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_Toc173845914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_Toc173845915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_Toc173845917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_Toc173845918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_Toc173845919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_Toc173845920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_Toc173845921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_Toc173845922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_Toc173845925 \h </w:instrText>
      </w:r>
      <w:r>
        <w:fldChar w:fldCharType="separate"/>
      </w:r>
      <w:r>
        <w:t>8</w:t>
      </w:r>
      <w:r>
        <w:fldChar w:fldCharType="end"/>
      </w:r>
    </w:p>
    <w:p>
      <w:pPr>
        <w:pStyle w:val="TOC8"/>
        <w:rPr>
          <w:rFonts w:asciiTheme="minorHAnsi" w:eastAsiaTheme="minorEastAsia" w:hAnsiTheme="minorHAnsi" w:cstheme="minorBidi"/>
          <w:szCs w:val="22"/>
        </w:rPr>
      </w:pPr>
      <w:r>
        <w:t>6A.</w:t>
      </w:r>
      <w:r>
        <w:tab/>
        <w:t xml:space="preserve">Forms under </w:t>
      </w:r>
      <w:r>
        <w:rPr>
          <w:i/>
        </w:rPr>
        <w:t>Restraining Orders Act 1997</w:t>
      </w:r>
      <w:r>
        <w:tab/>
      </w:r>
      <w:r>
        <w:fldChar w:fldCharType="begin"/>
      </w:r>
      <w:r>
        <w:instrText xml:space="preserve"> PAGEREF _Toc173845926 \h </w:instrText>
      </w:r>
      <w:r>
        <w:fldChar w:fldCharType="separate"/>
      </w:r>
      <w:r>
        <w:t>9</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_Toc173845928 \h </w:instrText>
      </w:r>
      <w:r>
        <w:fldChar w:fldCharType="separate"/>
      </w:r>
      <w:r>
        <w:t>9</w:t>
      </w:r>
      <w:r>
        <w:fldChar w:fldCharType="end"/>
      </w:r>
    </w:p>
    <w:p>
      <w:pPr>
        <w:pStyle w:val="TOC8"/>
        <w:rPr>
          <w:rFonts w:asciiTheme="minorHAnsi" w:eastAsiaTheme="minorEastAsia" w:hAnsiTheme="minorHAnsi" w:cstheme="minorBidi"/>
          <w:szCs w:val="22"/>
        </w:rPr>
      </w:pPr>
      <w:r>
        <w:t>8.</w:t>
      </w:r>
      <w:r>
        <w:tab/>
        <w:t>Documents given to authorised users or Court by means of ECMS</w:t>
      </w:r>
      <w:r>
        <w:tab/>
      </w:r>
      <w:r>
        <w:fldChar w:fldCharType="begin"/>
      </w:r>
      <w:r>
        <w:instrText xml:space="preserve"> PAGEREF _Toc173845929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_Toc173845931 \h </w:instrText>
      </w:r>
      <w:r>
        <w:fldChar w:fldCharType="separate"/>
      </w:r>
      <w:r>
        <w:t>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_Toc173845932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_Toc173845935 \h </w:instrText>
      </w:r>
      <w:r>
        <w:fldChar w:fldCharType="separate"/>
      </w:r>
      <w:r>
        <w:t>13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_Toc173845936 \h </w:instrText>
      </w:r>
      <w:r>
        <w:fldChar w:fldCharType="separate"/>
      </w:r>
      <w:r>
        <w:t>13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_Toc173845937 \h </w:instrText>
      </w:r>
      <w:r>
        <w:fldChar w:fldCharType="separate"/>
      </w:r>
      <w:r>
        <w:t>13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_Toc173845938 \h </w:instrText>
      </w:r>
      <w:r>
        <w:fldChar w:fldCharType="separate"/>
      </w:r>
      <w:r>
        <w:t>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_Toc173845940 \h </w:instrText>
      </w:r>
      <w:r>
        <w:fldChar w:fldCharType="separate"/>
      </w:r>
      <w:r>
        <w:t>14</w:t>
      </w:r>
      <w:r>
        <w:fldChar w:fldCharType="end"/>
      </w:r>
    </w:p>
    <w:p>
      <w:pPr>
        <w:pStyle w:val="TOC8"/>
        <w:rPr>
          <w:rFonts w:asciiTheme="minorHAnsi" w:eastAsiaTheme="minorEastAsia" w:hAnsiTheme="minorHAnsi" w:cstheme="minorBidi"/>
          <w:szCs w:val="22"/>
        </w:rPr>
      </w:pPr>
      <w:r>
        <w:lastRenderedPageBreak/>
        <w:t>6</w:t>
      </w:r>
      <w:r>
        <w:rPr>
          <w:snapToGrid w:val="0"/>
        </w:rPr>
        <w:t>.</w:t>
      </w:r>
      <w:r>
        <w:rPr>
          <w:snapToGrid w:val="0"/>
        </w:rPr>
        <w:tab/>
        <w:t>Extension of time where security ordered</w:t>
      </w:r>
      <w:r>
        <w:tab/>
      </w:r>
      <w:r>
        <w:fldChar w:fldCharType="begin"/>
      </w:r>
      <w:r>
        <w:instrText xml:space="preserve"> PAGEREF _Toc173845941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_Toc173845942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_Toc173845946 \h </w:instrText>
      </w:r>
      <w:r>
        <w:fldChar w:fldCharType="separate"/>
      </w:r>
      <w:r>
        <w:t>16</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_Toc173845947 \h </w:instrText>
      </w:r>
      <w:r>
        <w:fldChar w:fldCharType="separate"/>
      </w:r>
      <w:r>
        <w:t>16</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_Toc173845948 \h </w:instrText>
      </w:r>
      <w:r>
        <w:fldChar w:fldCharType="separate"/>
      </w:r>
      <w:r>
        <w:t>21</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_Toc173845949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4A.</w:t>
      </w:r>
      <w:r>
        <w:tab/>
        <w:t>Case management conferences</w:t>
      </w:r>
      <w:r>
        <w:tab/>
      </w:r>
      <w:r>
        <w:fldChar w:fldCharType="begin"/>
      </w:r>
      <w:r>
        <w:instrText xml:space="preserve"> PAGEREF _Toc173845951 \h </w:instrText>
      </w:r>
      <w:r>
        <w:fldChar w:fldCharType="separate"/>
      </w:r>
      <w:r>
        <w:t>21</w:t>
      </w:r>
      <w:r>
        <w:fldChar w:fldCharType="end"/>
      </w:r>
    </w:p>
    <w:p>
      <w:pPr>
        <w:pStyle w:val="TOC8"/>
        <w:rPr>
          <w:rFonts w:asciiTheme="minorHAnsi" w:eastAsiaTheme="minorEastAsia" w:hAnsiTheme="minorHAnsi" w:cstheme="minorBidi"/>
          <w:szCs w:val="22"/>
        </w:rPr>
      </w:pPr>
      <w:r>
        <w:t>5.</w:t>
      </w:r>
      <w:r>
        <w:tab/>
        <w:t>Case manager may review case at any time</w:t>
      </w:r>
      <w:r>
        <w:tab/>
      </w:r>
      <w:r>
        <w:fldChar w:fldCharType="begin"/>
      </w:r>
      <w:r>
        <w:instrText xml:space="preserve"> PAGEREF _Toc173845952 \h </w:instrText>
      </w:r>
      <w:r>
        <w:fldChar w:fldCharType="separate"/>
      </w:r>
      <w:r>
        <w:t>22</w:t>
      </w:r>
      <w:r>
        <w:fldChar w:fldCharType="end"/>
      </w:r>
    </w:p>
    <w:p>
      <w:pPr>
        <w:pStyle w:val="TOC8"/>
        <w:rPr>
          <w:rFonts w:asciiTheme="minorHAnsi" w:eastAsiaTheme="minorEastAsia" w:hAnsiTheme="minorHAnsi" w:cstheme="minorBidi"/>
          <w:szCs w:val="22"/>
        </w:rPr>
      </w:pPr>
      <w:r>
        <w:t>5A.</w:t>
      </w:r>
      <w:r>
        <w:tab/>
        <w:t>Requesting interlocutory orders and case management directions</w:t>
      </w:r>
      <w:r>
        <w:tab/>
      </w:r>
      <w:r>
        <w:fldChar w:fldCharType="begin"/>
      </w:r>
      <w:r>
        <w:instrText xml:space="preserve"> PAGEREF _Toc173845953 \h </w:instrText>
      </w:r>
      <w:r>
        <w:fldChar w:fldCharType="separate"/>
      </w:r>
      <w:r>
        <w:t>23</w:t>
      </w:r>
      <w:r>
        <w:fldChar w:fldCharType="end"/>
      </w:r>
    </w:p>
    <w:p>
      <w:pPr>
        <w:pStyle w:val="TOC8"/>
        <w:rPr>
          <w:rFonts w:asciiTheme="minorHAnsi" w:eastAsiaTheme="minorEastAsia" w:hAnsiTheme="minorHAnsi" w:cstheme="minorBidi"/>
          <w:szCs w:val="22"/>
        </w:rPr>
      </w:pPr>
      <w:r>
        <w:t>5B.</w:t>
      </w:r>
      <w:r>
        <w:tab/>
        <w:t>Request under r. 5A by letter</w:t>
      </w:r>
      <w:r>
        <w:tab/>
      </w:r>
      <w:r>
        <w:fldChar w:fldCharType="begin"/>
      </w:r>
      <w:r>
        <w:instrText xml:space="preserve"> PAGEREF _Toc173845954 \h </w:instrText>
      </w:r>
      <w:r>
        <w:fldChar w:fldCharType="separate"/>
      </w:r>
      <w:r>
        <w:t>23</w:t>
      </w:r>
      <w:r>
        <w:fldChar w:fldCharType="end"/>
      </w:r>
    </w:p>
    <w:p>
      <w:pPr>
        <w:pStyle w:val="TOC8"/>
        <w:rPr>
          <w:rFonts w:asciiTheme="minorHAnsi" w:eastAsiaTheme="minorEastAsia" w:hAnsiTheme="minorHAnsi" w:cstheme="minorBidi"/>
          <w:szCs w:val="22"/>
        </w:rPr>
      </w:pPr>
      <w:r>
        <w:t>5C.</w:t>
      </w:r>
      <w:r>
        <w:tab/>
        <w:t>Request under r. 5A at case management conference or hearing</w:t>
      </w:r>
      <w:r>
        <w:tab/>
      </w:r>
      <w:r>
        <w:fldChar w:fldCharType="begin"/>
      </w:r>
      <w:r>
        <w:instrText xml:space="preserve"> PAGEREF _Toc173845955 \h </w:instrText>
      </w:r>
      <w:r>
        <w:fldChar w:fldCharType="separate"/>
      </w:r>
      <w:r>
        <w:t>25</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_Toc173845957 \h </w:instrText>
      </w:r>
      <w:r>
        <w:fldChar w:fldCharType="separate"/>
      </w:r>
      <w:r>
        <w:t>25</w:t>
      </w:r>
      <w:r>
        <w:fldChar w:fldCharType="end"/>
      </w:r>
    </w:p>
    <w:p>
      <w:pPr>
        <w:pStyle w:val="TOC8"/>
        <w:rPr>
          <w:rFonts w:asciiTheme="minorHAnsi" w:eastAsiaTheme="minorEastAsia" w:hAnsiTheme="minorHAnsi" w:cstheme="minorBidi"/>
          <w:szCs w:val="22"/>
        </w:rPr>
      </w:pPr>
      <w:r>
        <w:t>7.</w:t>
      </w:r>
      <w:r>
        <w:tab/>
        <w:t>Attendance at proceedings under this Order</w:t>
      </w:r>
      <w:r>
        <w:tab/>
      </w:r>
      <w:r>
        <w:fldChar w:fldCharType="begin"/>
      </w:r>
      <w:r>
        <w:instrText xml:space="preserve"> PAGEREF _Toc173845958 \h </w:instrText>
      </w:r>
      <w:r>
        <w:fldChar w:fldCharType="separate"/>
      </w:r>
      <w:r>
        <w:t>26</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_Toc173845959 \h </w:instrText>
      </w:r>
      <w:r>
        <w:fldChar w:fldCharType="separate"/>
      </w:r>
      <w:r>
        <w:t>27</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_Toc173845960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_Toc173845962 \h </w:instrText>
      </w:r>
      <w:r>
        <w:fldChar w:fldCharType="separate"/>
      </w:r>
      <w:r>
        <w:t>30</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_Toc173845963 \h </w:instrText>
      </w:r>
      <w:r>
        <w:fldChar w:fldCharType="separate"/>
      </w:r>
      <w:r>
        <w:t>30</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_Toc173845964 \h </w:instrText>
      </w:r>
      <w:r>
        <w:fldChar w:fldCharType="separate"/>
      </w:r>
      <w:r>
        <w:t>31</w:t>
      </w:r>
      <w:r>
        <w:fldChar w:fldCharType="end"/>
      </w:r>
    </w:p>
    <w:p>
      <w:pPr>
        <w:pStyle w:val="TOC8"/>
        <w:rPr>
          <w:rFonts w:asciiTheme="minorHAnsi" w:eastAsiaTheme="minorEastAsia" w:hAnsiTheme="minorHAnsi" w:cstheme="minorBidi"/>
          <w:szCs w:val="22"/>
        </w:rPr>
      </w:pPr>
      <w:r>
        <w:t>13.</w:t>
      </w:r>
      <w:r>
        <w:tab/>
        <w:t>CMC List case manager may direct case to be on or taken off CMC List</w:t>
      </w:r>
      <w:r>
        <w:tab/>
      </w:r>
      <w:r>
        <w:fldChar w:fldCharType="begin"/>
      </w:r>
      <w:r>
        <w:instrText xml:space="preserve"> PAGEREF _Toc173845965 \h </w:instrText>
      </w:r>
      <w:r>
        <w:fldChar w:fldCharType="separate"/>
      </w:r>
      <w:r>
        <w:t>31</w:t>
      </w:r>
      <w:r>
        <w:fldChar w:fldCharType="end"/>
      </w:r>
    </w:p>
    <w:p>
      <w:pPr>
        <w:pStyle w:val="TOC8"/>
        <w:rPr>
          <w:rFonts w:asciiTheme="minorHAnsi" w:eastAsiaTheme="minorEastAsia" w:hAnsiTheme="minorHAnsi" w:cstheme="minorBidi"/>
          <w:szCs w:val="22"/>
        </w:rPr>
      </w:pPr>
      <w:r>
        <w:t>14.</w:t>
      </w:r>
      <w:r>
        <w:tab/>
        <w:t>Requesting case be put on CMC List</w:t>
      </w:r>
      <w:r>
        <w:tab/>
      </w:r>
      <w:r>
        <w:fldChar w:fldCharType="begin"/>
      </w:r>
      <w:r>
        <w:instrText xml:space="preserve"> PAGEREF _Toc173845966 \h </w:instrText>
      </w:r>
      <w:r>
        <w:fldChar w:fldCharType="separate"/>
      </w:r>
      <w:r>
        <w:t>31</w:t>
      </w:r>
      <w:r>
        <w:fldChar w:fldCharType="end"/>
      </w:r>
    </w:p>
    <w:p>
      <w:pPr>
        <w:pStyle w:val="TOC8"/>
        <w:rPr>
          <w:rFonts w:asciiTheme="minorHAnsi" w:eastAsiaTheme="minorEastAsia" w:hAnsiTheme="minorHAnsi" w:cstheme="minorBidi"/>
          <w:szCs w:val="22"/>
        </w:rPr>
      </w:pPr>
      <w:r>
        <w:t>14A.</w:t>
      </w:r>
      <w:r>
        <w:tab/>
        <w:t>Strategic conferences</w:t>
      </w:r>
      <w:r>
        <w:tab/>
      </w:r>
      <w:r>
        <w:fldChar w:fldCharType="begin"/>
      </w:r>
      <w:r>
        <w:instrText xml:space="preserve"> PAGEREF _Toc173845967 \h </w:instrText>
      </w:r>
      <w:r>
        <w:fldChar w:fldCharType="separate"/>
      </w:r>
      <w:r>
        <w:t>32</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_Toc173845968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_Toc173845970 \h </w:instrText>
      </w:r>
      <w:r>
        <w:fldChar w:fldCharType="separate"/>
      </w:r>
      <w:r>
        <w:t>33</w:t>
      </w:r>
      <w:r>
        <w:fldChar w:fldCharType="end"/>
      </w:r>
    </w:p>
    <w:p>
      <w:pPr>
        <w:pStyle w:val="TOC8"/>
        <w:rPr>
          <w:rFonts w:asciiTheme="minorHAnsi" w:eastAsiaTheme="minorEastAsia" w:hAnsiTheme="minorHAnsi" w:cstheme="minorBidi"/>
          <w:szCs w:val="22"/>
        </w:rPr>
      </w:pPr>
      <w:r>
        <w:t>18.</w:t>
      </w:r>
      <w:r>
        <w:tab/>
        <w:t>Case management conferences for cases not on CMC List</w:t>
      </w:r>
      <w:r>
        <w:tab/>
      </w:r>
      <w:r>
        <w:fldChar w:fldCharType="begin"/>
      </w:r>
      <w:r>
        <w:instrText xml:space="preserve"> PAGEREF _Toc173845972 \h </w:instrText>
      </w:r>
      <w:r>
        <w:fldChar w:fldCharType="separate"/>
      </w:r>
      <w:r>
        <w:t>33</w:t>
      </w:r>
      <w:r>
        <w:fldChar w:fldCharType="end"/>
      </w:r>
    </w:p>
    <w:p>
      <w:pPr>
        <w:pStyle w:val="TOC8"/>
        <w:rPr>
          <w:rFonts w:asciiTheme="minorHAnsi" w:eastAsiaTheme="minorEastAsia" w:hAnsiTheme="minorHAnsi" w:cstheme="minorBidi"/>
          <w:szCs w:val="22"/>
        </w:rPr>
      </w:pPr>
      <w:r>
        <w:t>19.</w:t>
      </w:r>
      <w:r>
        <w:tab/>
        <w:t>Powers of case manager at case management conferences for cases not on CMC List</w:t>
      </w:r>
      <w:r>
        <w:tab/>
      </w:r>
      <w:r>
        <w:fldChar w:fldCharType="begin"/>
      </w:r>
      <w:r>
        <w:instrText xml:space="preserve"> PAGEREF _Toc173845973 \h </w:instrText>
      </w:r>
      <w:r>
        <w:fldChar w:fldCharType="separate"/>
      </w:r>
      <w:r>
        <w:t>35</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_Toc173845974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_Toc173845976 \h </w:instrText>
      </w:r>
      <w:r>
        <w:fldChar w:fldCharType="separate"/>
      </w:r>
      <w:r>
        <w:t>37</w:t>
      </w:r>
      <w:r>
        <w:fldChar w:fldCharType="end"/>
      </w:r>
    </w:p>
    <w:p>
      <w:pPr>
        <w:pStyle w:val="TOC8"/>
        <w:rPr>
          <w:rFonts w:asciiTheme="minorHAnsi" w:eastAsiaTheme="minorEastAsia" w:hAnsiTheme="minorHAnsi" w:cstheme="minorBidi"/>
          <w:szCs w:val="22"/>
        </w:rPr>
      </w:pPr>
      <w:r>
        <w:lastRenderedPageBreak/>
        <w:t>22.</w:t>
      </w:r>
      <w:r>
        <w:tab/>
        <w:t>Case manager may direct party to show cause</w:t>
      </w:r>
      <w:r>
        <w:tab/>
      </w:r>
      <w:r>
        <w:fldChar w:fldCharType="begin"/>
      </w:r>
      <w:r>
        <w:instrText xml:space="preserve"> PAGEREF _Toc173845977 \h </w:instrText>
      </w:r>
      <w:r>
        <w:fldChar w:fldCharType="separate"/>
      </w:r>
      <w:r>
        <w:t>37</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_Toc173845978 \h </w:instrText>
      </w:r>
      <w:r>
        <w:fldChar w:fldCharType="separate"/>
      </w:r>
      <w:r>
        <w:t>38</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_Toc173845979 \h </w:instrText>
      </w:r>
      <w:r>
        <w:fldChar w:fldCharType="separate"/>
      </w:r>
      <w:r>
        <w:t>38</w:t>
      </w:r>
      <w:r>
        <w:fldChar w:fldCharType="end"/>
      </w:r>
    </w:p>
    <w:p>
      <w:pPr>
        <w:pStyle w:val="TOC8"/>
        <w:rPr>
          <w:rFonts w:asciiTheme="minorHAnsi" w:eastAsiaTheme="minorEastAsia" w:hAnsiTheme="minorHAnsi" w:cstheme="minorBidi"/>
          <w:szCs w:val="22"/>
        </w:rPr>
      </w:pPr>
      <w:r>
        <w:t>25.</w:t>
      </w:r>
      <w:r>
        <w:tab/>
        <w:t>Parties to be notified of case being on Inactive Cases List</w:t>
      </w:r>
      <w:r>
        <w:tab/>
      </w:r>
      <w:r>
        <w:fldChar w:fldCharType="begin"/>
      </w:r>
      <w:r>
        <w:instrText xml:space="preserve"> PAGEREF _Toc173845980 \h </w:instrText>
      </w:r>
      <w:r>
        <w:fldChar w:fldCharType="separate"/>
      </w:r>
      <w:r>
        <w:t>38</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_Toc173845981 \h </w:instrText>
      </w:r>
      <w:r>
        <w:fldChar w:fldCharType="separate"/>
      </w:r>
      <w:r>
        <w:t>39</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_Toc173845982 \h </w:instrText>
      </w:r>
      <w:r>
        <w:fldChar w:fldCharType="separate"/>
      </w:r>
      <w:r>
        <w:t>40</w:t>
      </w:r>
      <w:r>
        <w:fldChar w:fldCharType="end"/>
      </w:r>
    </w:p>
    <w:p>
      <w:pPr>
        <w:pStyle w:val="TOC8"/>
        <w:rPr>
          <w:rFonts w:asciiTheme="minorHAnsi" w:eastAsiaTheme="minorEastAsia" w:hAnsiTheme="minorHAnsi" w:cstheme="minorBidi"/>
          <w:szCs w:val="22"/>
        </w:rPr>
      </w:pPr>
      <w:r>
        <w:t>28.</w:t>
      </w:r>
      <w:r>
        <w:tab/>
        <w:t>Certain cases taken to have been dismissed</w:t>
      </w:r>
      <w:r>
        <w:tab/>
      </w:r>
      <w:r>
        <w:fldChar w:fldCharType="begin"/>
      </w:r>
      <w:r>
        <w:instrText xml:space="preserve"> PAGEREF _Toc173845984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_Toc173845986 \h </w:instrText>
      </w:r>
      <w:r>
        <w:fldChar w:fldCharType="separate"/>
      </w:r>
      <w:r>
        <w:t>42</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_Toc173845987 \h </w:instrText>
      </w:r>
      <w:r>
        <w:fldChar w:fldCharType="separate"/>
      </w:r>
      <w:r>
        <w:t>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_Toc173845989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Order 4AA — Mortgage actions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_Toc173845991 \h </w:instrText>
      </w:r>
      <w:r>
        <w:fldChar w:fldCharType="separate"/>
      </w:r>
      <w:r>
        <w:t>43</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_Toc173845992 \h </w:instrText>
      </w:r>
      <w:r>
        <w:fldChar w:fldCharType="separate"/>
      </w:r>
      <w:r>
        <w:t>43</w:t>
      </w:r>
      <w:r>
        <w:fldChar w:fldCharType="end"/>
      </w:r>
    </w:p>
    <w:p>
      <w:pPr>
        <w:pStyle w:val="TOC8"/>
        <w:rPr>
          <w:rFonts w:asciiTheme="minorHAnsi" w:eastAsiaTheme="minorEastAsia" w:hAnsiTheme="minorHAnsi" w:cstheme="minorBidi"/>
          <w:szCs w:val="22"/>
        </w:rPr>
      </w:pPr>
      <w:r>
        <w:t>3.</w:t>
      </w:r>
      <w:r>
        <w:tab/>
        <w:t>Commencing mortgage actions</w:t>
      </w:r>
      <w:r>
        <w:tab/>
      </w:r>
      <w:r>
        <w:fldChar w:fldCharType="begin"/>
      </w:r>
      <w:r>
        <w:instrText xml:space="preserve"> PAGEREF _Toc173845993 \h </w:instrText>
      </w:r>
      <w:r>
        <w:fldChar w:fldCharType="separate"/>
      </w:r>
      <w:r>
        <w:t>44</w:t>
      </w:r>
      <w:r>
        <w:fldChar w:fldCharType="end"/>
      </w:r>
    </w:p>
    <w:p>
      <w:pPr>
        <w:pStyle w:val="TOC8"/>
        <w:rPr>
          <w:rFonts w:asciiTheme="minorHAnsi" w:eastAsiaTheme="minorEastAsia" w:hAnsiTheme="minorHAnsi" w:cstheme="minorBidi"/>
          <w:szCs w:val="22"/>
        </w:rPr>
      </w:pPr>
      <w:r>
        <w:t>4.</w:t>
      </w:r>
      <w:r>
        <w:tab/>
        <w:t>Transitional provision for former Order 62A</w:t>
      </w:r>
      <w:r>
        <w:tab/>
      </w:r>
      <w:r>
        <w:fldChar w:fldCharType="begin"/>
      </w:r>
      <w:r>
        <w:instrText xml:space="preserve"> PAGEREF _Toc173845994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_Toc173845996 \h </w:instrText>
      </w:r>
      <w:r>
        <w:fldChar w:fldCharType="separate"/>
      </w:r>
      <w:r>
        <w:t>46</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_Toc173845997 \h </w:instrText>
      </w:r>
      <w:r>
        <w:fldChar w:fldCharType="separate"/>
      </w:r>
      <w:r>
        <w:t>46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_Toc173845998 \h </w:instrText>
      </w:r>
      <w:r>
        <w:fldChar w:fldCharType="separate"/>
      </w:r>
      <w:r>
        <w:t>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_Toc173845999 \h </w:instrText>
      </w:r>
      <w:r>
        <w:fldChar w:fldCharType="separate"/>
      </w:r>
      <w:r>
        <w:t>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_Toc173846000 \h </w:instrText>
      </w:r>
      <w:r>
        <w:fldChar w:fldCharType="separate"/>
      </w:r>
      <w:r>
        <w:t>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_Toc173846002 \h </w:instrText>
      </w:r>
      <w:r>
        <w:fldChar w:fldCharType="separate"/>
      </w:r>
      <w:r>
        <w:t>46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_Toc173846003 \h </w:instrText>
      </w:r>
      <w:r>
        <w:fldChar w:fldCharType="separate"/>
      </w:r>
      <w:r>
        <w:t>46</w:t>
      </w:r>
      <w:r>
        <w:fldChar w:fldCharType="end"/>
      </w:r>
    </w:p>
    <w:p>
      <w:pPr>
        <w:pStyle w:val="TOC8"/>
        <w:rPr>
          <w:rFonts w:asciiTheme="minorHAnsi" w:eastAsiaTheme="minorEastAsia" w:hAnsiTheme="minorHAnsi" w:cstheme="minorBidi"/>
          <w:szCs w:val="22"/>
        </w:rPr>
      </w:pPr>
      <w:r>
        <w:t>8.</w:t>
      </w:r>
      <w:r>
        <w:tab/>
        <w:t>Writ to be recorded when issued</w:t>
      </w:r>
      <w:r>
        <w:tab/>
      </w:r>
      <w:r>
        <w:fldChar w:fldCharType="begin"/>
      </w:r>
      <w:r>
        <w:instrText xml:space="preserve"> PAGEREF _Toc173846004 \h </w:instrText>
      </w:r>
      <w:r>
        <w:fldChar w:fldCharType="separate"/>
      </w:r>
      <w:r>
        <w:t>47</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_Toc173846005 \h </w:instrText>
      </w:r>
      <w:r>
        <w:fldChar w:fldCharType="separate"/>
      </w:r>
      <w:r>
        <w:t>47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_Toc173846006 \h </w:instrText>
      </w:r>
      <w:r>
        <w:fldChar w:fldCharType="separate"/>
      </w:r>
      <w:r>
        <w:t>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_Toc173846007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indorsed on writ</w:t>
      </w:r>
      <w:r>
        <w:tab/>
      </w:r>
      <w:r>
        <w:fldChar w:fldCharType="begin"/>
      </w:r>
      <w:r>
        <w:instrText xml:space="preserve"> PAGEREF _Toc173846009 \h </w:instrText>
      </w:r>
      <w:r>
        <w:fldChar w:fldCharType="separate"/>
      </w:r>
      <w:r>
        <w:t>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defamation by publication</w:t>
      </w:r>
      <w:r>
        <w:tab/>
      </w:r>
      <w:r>
        <w:fldChar w:fldCharType="begin"/>
      </w:r>
      <w:r>
        <w:instrText xml:space="preserve"> PAGEREF _Toc173846010 \h </w:instrText>
      </w:r>
      <w:r>
        <w:fldChar w:fldCharType="separate"/>
      </w:r>
      <w:r>
        <w:t>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_Toc173846011 \h </w:instrText>
      </w:r>
      <w:r>
        <w:fldChar w:fldCharType="separate"/>
      </w:r>
      <w:r>
        <w:t>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_Toc173846012 \h </w:instrText>
      </w:r>
      <w:r>
        <w:fldChar w:fldCharType="separate"/>
      </w:r>
      <w:r>
        <w:t>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_Toc173846013 \h </w:instrText>
      </w:r>
      <w:r>
        <w:fldChar w:fldCharType="separate"/>
      </w:r>
      <w:r>
        <w:t>50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_Toc173846014 \h </w:instrText>
      </w:r>
      <w:r>
        <w:fldChar w:fldCharType="separate"/>
      </w:r>
      <w:r>
        <w:t>50</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_Toc173846015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_Toc173846017 \h </w:instrText>
      </w:r>
      <w:r>
        <w:fldChar w:fldCharType="separate"/>
      </w:r>
      <w:r>
        <w:t>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_Toc173846018 \h </w:instrText>
      </w:r>
      <w:r>
        <w:fldChar w:fldCharType="separate"/>
      </w:r>
      <w:r>
        <w:t>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_Toc173846020 \h </w:instrText>
      </w:r>
      <w:r>
        <w:fldChar w:fldCharType="separate"/>
      </w:r>
      <w:r>
        <w:t>52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_Toc173846021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_Toc173846023 \h </w:instrText>
      </w:r>
      <w:r>
        <w:fldChar w:fldCharType="separate"/>
      </w:r>
      <w:r>
        <w:t>54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_Toc173846024 \h </w:instrText>
      </w:r>
      <w:r>
        <w:fldChar w:fldCharType="separate"/>
      </w:r>
      <w:r>
        <w:t>54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_Toc173846026 \h </w:instrText>
      </w:r>
      <w:r>
        <w:fldChar w:fldCharType="separate"/>
      </w:r>
      <w:r>
        <w:t>55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_Toc173846027 \h </w:instrText>
      </w:r>
      <w:r>
        <w:fldChar w:fldCharType="separate"/>
      </w:r>
      <w:r>
        <w:t>55</w:t>
      </w:r>
      <w:r>
        <w:fldChar w:fldCharType="end"/>
      </w:r>
    </w:p>
    <w:p>
      <w:pPr>
        <w:pStyle w:val="TOC8"/>
        <w:rPr>
          <w:rFonts w:asciiTheme="minorHAnsi" w:eastAsiaTheme="minorEastAsia" w:hAnsiTheme="minorHAnsi" w:cstheme="minorBidi"/>
          <w:szCs w:val="22"/>
        </w:rPr>
      </w:pPr>
      <w:r>
        <w:t>5A.</w:t>
      </w:r>
      <w:r>
        <w:tab/>
        <w:t>Form and content of notices</w:t>
      </w:r>
      <w:r>
        <w:tab/>
      </w:r>
      <w:r>
        <w:fldChar w:fldCharType="begin"/>
      </w:r>
      <w:r>
        <w:instrText xml:space="preserve"> PAGEREF _Toc173846028 \h </w:instrText>
      </w:r>
      <w:r>
        <w:fldChar w:fldCharType="separate"/>
      </w:r>
      <w:r>
        <w:t>55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_Toc173846029 \h </w:instrText>
      </w:r>
      <w:r>
        <w:fldChar w:fldCharType="separate"/>
      </w:r>
      <w:r>
        <w:t>55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_Toc173846030 \h </w:instrText>
      </w:r>
      <w:r>
        <w:fldChar w:fldCharType="separate"/>
      </w:r>
      <w:r>
        <w:t>56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_Toc173846031 \h </w:instrText>
      </w:r>
      <w:r>
        <w:fldChar w:fldCharType="separate"/>
      </w:r>
      <w:r>
        <w:t>57</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_Toc173846032 \h </w:instrText>
      </w:r>
      <w:r>
        <w:fldChar w:fldCharType="separate"/>
      </w:r>
      <w:r>
        <w:t>57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_Toc173846033 \h </w:instrText>
      </w:r>
      <w:r>
        <w:fldChar w:fldCharType="separate"/>
      </w:r>
      <w:r>
        <w:t>58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Legal practitioner or clerk not to be security</w:t>
      </w:r>
      <w:r>
        <w:tab/>
      </w:r>
      <w:r>
        <w:fldChar w:fldCharType="begin"/>
      </w:r>
      <w:r>
        <w:instrText xml:space="preserve"> PAGEREF _Toc173846034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_Toc173846036 \h </w:instrText>
      </w:r>
      <w:r>
        <w:fldChar w:fldCharType="separate"/>
      </w:r>
      <w:r>
        <w:t>59</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_Toc173846037 \h </w:instrText>
      </w:r>
      <w:r>
        <w:fldChar w:fldCharType="separate"/>
      </w:r>
      <w:r>
        <w:t>59</w:t>
      </w:r>
      <w:r>
        <w:fldChar w:fldCharType="end"/>
      </w:r>
    </w:p>
    <w:p>
      <w:pPr>
        <w:pStyle w:val="TOC8"/>
        <w:rPr>
          <w:rFonts w:asciiTheme="minorHAnsi" w:eastAsiaTheme="minorEastAsia" w:hAnsiTheme="minorHAnsi" w:cstheme="minorBidi"/>
          <w:szCs w:val="22"/>
        </w:rPr>
      </w:pPr>
      <w:r>
        <w:lastRenderedPageBreak/>
        <w:t>3.</w:t>
      </w:r>
      <w:r>
        <w:tab/>
        <w:t>Duties of interested non</w:t>
      </w:r>
      <w:r>
        <w:noBreakHyphen/>
        <w:t>party</w:t>
      </w:r>
      <w:r>
        <w:tab/>
      </w:r>
      <w:r>
        <w:fldChar w:fldCharType="begin"/>
      </w:r>
      <w:r>
        <w:instrText xml:space="preserve"> PAGEREF _Toc173846039 \h </w:instrText>
      </w:r>
      <w:r>
        <w:fldChar w:fldCharType="separate"/>
      </w:r>
      <w:r>
        <w:t>59</w:t>
      </w:r>
      <w:r>
        <w:fldChar w:fldCharType="end"/>
      </w:r>
    </w:p>
    <w:p>
      <w:pPr>
        <w:pStyle w:val="TOC8"/>
        <w:rPr>
          <w:rFonts w:asciiTheme="minorHAnsi" w:eastAsiaTheme="minorEastAsia" w:hAnsiTheme="minorHAnsi" w:cstheme="minorBidi"/>
          <w:szCs w:val="22"/>
        </w:rPr>
      </w:pPr>
      <w:r>
        <w:t>4.</w:t>
      </w:r>
      <w:r>
        <w:tab/>
        <w:t>Disclosure of agreements relating to litigation funding</w:t>
      </w:r>
      <w:r>
        <w:tab/>
      </w:r>
      <w:r>
        <w:fldChar w:fldCharType="begin"/>
      </w:r>
      <w:r>
        <w:instrText xml:space="preserve"> PAGEREF _Toc173846040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r>
      <w:r>
        <w:t>Service of writ: general provisions</w:t>
      </w:r>
      <w:r>
        <w:tab/>
      </w:r>
      <w:r>
        <w:fldChar w:fldCharType="begin"/>
      </w:r>
      <w:r>
        <w:instrText xml:space="preserve"> PAGEREF _Toc173846042 \h </w:instrText>
      </w:r>
      <w:r>
        <w:fldChar w:fldCharType="separate"/>
      </w:r>
      <w:r>
        <w:t>61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_Toc173846043 \h </w:instrText>
      </w:r>
      <w:r>
        <w:fldChar w:fldCharType="separate"/>
      </w:r>
      <w:r>
        <w:t>62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Effect of serving writ in accordance with contract</w:t>
      </w:r>
      <w:r>
        <w:tab/>
      </w:r>
      <w:r>
        <w:fldChar w:fldCharType="begin"/>
      </w:r>
      <w:r>
        <w:instrText xml:space="preserve"> PAGEREF _Toc173846044 \h </w:instrText>
      </w:r>
      <w:r>
        <w:fldChar w:fldCharType="separate"/>
      </w:r>
      <w:r>
        <w:t>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_Toc173846045 \h </w:instrText>
      </w:r>
      <w:r>
        <w:fldChar w:fldCharType="separate"/>
      </w:r>
      <w:r>
        <w:t>63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_Toc173846046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Order 10 — Service outside jurisdiction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 used: originating process</w:t>
      </w:r>
      <w:r>
        <w:tab/>
      </w:r>
      <w:r>
        <w:fldChar w:fldCharType="begin"/>
      </w:r>
      <w:r>
        <w:instrText xml:space="preserve"> PAGEREF _Toc173846049 \h </w:instrText>
      </w:r>
      <w:r>
        <w:fldChar w:fldCharType="separate"/>
      </w:r>
      <w:r>
        <w:t>65</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_Toc173846050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Service outside jurisdiction but in Australia</w:t>
      </w:r>
    </w:p>
    <w:p>
      <w:pPr>
        <w:pStyle w:val="TOC8"/>
        <w:rPr>
          <w:rFonts w:asciiTheme="minorHAnsi" w:eastAsiaTheme="minorEastAsia" w:hAnsiTheme="minorHAnsi" w:cstheme="minorBidi"/>
          <w:szCs w:val="22"/>
        </w:rPr>
      </w:pPr>
      <w:r>
        <w:t>3.</w:t>
      </w:r>
      <w:r>
        <w:tab/>
        <w:t>Service outside State but in Australia</w:t>
      </w:r>
      <w:r>
        <w:tab/>
      </w:r>
      <w:r>
        <w:fldChar w:fldCharType="begin"/>
      </w:r>
      <w:r>
        <w:instrText xml:space="preserve"> PAGEREF _Toc173846052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Service outside Australia</w:t>
      </w:r>
    </w:p>
    <w:p>
      <w:pPr>
        <w:pStyle w:val="TOC8"/>
        <w:rPr>
          <w:rFonts w:asciiTheme="minorHAnsi" w:eastAsiaTheme="minorEastAsia" w:hAnsiTheme="minorHAnsi" w:cstheme="minorBidi"/>
          <w:szCs w:val="22"/>
        </w:rPr>
      </w:pPr>
      <w:r>
        <w:t>4.</w:t>
      </w:r>
      <w:r>
        <w:tab/>
        <w:t>Service in New Zealand of documents in relation to Trans</w:t>
      </w:r>
      <w:r>
        <w:noBreakHyphen/>
        <w:t>Tasman proceedings</w:t>
      </w:r>
      <w:r>
        <w:tab/>
      </w:r>
      <w:r>
        <w:fldChar w:fldCharType="begin"/>
      </w:r>
      <w:r>
        <w:instrText xml:space="preserve"> PAGEREF _Toc173846054 \h </w:instrText>
      </w:r>
      <w:r>
        <w:fldChar w:fldCharType="separate"/>
      </w:r>
      <w:r>
        <w:t>66</w:t>
      </w:r>
      <w:r>
        <w:fldChar w:fldCharType="end"/>
      </w:r>
    </w:p>
    <w:p>
      <w:pPr>
        <w:pStyle w:val="TOC8"/>
        <w:rPr>
          <w:rFonts w:asciiTheme="minorHAnsi" w:eastAsiaTheme="minorEastAsia" w:hAnsiTheme="minorHAnsi" w:cstheme="minorBidi"/>
          <w:szCs w:val="22"/>
        </w:rPr>
      </w:pPr>
      <w:r>
        <w:t>5.</w:t>
      </w:r>
      <w:r>
        <w:tab/>
        <w:t>When allowed without leave under Division</w:t>
      </w:r>
      <w:r>
        <w:tab/>
      </w:r>
      <w:r>
        <w:fldChar w:fldCharType="begin"/>
      </w:r>
      <w:r>
        <w:instrText xml:space="preserve"> PAGEREF _Toc173846055 \h </w:instrText>
      </w:r>
      <w:r>
        <w:fldChar w:fldCharType="separate"/>
      </w:r>
      <w:r>
        <w:t>66</w:t>
      </w:r>
      <w:r>
        <w:fldChar w:fldCharType="end"/>
      </w:r>
    </w:p>
    <w:p>
      <w:pPr>
        <w:pStyle w:val="TOC8"/>
        <w:rPr>
          <w:rFonts w:asciiTheme="minorHAnsi" w:eastAsiaTheme="minorEastAsia" w:hAnsiTheme="minorHAnsi" w:cstheme="minorBidi"/>
          <w:szCs w:val="22"/>
        </w:rPr>
      </w:pPr>
      <w:r>
        <w:t>6.</w:t>
      </w:r>
      <w:r>
        <w:tab/>
        <w:t>When allowed with leave</w:t>
      </w:r>
      <w:r>
        <w:tab/>
      </w:r>
      <w:r>
        <w:fldChar w:fldCharType="begin"/>
      </w:r>
      <w:r>
        <w:instrText xml:space="preserve"> PAGEREF _Toc173846056 \h </w:instrText>
      </w:r>
      <w:r>
        <w:fldChar w:fldCharType="separate"/>
      </w:r>
      <w:r>
        <w:t>70</w:t>
      </w:r>
      <w:r>
        <w:fldChar w:fldCharType="end"/>
      </w:r>
    </w:p>
    <w:p>
      <w:pPr>
        <w:pStyle w:val="TOC8"/>
        <w:rPr>
          <w:rFonts w:asciiTheme="minorHAnsi" w:eastAsiaTheme="minorEastAsia" w:hAnsiTheme="minorHAnsi" w:cstheme="minorBidi"/>
          <w:szCs w:val="22"/>
        </w:rPr>
      </w:pPr>
      <w:r>
        <w:t>7.</w:t>
      </w:r>
      <w:r>
        <w:tab/>
        <w:t>Court’s discretion whether to assume jurisdiction</w:t>
      </w:r>
      <w:r>
        <w:tab/>
      </w:r>
      <w:r>
        <w:fldChar w:fldCharType="begin"/>
      </w:r>
      <w:r>
        <w:instrText xml:space="preserve"> PAGEREF _Toc173846057 \h </w:instrText>
      </w:r>
      <w:r>
        <w:fldChar w:fldCharType="separate"/>
      </w:r>
      <w:r>
        <w:t>71</w:t>
      </w:r>
      <w:r>
        <w:fldChar w:fldCharType="end"/>
      </w:r>
    </w:p>
    <w:p>
      <w:pPr>
        <w:pStyle w:val="TOC8"/>
        <w:rPr>
          <w:rFonts w:asciiTheme="minorHAnsi" w:eastAsiaTheme="minorEastAsia" w:hAnsiTheme="minorHAnsi" w:cstheme="minorBidi"/>
          <w:szCs w:val="22"/>
        </w:rPr>
      </w:pPr>
      <w:r>
        <w:t>8.</w:t>
      </w:r>
      <w:r>
        <w:tab/>
        <w:t>Notice to person served outside Australia</w:t>
      </w:r>
      <w:r>
        <w:tab/>
      </w:r>
      <w:r>
        <w:fldChar w:fldCharType="begin"/>
      </w:r>
      <w:r>
        <w:instrText xml:space="preserve"> PAGEREF _Toc173846058 \h </w:instrText>
      </w:r>
      <w:r>
        <w:fldChar w:fldCharType="separate"/>
      </w:r>
      <w:r>
        <w:t>71</w:t>
      </w:r>
      <w:r>
        <w:fldChar w:fldCharType="end"/>
      </w:r>
    </w:p>
    <w:p>
      <w:pPr>
        <w:pStyle w:val="TOC8"/>
        <w:rPr>
          <w:rFonts w:asciiTheme="minorHAnsi" w:eastAsiaTheme="minorEastAsia" w:hAnsiTheme="minorHAnsi" w:cstheme="minorBidi"/>
          <w:szCs w:val="22"/>
        </w:rPr>
      </w:pPr>
      <w:r>
        <w:t>9.</w:t>
      </w:r>
      <w:r>
        <w:tab/>
        <w:t>Time for entering appearance</w:t>
      </w:r>
      <w:r>
        <w:tab/>
      </w:r>
      <w:r>
        <w:fldChar w:fldCharType="begin"/>
      </w:r>
      <w:r>
        <w:instrText xml:space="preserve"> PAGEREF _Toc173846059 \h </w:instrText>
      </w:r>
      <w:r>
        <w:fldChar w:fldCharType="separate"/>
      </w:r>
      <w:r>
        <w:t>72</w:t>
      </w:r>
      <w:r>
        <w:fldChar w:fldCharType="end"/>
      </w:r>
    </w:p>
    <w:p>
      <w:pPr>
        <w:pStyle w:val="TOC8"/>
        <w:rPr>
          <w:rFonts w:asciiTheme="minorHAnsi" w:eastAsiaTheme="minorEastAsia" w:hAnsiTheme="minorHAnsi" w:cstheme="minorBidi"/>
          <w:szCs w:val="22"/>
        </w:rPr>
      </w:pPr>
      <w:r>
        <w:t>10.</w:t>
      </w:r>
      <w:r>
        <w:tab/>
        <w:t>Leave to proceed where no appearance by person</w:t>
      </w:r>
      <w:r>
        <w:tab/>
      </w:r>
      <w:r>
        <w:fldChar w:fldCharType="begin"/>
      </w:r>
      <w:r>
        <w:instrText xml:space="preserve"> PAGEREF _Toc173846060 \h </w:instrText>
      </w:r>
      <w:r>
        <w:fldChar w:fldCharType="separate"/>
      </w:r>
      <w:r>
        <w:t>72</w:t>
      </w:r>
      <w:r>
        <w:fldChar w:fldCharType="end"/>
      </w:r>
    </w:p>
    <w:p>
      <w:pPr>
        <w:pStyle w:val="TOC8"/>
        <w:rPr>
          <w:rFonts w:asciiTheme="minorHAnsi" w:eastAsiaTheme="minorEastAsia" w:hAnsiTheme="minorHAnsi" w:cstheme="minorBidi"/>
          <w:szCs w:val="22"/>
        </w:rPr>
      </w:pPr>
      <w:r>
        <w:t>11.</w:t>
      </w:r>
      <w:r>
        <w:tab/>
        <w:t>Service of other documents outside Australia</w:t>
      </w:r>
      <w:r>
        <w:tab/>
      </w:r>
      <w:r>
        <w:fldChar w:fldCharType="begin"/>
      </w:r>
      <w:r>
        <w:instrText xml:space="preserve"> PAGEREF _Toc173846061 \h </w:instrText>
      </w:r>
      <w:r>
        <w:fldChar w:fldCharType="separate"/>
      </w:r>
      <w:r>
        <w:t>72</w:t>
      </w:r>
      <w:r>
        <w:fldChar w:fldCharType="end"/>
      </w:r>
    </w:p>
    <w:p>
      <w:pPr>
        <w:pStyle w:val="TOC8"/>
        <w:rPr>
          <w:rFonts w:asciiTheme="minorHAnsi" w:eastAsiaTheme="minorEastAsia" w:hAnsiTheme="minorHAnsi" w:cstheme="minorBidi"/>
          <w:szCs w:val="22"/>
        </w:rPr>
      </w:pPr>
      <w:r>
        <w:t>12.</w:t>
      </w:r>
      <w:r>
        <w:tab/>
        <w:t>Mode of service</w:t>
      </w:r>
      <w:r>
        <w:tab/>
      </w:r>
      <w:r>
        <w:fldChar w:fldCharType="begin"/>
      </w:r>
      <w:r>
        <w:instrText xml:space="preserve"> PAGEREF _Toc173846062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Service through foreign or diplomatic officials outside Australia in non</w:t>
      </w:r>
      <w:r>
        <w:noBreakHyphen/>
        <w:t>Convention countries</w:t>
      </w:r>
    </w:p>
    <w:p>
      <w:pPr>
        <w:pStyle w:val="TOC8"/>
        <w:rPr>
          <w:rFonts w:asciiTheme="minorHAnsi" w:eastAsiaTheme="minorEastAsia" w:hAnsiTheme="minorHAnsi" w:cstheme="minorBidi"/>
          <w:szCs w:val="22"/>
        </w:rPr>
      </w:pPr>
      <w:r>
        <w:t>13.</w:t>
      </w:r>
      <w:r>
        <w:tab/>
        <w:t>Application of Division</w:t>
      </w:r>
      <w:r>
        <w:tab/>
      </w:r>
      <w:r>
        <w:fldChar w:fldCharType="begin"/>
      </w:r>
      <w:r>
        <w:instrText xml:space="preserve"> PAGEREF _Toc173846065 \h </w:instrText>
      </w:r>
      <w:r>
        <w:fldChar w:fldCharType="separate"/>
      </w:r>
      <w:r>
        <w:t>73</w:t>
      </w:r>
      <w:r>
        <w:fldChar w:fldCharType="end"/>
      </w:r>
    </w:p>
    <w:p>
      <w:pPr>
        <w:pStyle w:val="TOC8"/>
        <w:rPr>
          <w:rFonts w:asciiTheme="minorHAnsi" w:eastAsiaTheme="minorEastAsia" w:hAnsiTheme="minorHAnsi" w:cstheme="minorBidi"/>
          <w:szCs w:val="22"/>
        </w:rPr>
      </w:pPr>
      <w:r>
        <w:lastRenderedPageBreak/>
        <w:t>14.</w:t>
      </w:r>
      <w:r>
        <w:tab/>
        <w:t>Method of service of originating process and Form 5AB</w:t>
      </w:r>
      <w:r>
        <w:tab/>
      </w:r>
      <w:r>
        <w:fldChar w:fldCharType="begin"/>
      </w:r>
      <w:r>
        <w:instrText xml:space="preserve"> PAGEREF _Toc173846066 \h </w:instrText>
      </w:r>
      <w:r>
        <w:fldChar w:fldCharType="separate"/>
      </w:r>
      <w:r>
        <w:t>73</w:t>
      </w:r>
      <w:r>
        <w:fldChar w:fldCharType="end"/>
      </w:r>
    </w:p>
    <w:p>
      <w:pPr>
        <w:pStyle w:val="TOC8"/>
        <w:rPr>
          <w:rFonts w:asciiTheme="minorHAnsi" w:eastAsiaTheme="minorEastAsia" w:hAnsiTheme="minorHAnsi" w:cstheme="minorBidi"/>
          <w:szCs w:val="22"/>
        </w:rPr>
      </w:pPr>
      <w:r>
        <w:t>15.</w:t>
      </w:r>
      <w:r>
        <w:tab/>
        <w:t>Request for service of originating process</w:t>
      </w:r>
      <w:r>
        <w:tab/>
      </w:r>
      <w:r>
        <w:fldChar w:fldCharType="begin"/>
      </w:r>
      <w:r>
        <w:instrText xml:space="preserve"> PAGEREF _Toc173846067 \h </w:instrText>
      </w:r>
      <w:r>
        <w:fldChar w:fldCharType="separate"/>
      </w:r>
      <w:r>
        <w:t>74</w:t>
      </w:r>
      <w:r>
        <w:fldChar w:fldCharType="end"/>
      </w:r>
    </w:p>
    <w:p>
      <w:pPr>
        <w:pStyle w:val="TOC8"/>
        <w:rPr>
          <w:rFonts w:asciiTheme="minorHAnsi" w:eastAsiaTheme="minorEastAsia" w:hAnsiTheme="minorHAnsi" w:cstheme="minorBidi"/>
          <w:szCs w:val="22"/>
        </w:rPr>
      </w:pPr>
      <w:r>
        <w:t>16.</w:t>
      </w:r>
      <w:r>
        <w:tab/>
        <w:t>Serving documents under Division</w:t>
      </w:r>
      <w:r>
        <w:tab/>
      </w:r>
      <w:r>
        <w:fldChar w:fldCharType="begin"/>
      </w:r>
      <w:r>
        <w:instrText xml:space="preserve"> PAGEREF _Toc173846068 \h </w:instrText>
      </w:r>
      <w:r>
        <w:fldChar w:fldCharType="separate"/>
      </w:r>
      <w:r>
        <w:t>75</w:t>
      </w:r>
      <w:r>
        <w:fldChar w:fldCharType="end"/>
      </w:r>
    </w:p>
    <w:p>
      <w:pPr>
        <w:pStyle w:val="TOC8"/>
        <w:rPr>
          <w:rFonts w:asciiTheme="minorHAnsi" w:eastAsiaTheme="minorEastAsia" w:hAnsiTheme="minorHAnsi" w:cstheme="minorBidi"/>
          <w:szCs w:val="22"/>
        </w:rPr>
      </w:pPr>
      <w:r>
        <w:t>17.</w:t>
      </w:r>
      <w:r>
        <w:tab/>
        <w:t>Certification of service taken to be proof of service</w:t>
      </w:r>
      <w:r>
        <w:tab/>
      </w:r>
      <w:r>
        <w:fldChar w:fldCharType="begin"/>
      </w:r>
      <w:r>
        <w:instrText xml:space="preserve"> PAGEREF _Toc173846069 \h </w:instrText>
      </w:r>
      <w:r>
        <w:fldChar w:fldCharType="separate"/>
      </w:r>
      <w:r>
        <w:t>75</w:t>
      </w:r>
      <w:r>
        <w:fldChar w:fldCharType="end"/>
      </w:r>
    </w:p>
    <w:p>
      <w:pPr>
        <w:pStyle w:val="TOC8"/>
        <w:rPr>
          <w:rFonts w:asciiTheme="minorHAnsi" w:eastAsiaTheme="minorEastAsia" w:hAnsiTheme="minorHAnsi" w:cstheme="minorBidi"/>
          <w:szCs w:val="22"/>
        </w:rPr>
      </w:pPr>
      <w:r>
        <w:t>18.</w:t>
      </w:r>
      <w:r>
        <w:tab/>
      </w:r>
      <w:r>
        <w:rPr>
          <w:snapToGrid w:val="0"/>
        </w:rPr>
        <w:t>Paying expenses</w:t>
      </w:r>
      <w:r>
        <w:tab/>
      </w:r>
      <w:r>
        <w:fldChar w:fldCharType="begin"/>
      </w:r>
      <w:r>
        <w:instrText xml:space="preserve"> PAGEREF _Toc173846070 \h </w:instrText>
      </w:r>
      <w:r>
        <w:fldChar w:fldCharType="separate"/>
      </w:r>
      <w:r>
        <w:t>76</w:t>
      </w:r>
      <w:r>
        <w:fldChar w:fldCharType="end"/>
      </w:r>
    </w:p>
    <w:p>
      <w:pPr>
        <w:pStyle w:val="TOC8"/>
        <w:rPr>
          <w:rFonts w:asciiTheme="minorHAnsi" w:eastAsiaTheme="minorEastAsia" w:hAnsiTheme="minorHAnsi" w:cstheme="minorBidi"/>
          <w:szCs w:val="22"/>
        </w:rPr>
      </w:pPr>
      <w:r>
        <w:t>19.</w:t>
      </w:r>
      <w:r>
        <w:tab/>
        <w:t>Other methods of service outside Australia not excluded by Division</w:t>
      </w:r>
      <w:r>
        <w:tab/>
      </w:r>
      <w:r>
        <w:fldChar w:fldCharType="begin"/>
      </w:r>
      <w:r>
        <w:instrText xml:space="preserve"> PAGEREF _Toc173846071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_Toc173846073 \h </w:instrText>
      </w:r>
      <w:r>
        <w:fldChar w:fldCharType="separate"/>
      </w:r>
      <w:r>
        <w:t>78</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_Toc173846074 \h </w:instrText>
      </w:r>
      <w:r>
        <w:fldChar w:fldCharType="separate"/>
      </w:r>
      <w:r>
        <w:t>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_Toc173846076 \h </w:instrText>
      </w:r>
      <w:r>
        <w:fldChar w:fldCharType="separate"/>
      </w:r>
      <w:r>
        <w:t>78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_Toc173846077 \h </w:instrText>
      </w:r>
      <w:r>
        <w:fldChar w:fldCharType="separate"/>
      </w:r>
      <w:r>
        <w:t>79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_Toc173846078 \h </w:instrText>
      </w:r>
      <w:r>
        <w:fldChar w:fldCharType="separate"/>
      </w:r>
      <w:r>
        <w:t>80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_Toc173846079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Order 11A</w:t>
      </w:r>
      <w:r>
        <w:rPr>
          <w:b w:val="0"/>
        </w:rPr>
        <w:t> </w:t>
      </w:r>
      <w:r>
        <w:t>—</w:t>
      </w:r>
      <w:r>
        <w:rPr>
          <w:b w:val="0"/>
        </w:rPr>
        <w:t> </w:t>
      </w:r>
      <w:r>
        <w:t>Service under the Hague Convention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_Toc173846083 \h </w:instrText>
      </w:r>
      <w:r>
        <w:fldChar w:fldCharType="separate"/>
      </w:r>
      <w:r>
        <w:t>82</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_Toc173846084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_Toc173846087 \h </w:instrText>
      </w:r>
      <w:r>
        <w:fldChar w:fldCharType="separate"/>
      </w:r>
      <w:r>
        <w:t>84</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_Toc173846088 \h </w:instrText>
      </w:r>
      <w:r>
        <w:fldChar w:fldCharType="separate"/>
      </w:r>
      <w:r>
        <w:t>85</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_Toc173846089 \h </w:instrText>
      </w:r>
      <w:r>
        <w:fldChar w:fldCharType="separate"/>
      </w:r>
      <w:r>
        <w:t>87</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_Toc173846090 \h </w:instrText>
      </w:r>
      <w:r>
        <w:fldChar w:fldCharType="separate"/>
      </w:r>
      <w:r>
        <w:t>88</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_Toc173846091 \h </w:instrText>
      </w:r>
      <w:r>
        <w:fldChar w:fldCharType="separate"/>
      </w:r>
      <w:r>
        <w:t>89</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_Toc173846092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_Toc173846094 \h </w:instrText>
      </w:r>
      <w:r>
        <w:fldChar w:fldCharType="separate"/>
      </w:r>
      <w:r>
        <w:t>90</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_Toc173846095 \h </w:instrText>
      </w:r>
      <w:r>
        <w:fldChar w:fldCharType="separate"/>
      </w:r>
      <w:r>
        <w:t>90</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_Toc173846096 \h </w:instrText>
      </w:r>
      <w:r>
        <w:fldChar w:fldCharType="separate"/>
      </w:r>
      <w:r>
        <w:t>92</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_Toc173846098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_Toc173846100 \h </w:instrText>
      </w:r>
      <w:r>
        <w:fldChar w:fldCharType="separate"/>
      </w:r>
      <w:r>
        <w:t>93</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_Toc173846101 \h </w:instrText>
      </w:r>
      <w:r>
        <w:fldChar w:fldCharType="separate"/>
      </w:r>
      <w:r>
        <w:t>94</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_Toc173846102 \h </w:instrText>
      </w:r>
      <w:r>
        <w:fldChar w:fldCharType="separate"/>
      </w:r>
      <w:r>
        <w:t>95</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_Toc173846103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_Toc173846105 \h </w:instrText>
      </w:r>
      <w:r>
        <w:fldChar w:fldCharType="separate"/>
      </w:r>
      <w:r>
        <w:t>98</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_Toc173846107 \h </w:instrText>
      </w:r>
      <w:r>
        <w:fldChar w:fldCharType="separate"/>
      </w:r>
      <w:r>
        <w:t>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_Toc173846108 \h </w:instrText>
      </w:r>
      <w:r>
        <w:fldChar w:fldCharType="separate"/>
      </w:r>
      <w:r>
        <w:t>99</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_Toc173846109 \h </w:instrText>
      </w:r>
      <w:r>
        <w:fldChar w:fldCharType="separate"/>
      </w:r>
      <w:r>
        <w:t>99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_Toc173846110 \h </w:instrText>
      </w:r>
      <w:r>
        <w:fldChar w:fldCharType="separate"/>
      </w:r>
      <w:r>
        <w:t>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_Toc173846111 \h </w:instrText>
      </w:r>
      <w:r>
        <w:fldChar w:fldCharType="separate"/>
      </w:r>
      <w:r>
        <w:t>100</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_Toc173846112 \h </w:instrText>
      </w:r>
      <w:r>
        <w:fldChar w:fldCharType="separate"/>
      </w:r>
      <w:r>
        <w:t>100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 not named may defend action for possession of land</w:t>
      </w:r>
      <w:r>
        <w:tab/>
      </w:r>
      <w:r>
        <w:fldChar w:fldCharType="begin"/>
      </w:r>
      <w:r>
        <w:instrText xml:space="preserve"> PAGEREF _Toc173846113 \h </w:instrText>
      </w:r>
      <w:r>
        <w:fldChar w:fldCharType="separate"/>
      </w:r>
      <w:r>
        <w:t>100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_Toc173846114 \h </w:instrText>
      </w:r>
      <w:r>
        <w:fldChar w:fldCharType="separate"/>
      </w:r>
      <w:r>
        <w:t>101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_Toc173846115 \h </w:instrText>
      </w:r>
      <w:r>
        <w:fldChar w:fldCharType="separate"/>
      </w:r>
      <w:r>
        <w:t>101</w:t>
      </w:r>
      <w:r>
        <w:fldChar w:fldCharType="end"/>
      </w:r>
    </w:p>
    <w:p>
      <w:pPr>
        <w:pStyle w:val="TOC8"/>
        <w:rPr>
          <w:rFonts w:asciiTheme="minorHAnsi" w:eastAsiaTheme="minorEastAsia" w:hAnsiTheme="minorHAnsi" w:cstheme="minorBidi"/>
          <w:szCs w:val="22"/>
        </w:rPr>
      </w:pPr>
      <w:r>
        <w:t>11.</w:t>
      </w:r>
      <w:r>
        <w:tab/>
        <w:t>Defendant who wishes to abide by decision of court to file notice of intention to abide</w:t>
      </w:r>
      <w:r>
        <w:tab/>
      </w:r>
      <w:r>
        <w:fldChar w:fldCharType="begin"/>
      </w:r>
      <w:r>
        <w:instrText xml:space="preserve"> PAGEREF _Toc173846116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Order 13 — Judgment in default of appearance to writ</w:t>
      </w:r>
    </w:p>
    <w:p>
      <w:pPr>
        <w:pStyle w:val="TOC8"/>
        <w:rPr>
          <w:rFonts w:asciiTheme="minorHAnsi" w:eastAsiaTheme="minorEastAsia" w:hAnsiTheme="minorHAnsi" w:cstheme="minorBidi"/>
          <w:szCs w:val="22"/>
        </w:rPr>
      </w:pPr>
      <w:r>
        <w:t>1.</w:t>
      </w:r>
      <w:r>
        <w:tab/>
        <w:t>Plaintiff may enter judgment if defendant fails to enter appearance</w:t>
      </w:r>
      <w:r>
        <w:tab/>
      </w:r>
      <w:r>
        <w:fldChar w:fldCharType="begin"/>
      </w:r>
      <w:r>
        <w:instrText xml:space="preserve"> PAGEREF _Toc173846118 \h </w:instrText>
      </w:r>
      <w:r>
        <w:fldChar w:fldCharType="separate"/>
      </w:r>
      <w:r>
        <w:t>103</w:t>
      </w:r>
      <w:r>
        <w:fldChar w:fldCharType="end"/>
      </w:r>
    </w:p>
    <w:p>
      <w:pPr>
        <w:pStyle w:val="TOC8"/>
        <w:rPr>
          <w:rFonts w:asciiTheme="minorHAnsi" w:eastAsiaTheme="minorEastAsia" w:hAnsiTheme="minorHAnsi" w:cstheme="minorBidi"/>
          <w:szCs w:val="22"/>
        </w:rPr>
      </w:pPr>
      <w:r>
        <w:t>2.</w:t>
      </w:r>
      <w:r>
        <w:tab/>
        <w:t>Claim for liquidated demand</w:t>
      </w:r>
      <w:r>
        <w:tab/>
      </w:r>
      <w:r>
        <w:fldChar w:fldCharType="begin"/>
      </w:r>
      <w:r>
        <w:instrText xml:space="preserve"> PAGEREF _Toc173846119 \h </w:instrText>
      </w:r>
      <w:r>
        <w:fldChar w:fldCharType="separate"/>
      </w:r>
      <w:r>
        <w:t>103</w:t>
      </w:r>
      <w:r>
        <w:fldChar w:fldCharType="end"/>
      </w:r>
    </w:p>
    <w:p>
      <w:pPr>
        <w:pStyle w:val="TOC8"/>
        <w:rPr>
          <w:rFonts w:asciiTheme="minorHAnsi" w:eastAsiaTheme="minorEastAsia" w:hAnsiTheme="minorHAnsi" w:cstheme="minorBidi"/>
          <w:szCs w:val="22"/>
        </w:rPr>
      </w:pPr>
      <w:r>
        <w:t>3.</w:t>
      </w:r>
      <w:r>
        <w:tab/>
        <w:t>Claims for unliquidated damages</w:t>
      </w:r>
      <w:r>
        <w:tab/>
      </w:r>
      <w:r>
        <w:fldChar w:fldCharType="begin"/>
      </w:r>
      <w:r>
        <w:instrText xml:space="preserve"> PAGEREF _Toc173846120 \h </w:instrText>
      </w:r>
      <w:r>
        <w:fldChar w:fldCharType="separate"/>
      </w:r>
      <w:r>
        <w:t>104</w:t>
      </w:r>
      <w:r>
        <w:fldChar w:fldCharType="end"/>
      </w:r>
    </w:p>
    <w:p>
      <w:pPr>
        <w:pStyle w:val="TOC8"/>
        <w:rPr>
          <w:rFonts w:asciiTheme="minorHAnsi" w:eastAsiaTheme="minorEastAsia" w:hAnsiTheme="minorHAnsi" w:cstheme="minorBidi"/>
          <w:szCs w:val="22"/>
        </w:rPr>
      </w:pPr>
      <w:r>
        <w:t>4.</w:t>
      </w:r>
      <w:r>
        <w:tab/>
        <w:t>Claim relating to detention of goods (excluding mortgage actions)</w:t>
      </w:r>
      <w:r>
        <w:tab/>
      </w:r>
      <w:r>
        <w:fldChar w:fldCharType="begin"/>
      </w:r>
      <w:r>
        <w:instrText xml:space="preserve"> PAGEREF _Toc173846121 \h </w:instrText>
      </w:r>
      <w:r>
        <w:fldChar w:fldCharType="separate"/>
      </w:r>
      <w:r>
        <w:t>104</w:t>
      </w:r>
      <w:r>
        <w:fldChar w:fldCharType="end"/>
      </w:r>
    </w:p>
    <w:p>
      <w:pPr>
        <w:pStyle w:val="TOC8"/>
        <w:rPr>
          <w:rFonts w:asciiTheme="minorHAnsi" w:eastAsiaTheme="minorEastAsia" w:hAnsiTheme="minorHAnsi" w:cstheme="minorBidi"/>
          <w:szCs w:val="22"/>
        </w:rPr>
      </w:pPr>
      <w:r>
        <w:t>5.</w:t>
      </w:r>
      <w:r>
        <w:tab/>
        <w:t>Claim for possession of land (excluding mortgage actions)</w:t>
      </w:r>
      <w:r>
        <w:tab/>
      </w:r>
      <w:r>
        <w:fldChar w:fldCharType="begin"/>
      </w:r>
      <w:r>
        <w:instrText xml:space="preserve"> PAGEREF _Toc173846122 \h </w:instrText>
      </w:r>
      <w:r>
        <w:fldChar w:fldCharType="separate"/>
      </w:r>
      <w:r>
        <w:t>105</w:t>
      </w:r>
      <w:r>
        <w:fldChar w:fldCharType="end"/>
      </w:r>
    </w:p>
    <w:p>
      <w:pPr>
        <w:pStyle w:val="TOC8"/>
        <w:rPr>
          <w:rFonts w:asciiTheme="minorHAnsi" w:eastAsiaTheme="minorEastAsia" w:hAnsiTheme="minorHAnsi" w:cstheme="minorBidi"/>
          <w:szCs w:val="22"/>
        </w:rPr>
      </w:pPr>
      <w:r>
        <w:t>6.</w:t>
      </w:r>
      <w:r>
        <w:tab/>
        <w:t>Mortgage actions</w:t>
      </w:r>
      <w:r>
        <w:tab/>
      </w:r>
      <w:r>
        <w:fldChar w:fldCharType="begin"/>
      </w:r>
      <w:r>
        <w:instrText xml:space="preserve"> PAGEREF _Toc173846123 \h </w:instrText>
      </w:r>
      <w:r>
        <w:fldChar w:fldCharType="separate"/>
      </w:r>
      <w:r>
        <w:t>106</w:t>
      </w:r>
      <w:r>
        <w:fldChar w:fldCharType="end"/>
      </w:r>
    </w:p>
    <w:p>
      <w:pPr>
        <w:pStyle w:val="TOC8"/>
        <w:rPr>
          <w:rFonts w:asciiTheme="minorHAnsi" w:eastAsiaTheme="minorEastAsia" w:hAnsiTheme="minorHAnsi" w:cstheme="minorBidi"/>
          <w:szCs w:val="22"/>
        </w:rPr>
      </w:pPr>
      <w:r>
        <w:t>7.</w:t>
      </w:r>
      <w:r>
        <w:tab/>
        <w:t>Content of affidavit required by r. 6(2)(b)(ii)</w:t>
      </w:r>
      <w:r>
        <w:tab/>
      </w:r>
      <w:r>
        <w:fldChar w:fldCharType="begin"/>
      </w:r>
      <w:r>
        <w:instrText xml:space="preserve"> PAGEREF _Toc173846124 \h </w:instrText>
      </w:r>
      <w:r>
        <w:fldChar w:fldCharType="separate"/>
      </w:r>
      <w:r>
        <w:t>107</w:t>
      </w:r>
      <w:r>
        <w:fldChar w:fldCharType="end"/>
      </w:r>
    </w:p>
    <w:p>
      <w:pPr>
        <w:pStyle w:val="TOC8"/>
        <w:rPr>
          <w:rFonts w:asciiTheme="minorHAnsi" w:eastAsiaTheme="minorEastAsia" w:hAnsiTheme="minorHAnsi" w:cstheme="minorBidi"/>
          <w:szCs w:val="22"/>
        </w:rPr>
      </w:pPr>
      <w:r>
        <w:t>8.</w:t>
      </w:r>
      <w:r>
        <w:tab/>
        <w:t>Writs for 2 or more claims to which r. 2 to 6 apply</w:t>
      </w:r>
      <w:r>
        <w:tab/>
      </w:r>
      <w:r>
        <w:fldChar w:fldCharType="begin"/>
      </w:r>
      <w:r>
        <w:instrText xml:space="preserve"> PAGEREF _Toc173846125 \h </w:instrText>
      </w:r>
      <w:r>
        <w:fldChar w:fldCharType="separate"/>
      </w:r>
      <w:r>
        <w:t>109</w:t>
      </w:r>
      <w:r>
        <w:fldChar w:fldCharType="end"/>
      </w:r>
    </w:p>
    <w:p>
      <w:pPr>
        <w:pStyle w:val="TOC8"/>
        <w:rPr>
          <w:rFonts w:asciiTheme="minorHAnsi" w:eastAsiaTheme="minorEastAsia" w:hAnsiTheme="minorHAnsi" w:cstheme="minorBidi"/>
          <w:szCs w:val="22"/>
        </w:rPr>
      </w:pPr>
      <w:r>
        <w:t>9.</w:t>
      </w:r>
      <w:r>
        <w:tab/>
        <w:t>Writs for other claims</w:t>
      </w:r>
      <w:r>
        <w:tab/>
      </w:r>
      <w:r>
        <w:fldChar w:fldCharType="begin"/>
      </w:r>
      <w:r>
        <w:instrText xml:space="preserve"> PAGEREF _Toc173846126 \h </w:instrText>
      </w:r>
      <w:r>
        <w:fldChar w:fldCharType="separate"/>
      </w:r>
      <w:r>
        <w:t>110</w:t>
      </w:r>
      <w:r>
        <w:fldChar w:fldCharType="end"/>
      </w:r>
    </w:p>
    <w:p>
      <w:pPr>
        <w:pStyle w:val="TOC8"/>
        <w:rPr>
          <w:rFonts w:asciiTheme="minorHAnsi" w:eastAsiaTheme="minorEastAsia" w:hAnsiTheme="minorHAnsi" w:cstheme="minorBidi"/>
          <w:szCs w:val="22"/>
        </w:rPr>
      </w:pPr>
      <w:r>
        <w:t>10.</w:t>
      </w:r>
      <w:r>
        <w:tab/>
        <w:t>Entry of judgment for costs only upon writs for other claims</w:t>
      </w:r>
      <w:r>
        <w:tab/>
      </w:r>
      <w:r>
        <w:fldChar w:fldCharType="begin"/>
      </w:r>
      <w:r>
        <w:instrText xml:space="preserve"> PAGEREF _Toc173846127 \h </w:instrText>
      </w:r>
      <w:r>
        <w:fldChar w:fldCharType="separate"/>
      </w:r>
      <w:r>
        <w:t>111</w:t>
      </w:r>
      <w:r>
        <w:fldChar w:fldCharType="end"/>
      </w:r>
    </w:p>
    <w:p>
      <w:pPr>
        <w:pStyle w:val="TOC8"/>
        <w:rPr>
          <w:rFonts w:asciiTheme="minorHAnsi" w:eastAsiaTheme="minorEastAsia" w:hAnsiTheme="minorHAnsi" w:cstheme="minorBidi"/>
          <w:szCs w:val="22"/>
        </w:rPr>
      </w:pPr>
      <w:r>
        <w:lastRenderedPageBreak/>
        <w:t>11.</w:t>
      </w:r>
      <w:r>
        <w:tab/>
        <w:t>Reference to Court in case of doubt or difficulty</w:t>
      </w:r>
      <w:r>
        <w:tab/>
      </w:r>
      <w:r>
        <w:fldChar w:fldCharType="begin"/>
      </w:r>
      <w:r>
        <w:instrText xml:space="preserve"> PAGEREF _Toc173846129 \h </w:instrText>
      </w:r>
      <w:r>
        <w:fldChar w:fldCharType="separate"/>
      </w:r>
      <w:r>
        <w:t>111</w:t>
      </w:r>
      <w:r>
        <w:fldChar w:fldCharType="end"/>
      </w:r>
    </w:p>
    <w:p>
      <w:pPr>
        <w:pStyle w:val="TOC8"/>
        <w:rPr>
          <w:rFonts w:asciiTheme="minorHAnsi" w:eastAsiaTheme="minorEastAsia" w:hAnsiTheme="minorHAnsi" w:cstheme="minorBidi"/>
          <w:szCs w:val="22"/>
        </w:rPr>
      </w:pPr>
      <w:r>
        <w:t>12.</w:t>
      </w:r>
      <w:r>
        <w:tab/>
        <w:t>Default judgment to inform defendant of certain matters</w:t>
      </w:r>
      <w:r>
        <w:tab/>
      </w:r>
      <w:r>
        <w:fldChar w:fldCharType="begin"/>
      </w:r>
      <w:r>
        <w:instrText xml:space="preserve"> PAGEREF _Toc173846130 \h </w:instrText>
      </w:r>
      <w:r>
        <w:fldChar w:fldCharType="separate"/>
      </w:r>
      <w:r>
        <w:t>111</w:t>
      </w:r>
      <w:r>
        <w:fldChar w:fldCharType="end"/>
      </w:r>
    </w:p>
    <w:p>
      <w:pPr>
        <w:pStyle w:val="TOC8"/>
        <w:rPr>
          <w:rFonts w:asciiTheme="minorHAnsi" w:eastAsiaTheme="minorEastAsia" w:hAnsiTheme="minorHAnsi" w:cstheme="minorBidi"/>
          <w:szCs w:val="22"/>
        </w:rPr>
      </w:pPr>
      <w:r>
        <w:t>13.</w:t>
      </w:r>
      <w:r>
        <w:tab/>
        <w:t>Service of default judgment</w:t>
      </w:r>
      <w:r>
        <w:tab/>
      </w:r>
      <w:r>
        <w:fldChar w:fldCharType="begin"/>
      </w:r>
      <w:r>
        <w:instrText xml:space="preserve"> PAGEREF _Toc173846131 \h </w:instrText>
      </w:r>
      <w:r>
        <w:fldChar w:fldCharType="separate"/>
      </w:r>
      <w:r>
        <w:t>112</w:t>
      </w:r>
      <w:r>
        <w:fldChar w:fldCharType="end"/>
      </w:r>
    </w:p>
    <w:p>
      <w:pPr>
        <w:pStyle w:val="TOC8"/>
        <w:rPr>
          <w:rFonts w:asciiTheme="minorHAnsi" w:eastAsiaTheme="minorEastAsia" w:hAnsiTheme="minorHAnsi" w:cstheme="minorBidi"/>
          <w:szCs w:val="22"/>
        </w:rPr>
      </w:pPr>
      <w:r>
        <w:t>14.</w:t>
      </w:r>
      <w:r>
        <w:tab/>
        <w:t>Setting aside or varying default judgment</w:t>
      </w:r>
      <w:r>
        <w:tab/>
      </w:r>
      <w:r>
        <w:fldChar w:fldCharType="begin"/>
      </w:r>
      <w:r>
        <w:instrText xml:space="preserve"> PAGEREF _Toc173846132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_Toc173846134 \h </w:instrText>
      </w:r>
      <w:r>
        <w:fldChar w:fldCharType="separate"/>
      </w:r>
      <w:r>
        <w:t>113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_Toc173846135 \h </w:instrText>
      </w:r>
      <w:r>
        <w:fldChar w:fldCharType="separate"/>
      </w:r>
      <w:r>
        <w:t>113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_Toc173846136 \h </w:instrText>
      </w:r>
      <w:r>
        <w:fldChar w:fldCharType="separate"/>
      </w:r>
      <w:r>
        <w:t>114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_Toc173846138 \h </w:instrText>
      </w:r>
      <w:r>
        <w:fldChar w:fldCharType="separate"/>
      </w:r>
      <w:r>
        <w:t>114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_Toc173846139 \h </w:instrText>
      </w:r>
      <w:r>
        <w:fldChar w:fldCharType="separate"/>
      </w:r>
      <w:r>
        <w:t>115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_Toc173846140 \h </w:instrText>
      </w:r>
      <w:r>
        <w:fldChar w:fldCharType="separate"/>
      </w:r>
      <w:r>
        <w:t>115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_Toc173846141 \h </w:instrText>
      </w:r>
      <w:r>
        <w:fldChar w:fldCharType="separate"/>
      </w:r>
      <w:r>
        <w:t>116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_Toc173846142 \h </w:instrText>
      </w:r>
      <w:r>
        <w:fldChar w:fldCharType="separate"/>
      </w:r>
      <w:r>
        <w:t>116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_Toc173846143 \h </w:instrText>
      </w:r>
      <w:r>
        <w:fldChar w:fldCharType="separate"/>
      </w:r>
      <w:r>
        <w:t>117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_Toc173846144 \h </w:instrText>
      </w:r>
      <w:r>
        <w:fldChar w:fldCharType="separate"/>
      </w:r>
      <w:r>
        <w:t>117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Summary judgment against absent party may be set aside or varied</w:t>
      </w:r>
      <w:r>
        <w:tab/>
      </w:r>
      <w:r>
        <w:fldChar w:fldCharType="begin"/>
      </w:r>
      <w:r>
        <w:instrText xml:space="preserve"> PAGEREF _Toc173846145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_Toc173846147 \h </w:instrText>
      </w:r>
      <w:r>
        <w:fldChar w:fldCharType="separate"/>
      </w:r>
      <w:r>
        <w:t>118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_Toc173846149 \h </w:instrText>
      </w:r>
      <w:r>
        <w:fldChar w:fldCharType="separate"/>
      </w:r>
      <w:r>
        <w:t>118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_Toc173846150 \h </w:instrText>
      </w:r>
      <w:r>
        <w:fldChar w:fldCharType="separate"/>
      </w:r>
      <w:r>
        <w:t>119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_Toc173846152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_Toc173846154 \h </w:instrText>
      </w:r>
      <w:r>
        <w:fldChar w:fldCharType="separate"/>
      </w:r>
      <w:r>
        <w:t>120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_Toc173846155 \h </w:instrText>
      </w:r>
      <w:r>
        <w:fldChar w:fldCharType="separate"/>
      </w:r>
      <w:r>
        <w:t>120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_Toc173846156 \h </w:instrText>
      </w:r>
      <w:r>
        <w:fldChar w:fldCharType="separate"/>
      </w:r>
      <w:r>
        <w:t>121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_Toc173846158 \h </w:instrText>
      </w:r>
      <w:r>
        <w:fldChar w:fldCharType="separate"/>
      </w:r>
      <w:r>
        <w:t>121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_Toc173846159 \h </w:instrText>
      </w:r>
      <w:r>
        <w:fldChar w:fldCharType="separate"/>
      </w:r>
      <w:r>
        <w:t>121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_Toc173846160 \h </w:instrText>
      </w:r>
      <w:r>
        <w:fldChar w:fldCharType="separate"/>
      </w:r>
      <w:r>
        <w:t>121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_Toc173846161 \h </w:instrText>
      </w:r>
      <w:r>
        <w:fldChar w:fldCharType="separate"/>
      </w:r>
      <w:r>
        <w:t>121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_Toc173846162 \h </w:instrText>
      </w:r>
      <w:r>
        <w:fldChar w:fldCharType="separate"/>
      </w:r>
      <w:r>
        <w:t>122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_Toc173846163 \h </w:instrText>
      </w:r>
      <w:r>
        <w:fldChar w:fldCharType="separate"/>
      </w:r>
      <w:r>
        <w:t>122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_Toc173846164 \h </w:instrText>
      </w:r>
      <w:r>
        <w:fldChar w:fldCharType="separate"/>
      </w:r>
      <w:r>
        <w:t>122</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One order where several causes pending</w:t>
      </w:r>
      <w:r>
        <w:tab/>
      </w:r>
      <w:r>
        <w:fldChar w:fldCharType="begin"/>
      </w:r>
      <w:r>
        <w:instrText xml:space="preserve"> PAGEREF _Toc173846165 \h </w:instrText>
      </w:r>
      <w:r>
        <w:fldChar w:fldCharType="separate"/>
      </w:r>
      <w:r>
        <w:t>122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_Toc173846167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_Toc173846169 \h </w:instrText>
      </w:r>
      <w:r>
        <w:fldChar w:fldCharType="separate"/>
      </w:r>
      <w:r>
        <w:t>124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_Toc173846170 \h </w:instrText>
      </w:r>
      <w:r>
        <w:fldChar w:fldCharType="separate"/>
      </w:r>
      <w:r>
        <w:t>124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_Toc173846171 \h </w:instrText>
      </w:r>
      <w:r>
        <w:fldChar w:fldCharType="separate"/>
      </w:r>
      <w:r>
        <w:t>125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_Toc173846172 \h </w:instrText>
      </w:r>
      <w:r>
        <w:fldChar w:fldCharType="separate"/>
      </w:r>
      <w:r>
        <w:t>126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_Toc173846173 \h </w:instrText>
      </w:r>
      <w:r>
        <w:fldChar w:fldCharType="separate"/>
      </w:r>
      <w:r>
        <w:t>127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_Toc173846174 \h </w:instrText>
      </w:r>
      <w:r>
        <w:fldChar w:fldCharType="separate"/>
      </w:r>
      <w:r>
        <w:t>127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_Toc173846176 \h </w:instrText>
      </w:r>
      <w:r>
        <w:fldChar w:fldCharType="separate"/>
      </w:r>
      <w:r>
        <w:t>128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_Toc173846177 \h </w:instrText>
      </w:r>
      <w:r>
        <w:fldChar w:fldCharType="separate"/>
      </w:r>
      <w:r>
        <w:t>129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_Toc173846178 \h </w:instrText>
      </w:r>
      <w:r>
        <w:fldChar w:fldCharType="separate"/>
      </w:r>
      <w:r>
        <w:t>131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_Toc173846179 \h </w:instrText>
      </w:r>
      <w:r>
        <w:fldChar w:fldCharType="separate"/>
      </w:r>
      <w:r>
        <w:t>131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_Toc173846180 \h </w:instrText>
      </w:r>
      <w:r>
        <w:fldChar w:fldCharType="separate"/>
      </w:r>
      <w:r>
        <w:t>132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r>
      <w:r>
        <w:t>Representation of persons with same interest in proceedings</w:t>
      </w:r>
      <w:r>
        <w:tab/>
      </w:r>
      <w:r>
        <w:fldChar w:fldCharType="begin"/>
      </w:r>
      <w:r>
        <w:instrText xml:space="preserve"> PAGEREF _Toc173846182 \h </w:instrText>
      </w:r>
      <w:r>
        <w:fldChar w:fldCharType="separate"/>
      </w:r>
      <w:r>
        <w:t>132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_Toc173846183 \h </w:instrText>
      </w:r>
      <w:r>
        <w:fldChar w:fldCharType="separate"/>
      </w:r>
      <w:r>
        <w:t>133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_Toc173846184 \h </w:instrText>
      </w:r>
      <w:r>
        <w:fldChar w:fldCharType="separate"/>
      </w:r>
      <w:r>
        <w:t>135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_Toc173846185 \h </w:instrText>
      </w:r>
      <w:r>
        <w:fldChar w:fldCharType="separate"/>
      </w:r>
      <w:r>
        <w:t>135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_Toc173846186 \h </w:instrText>
      </w:r>
      <w:r>
        <w:fldChar w:fldCharType="separate"/>
      </w:r>
      <w:r>
        <w:t>136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_Toc173846187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18A — Representative proceedings under the </w:t>
      </w:r>
      <w:r>
        <w:rPr>
          <w:i/>
        </w:rPr>
        <w:t>Civil Procedure (Representative Proceedings) Act 2022</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_Toc173846189 \h </w:instrText>
      </w:r>
      <w:r>
        <w:fldChar w:fldCharType="separate"/>
      </w:r>
      <w:r>
        <w:t>137</w:t>
      </w:r>
      <w:r>
        <w:fldChar w:fldCharType="end"/>
      </w:r>
    </w:p>
    <w:p>
      <w:pPr>
        <w:pStyle w:val="TOC8"/>
        <w:rPr>
          <w:rFonts w:asciiTheme="minorHAnsi" w:eastAsiaTheme="minorEastAsia" w:hAnsiTheme="minorHAnsi" w:cstheme="minorBidi"/>
          <w:szCs w:val="22"/>
        </w:rPr>
      </w:pPr>
      <w:r>
        <w:t>2.</w:t>
      </w:r>
      <w:r>
        <w:tab/>
        <w:t>Person must act by legal practitioner</w:t>
      </w:r>
      <w:r>
        <w:tab/>
      </w:r>
      <w:r>
        <w:fldChar w:fldCharType="begin"/>
      </w:r>
      <w:r>
        <w:instrText xml:space="preserve"> PAGEREF _Toc173846190 \h </w:instrText>
      </w:r>
      <w:r>
        <w:fldChar w:fldCharType="separate"/>
      </w:r>
      <w:r>
        <w:t>137</w:t>
      </w:r>
      <w:r>
        <w:fldChar w:fldCharType="end"/>
      </w:r>
    </w:p>
    <w:p>
      <w:pPr>
        <w:pStyle w:val="TOC8"/>
        <w:rPr>
          <w:rFonts w:asciiTheme="minorHAnsi" w:eastAsiaTheme="minorEastAsia" w:hAnsiTheme="minorHAnsi" w:cstheme="minorBidi"/>
          <w:szCs w:val="22"/>
        </w:rPr>
      </w:pPr>
      <w:r>
        <w:t>3.</w:t>
      </w:r>
      <w:r>
        <w:tab/>
        <w:t>Representative Proceedings List; headings to documents</w:t>
      </w:r>
      <w:r>
        <w:tab/>
      </w:r>
      <w:r>
        <w:fldChar w:fldCharType="begin"/>
      </w:r>
      <w:r>
        <w:instrText xml:space="preserve"> PAGEREF _Toc173846191 \h </w:instrText>
      </w:r>
      <w:r>
        <w:fldChar w:fldCharType="separate"/>
      </w:r>
      <w:r>
        <w:t>137</w:t>
      </w:r>
      <w:r>
        <w:fldChar w:fldCharType="end"/>
      </w:r>
    </w:p>
    <w:p>
      <w:pPr>
        <w:pStyle w:val="TOC8"/>
        <w:rPr>
          <w:rFonts w:asciiTheme="minorHAnsi" w:eastAsiaTheme="minorEastAsia" w:hAnsiTheme="minorHAnsi" w:cstheme="minorBidi"/>
          <w:szCs w:val="22"/>
        </w:rPr>
      </w:pPr>
      <w:r>
        <w:t>4.</w:t>
      </w:r>
      <w:r>
        <w:tab/>
        <w:t>Form of consent to be group member</w:t>
      </w:r>
      <w:r>
        <w:tab/>
      </w:r>
      <w:r>
        <w:fldChar w:fldCharType="begin"/>
      </w:r>
      <w:r>
        <w:instrText xml:space="preserve"> PAGEREF _Toc173846192 \h </w:instrText>
      </w:r>
      <w:r>
        <w:fldChar w:fldCharType="separate"/>
      </w:r>
      <w:r>
        <w:t>138</w:t>
      </w:r>
      <w:r>
        <w:fldChar w:fldCharType="end"/>
      </w:r>
    </w:p>
    <w:p>
      <w:pPr>
        <w:pStyle w:val="TOC8"/>
        <w:rPr>
          <w:rFonts w:asciiTheme="minorHAnsi" w:eastAsiaTheme="minorEastAsia" w:hAnsiTheme="minorHAnsi" w:cstheme="minorBidi"/>
          <w:szCs w:val="22"/>
        </w:rPr>
      </w:pPr>
      <w:r>
        <w:t>5.</w:t>
      </w:r>
      <w:r>
        <w:tab/>
        <w:t>Form of opt</w:t>
      </w:r>
      <w:r>
        <w:noBreakHyphen/>
        <w:t>out notice</w:t>
      </w:r>
      <w:r>
        <w:tab/>
      </w:r>
      <w:r>
        <w:fldChar w:fldCharType="begin"/>
      </w:r>
      <w:r>
        <w:instrText xml:space="preserve"> PAGEREF _Toc173846193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_Toc173846195 \h </w:instrText>
      </w:r>
      <w:r>
        <w:fldChar w:fldCharType="separate"/>
      </w:r>
      <w:r>
        <w:t>139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_Toc173846196 \h </w:instrText>
      </w:r>
      <w:r>
        <w:fldChar w:fldCharType="separate"/>
      </w:r>
      <w:r>
        <w:t>140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_Toc173846197 \h </w:instrText>
      </w:r>
      <w:r>
        <w:fldChar w:fldCharType="separate"/>
      </w:r>
      <w:r>
        <w:t>140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_Toc173846198 \h </w:instrText>
      </w:r>
      <w:r>
        <w:fldChar w:fldCharType="separate"/>
      </w:r>
      <w:r>
        <w:t>141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_Toc173846199 \h </w:instrText>
      </w:r>
      <w:r>
        <w:fldChar w:fldCharType="separate"/>
      </w:r>
      <w:r>
        <w:t>142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_Toc173846200 \h </w:instrText>
      </w:r>
      <w:r>
        <w:fldChar w:fldCharType="separate"/>
      </w:r>
      <w:r>
        <w:t>143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_Toc173846201 \h </w:instrText>
      </w:r>
      <w:r>
        <w:fldChar w:fldCharType="separate"/>
      </w:r>
      <w:r>
        <w:t>143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_Toc173846202 \h </w:instrText>
      </w:r>
      <w:r>
        <w:fldChar w:fldCharType="separate"/>
      </w:r>
      <w:r>
        <w:t>143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_Toc173846203 \h </w:instrText>
      </w:r>
      <w:r>
        <w:fldChar w:fldCharType="separate"/>
      </w:r>
      <w:r>
        <w:t>144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_Toc173846205 \h </w:instrText>
      </w:r>
      <w:r>
        <w:fldChar w:fldCharType="separate"/>
      </w:r>
      <w:r>
        <w:t>145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_Toc173846206 \h </w:instrText>
      </w:r>
      <w:r>
        <w:fldChar w:fldCharType="separate"/>
      </w:r>
      <w:r>
        <w:t>145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_Toc173846207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_Toc173846209 \h </w:instrText>
      </w:r>
      <w:r>
        <w:fldChar w:fldCharType="separate"/>
      </w:r>
      <w:r>
        <w:t>147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_Toc173846210 \h </w:instrText>
      </w:r>
      <w:r>
        <w:fldChar w:fldCharType="separate"/>
      </w:r>
      <w:r>
        <w:t>147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_Toc173846211 \h </w:instrText>
      </w:r>
      <w:r>
        <w:fldChar w:fldCharType="separate"/>
      </w:r>
      <w:r>
        <w:t>147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_Toc173846212 \h </w:instrText>
      </w:r>
      <w:r>
        <w:fldChar w:fldCharType="separate"/>
      </w:r>
      <w:r>
        <w:t>148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_Toc173846213 \h </w:instrText>
      </w:r>
      <w:r>
        <w:fldChar w:fldCharType="separate"/>
      </w:r>
      <w:r>
        <w:t>148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_Toc173846214 \h </w:instrText>
      </w:r>
      <w:r>
        <w:fldChar w:fldCharType="separate"/>
      </w:r>
      <w:r>
        <w:t>149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_Toc173846215 \h </w:instrText>
      </w:r>
      <w:r>
        <w:fldChar w:fldCharType="separate"/>
      </w:r>
      <w:r>
        <w:t>149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_Toc173846217 \h </w:instrText>
      </w:r>
      <w:r>
        <w:fldChar w:fldCharType="separate"/>
      </w:r>
      <w:r>
        <w:t>150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_Toc173846218 \h </w:instrText>
      </w:r>
      <w:r>
        <w:fldChar w:fldCharType="separate"/>
      </w:r>
      <w:r>
        <w:t>151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_Toc173846219 \h </w:instrText>
      </w:r>
      <w:r>
        <w:fldChar w:fldCharType="separate"/>
      </w:r>
      <w:r>
        <w:t>152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_Toc173846220 \h </w:instrText>
      </w:r>
      <w:r>
        <w:fldChar w:fldCharType="separate"/>
      </w:r>
      <w:r>
        <w:t>152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_Toc173846221 \h </w:instrText>
      </w:r>
      <w:r>
        <w:fldChar w:fldCharType="separate"/>
      </w:r>
      <w:r>
        <w:t>152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Particulars of claims etc.</w:t>
      </w:r>
      <w:r>
        <w:tab/>
      </w:r>
      <w:r>
        <w:fldChar w:fldCharType="begin"/>
      </w:r>
      <w:r>
        <w:instrText xml:space="preserve"> PAGEREF _Toc173846222 \h </w:instrText>
      </w:r>
      <w:r>
        <w:fldChar w:fldCharType="separate"/>
      </w:r>
      <w:r>
        <w:t>152</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_Toc173846223 \h </w:instrText>
      </w:r>
      <w:r>
        <w:fldChar w:fldCharType="separate"/>
      </w:r>
      <w:r>
        <w:t>154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_Toc173846224 \h </w:instrText>
      </w:r>
      <w:r>
        <w:fldChar w:fldCharType="separate"/>
      </w:r>
      <w:r>
        <w:t>155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_Toc173846225 \h </w:instrText>
      </w:r>
      <w:r>
        <w:fldChar w:fldCharType="separate"/>
      </w:r>
      <w:r>
        <w:t>155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_Toc173846226 \h </w:instrText>
      </w:r>
      <w:r>
        <w:fldChar w:fldCharType="separate"/>
      </w:r>
      <w:r>
        <w:t>156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_Toc173846227 \h </w:instrText>
      </w:r>
      <w:r>
        <w:fldChar w:fldCharType="separate"/>
      </w:r>
      <w:r>
        <w:t>156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_Toc173846228 \h </w:instrText>
      </w:r>
      <w:r>
        <w:fldChar w:fldCharType="separate"/>
      </w:r>
      <w:r>
        <w:t>156</w:t>
      </w:r>
      <w:r>
        <w:fldChar w:fldCharType="end"/>
      </w:r>
    </w:p>
    <w:p>
      <w:pPr>
        <w:pStyle w:val="TOC8"/>
        <w:rPr>
          <w:rFonts w:asciiTheme="minorHAnsi" w:eastAsiaTheme="minorEastAsia" w:hAnsiTheme="minorHAnsi" w:cstheme="minorBidi"/>
          <w:szCs w:val="22"/>
        </w:rPr>
      </w:pPr>
      <w:r>
        <w:lastRenderedPageBreak/>
        <w:t>19</w:t>
      </w:r>
      <w:r>
        <w:rPr>
          <w:snapToGrid w:val="0"/>
        </w:rPr>
        <w:t>.</w:t>
      </w:r>
      <w:r>
        <w:rPr>
          <w:snapToGrid w:val="0"/>
        </w:rPr>
        <w:tab/>
        <w:t>Striking out pleadings etc.</w:t>
      </w:r>
      <w:r>
        <w:tab/>
      </w:r>
      <w:r>
        <w:fldChar w:fldCharType="begin"/>
      </w:r>
      <w:r>
        <w:instrText xml:space="preserve"> PAGEREF _Toc173846230 \h </w:instrText>
      </w:r>
      <w:r>
        <w:fldChar w:fldCharType="separate"/>
      </w:r>
      <w:r>
        <w:t>157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_Toc173846232 \h </w:instrText>
      </w:r>
      <w:r>
        <w:fldChar w:fldCharType="separate"/>
      </w:r>
      <w:r>
        <w:t>158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_Toc173846233 \h </w:instrText>
      </w:r>
      <w:r>
        <w:fldChar w:fldCharType="separate"/>
      </w:r>
      <w:r>
        <w:t>158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_Toc173846234 \h </w:instrText>
      </w:r>
      <w:r>
        <w:fldChar w:fldCharType="separate"/>
      </w:r>
      <w:r>
        <w:t>159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_Toc173846235 \h </w:instrText>
      </w:r>
      <w:r>
        <w:fldChar w:fldCharType="separate"/>
      </w:r>
      <w:r>
        <w:t>159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file Preliminary Act</w:t>
      </w:r>
      <w:r>
        <w:tab/>
      </w:r>
      <w:r>
        <w:fldChar w:fldCharType="begin"/>
      </w:r>
      <w:r>
        <w:instrText xml:space="preserve"> PAGEREF _Toc173846236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_Toc173846238 \h </w:instrText>
      </w:r>
      <w:r>
        <w:fldChar w:fldCharType="separate"/>
      </w:r>
      <w:r>
        <w:t>163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_Toc173846239 \h </w:instrText>
      </w:r>
      <w:r>
        <w:fldChar w:fldCharType="separate"/>
      </w:r>
      <w:r>
        <w:t>163</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_Toc173846240 \h </w:instrText>
      </w:r>
      <w:r>
        <w:fldChar w:fldCharType="separate"/>
      </w:r>
      <w:r>
        <w:t>163</w:t>
      </w:r>
      <w:r>
        <w:fldChar w:fldCharType="end"/>
      </w:r>
    </w:p>
    <w:p>
      <w:pPr>
        <w:pStyle w:val="TOC8"/>
        <w:rPr>
          <w:rFonts w:asciiTheme="minorHAnsi" w:eastAsiaTheme="minorEastAsia" w:hAnsiTheme="minorHAnsi" w:cstheme="minorBidi"/>
          <w:szCs w:val="22"/>
        </w:rPr>
      </w:pPr>
      <w:r>
        <w:t>5.</w:t>
      </w:r>
      <w:r>
        <w:tab/>
        <w:t>Amending writ or pleading with leave</w:t>
      </w:r>
      <w:r>
        <w:tab/>
      </w:r>
      <w:r>
        <w:fldChar w:fldCharType="begin"/>
      </w:r>
      <w:r>
        <w:instrText xml:space="preserve"> PAGEREF _Toc173846241 \h </w:instrText>
      </w:r>
      <w:r>
        <w:fldChar w:fldCharType="separate"/>
      </w:r>
      <w:r>
        <w:t>164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_Toc173846242 \h </w:instrText>
      </w:r>
      <w:r>
        <w:fldChar w:fldCharType="separate"/>
      </w:r>
      <w:r>
        <w:t>165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_Toc173846243 \h </w:instrText>
      </w:r>
      <w:r>
        <w:fldChar w:fldCharType="separate"/>
      </w:r>
      <w:r>
        <w:t>165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_Toc173846244 \h </w:instrText>
      </w:r>
      <w:r>
        <w:fldChar w:fldCharType="separate"/>
      </w:r>
      <w:r>
        <w:t>165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_Toc173846245 \h </w:instrText>
      </w:r>
      <w:r>
        <w:fldChar w:fldCharType="separate"/>
      </w:r>
      <w:r>
        <w:t>165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_Toc173846246 \h </w:instrText>
      </w:r>
      <w:r>
        <w:fldChar w:fldCharType="separate"/>
      </w:r>
      <w:r>
        <w:t>166</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_Toc173846247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_Toc173846250 \h </w:instrText>
      </w:r>
      <w:r>
        <w:fldChar w:fldCharType="separate"/>
      </w:r>
      <w:r>
        <w:t>167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_Toc173846251 \h </w:instrText>
      </w:r>
      <w:r>
        <w:fldChar w:fldCharType="separate"/>
      </w:r>
      <w:r>
        <w:t>167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_Toc173846252 \h </w:instrText>
      </w:r>
      <w:r>
        <w:fldChar w:fldCharType="separate"/>
      </w:r>
      <w:r>
        <w:t>168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_Toc173846253 \h </w:instrText>
      </w:r>
      <w:r>
        <w:fldChar w:fldCharType="separate"/>
      </w:r>
      <w:r>
        <w:t>168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_Toc173846254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_Toc173846256 \h </w:instrText>
      </w:r>
      <w:r>
        <w:fldChar w:fldCharType="separate"/>
      </w:r>
      <w:r>
        <w:t>169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_Toc173846257 \h </w:instrText>
      </w:r>
      <w:r>
        <w:fldChar w:fldCharType="separate"/>
      </w:r>
      <w:r>
        <w:t>169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_Toc173846258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PAGEREF _Toc173846261 \h </w:instrText>
      </w:r>
      <w:r>
        <w:fldChar w:fldCharType="separate"/>
      </w:r>
      <w:r>
        <w:t>171</w:t>
      </w:r>
      <w:r>
        <w:fldChar w:fldCharType="end"/>
      </w:r>
    </w:p>
    <w:p>
      <w:pPr>
        <w:pStyle w:val="TOC8"/>
        <w:rPr>
          <w:rFonts w:asciiTheme="minorHAnsi" w:eastAsiaTheme="minorEastAsia" w:hAnsiTheme="minorHAnsi" w:cstheme="minorBidi"/>
          <w:szCs w:val="22"/>
        </w:rPr>
      </w:pPr>
      <w:r>
        <w:lastRenderedPageBreak/>
        <w:t>2.</w:t>
      </w:r>
      <w:r>
        <w:tab/>
        <w:t>Application of this Order to counterclaims and third party notices</w:t>
      </w:r>
      <w:r>
        <w:tab/>
      </w:r>
      <w:r>
        <w:fldChar w:fldCharType="begin"/>
      </w:r>
      <w:r>
        <w:instrText xml:space="preserve"> PAGEREF _Toc173846262 \h </w:instrText>
      </w:r>
      <w:r>
        <w:fldChar w:fldCharType="separate"/>
      </w:r>
      <w:r>
        <w:t>171</w:t>
      </w:r>
      <w:r>
        <w:fldChar w:fldCharType="end"/>
      </w:r>
    </w:p>
    <w:p>
      <w:pPr>
        <w:pStyle w:val="TOC8"/>
        <w:rPr>
          <w:rFonts w:asciiTheme="minorHAnsi" w:eastAsiaTheme="minorEastAsia" w:hAnsiTheme="minorHAnsi" w:cstheme="minorBidi"/>
          <w:szCs w:val="22"/>
        </w:rPr>
      </w:pPr>
      <w:r>
        <w:t>3A.</w:t>
      </w:r>
      <w:r>
        <w:tab/>
        <w:t>How to make offer</w:t>
      </w:r>
      <w:r>
        <w:tab/>
      </w:r>
      <w:r>
        <w:fldChar w:fldCharType="begin"/>
      </w:r>
      <w:r>
        <w:instrText xml:space="preserve"> PAGEREF _Toc173846263 \h </w:instrText>
      </w:r>
      <w:r>
        <w:fldChar w:fldCharType="separate"/>
      </w:r>
      <w:r>
        <w:t>171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_Toc173846264 \h </w:instrText>
      </w:r>
      <w:r>
        <w:fldChar w:fldCharType="separate"/>
      </w:r>
      <w:r>
        <w:t>171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_Toc173846265 \h </w:instrText>
      </w:r>
      <w:r>
        <w:fldChar w:fldCharType="separate"/>
      </w:r>
      <w:r>
        <w:t>173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_Toc173846266 \h </w:instrText>
      </w:r>
      <w:r>
        <w:fldChar w:fldCharType="separate"/>
      </w:r>
      <w:r>
        <w:t>173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_Toc173846267 \h </w:instrText>
      </w:r>
      <w:r>
        <w:fldChar w:fldCharType="separate"/>
      </w:r>
      <w:r>
        <w:t>174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_Toc173846268 \h </w:instrText>
      </w:r>
      <w:r>
        <w:fldChar w:fldCharType="separate"/>
      </w:r>
      <w:r>
        <w:t>174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_Toc173846269 \h </w:instrText>
      </w:r>
      <w:r>
        <w:fldChar w:fldCharType="separate"/>
      </w:r>
      <w:r>
        <w:t>174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_Toc173846270 \h </w:instrText>
      </w:r>
      <w:r>
        <w:fldChar w:fldCharType="separate"/>
      </w:r>
      <w:r>
        <w:t>175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_Toc173846271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_Toc173846273 \h </w:instrText>
      </w:r>
      <w:r>
        <w:fldChar w:fldCharType="separate"/>
      </w:r>
      <w:r>
        <w:t>179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_Toc173846274 \h </w:instrText>
      </w:r>
      <w:r>
        <w:fldChar w:fldCharType="separate"/>
      </w:r>
      <w:r>
        <w:t>179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_Toc173846275 \h </w:instrText>
      </w:r>
      <w:r>
        <w:fldChar w:fldCharType="separate"/>
      </w:r>
      <w:r>
        <w:t>180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_Toc173846277 \h </w:instrText>
      </w:r>
      <w:r>
        <w:fldChar w:fldCharType="separate"/>
      </w:r>
      <w:r>
        <w:t>180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_Toc173846278 \h </w:instrText>
      </w:r>
      <w:r>
        <w:fldChar w:fldCharType="separate"/>
      </w:r>
      <w:r>
        <w:t>180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_Toc173846279 \h </w:instrText>
      </w:r>
      <w:r>
        <w:fldChar w:fldCharType="separate"/>
      </w:r>
      <w:r>
        <w:t>180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_Toc173846280 \h </w:instrText>
      </w:r>
      <w:r>
        <w:fldChar w:fldCharType="separate"/>
      </w:r>
      <w:r>
        <w:t>181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_Toc173846281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_Toc173846283 \h </w:instrText>
      </w:r>
      <w:r>
        <w:fldChar w:fldCharType="separate"/>
      </w:r>
      <w:r>
        <w:t>182</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_Toc173846285 \h </w:instrText>
      </w:r>
      <w:r>
        <w:fldChar w:fldCharType="separate"/>
      </w:r>
      <w:r>
        <w:t>182</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_Toc173846286 \h </w:instrText>
      </w:r>
      <w:r>
        <w:fldChar w:fldCharType="separate"/>
      </w:r>
      <w:r>
        <w:t>183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_Toc173846287 \h </w:instrText>
      </w:r>
      <w:r>
        <w:fldChar w:fldCharType="separate"/>
      </w:r>
      <w:r>
        <w:t>184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Determination of issue relevant to right to discovery</w:t>
      </w:r>
      <w:r>
        <w:tab/>
      </w:r>
      <w:r>
        <w:fldChar w:fldCharType="begin"/>
      </w:r>
      <w:r>
        <w:instrText xml:space="preserve"> PAGEREF _Toc173846288 \h </w:instrText>
      </w:r>
      <w:r>
        <w:fldChar w:fldCharType="separate"/>
      </w:r>
      <w:r>
        <w:t>185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_Toc173846289 \h </w:instrText>
      </w:r>
      <w:r>
        <w:fldChar w:fldCharType="separate"/>
      </w:r>
      <w:r>
        <w:t>185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_Toc173846290 \h </w:instrText>
      </w:r>
      <w:r>
        <w:fldChar w:fldCharType="separate"/>
      </w:r>
      <w:r>
        <w:t>186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_Toc173846291 \h </w:instrText>
      </w:r>
      <w:r>
        <w:fldChar w:fldCharType="separate"/>
      </w:r>
      <w:r>
        <w:t>187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_Toc173846294 \h </w:instrText>
      </w:r>
      <w:r>
        <w:fldChar w:fldCharType="separate"/>
      </w:r>
      <w:r>
        <w:t>188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_Toc173846295 \h </w:instrText>
      </w:r>
      <w:r>
        <w:fldChar w:fldCharType="separate"/>
      </w:r>
      <w:r>
        <w:t>189</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_Toc173846297 \h </w:instrText>
      </w:r>
      <w:r>
        <w:fldChar w:fldCharType="separate"/>
      </w:r>
      <w:r>
        <w:t>190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_Toc173846298 \h </w:instrText>
      </w:r>
      <w:r>
        <w:fldChar w:fldCharType="separate"/>
      </w:r>
      <w:r>
        <w:t>191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_Toc173846299 \h </w:instrText>
      </w:r>
      <w:r>
        <w:fldChar w:fldCharType="separate"/>
      </w:r>
      <w:r>
        <w:t>191</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Order for production etc. only if necessary</w:t>
      </w:r>
      <w:r>
        <w:tab/>
      </w:r>
      <w:r>
        <w:fldChar w:fldCharType="begin"/>
      </w:r>
      <w:r>
        <w:instrText xml:space="preserve"> PAGEREF _Toc173846300 \h </w:instrText>
      </w:r>
      <w:r>
        <w:fldChar w:fldCharType="separate"/>
      </w:r>
      <w:r>
        <w:t>192</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_Toc173846302 \h </w:instrText>
      </w:r>
      <w:r>
        <w:fldChar w:fldCharType="separate"/>
      </w:r>
      <w:r>
        <w:t>192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_Toc173846303 \h </w:instrText>
      </w:r>
      <w:r>
        <w:fldChar w:fldCharType="separate"/>
      </w:r>
      <w:r>
        <w:t>192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_Toc173846305 \h </w:instrText>
      </w:r>
      <w:r>
        <w:fldChar w:fldCharType="separate"/>
      </w:r>
      <w:r>
        <w:t>193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_Toc173846306 \h </w:instrText>
      </w:r>
      <w:r>
        <w:fldChar w:fldCharType="separate"/>
      </w:r>
      <w:r>
        <w:t>193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_Toc173846308 \h </w:instrText>
      </w:r>
      <w:r>
        <w:fldChar w:fldCharType="separate"/>
      </w:r>
      <w:r>
        <w:t>193</w:t>
      </w:r>
      <w:r>
        <w:fldChar w:fldCharType="end"/>
      </w:r>
    </w:p>
    <w:p>
      <w:pPr>
        <w:pStyle w:val="TOC8"/>
        <w:rPr>
          <w:rFonts w:asciiTheme="minorHAnsi" w:eastAsiaTheme="minorEastAsia" w:hAnsiTheme="minorHAnsi" w:cstheme="minorBidi"/>
          <w:szCs w:val="22"/>
        </w:rPr>
      </w:pPr>
      <w:r>
        <w:t>16A.</w:t>
      </w:r>
      <w:r>
        <w:tab/>
        <w:t>Certificate by legal practitioner</w:t>
      </w:r>
      <w:r>
        <w:tab/>
      </w:r>
      <w:r>
        <w:fldChar w:fldCharType="begin"/>
      </w:r>
      <w:r>
        <w:instrText xml:space="preserve"> PAGEREF _Toc173846309 \h </w:instrText>
      </w:r>
      <w:r>
        <w:fldChar w:fldCharType="separate"/>
      </w:r>
      <w:r>
        <w:t>194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_Toc173846310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_Toc173846312 \h </w:instrText>
      </w:r>
      <w:r>
        <w:fldChar w:fldCharType="separate"/>
      </w:r>
      <w:r>
        <w:t>195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_Toc173846313 \h </w:instrText>
      </w:r>
      <w:r>
        <w:fldChar w:fldCharType="separate"/>
      </w:r>
      <w:r>
        <w:t>195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_Toc173846315 \h </w:instrText>
      </w:r>
      <w:r>
        <w:fldChar w:fldCharType="separate"/>
      </w:r>
      <w:r>
        <w:t>195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_Toc173846316 \h </w:instrText>
      </w:r>
      <w:r>
        <w:fldChar w:fldCharType="separate"/>
      </w:r>
      <w:r>
        <w:t>196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_Toc173846317 \h </w:instrText>
      </w:r>
      <w:r>
        <w:fldChar w:fldCharType="separate"/>
      </w:r>
      <w:r>
        <w:t>197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_Toc173846318 \h </w:instrText>
      </w:r>
      <w:r>
        <w:fldChar w:fldCharType="separate"/>
      </w:r>
      <w:r>
        <w:t>198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_Toc173846319 \h </w:instrText>
      </w:r>
      <w:r>
        <w:fldChar w:fldCharType="separate"/>
      </w:r>
      <w:r>
        <w:t>198</w:t>
      </w:r>
      <w:r>
        <w:fldChar w:fldCharType="end"/>
      </w:r>
    </w:p>
    <w:p>
      <w:pPr>
        <w:pStyle w:val="TOC8"/>
        <w:rPr>
          <w:rFonts w:asciiTheme="minorHAnsi" w:eastAsiaTheme="minorEastAsia" w:hAnsiTheme="minorHAnsi" w:cstheme="minorBidi"/>
          <w:szCs w:val="22"/>
        </w:rPr>
      </w:pPr>
      <w:r>
        <w:t>8.</w:t>
      </w:r>
      <w:r>
        <w:tab/>
        <w:t>Certificate by legal practitioner for non</w:t>
      </w:r>
      <w:r>
        <w:noBreakHyphen/>
        <w:t>party or potential party</w:t>
      </w:r>
      <w:r>
        <w:tab/>
      </w:r>
      <w:r>
        <w:fldChar w:fldCharType="begin"/>
      </w:r>
      <w:r>
        <w:instrText xml:space="preserve"> PAGEREF _Toc173846321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_Toc173846323 \h </w:instrText>
      </w:r>
      <w:r>
        <w:fldChar w:fldCharType="separate"/>
      </w:r>
      <w:r>
        <w:t>200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_Toc173846324 \h </w:instrText>
      </w:r>
      <w:r>
        <w:fldChar w:fldCharType="separate"/>
      </w:r>
      <w:r>
        <w:t>200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Interrogatories given to 2 or more parties etc., who has to answer</w:t>
      </w:r>
      <w:r>
        <w:tab/>
      </w:r>
      <w:r>
        <w:fldChar w:fldCharType="begin"/>
      </w:r>
      <w:r>
        <w:instrText xml:space="preserve"> PAGEREF _Toc173846325 \h </w:instrText>
      </w:r>
      <w:r>
        <w:fldChar w:fldCharType="separate"/>
      </w:r>
      <w:r>
        <w:t>200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_Toc173846326 \h </w:instrText>
      </w:r>
      <w:r>
        <w:fldChar w:fldCharType="separate"/>
      </w:r>
      <w:r>
        <w:t>201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_Toc173846327 \h </w:instrText>
      </w:r>
      <w:r>
        <w:fldChar w:fldCharType="separate"/>
      </w:r>
      <w:r>
        <w:t>201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_Toc173846328 \h </w:instrText>
      </w:r>
      <w:r>
        <w:fldChar w:fldCharType="separate"/>
      </w:r>
      <w:r>
        <w:t>201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_Toc173846329 \h </w:instrText>
      </w:r>
      <w:r>
        <w:fldChar w:fldCharType="separate"/>
      </w:r>
      <w:r>
        <w:t>202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_Toc173846331 \h </w:instrText>
      </w:r>
      <w:r>
        <w:fldChar w:fldCharType="separate"/>
      </w:r>
      <w:r>
        <w:t>202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_Toc173846332 \h </w:instrText>
      </w:r>
      <w:r>
        <w:fldChar w:fldCharType="separate"/>
      </w:r>
      <w:r>
        <w:t>203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_Toc173846333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_Toc173846335 \h </w:instrText>
      </w:r>
      <w:r>
        <w:fldChar w:fldCharType="separate"/>
      </w:r>
      <w:r>
        <w:t>204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_Toc173846336 \h </w:instrText>
      </w:r>
      <w:r>
        <w:fldChar w:fldCharType="separate"/>
      </w:r>
      <w:r>
        <w:t>205</w:t>
      </w:r>
      <w:r>
        <w:fldChar w:fldCharType="end"/>
      </w:r>
    </w:p>
    <w:p>
      <w:pPr>
        <w:pStyle w:val="TOC2"/>
        <w:tabs>
          <w:tab w:val="right" w:leader="dot" w:pos="7077"/>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_Toc173846338 \h </w:instrText>
      </w:r>
      <w:r>
        <w:fldChar w:fldCharType="separate"/>
      </w:r>
      <w:r>
        <w:t>207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_Toc173846339 \h </w:instrText>
      </w:r>
      <w:r>
        <w:fldChar w:fldCharType="separate"/>
      </w:r>
      <w:r>
        <w:t>207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_Toc173846340 \h </w:instrText>
      </w:r>
      <w:r>
        <w:fldChar w:fldCharType="separate"/>
      </w:r>
      <w:r>
        <w:t>207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_Toc173846341 \h </w:instrText>
      </w:r>
      <w:r>
        <w:fldChar w:fldCharType="separate"/>
      </w:r>
      <w:r>
        <w:t>208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_Toc173846342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_Toc173846344 \h </w:instrText>
      </w:r>
      <w:r>
        <w:fldChar w:fldCharType="separate"/>
      </w:r>
      <w:r>
        <w:t>210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_Toc173846345 \h </w:instrText>
      </w:r>
      <w:r>
        <w:fldChar w:fldCharType="separate"/>
      </w:r>
      <w:r>
        <w:t>210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_Toc173846346 \h </w:instrText>
      </w:r>
      <w:r>
        <w:fldChar w:fldCharType="separate"/>
      </w:r>
      <w:r>
        <w:t>210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_Toc173846348 \h </w:instrText>
      </w:r>
      <w:r>
        <w:fldChar w:fldCharType="separate"/>
      </w:r>
      <w:r>
        <w:t>211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_Toc173846349 \h </w:instrText>
      </w:r>
      <w:r>
        <w:fldChar w:fldCharType="separate"/>
      </w:r>
      <w:r>
        <w:t>211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_Toc173846350 \h </w:instrText>
      </w:r>
      <w:r>
        <w:fldChar w:fldCharType="separate"/>
      </w:r>
      <w:r>
        <w:t>211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_Toc173846351 \h </w:instrText>
      </w:r>
      <w:r>
        <w:fldChar w:fldCharType="separate"/>
      </w:r>
      <w:r>
        <w:t>212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_Toc173846352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_Toc173846354 \h </w:instrText>
      </w:r>
      <w:r>
        <w:fldChar w:fldCharType="separate"/>
      </w:r>
      <w:r>
        <w:t>214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trial by jury</w:t>
      </w:r>
      <w:r>
        <w:tab/>
      </w:r>
      <w:r>
        <w:fldChar w:fldCharType="begin"/>
      </w:r>
      <w:r>
        <w:instrText xml:space="preserve"> PAGEREF _Toc173846355 \h </w:instrText>
      </w:r>
      <w:r>
        <w:fldChar w:fldCharType="separate"/>
      </w:r>
      <w:r>
        <w:t>214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_Toc173846356 \h </w:instrText>
      </w:r>
      <w:r>
        <w:fldChar w:fldCharType="separate"/>
      </w:r>
      <w:r>
        <w:t>214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_Toc173846357 \h </w:instrText>
      </w:r>
      <w:r>
        <w:fldChar w:fldCharType="separate"/>
      </w:r>
      <w:r>
        <w:t>214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_Toc173846358 \h </w:instrText>
      </w:r>
      <w:r>
        <w:fldChar w:fldCharType="separate"/>
      </w:r>
      <w:r>
        <w:t>215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_Toc173846359 \h </w:instrText>
      </w:r>
      <w:r>
        <w:fldChar w:fldCharType="separate"/>
      </w:r>
      <w:r>
        <w:t>215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_Toc173846360 \h </w:instrText>
      </w:r>
      <w:r>
        <w:fldChar w:fldCharType="separate"/>
      </w:r>
      <w:r>
        <w:t>215</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_Toc173846362 \h </w:instrText>
      </w:r>
      <w:r>
        <w:fldChar w:fldCharType="separate"/>
      </w:r>
      <w:r>
        <w:t>215</w:t>
      </w:r>
      <w:r>
        <w:fldChar w:fldCharType="end"/>
      </w:r>
    </w:p>
    <w:p>
      <w:pPr>
        <w:pStyle w:val="TOC2"/>
        <w:tabs>
          <w:tab w:val="right" w:leader="dot" w:pos="7077"/>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tab/>
        <w:t>Entry for trial</w:t>
      </w:r>
      <w:r>
        <w:tab/>
      </w:r>
      <w:r>
        <w:fldChar w:fldCharType="begin"/>
      </w:r>
      <w:r>
        <w:instrText xml:space="preserve"> PAGEREF _Toc173846364 \h </w:instrText>
      </w:r>
      <w:r>
        <w:fldChar w:fldCharType="separate"/>
      </w:r>
      <w:r>
        <w:t>216</w:t>
      </w:r>
      <w:r>
        <w:fldChar w:fldCharType="end"/>
      </w:r>
    </w:p>
    <w:p>
      <w:pPr>
        <w:pStyle w:val="TOC8"/>
        <w:rPr>
          <w:rFonts w:asciiTheme="minorHAnsi" w:eastAsiaTheme="minorEastAsia" w:hAnsiTheme="minorHAnsi" w:cstheme="minorBidi"/>
          <w:szCs w:val="22"/>
        </w:rPr>
      </w:pPr>
      <w:r>
        <w:lastRenderedPageBreak/>
        <w:t>2</w:t>
      </w:r>
      <w:r>
        <w:rPr>
          <w:snapToGrid w:val="0"/>
        </w:rPr>
        <w:t>.</w:t>
      </w:r>
      <w:r>
        <w:rPr>
          <w:snapToGrid w:val="0"/>
        </w:rPr>
        <w:tab/>
        <w:t>Consequences of failing to enter for trial as directed</w:t>
      </w:r>
      <w:r>
        <w:tab/>
      </w:r>
      <w:r>
        <w:fldChar w:fldCharType="begin"/>
      </w:r>
      <w:r>
        <w:instrText xml:space="preserve"> PAGEREF _Toc173846365 \h </w:instrText>
      </w:r>
      <w:r>
        <w:fldChar w:fldCharType="separate"/>
      </w:r>
      <w:r>
        <w:t>216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_Toc173846366 \h </w:instrText>
      </w:r>
      <w:r>
        <w:fldChar w:fldCharType="separate"/>
      </w:r>
      <w:r>
        <w:t>217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_Toc173846367 \h </w:instrText>
      </w:r>
      <w:r>
        <w:fldChar w:fldCharType="separate"/>
      </w:r>
      <w:r>
        <w:t>217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_Toc173846368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1A.</w:t>
      </w:r>
      <w:r>
        <w:tab/>
        <w:t>Outlines for trial</w:t>
      </w:r>
      <w:r>
        <w:tab/>
      </w:r>
      <w:r>
        <w:fldChar w:fldCharType="begin"/>
      </w:r>
      <w:r>
        <w:instrText xml:space="preserve"> PAGEREF _Toc173846370 \h </w:instrText>
      </w:r>
      <w:r>
        <w:fldChar w:fldCharType="separate"/>
      </w:r>
      <w:r>
        <w:t>219</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_Toc173846371 \h </w:instrText>
      </w:r>
      <w:r>
        <w:fldChar w:fldCharType="separate"/>
      </w:r>
      <w:r>
        <w:t>219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_Toc173846372 \h </w:instrText>
      </w:r>
      <w:r>
        <w:fldChar w:fldCharType="separate"/>
      </w:r>
      <w:r>
        <w:t>219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_Toc173846373 \h </w:instrText>
      </w:r>
      <w:r>
        <w:fldChar w:fldCharType="separate"/>
      </w:r>
      <w:r>
        <w:t>219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_Toc173846375 \h </w:instrText>
      </w:r>
      <w:r>
        <w:fldChar w:fldCharType="separate"/>
      </w:r>
      <w:r>
        <w:t>220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_Toc173846376 \h </w:instrText>
      </w:r>
      <w:r>
        <w:fldChar w:fldCharType="separate"/>
      </w:r>
      <w:r>
        <w:t>220</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_Toc173846377 \h </w:instrText>
      </w:r>
      <w:r>
        <w:fldChar w:fldCharType="separate"/>
      </w:r>
      <w:r>
        <w:t>221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for defamation</w:t>
      </w:r>
      <w:r>
        <w:tab/>
      </w:r>
      <w:r>
        <w:fldChar w:fldCharType="begin"/>
      </w:r>
      <w:r>
        <w:instrText xml:space="preserve"> PAGEREF _Toc173846379 \h </w:instrText>
      </w:r>
      <w:r>
        <w:fldChar w:fldCharType="separate"/>
      </w:r>
      <w:r>
        <w:t>222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_Toc173846380 \h </w:instrText>
      </w:r>
      <w:r>
        <w:fldChar w:fldCharType="separate"/>
      </w:r>
      <w:r>
        <w:t>222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_Toc173846381 \h </w:instrText>
      </w:r>
      <w:r>
        <w:fldChar w:fldCharType="separate"/>
      </w:r>
      <w:r>
        <w:t>222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_Toc173846382 \h </w:instrText>
      </w:r>
      <w:r>
        <w:fldChar w:fldCharType="separate"/>
      </w:r>
      <w:r>
        <w:t>222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_Toc173846383 \h </w:instrText>
      </w:r>
      <w:r>
        <w:fldChar w:fldCharType="separate"/>
      </w:r>
      <w:r>
        <w:t>223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_Toc173846384 \h </w:instrText>
      </w:r>
      <w:r>
        <w:fldChar w:fldCharType="separate"/>
      </w:r>
      <w:r>
        <w:t>223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_Toc173846385 \h </w:instrText>
      </w:r>
      <w:r>
        <w:fldChar w:fldCharType="separate"/>
      </w:r>
      <w:r>
        <w:t>223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_Toc173846386 \h </w:instrText>
      </w:r>
      <w:r>
        <w:fldChar w:fldCharType="separate"/>
      </w:r>
      <w:r>
        <w:t>224</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_Toc173846387 \h </w:instrText>
      </w:r>
      <w:r>
        <w:fldChar w:fldCharType="separate"/>
      </w:r>
      <w:r>
        <w:t>224</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_Toc173846388 \h </w:instrText>
      </w:r>
      <w:r>
        <w:fldChar w:fldCharType="separate"/>
      </w:r>
      <w:r>
        <w:t>225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_Toc173846390 \h </w:instrText>
      </w:r>
      <w:r>
        <w:fldChar w:fldCharType="separate"/>
      </w:r>
      <w:r>
        <w:t>226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_Toc173846391 \h </w:instrText>
      </w:r>
      <w:r>
        <w:fldChar w:fldCharType="separate"/>
      </w:r>
      <w:r>
        <w:t>226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_Toc173846392 \h </w:instrText>
      </w:r>
      <w:r>
        <w:fldChar w:fldCharType="separate"/>
      </w:r>
      <w:r>
        <w:t>226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_Toc173846393 \h </w:instrText>
      </w:r>
      <w:r>
        <w:fldChar w:fldCharType="separate"/>
      </w:r>
      <w:r>
        <w:t>227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_Toc173846394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_Toc173846396 \h </w:instrText>
      </w:r>
      <w:r>
        <w:fldChar w:fldCharType="separate"/>
      </w:r>
      <w:r>
        <w:t>228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_Toc173846397 \h </w:instrText>
      </w:r>
      <w:r>
        <w:fldChar w:fldCharType="separate"/>
      </w:r>
      <w:r>
        <w:t>228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_Toc173846398 \h </w:instrText>
      </w:r>
      <w:r>
        <w:fldChar w:fldCharType="separate"/>
      </w:r>
      <w:r>
        <w:t>228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_Toc173846399 \h </w:instrText>
      </w:r>
      <w:r>
        <w:fldChar w:fldCharType="separate"/>
      </w:r>
      <w:r>
        <w:t>228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_Toc173846401 \h </w:instrText>
      </w:r>
      <w:r>
        <w:fldChar w:fldCharType="separate"/>
      </w:r>
      <w:r>
        <w:t>229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_Toc173846402 \h </w:instrText>
      </w:r>
      <w:r>
        <w:fldChar w:fldCharType="separate"/>
      </w:r>
      <w:r>
        <w:t>229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_Toc173846403 \h </w:instrText>
      </w:r>
      <w:r>
        <w:fldChar w:fldCharType="separate"/>
      </w:r>
      <w:r>
        <w:t>229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_Toc173846404 \h </w:instrText>
      </w:r>
      <w:r>
        <w:fldChar w:fldCharType="separate"/>
      </w:r>
      <w:r>
        <w:t>229</w:t>
      </w:r>
      <w:r>
        <w:fldChar w:fldCharType="end"/>
      </w:r>
    </w:p>
    <w:p>
      <w:pPr>
        <w:pStyle w:val="TOC8"/>
        <w:rPr>
          <w:rFonts w:asciiTheme="minorHAnsi" w:eastAsiaTheme="minorEastAsia" w:hAnsiTheme="minorHAnsi" w:cstheme="minorBidi"/>
          <w:szCs w:val="22"/>
        </w:rPr>
      </w:pPr>
      <w:r>
        <w:lastRenderedPageBreak/>
        <w:t>9</w:t>
      </w:r>
      <w:r>
        <w:rPr>
          <w:snapToGrid w:val="0"/>
        </w:rPr>
        <w:t>.</w:t>
      </w:r>
      <w:r>
        <w:rPr>
          <w:snapToGrid w:val="0"/>
        </w:rPr>
        <w:tab/>
        <w:t>Adoption etc. of referee’s report where case not adjourned</w:t>
      </w:r>
      <w:r>
        <w:tab/>
      </w:r>
      <w:r>
        <w:fldChar w:fldCharType="begin"/>
      </w:r>
      <w:r>
        <w:instrText xml:space="preserve"> PAGEREF _Toc173846405 \h </w:instrText>
      </w:r>
      <w:r>
        <w:fldChar w:fldCharType="separate"/>
      </w:r>
      <w:r>
        <w:t>230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_Toc173846406 \h </w:instrText>
      </w:r>
      <w:r>
        <w:fldChar w:fldCharType="separate"/>
      </w:r>
      <w:r>
        <w:t>230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_Toc173846407 \h </w:instrText>
      </w:r>
      <w:r>
        <w:fldChar w:fldCharType="separate"/>
      </w:r>
      <w:r>
        <w:t>230</w:t>
      </w:r>
      <w:r>
        <w:fldChar w:fldCharType="end"/>
      </w:r>
    </w:p>
    <w:p>
      <w:pPr>
        <w:pStyle w:val="TOC2"/>
        <w:tabs>
          <w:tab w:val="right" w:leader="dot" w:pos="7077"/>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_Toc173846410 \h </w:instrText>
      </w:r>
      <w:r>
        <w:fldChar w:fldCharType="separate"/>
      </w:r>
      <w:r>
        <w:t>231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_Toc173846411 \h </w:instrText>
      </w:r>
      <w:r>
        <w:fldChar w:fldCharType="separate"/>
      </w:r>
      <w:r>
        <w:t>231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_Toc173846412 \h </w:instrText>
      </w:r>
      <w:r>
        <w:fldChar w:fldCharType="separate"/>
      </w:r>
      <w:r>
        <w:t>231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_Toc173846413 \h </w:instrText>
      </w:r>
      <w:r>
        <w:fldChar w:fldCharType="separate"/>
      </w:r>
      <w:r>
        <w:t>232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_Toc173846414 \h </w:instrText>
      </w:r>
      <w:r>
        <w:fldChar w:fldCharType="separate"/>
      </w:r>
      <w:r>
        <w:t>232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_Toc173846415 \h </w:instrText>
      </w:r>
      <w:r>
        <w:fldChar w:fldCharType="separate"/>
      </w:r>
      <w:r>
        <w:t>232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_Toc173846416 \h </w:instrText>
      </w:r>
      <w:r>
        <w:fldChar w:fldCharType="separate"/>
      </w:r>
      <w:r>
        <w:t>232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_Toc173846418 \h </w:instrText>
      </w:r>
      <w:r>
        <w:fldChar w:fldCharType="separate"/>
      </w:r>
      <w:r>
        <w:t>233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_Toc173846419 \h </w:instrText>
      </w:r>
      <w:r>
        <w:fldChar w:fldCharType="separate"/>
      </w:r>
      <w:r>
        <w:t>233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_Toc173846420 \h </w:instrText>
      </w:r>
      <w:r>
        <w:fldChar w:fldCharType="separate"/>
      </w:r>
      <w:r>
        <w:t>233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_Toc173846421 \h </w:instrText>
      </w:r>
      <w:r>
        <w:fldChar w:fldCharType="separate"/>
      </w:r>
      <w:r>
        <w:t>234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_Toc173846422 \h </w:instrText>
      </w:r>
      <w:r>
        <w:fldChar w:fldCharType="separate"/>
      </w:r>
      <w:r>
        <w:t>234</w:t>
      </w:r>
      <w:r>
        <w:fldChar w:fldCharType="end"/>
      </w:r>
    </w:p>
    <w:p>
      <w:pPr>
        <w:pStyle w:val="TOC2"/>
        <w:tabs>
          <w:tab w:val="right" w:leader="dot" w:pos="7077"/>
        </w:tabs>
        <w:rPr>
          <w:rFonts w:asciiTheme="minorHAnsi" w:eastAsiaTheme="minorEastAsia" w:hAnsiTheme="minorHAnsi" w:cstheme="minorBidi"/>
          <w:b w:val="0"/>
          <w:sz w:val="22"/>
          <w:szCs w:val="22"/>
        </w:rPr>
      </w:pPr>
      <w:r>
        <w:t>Order 36A — Expert evidence</w:t>
      </w:r>
    </w:p>
    <w:p>
      <w:pPr>
        <w:pStyle w:val="TOC8"/>
        <w:rPr>
          <w:rFonts w:asciiTheme="minorHAnsi" w:eastAsiaTheme="minorEastAsia" w:hAnsiTheme="minorHAnsi" w:cstheme="minorBidi"/>
          <w:szCs w:val="22"/>
        </w:rPr>
      </w:pPr>
      <w:r>
        <w:t>1.</w:t>
      </w:r>
      <w:r>
        <w:tab/>
        <w:t>Expert evidence</w:t>
      </w:r>
      <w:r>
        <w:tab/>
      </w:r>
      <w:r>
        <w:fldChar w:fldCharType="begin"/>
      </w:r>
      <w:r>
        <w:instrText xml:space="preserve"> PAGEREF _Toc173846424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_Toc173846427 \h </w:instrText>
      </w:r>
      <w:r>
        <w:fldChar w:fldCharType="separate"/>
      </w:r>
      <w:r>
        <w:t>236</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_Toc173846428 \h </w:instrText>
      </w:r>
      <w:r>
        <w:fldChar w:fldCharType="separate"/>
      </w:r>
      <w:r>
        <w:t>237</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_Toc173846429 \h </w:instrText>
      </w:r>
      <w:r>
        <w:fldChar w:fldCharType="separate"/>
      </w:r>
      <w:r>
        <w:t>239</w:t>
      </w:r>
      <w:r>
        <w:fldChar w:fldCharType="end"/>
      </w:r>
    </w:p>
    <w:p>
      <w:pPr>
        <w:pStyle w:val="TOC8"/>
        <w:rPr>
          <w:rFonts w:asciiTheme="minorHAnsi" w:eastAsiaTheme="minorEastAsia" w:hAnsiTheme="minorHAnsi" w:cstheme="minorBidi"/>
          <w:szCs w:val="22"/>
        </w:rPr>
      </w:pPr>
      <w:r>
        <w:t>4.</w:t>
      </w:r>
      <w:r>
        <w:tab/>
        <w:t>Service of subpoenas</w:t>
      </w:r>
      <w:r>
        <w:tab/>
      </w:r>
      <w:r>
        <w:fldChar w:fldCharType="begin"/>
      </w:r>
      <w:r>
        <w:instrText xml:space="preserve"> PAGEREF _Toc173846430 \h </w:instrText>
      </w:r>
      <w:r>
        <w:fldChar w:fldCharType="separate"/>
      </w:r>
      <w:r>
        <w:t>241</w:t>
      </w:r>
      <w:r>
        <w:fldChar w:fldCharType="end"/>
      </w:r>
    </w:p>
    <w:p>
      <w:pPr>
        <w:pStyle w:val="TOC8"/>
        <w:rPr>
          <w:rFonts w:asciiTheme="minorHAnsi" w:eastAsiaTheme="minorEastAsia" w:hAnsiTheme="minorHAnsi" w:cstheme="minorBidi"/>
          <w:szCs w:val="22"/>
        </w:rPr>
      </w:pPr>
      <w:r>
        <w:t>5.</w:t>
      </w:r>
      <w:r>
        <w:tab/>
        <w:t>Party may request notice that subpoena to produce has been obeyed</w:t>
      </w:r>
      <w:r>
        <w:tab/>
      </w:r>
      <w:r>
        <w:fldChar w:fldCharType="begin"/>
      </w:r>
      <w:r>
        <w:instrText xml:space="preserve"> PAGEREF _Toc173846431 \h </w:instrText>
      </w:r>
      <w:r>
        <w:fldChar w:fldCharType="separate"/>
      </w:r>
      <w:r>
        <w:t>241</w:t>
      </w:r>
      <w:r>
        <w:fldChar w:fldCharType="end"/>
      </w:r>
    </w:p>
    <w:p>
      <w:pPr>
        <w:pStyle w:val="TOC8"/>
        <w:rPr>
          <w:rFonts w:asciiTheme="minorHAnsi" w:eastAsiaTheme="minorEastAsia" w:hAnsiTheme="minorHAnsi" w:cstheme="minorBidi"/>
          <w:szCs w:val="22"/>
        </w:rPr>
      </w:pPr>
      <w:r>
        <w:t>5A.</w:t>
      </w:r>
      <w:r>
        <w:tab/>
        <w:t>Altering date for attendance or production</w:t>
      </w:r>
      <w:r>
        <w:tab/>
      </w:r>
      <w:r>
        <w:fldChar w:fldCharType="begin"/>
      </w:r>
      <w:r>
        <w:instrText xml:space="preserve"> PAGEREF _Toc173846432 \h </w:instrText>
      </w:r>
      <w:r>
        <w:fldChar w:fldCharType="separate"/>
      </w:r>
      <w:r>
        <w:t>241</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_Toc173846433 \h </w:instrText>
      </w:r>
      <w:r>
        <w:fldChar w:fldCharType="separate"/>
      </w:r>
      <w:r>
        <w:t>242</w:t>
      </w:r>
      <w:r>
        <w:fldChar w:fldCharType="end"/>
      </w:r>
    </w:p>
    <w:p>
      <w:pPr>
        <w:pStyle w:val="TOC8"/>
        <w:rPr>
          <w:rFonts w:asciiTheme="minorHAnsi" w:eastAsiaTheme="minorEastAsia" w:hAnsiTheme="minorHAnsi" w:cstheme="minorBidi"/>
          <w:szCs w:val="22"/>
        </w:rPr>
      </w:pPr>
      <w:r>
        <w:t>7.</w:t>
      </w:r>
      <w:r>
        <w:tab/>
        <w:t>Production otherwise than at a trial</w:t>
      </w:r>
      <w:r>
        <w:tab/>
      </w:r>
      <w:r>
        <w:fldChar w:fldCharType="begin"/>
      </w:r>
      <w:r>
        <w:instrText xml:space="preserve"> PAGEREF _Toc173846434 \h </w:instrText>
      </w:r>
      <w:r>
        <w:fldChar w:fldCharType="separate"/>
      </w:r>
      <w:r>
        <w:t>244</w:t>
      </w:r>
      <w:r>
        <w:fldChar w:fldCharType="end"/>
      </w:r>
    </w:p>
    <w:p>
      <w:pPr>
        <w:pStyle w:val="TOC8"/>
        <w:rPr>
          <w:rFonts w:asciiTheme="minorHAnsi" w:eastAsiaTheme="minorEastAsia" w:hAnsiTheme="minorHAnsi" w:cstheme="minorBidi"/>
          <w:szCs w:val="22"/>
        </w:rPr>
      </w:pPr>
      <w:r>
        <w:t>8.</w:t>
      </w:r>
      <w:r>
        <w:tab/>
        <w:t>Setting aside subpoena to attend to give evidence</w:t>
      </w:r>
      <w:r>
        <w:tab/>
      </w:r>
      <w:r>
        <w:fldChar w:fldCharType="begin"/>
      </w:r>
      <w:r>
        <w:instrText xml:space="preserve"> PAGEREF _Toc173846436 \h </w:instrText>
      </w:r>
      <w:r>
        <w:fldChar w:fldCharType="separate"/>
      </w:r>
      <w:r>
        <w:t>244</w:t>
      </w:r>
      <w:r>
        <w:fldChar w:fldCharType="end"/>
      </w:r>
    </w:p>
    <w:p>
      <w:pPr>
        <w:pStyle w:val="TOC8"/>
        <w:rPr>
          <w:rFonts w:asciiTheme="minorHAnsi" w:eastAsiaTheme="minorEastAsia" w:hAnsiTheme="minorHAnsi" w:cstheme="minorBidi"/>
          <w:szCs w:val="22"/>
        </w:rPr>
      </w:pPr>
      <w:r>
        <w:t>8A.</w:t>
      </w:r>
      <w:r>
        <w:tab/>
        <w:t>Setting aside subpoena to produce and directions as to things to be produced</w:t>
      </w:r>
      <w:r>
        <w:tab/>
      </w:r>
      <w:r>
        <w:fldChar w:fldCharType="begin"/>
      </w:r>
      <w:r>
        <w:instrText xml:space="preserve"> PAGEREF _Toc173846437 \h </w:instrText>
      </w:r>
      <w:r>
        <w:fldChar w:fldCharType="separate"/>
      </w:r>
      <w:r>
        <w:t>245</w:t>
      </w:r>
      <w:r>
        <w:fldChar w:fldCharType="end"/>
      </w:r>
    </w:p>
    <w:p>
      <w:pPr>
        <w:pStyle w:val="TOC8"/>
        <w:rPr>
          <w:rFonts w:asciiTheme="minorHAnsi" w:eastAsiaTheme="minorEastAsia" w:hAnsiTheme="minorHAnsi" w:cstheme="minorBidi"/>
          <w:szCs w:val="22"/>
        </w:rPr>
      </w:pPr>
      <w:r>
        <w:t>8B.</w:t>
      </w:r>
      <w:r>
        <w:tab/>
        <w:t>How requests under r. 8 and 8A to be made</w:t>
      </w:r>
      <w:r>
        <w:tab/>
      </w:r>
      <w:r>
        <w:fldChar w:fldCharType="begin"/>
      </w:r>
      <w:r>
        <w:instrText xml:space="preserve"> PAGEREF _Toc173846438 \h </w:instrText>
      </w:r>
      <w:r>
        <w:fldChar w:fldCharType="separate"/>
      </w:r>
      <w:r>
        <w:t>246</w:t>
      </w:r>
      <w:r>
        <w:fldChar w:fldCharType="end"/>
      </w:r>
    </w:p>
    <w:p>
      <w:pPr>
        <w:pStyle w:val="TOC8"/>
        <w:rPr>
          <w:rFonts w:asciiTheme="minorHAnsi" w:eastAsiaTheme="minorEastAsia" w:hAnsiTheme="minorHAnsi" w:cstheme="minorBidi"/>
          <w:szCs w:val="22"/>
        </w:rPr>
      </w:pPr>
      <w:r>
        <w:lastRenderedPageBreak/>
        <w:t>9.</w:t>
      </w:r>
      <w:r>
        <w:tab/>
        <w:t>Inspecting and dealing with documents and things produced otherwise than at a trial</w:t>
      </w:r>
      <w:r>
        <w:tab/>
      </w:r>
      <w:r>
        <w:fldChar w:fldCharType="begin"/>
      </w:r>
      <w:r>
        <w:instrText xml:space="preserve"> PAGEREF _Toc173846439 \h </w:instrText>
      </w:r>
      <w:r>
        <w:fldChar w:fldCharType="separate"/>
      </w:r>
      <w:r>
        <w:t>247</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_Toc173846440 \h </w:instrText>
      </w:r>
      <w:r>
        <w:fldChar w:fldCharType="separate"/>
      </w:r>
      <w:r>
        <w:t>248</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_Toc173846441 \h </w:instrText>
      </w:r>
      <w:r>
        <w:fldChar w:fldCharType="separate"/>
      </w:r>
      <w:r>
        <w:t>249</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_Toc173846442 \h </w:instrText>
      </w:r>
      <w:r>
        <w:fldChar w:fldCharType="separate"/>
      </w:r>
      <w:r>
        <w:t>249</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_Toc173846443 \h </w:instrText>
      </w:r>
      <w:r>
        <w:fldChar w:fldCharType="separate"/>
      </w:r>
      <w:r>
        <w:t>250</w:t>
      </w:r>
      <w:r>
        <w:fldChar w:fldCharType="end"/>
      </w:r>
    </w:p>
    <w:p>
      <w:pPr>
        <w:pStyle w:val="TOC2"/>
        <w:tabs>
          <w:tab w:val="right" w:leader="dot" w:pos="7077"/>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_Toc173846445 \h </w:instrText>
      </w:r>
      <w:r>
        <w:fldChar w:fldCharType="separate"/>
      </w:r>
      <w:r>
        <w:t>251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_Toc173846446 \h </w:instrText>
      </w:r>
      <w:r>
        <w:fldChar w:fldCharType="separate"/>
      </w:r>
      <w:r>
        <w:t>251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_Toc173846447 \h </w:instrText>
      </w:r>
      <w:r>
        <w:fldChar w:fldCharType="separate"/>
      </w:r>
      <w:r>
        <w:t>252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_Toc173846450 \h </w:instrText>
      </w:r>
      <w:r>
        <w:fldChar w:fldCharType="separate"/>
      </w:r>
      <w:r>
        <w:t>253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_Toc173846451 \h </w:instrText>
      </w:r>
      <w:r>
        <w:fldChar w:fldCharType="separate"/>
      </w:r>
      <w:r>
        <w:t>253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_Toc173846452 \h </w:instrText>
      </w:r>
      <w:r>
        <w:fldChar w:fldCharType="separate"/>
      </w:r>
      <w:r>
        <w:t>254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_Toc173846453 \h </w:instrText>
      </w:r>
      <w:r>
        <w:fldChar w:fldCharType="separate"/>
      </w:r>
      <w:r>
        <w:t>254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_Toc173846454 \h </w:instrText>
      </w:r>
      <w:r>
        <w:fldChar w:fldCharType="separate"/>
      </w:r>
      <w:r>
        <w:t>255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_Toc173846455 \h </w:instrText>
      </w:r>
      <w:r>
        <w:fldChar w:fldCharType="separate"/>
      </w:r>
      <w:r>
        <w:t>255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_Toc173846456 \h </w:instrText>
      </w:r>
      <w:r>
        <w:fldChar w:fldCharType="separate"/>
      </w:r>
      <w:r>
        <w:t>255</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_Toc173846457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_Toc173846461 \h </w:instrText>
      </w:r>
      <w:r>
        <w:fldChar w:fldCharType="separate"/>
      </w:r>
      <w:r>
        <w:t>256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_Toc173846462 \h </w:instrText>
      </w:r>
      <w:r>
        <w:fldChar w:fldCharType="separate"/>
      </w:r>
      <w:r>
        <w:t>256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_Toc173846463 \h </w:instrText>
      </w:r>
      <w:r>
        <w:fldChar w:fldCharType="separate"/>
      </w:r>
      <w:r>
        <w:t>257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_Toc173846464 \h </w:instrText>
      </w:r>
      <w:r>
        <w:fldChar w:fldCharType="separate"/>
      </w:r>
      <w:r>
        <w:t>257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_Toc173846465 \h </w:instrText>
      </w:r>
      <w:r>
        <w:fldChar w:fldCharType="separate"/>
      </w:r>
      <w:r>
        <w:t>257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_Toc173846466 \h </w:instrText>
      </w:r>
      <w:r>
        <w:fldChar w:fldCharType="separate"/>
      </w:r>
      <w:r>
        <w:t>258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_Toc173846467 \h </w:instrText>
      </w:r>
      <w:r>
        <w:fldChar w:fldCharType="separate"/>
      </w:r>
      <w:r>
        <w:t>258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Additional witnesses may be examined with parties’ consent</w:t>
      </w:r>
      <w:r>
        <w:tab/>
      </w:r>
      <w:r>
        <w:fldChar w:fldCharType="begin"/>
      </w:r>
      <w:r>
        <w:instrText xml:space="preserve"> PAGEREF _Toc173846468 \h </w:instrText>
      </w:r>
      <w:r>
        <w:fldChar w:fldCharType="separate"/>
      </w:r>
      <w:r>
        <w:t>258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_Toc173846469 \h </w:instrText>
      </w:r>
      <w:r>
        <w:fldChar w:fldCharType="separate"/>
      </w:r>
      <w:r>
        <w:t>259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_Toc173846470 \h </w:instrText>
      </w:r>
      <w:r>
        <w:fldChar w:fldCharType="separate"/>
      </w:r>
      <w:r>
        <w:t>260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_Toc173846471 \h </w:instrText>
      </w:r>
      <w:r>
        <w:fldChar w:fldCharType="separate"/>
      </w:r>
      <w:r>
        <w:t>260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_Toc173846472 \h </w:instrText>
      </w:r>
      <w:r>
        <w:fldChar w:fldCharType="separate"/>
      </w:r>
      <w:r>
        <w:t>260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_Toc173846473 \h </w:instrText>
      </w:r>
      <w:r>
        <w:fldChar w:fldCharType="separate"/>
      </w:r>
      <w:r>
        <w:t>260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_Toc173846474 \h </w:instrText>
      </w:r>
      <w:r>
        <w:fldChar w:fldCharType="separate"/>
      </w:r>
      <w:r>
        <w:t>261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_Toc173846476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_Toc173846478 \h </w:instrText>
      </w:r>
      <w:r>
        <w:fldChar w:fldCharType="separate"/>
      </w:r>
      <w:r>
        <w:t>263</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_Toc173846479 \h </w:instrText>
      </w:r>
      <w:r>
        <w:fldChar w:fldCharType="separate"/>
      </w:r>
      <w:r>
        <w:t>263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_Toc173846481 \h </w:instrText>
      </w:r>
      <w:r>
        <w:fldChar w:fldCharType="separate"/>
      </w:r>
      <w:r>
        <w:t>263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_Toc173846482 \h </w:instrText>
      </w:r>
      <w:r>
        <w:fldChar w:fldCharType="separate"/>
      </w:r>
      <w:r>
        <w:t>264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_Toc173846483 \h </w:instrText>
      </w:r>
      <w:r>
        <w:fldChar w:fldCharType="separate"/>
      </w:r>
      <w:r>
        <w:t>264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_Toc173846485 \h </w:instrText>
      </w:r>
      <w:r>
        <w:fldChar w:fldCharType="separate"/>
      </w:r>
      <w:r>
        <w:t>265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_Toc173846486 \h </w:instrText>
      </w:r>
      <w:r>
        <w:fldChar w:fldCharType="separate"/>
      </w:r>
      <w:r>
        <w:t>265</w:t>
      </w:r>
      <w:r>
        <w:fldChar w:fldCharType="end"/>
      </w:r>
    </w:p>
    <w:p>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_Toc173846488 \h </w:instrText>
      </w:r>
      <w:r>
        <w:fldChar w:fldCharType="separate"/>
      </w:r>
      <w:r>
        <w:t>266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_Toc173846489 \h </w:instrText>
      </w:r>
      <w:r>
        <w:fldChar w:fldCharType="separate"/>
      </w:r>
      <w:r>
        <w:t>266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_Toc173846490 \h </w:instrText>
      </w:r>
      <w:r>
        <w:fldChar w:fldCharType="separate"/>
      </w:r>
      <w:r>
        <w:t>266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_Toc173846492 \h </w:instrText>
      </w:r>
      <w:r>
        <w:fldChar w:fldCharType="separate"/>
      </w:r>
      <w:r>
        <w:t>267</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_Toc173846493 \h </w:instrText>
      </w:r>
      <w:r>
        <w:fldChar w:fldCharType="separate"/>
      </w:r>
      <w:r>
        <w:t>267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_Toc173846494 \h </w:instrText>
      </w:r>
      <w:r>
        <w:fldChar w:fldCharType="separate"/>
      </w:r>
      <w:r>
        <w:t>268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_Toc173846495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_Toc173846498 \h </w:instrText>
      </w:r>
      <w:r>
        <w:fldChar w:fldCharType="separate"/>
      </w:r>
      <w:r>
        <w:t>270</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_Toc173846499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2 — Subpoenas to be served in New Zealand</w:t>
      </w:r>
    </w:p>
    <w:p>
      <w:pPr>
        <w:pStyle w:val="TOC8"/>
        <w:rPr>
          <w:rFonts w:asciiTheme="minorHAnsi" w:eastAsiaTheme="minorEastAsia" w:hAnsiTheme="minorHAnsi" w:cstheme="minorBidi"/>
          <w:szCs w:val="22"/>
        </w:rPr>
      </w:pPr>
      <w:r>
        <w:t>2A.</w:t>
      </w:r>
      <w:r>
        <w:tab/>
        <w:t>Form of subpoenas</w:t>
      </w:r>
      <w:r>
        <w:tab/>
      </w:r>
      <w:r>
        <w:fldChar w:fldCharType="begin"/>
      </w:r>
      <w:r>
        <w:instrText xml:space="preserve"> PAGEREF _Toc173846501 \h </w:instrText>
      </w:r>
      <w:r>
        <w:fldChar w:fldCharType="separate"/>
      </w:r>
      <w:r>
        <w:t>270</w:t>
      </w:r>
      <w:r>
        <w:fldChar w:fldCharType="end"/>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_Toc173846504 \h </w:instrText>
      </w:r>
      <w:r>
        <w:fldChar w:fldCharType="separate"/>
      </w:r>
      <w:r>
        <w:t>271</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_Toc173846506 \h </w:instrText>
      </w:r>
      <w:r>
        <w:fldChar w:fldCharType="separate"/>
      </w:r>
      <w:r>
        <w:t>272</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_Toc173846507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_Toc173846509 \h </w:instrText>
      </w:r>
      <w:r>
        <w:fldChar w:fldCharType="separate"/>
      </w:r>
      <w:r>
        <w:t>274</w:t>
      </w:r>
      <w:r>
        <w:fldChar w:fldCharType="end"/>
      </w:r>
    </w:p>
    <w:p>
      <w:pPr>
        <w:pStyle w:val="TOC8"/>
        <w:rPr>
          <w:rFonts w:asciiTheme="minorHAnsi" w:eastAsiaTheme="minorEastAsia" w:hAnsiTheme="minorHAnsi" w:cstheme="minorBidi"/>
          <w:szCs w:val="22"/>
        </w:rPr>
      </w:pPr>
      <w:r>
        <w:lastRenderedPageBreak/>
        <w:t>6.</w:t>
      </w:r>
      <w:r>
        <w:tab/>
        <w:t>Evidence by audio link or audiovisual link (Act s. 50)</w:t>
      </w:r>
      <w:r>
        <w:tab/>
      </w:r>
      <w:r>
        <w:fldChar w:fldCharType="begin"/>
      </w:r>
      <w:r>
        <w:instrText xml:space="preserve"> PAGEREF _Toc173846510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_Toc173846512 \h </w:instrText>
      </w:r>
      <w:r>
        <w:fldChar w:fldCharType="separate"/>
      </w:r>
      <w:r>
        <w:t>276</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_Toc173846514 \h </w:instrText>
      </w:r>
      <w:r>
        <w:fldChar w:fldCharType="separate"/>
      </w:r>
      <w:r>
        <w:t>277</w:t>
      </w:r>
      <w:r>
        <w:fldChar w:fldCharType="end"/>
      </w:r>
    </w:p>
    <w:p>
      <w:pPr>
        <w:pStyle w:val="TOC2"/>
        <w:tabs>
          <w:tab w:val="right" w:leader="dot" w:pos="7077"/>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_Toc173846516 \h </w:instrText>
      </w:r>
      <w:r>
        <w:fldChar w:fldCharType="separate"/>
      </w:r>
      <w:r>
        <w:t>278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_Toc173846517 \h </w:instrText>
      </w:r>
      <w:r>
        <w:fldChar w:fldCharType="separate"/>
      </w:r>
      <w:r>
        <w:t>278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_Toc173846519 \h </w:instrText>
      </w:r>
      <w:r>
        <w:fldChar w:fldCharType="separate"/>
      </w:r>
      <w:r>
        <w:t>279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_Toc173846520 \h </w:instrText>
      </w:r>
      <w:r>
        <w:fldChar w:fldCharType="separate"/>
      </w:r>
      <w:r>
        <w:t>279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_Toc173846521 \h </w:instrText>
      </w:r>
      <w:r>
        <w:fldChar w:fldCharType="separate"/>
      </w:r>
      <w:r>
        <w:t>279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_Toc173846522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_Toc173846524 \h </w:instrText>
      </w:r>
      <w:r>
        <w:fldChar w:fldCharType="separate"/>
      </w:r>
      <w:r>
        <w:t>281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_Toc173846525 \h </w:instrText>
      </w:r>
      <w:r>
        <w:fldChar w:fldCharType="separate"/>
      </w:r>
      <w:r>
        <w:t>281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_Toc173846526 \h </w:instrText>
      </w:r>
      <w:r>
        <w:fldChar w:fldCharType="separate"/>
      </w:r>
      <w:r>
        <w:t>281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_Toc173846527 \h </w:instrText>
      </w:r>
      <w:r>
        <w:fldChar w:fldCharType="separate"/>
      </w:r>
      <w:r>
        <w:t>282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_Toc173846528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_Toc173846530 \h </w:instrText>
      </w:r>
      <w:r>
        <w:fldChar w:fldCharType="separate"/>
      </w:r>
      <w:r>
        <w:t>283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Date from which judgment or order takes effect</w:t>
      </w:r>
      <w:r>
        <w:tab/>
      </w:r>
      <w:r>
        <w:fldChar w:fldCharType="begin"/>
      </w:r>
      <w:r>
        <w:instrText xml:space="preserve"> PAGEREF _Toc173846531 \h </w:instrText>
      </w:r>
      <w:r>
        <w:fldChar w:fldCharType="separate"/>
      </w:r>
      <w:r>
        <w:t>283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_Toc173846532 \h </w:instrText>
      </w:r>
      <w:r>
        <w:fldChar w:fldCharType="separate"/>
      </w:r>
      <w:r>
        <w:t>283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_Toc173846533 \h </w:instrText>
      </w:r>
      <w:r>
        <w:fldChar w:fldCharType="separate"/>
      </w:r>
      <w:r>
        <w:t>284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_Toc173846534 \h </w:instrText>
      </w:r>
      <w:r>
        <w:fldChar w:fldCharType="separate"/>
      </w:r>
      <w:r>
        <w:t>284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_Toc173846535 \h </w:instrText>
      </w:r>
      <w:r>
        <w:fldChar w:fldCharType="separate"/>
      </w:r>
      <w:r>
        <w:t>284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_Toc173846537 \h </w:instrText>
      </w:r>
      <w:r>
        <w:fldChar w:fldCharType="separate"/>
      </w:r>
      <w:r>
        <w:t>284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_Toc173846538 \h </w:instrText>
      </w:r>
      <w:r>
        <w:fldChar w:fldCharType="separate"/>
      </w:r>
      <w:r>
        <w:t>285</w:t>
      </w:r>
      <w:r>
        <w:fldChar w:fldCharType="end"/>
      </w:r>
    </w:p>
    <w:p>
      <w:pPr>
        <w:pStyle w:val="TOC8"/>
        <w:rPr>
          <w:rFonts w:asciiTheme="minorHAnsi" w:eastAsiaTheme="minorEastAsia" w:hAnsiTheme="minorHAnsi" w:cstheme="minorBidi"/>
          <w:szCs w:val="22"/>
        </w:rPr>
      </w:pPr>
      <w:r>
        <w:lastRenderedPageBreak/>
        <w:t>9</w:t>
      </w:r>
      <w:r>
        <w:rPr>
          <w:snapToGrid w:val="0"/>
        </w:rPr>
        <w:t>.</w:t>
      </w:r>
      <w:r>
        <w:rPr>
          <w:snapToGrid w:val="0"/>
        </w:rPr>
        <w:tab/>
        <w:t>Satisfaction of judgments</w:t>
      </w:r>
      <w:r>
        <w:tab/>
      </w:r>
      <w:r>
        <w:fldChar w:fldCharType="begin"/>
      </w:r>
      <w:r>
        <w:instrText xml:space="preserve"> PAGEREF _Toc173846539 \h </w:instrText>
      </w:r>
      <w:r>
        <w:fldChar w:fldCharType="separate"/>
      </w:r>
      <w:r>
        <w:t>285</w:t>
      </w:r>
      <w:r>
        <w:fldChar w:fldCharType="end"/>
      </w:r>
    </w:p>
    <w:p>
      <w:pPr>
        <w:pStyle w:val="TOC2"/>
        <w:tabs>
          <w:tab w:val="right" w:leader="dot" w:pos="7077"/>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_Toc173846541 \h </w:instrText>
      </w:r>
      <w:r>
        <w:fldChar w:fldCharType="separate"/>
      </w:r>
      <w:r>
        <w:t>286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_Toc173846542 \h </w:instrText>
      </w:r>
      <w:r>
        <w:fldChar w:fldCharType="separate"/>
      </w:r>
      <w:r>
        <w:t>286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_Toc173846543 \h </w:instrText>
      </w:r>
      <w:r>
        <w:fldChar w:fldCharType="separate"/>
      </w:r>
      <w:r>
        <w:t>287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_Toc173846544 \h </w:instrText>
      </w:r>
      <w:r>
        <w:fldChar w:fldCharType="separate"/>
      </w:r>
      <w:r>
        <w:t>287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_Toc173846545 \h </w:instrText>
      </w:r>
      <w:r>
        <w:fldChar w:fldCharType="separate"/>
      </w:r>
      <w:r>
        <w:t>288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to be filed</w:t>
      </w:r>
      <w:r>
        <w:tab/>
      </w:r>
      <w:r>
        <w:fldChar w:fldCharType="begin"/>
      </w:r>
      <w:r>
        <w:instrText xml:space="preserve"> PAGEREF _Toc173846546 \h </w:instrText>
      </w:r>
      <w:r>
        <w:fldChar w:fldCharType="separate"/>
      </w:r>
      <w:r>
        <w:t>288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_Toc173846548 \h </w:instrText>
      </w:r>
      <w:r>
        <w:fldChar w:fldCharType="separate"/>
      </w:r>
      <w:r>
        <w:t>289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_Toc173846549 \h </w:instrText>
      </w:r>
      <w:r>
        <w:fldChar w:fldCharType="separate"/>
      </w:r>
      <w:r>
        <w:t>289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_Toc173846551 \h </w:instrText>
      </w:r>
      <w:r>
        <w:fldChar w:fldCharType="separate"/>
      </w:r>
      <w:r>
        <w:t>290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_Toc173846552 \h </w:instrText>
      </w:r>
      <w:r>
        <w:fldChar w:fldCharType="separate"/>
      </w:r>
      <w:r>
        <w:t>290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_Toc173846553 \h </w:instrText>
      </w:r>
      <w:r>
        <w:fldChar w:fldCharType="separate"/>
      </w:r>
      <w:r>
        <w:t>290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_Toc173846554 \h </w:instrText>
      </w:r>
      <w:r>
        <w:fldChar w:fldCharType="separate"/>
      </w:r>
      <w:r>
        <w:t>291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_Toc173846555 \h </w:instrText>
      </w:r>
      <w:r>
        <w:fldChar w:fldCharType="separate"/>
      </w:r>
      <w:r>
        <w:t>291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_Toc173846556 \h </w:instrText>
      </w:r>
      <w:r>
        <w:fldChar w:fldCharType="separate"/>
      </w:r>
      <w:r>
        <w:t>292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_Toc173846557 \h </w:instrText>
      </w:r>
      <w:r>
        <w:fldChar w:fldCharType="separate"/>
      </w:r>
      <w:r>
        <w:t>292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_Toc173846558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_Toc173846562 \h </w:instrText>
      </w:r>
      <w:r>
        <w:fldChar w:fldCharType="separate"/>
      </w:r>
      <w:r>
        <w:t>294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_Toc173846564 \h </w:instrText>
      </w:r>
      <w:r>
        <w:fldChar w:fldCharType="separate"/>
      </w:r>
      <w:r>
        <w:t>294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(Act s. 6)</w:t>
      </w:r>
      <w:r>
        <w:tab/>
      </w:r>
      <w:r>
        <w:fldChar w:fldCharType="begin"/>
      </w:r>
      <w:r>
        <w:instrText xml:space="preserve"> PAGEREF _Toc173846565 \h </w:instrText>
      </w:r>
      <w:r>
        <w:fldChar w:fldCharType="separate"/>
      </w:r>
      <w:r>
        <w:t>294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_Toc173846566 \h </w:instrText>
      </w:r>
      <w:r>
        <w:fldChar w:fldCharType="separate"/>
      </w:r>
      <w:r>
        <w:t>295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_Toc173846567 \h </w:instrText>
      </w:r>
      <w:r>
        <w:fldChar w:fldCharType="separate"/>
      </w:r>
      <w:r>
        <w:t>296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_Toc173846568 \h </w:instrText>
      </w:r>
      <w:r>
        <w:fldChar w:fldCharType="separate"/>
      </w:r>
      <w:r>
        <w:t>296</w:t>
      </w:r>
      <w:r>
        <w:fldChar w:fldCharType="end"/>
      </w:r>
    </w:p>
    <w:p>
      <w:pPr>
        <w:pStyle w:val="TOC8"/>
        <w:rPr>
          <w:rFonts w:asciiTheme="minorHAnsi" w:eastAsiaTheme="minorEastAsia" w:hAnsiTheme="minorHAnsi" w:cstheme="minorBidi"/>
          <w:szCs w:val="22"/>
        </w:rPr>
      </w:pPr>
      <w:r>
        <w:t>7.</w:t>
      </w:r>
      <w:r>
        <w:tab/>
        <w:t>Record to be kept of registered judgments</w:t>
      </w:r>
      <w:r>
        <w:tab/>
      </w:r>
      <w:r>
        <w:fldChar w:fldCharType="begin"/>
      </w:r>
      <w:r>
        <w:instrText xml:space="preserve"> PAGEREF _Toc173846569 \h </w:instrText>
      </w:r>
      <w:r>
        <w:fldChar w:fldCharType="separate"/>
      </w:r>
      <w:r>
        <w:t>297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_Toc173846570 \h </w:instrText>
      </w:r>
      <w:r>
        <w:fldChar w:fldCharType="separate"/>
      </w:r>
      <w:r>
        <w:t>297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_Toc173846572 \h </w:instrText>
      </w:r>
      <w:r>
        <w:fldChar w:fldCharType="separate"/>
      </w:r>
      <w:r>
        <w:t>298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_Toc173846573 \h </w:instrText>
      </w:r>
      <w:r>
        <w:fldChar w:fldCharType="separate"/>
      </w:r>
      <w:r>
        <w:t>298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_Toc173846574 \h </w:instrText>
      </w:r>
      <w:r>
        <w:fldChar w:fldCharType="separate"/>
      </w:r>
      <w:r>
        <w:t>299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_Toc173846575 \h </w:instrText>
      </w:r>
      <w:r>
        <w:fldChar w:fldCharType="separate"/>
      </w:r>
      <w:r>
        <w:t>299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_Toc173846577 \h </w:instrText>
      </w:r>
      <w:r>
        <w:fldChar w:fldCharType="separate"/>
      </w:r>
      <w:r>
        <w:t>299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_Toc173846579 \h </w:instrText>
      </w:r>
      <w:r>
        <w:fldChar w:fldCharType="separate"/>
      </w:r>
      <w:r>
        <w:t>302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_Toc173846580 \h </w:instrText>
      </w:r>
      <w:r>
        <w:fldChar w:fldCharType="separate"/>
      </w:r>
      <w:r>
        <w:t>302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_Toc173846581 \h </w:instrText>
      </w:r>
      <w:r>
        <w:fldChar w:fldCharType="separate"/>
      </w:r>
      <w:r>
        <w:t>302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_Toc173846582 \h </w:instrText>
      </w:r>
      <w:r>
        <w:fldChar w:fldCharType="separate"/>
      </w:r>
      <w:r>
        <w:t>302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_Toc173846583 \h </w:instrText>
      </w:r>
      <w:r>
        <w:fldChar w:fldCharType="separate"/>
      </w:r>
      <w:r>
        <w:t>303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_Toc173846584 \h </w:instrText>
      </w:r>
      <w:r>
        <w:fldChar w:fldCharType="separate"/>
      </w:r>
      <w:r>
        <w:t>303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_Toc173846585 \h </w:instrText>
      </w:r>
      <w:r>
        <w:fldChar w:fldCharType="separate"/>
      </w:r>
      <w:r>
        <w:t>303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_Toc173846586 \h </w:instrText>
      </w:r>
      <w:r>
        <w:fldChar w:fldCharType="separate"/>
      </w:r>
      <w:r>
        <w:t>304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_Toc173846588 \h </w:instrText>
      </w:r>
      <w:r>
        <w:fldChar w:fldCharType="separate"/>
      </w:r>
      <w:r>
        <w:t>304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_Toc173846589 \h </w:instrText>
      </w:r>
      <w:r>
        <w:fldChar w:fldCharType="separate"/>
      </w:r>
      <w:r>
        <w:t>304</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_Toc173846591 \h </w:instrText>
      </w:r>
      <w:r>
        <w:fldChar w:fldCharType="separate"/>
      </w:r>
      <w:r>
        <w:t>305</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_Toc173846592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_Toc173846594 \h </w:instrText>
      </w:r>
      <w:r>
        <w:fldChar w:fldCharType="separate"/>
      </w:r>
      <w:r>
        <w:t>306</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_Toc173846595 \h </w:instrText>
      </w:r>
      <w:r>
        <w:fldChar w:fldCharType="separate"/>
      </w:r>
      <w:r>
        <w:t>306</w:t>
      </w:r>
      <w:r>
        <w:fldChar w:fldCharType="end"/>
      </w:r>
    </w:p>
    <w:p>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_Toc173846597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_Toc173846600 \h </w:instrText>
      </w:r>
      <w:r>
        <w:fldChar w:fldCharType="separate"/>
      </w:r>
      <w:r>
        <w:t>308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_Toc173846601 \h </w:instrText>
      </w:r>
      <w:r>
        <w:fldChar w:fldCharType="separate"/>
      </w:r>
      <w:r>
        <w:t>308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_Toc173846602 \h </w:instrText>
      </w:r>
      <w:r>
        <w:fldChar w:fldCharType="separate"/>
      </w:r>
      <w:r>
        <w:t>309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_Toc173846603 \h </w:instrText>
      </w:r>
      <w:r>
        <w:fldChar w:fldCharType="separate"/>
      </w:r>
      <w:r>
        <w:t>309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balances by receiver</w:t>
      </w:r>
      <w:r>
        <w:tab/>
      </w:r>
      <w:r>
        <w:fldChar w:fldCharType="begin"/>
      </w:r>
      <w:r>
        <w:instrText xml:space="preserve"> PAGEREF _Toc173846606 \h </w:instrText>
      </w:r>
      <w:r>
        <w:fldChar w:fldCharType="separate"/>
      </w:r>
      <w:r>
        <w:t>309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_Toc173846607 \h </w:instrText>
      </w:r>
      <w:r>
        <w:fldChar w:fldCharType="separate"/>
      </w:r>
      <w:r>
        <w:t>310</w:t>
      </w:r>
      <w:r>
        <w:fldChar w:fldCharType="end"/>
      </w:r>
    </w:p>
    <w:p>
      <w:pPr>
        <w:pStyle w:val="TOC8"/>
        <w:rPr>
          <w:rFonts w:asciiTheme="minorHAnsi" w:eastAsiaTheme="minorEastAsia" w:hAnsiTheme="minorHAnsi" w:cstheme="minorBidi"/>
          <w:szCs w:val="22"/>
        </w:rPr>
      </w:pPr>
      <w:r>
        <w:t>8.</w:t>
      </w:r>
      <w:r>
        <w:tab/>
        <w:t>Final accounts to be filed</w:t>
      </w:r>
      <w:r>
        <w:tab/>
      </w:r>
      <w:r>
        <w:fldChar w:fldCharType="begin"/>
      </w:r>
      <w:r>
        <w:instrText xml:space="preserve"> PAGEREF _Toc173846609 \h </w:instrText>
      </w:r>
      <w:r>
        <w:fldChar w:fldCharType="separate"/>
      </w:r>
      <w:r>
        <w:t>310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_Toc173846610 \h </w:instrText>
      </w:r>
      <w:r>
        <w:fldChar w:fldCharType="separate"/>
      </w:r>
      <w:r>
        <w:t>311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_Toc173846611 \h </w:instrText>
      </w:r>
      <w:r>
        <w:fldChar w:fldCharType="separate"/>
      </w:r>
      <w:r>
        <w:t>311</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_Toc173846612 \h </w:instrText>
      </w:r>
      <w:r>
        <w:fldChar w:fldCharType="separate"/>
      </w:r>
      <w:r>
        <w:t>311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_Toc173846615 \h </w:instrText>
      </w:r>
      <w:r>
        <w:fldChar w:fldCharType="separate"/>
      </w:r>
      <w:r>
        <w:t>312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_Toc173846616 \h </w:instrText>
      </w:r>
      <w:r>
        <w:fldChar w:fldCharType="separate"/>
      </w:r>
      <w:r>
        <w:t>312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_Toc173846617 \h </w:instrText>
      </w:r>
      <w:r>
        <w:fldChar w:fldCharType="separate"/>
      </w:r>
      <w:r>
        <w:t>313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_Toc173846618 \h </w:instrText>
      </w:r>
      <w:r>
        <w:fldChar w:fldCharType="separate"/>
      </w:r>
      <w:r>
        <w:t>313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_Toc173846619 \h </w:instrText>
      </w:r>
      <w:r>
        <w:fldChar w:fldCharType="separate"/>
      </w:r>
      <w:r>
        <w:t>314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_Toc173846620 \h </w:instrText>
      </w:r>
      <w:r>
        <w:fldChar w:fldCharType="separate"/>
      </w:r>
      <w:r>
        <w:t>314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_Toc173846621 \h </w:instrText>
      </w:r>
      <w:r>
        <w:fldChar w:fldCharType="separate"/>
      </w:r>
      <w:r>
        <w:t>315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_Toc173846622 \h </w:instrText>
      </w:r>
      <w:r>
        <w:fldChar w:fldCharType="separate"/>
      </w:r>
      <w:r>
        <w:t>315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_Toc173846623 \h </w:instrText>
      </w:r>
      <w:r>
        <w:fldChar w:fldCharType="separate"/>
      </w:r>
      <w:r>
        <w:t>315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_Toc173846625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_Toc173846627 \h </w:instrText>
      </w:r>
      <w:r>
        <w:fldChar w:fldCharType="separate"/>
      </w:r>
      <w:r>
        <w:t>317</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_Toc173846629 \h </w:instrText>
      </w:r>
      <w:r>
        <w:fldChar w:fldCharType="separate"/>
      </w:r>
      <w:r>
        <w:t>317</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_Toc173846630 \h </w:instrText>
      </w:r>
      <w:r>
        <w:fldChar w:fldCharType="separate"/>
      </w:r>
      <w:r>
        <w:t>317</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_Toc173846631 \h </w:instrText>
      </w:r>
      <w:r>
        <w:fldChar w:fldCharType="separate"/>
      </w:r>
      <w:r>
        <w:t>318</w:t>
      </w:r>
      <w:r>
        <w:fldChar w:fldCharType="end"/>
      </w:r>
    </w:p>
    <w:p>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_Toc173846632 \h </w:instrText>
      </w:r>
      <w:r>
        <w:fldChar w:fldCharType="separate"/>
      </w:r>
      <w:r>
        <w:t>318</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_Toc173846633 \h </w:instrText>
      </w:r>
      <w:r>
        <w:fldChar w:fldCharType="separate"/>
      </w:r>
      <w:r>
        <w:t>320</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_Toc173846634 \h </w:instrText>
      </w:r>
      <w:r>
        <w:fldChar w:fldCharType="separate"/>
      </w:r>
      <w:r>
        <w:t>320</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_Toc173846635 \h </w:instrText>
      </w:r>
      <w:r>
        <w:fldChar w:fldCharType="separate"/>
      </w:r>
      <w:r>
        <w:t>320</w:t>
      </w:r>
      <w:r>
        <w:fldChar w:fldCharType="end"/>
      </w:r>
    </w:p>
    <w:p>
      <w:pPr>
        <w:pStyle w:val="TOC2"/>
        <w:tabs>
          <w:tab w:val="right" w:leader="dot" w:pos="7077"/>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_Toc173846637 \h </w:instrText>
      </w:r>
      <w:r>
        <w:fldChar w:fldCharType="separate"/>
      </w:r>
      <w:r>
        <w:t>322</w:t>
      </w:r>
      <w:r>
        <w:fldChar w:fldCharType="end"/>
      </w:r>
    </w:p>
    <w:p>
      <w:pPr>
        <w:pStyle w:val="TOC8"/>
        <w:rPr>
          <w:rFonts w:asciiTheme="minorHAnsi" w:eastAsiaTheme="minorEastAsia" w:hAnsiTheme="minorHAnsi" w:cstheme="minorBidi"/>
          <w:szCs w:val="22"/>
        </w:rPr>
      </w:pPr>
      <w:r>
        <w:t>2.</w:t>
      </w:r>
      <w:r>
        <w:tab/>
        <w:t>Search order</w:t>
      </w:r>
      <w:r>
        <w:tab/>
      </w:r>
      <w:r>
        <w:fldChar w:fldCharType="begin"/>
      </w:r>
      <w:r>
        <w:instrText xml:space="preserve"> PAGEREF _Toc173846638 \h </w:instrText>
      </w:r>
      <w:r>
        <w:fldChar w:fldCharType="separate"/>
      </w:r>
      <w:r>
        <w:t>322</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_Toc173846639 \h </w:instrText>
      </w:r>
      <w:r>
        <w:fldChar w:fldCharType="separate"/>
      </w:r>
      <w:r>
        <w:t>322</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_Toc173846640 \h </w:instrText>
      </w:r>
      <w:r>
        <w:fldChar w:fldCharType="separate"/>
      </w:r>
      <w:r>
        <w:t>323</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_Toc173846643 \h </w:instrText>
      </w:r>
      <w:r>
        <w:fldChar w:fldCharType="separate"/>
      </w:r>
      <w:r>
        <w:t>323</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_Toc173846644 \h </w:instrText>
      </w:r>
      <w:r>
        <w:fldChar w:fldCharType="separate"/>
      </w:r>
      <w:r>
        <w:t>324</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_Toc173846645 \h </w:instrText>
      </w:r>
      <w:r>
        <w:fldChar w:fldCharType="separate"/>
      </w:r>
      <w:r>
        <w:t>325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_Toc173846647 \h </w:instrText>
      </w:r>
      <w:r>
        <w:fldChar w:fldCharType="separate"/>
      </w:r>
      <w:r>
        <w:t>326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_Toc173846648 \h </w:instrText>
      </w:r>
      <w:r>
        <w:fldChar w:fldCharType="separate"/>
      </w:r>
      <w:r>
        <w:t>326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_Toc173846649 \h </w:instrText>
      </w:r>
      <w:r>
        <w:fldChar w:fldCharType="separate"/>
      </w:r>
      <w:r>
        <w:t>326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_Toc173846650 \h </w:instrText>
      </w:r>
      <w:r>
        <w:fldChar w:fldCharType="separate"/>
      </w:r>
      <w:r>
        <w:t>326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_Toc173846651 \h </w:instrText>
      </w:r>
      <w:r>
        <w:fldChar w:fldCharType="separate"/>
      </w:r>
      <w:r>
        <w:t>327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_Toc173846652 \h </w:instrText>
      </w:r>
      <w:r>
        <w:fldChar w:fldCharType="separate"/>
      </w:r>
      <w:r>
        <w:t>327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_Toc173846653 \h </w:instrText>
      </w:r>
      <w:r>
        <w:fldChar w:fldCharType="separate"/>
      </w:r>
      <w:r>
        <w:t>328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_Toc173846654 \h </w:instrText>
      </w:r>
      <w:r>
        <w:fldChar w:fldCharType="separate"/>
      </w:r>
      <w:r>
        <w:t>328</w:t>
      </w:r>
      <w:r>
        <w:fldChar w:fldCharType="end"/>
      </w:r>
    </w:p>
    <w:p>
      <w:pPr>
        <w:pStyle w:val="TOC2"/>
        <w:tabs>
          <w:tab w:val="right" w:leader="dot" w:pos="7077"/>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_Toc173846656 \h </w:instrText>
      </w:r>
      <w:r>
        <w:fldChar w:fldCharType="separate"/>
      </w:r>
      <w:r>
        <w:t>329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_Toc173846657 \h </w:instrText>
      </w:r>
      <w:r>
        <w:fldChar w:fldCharType="separate"/>
      </w:r>
      <w:r>
        <w:t>329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_Toc173846658 \h </w:instrText>
      </w:r>
      <w:r>
        <w:fldChar w:fldCharType="separate"/>
      </w:r>
      <w:r>
        <w:t>329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_Toc173846659 \h </w:instrText>
      </w:r>
      <w:r>
        <w:fldChar w:fldCharType="separate"/>
      </w:r>
      <w:r>
        <w:t>329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_Toc173846660 \h </w:instrText>
      </w:r>
      <w:r>
        <w:fldChar w:fldCharType="separate"/>
      </w:r>
      <w:r>
        <w:t>329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_Toc173846661 \h </w:instrText>
      </w:r>
      <w:r>
        <w:fldChar w:fldCharType="separate"/>
      </w:r>
      <w:r>
        <w:t>330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_Toc173846662 \h </w:instrText>
      </w:r>
      <w:r>
        <w:fldChar w:fldCharType="separate"/>
      </w:r>
      <w:r>
        <w:t>330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_Toc173846663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_Toc173846666 \h </w:instrText>
      </w:r>
      <w:r>
        <w:fldChar w:fldCharType="separate"/>
      </w:r>
      <w:r>
        <w:t>331</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_Toc173846667 \h </w:instrText>
      </w:r>
      <w:r>
        <w:fldChar w:fldCharType="separate"/>
      </w:r>
      <w:r>
        <w:t>331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_Toc173846668 \h </w:instrText>
      </w:r>
      <w:r>
        <w:fldChar w:fldCharType="separate"/>
      </w:r>
      <w:r>
        <w:t>331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_Toc173846669 \h </w:instrText>
      </w:r>
      <w:r>
        <w:fldChar w:fldCharType="separate"/>
      </w:r>
      <w:r>
        <w:t>332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_Toc173846670 \h </w:instrText>
      </w:r>
      <w:r>
        <w:fldChar w:fldCharType="separate"/>
      </w:r>
      <w:r>
        <w:t>332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_Toc173846671 \h </w:instrText>
      </w:r>
      <w:r>
        <w:fldChar w:fldCharType="separate"/>
      </w:r>
      <w:r>
        <w:t>333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_Toc173846672 \h </w:instrText>
      </w:r>
      <w:r>
        <w:fldChar w:fldCharType="separate"/>
      </w:r>
      <w:r>
        <w:t>333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_Toc173846673 \h </w:instrText>
      </w:r>
      <w:r>
        <w:fldChar w:fldCharType="separate"/>
      </w:r>
      <w:r>
        <w:t>333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from committal</w:t>
      </w:r>
      <w:r>
        <w:tab/>
      </w:r>
      <w:r>
        <w:fldChar w:fldCharType="begin"/>
      </w:r>
      <w:r>
        <w:instrText xml:space="preserve"> PAGEREF _Toc173846674 \h </w:instrText>
      </w:r>
      <w:r>
        <w:fldChar w:fldCharType="separate"/>
      </w:r>
      <w:r>
        <w:t>334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_Toc173846675 \h </w:instrText>
      </w:r>
      <w:r>
        <w:fldChar w:fldCharType="separate"/>
      </w:r>
      <w:r>
        <w:t>334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_Toc173846676 \h </w:instrText>
      </w:r>
      <w:r>
        <w:fldChar w:fldCharType="separate"/>
      </w:r>
      <w:r>
        <w:t>334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_Toc173846677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56</w:t>
      </w:r>
      <w:r>
        <w:rPr>
          <w:b w:val="0"/>
        </w:rPr>
        <w:t> </w:t>
      </w:r>
      <w:r>
        <w:t>—</w:t>
      </w:r>
      <w:r>
        <w:rPr>
          <w:b w:val="0"/>
        </w:rPr>
        <w:t> </w:t>
      </w:r>
      <w:r>
        <w:t>Judicial review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_Toc173846680 \h </w:instrText>
      </w:r>
      <w:r>
        <w:fldChar w:fldCharType="separate"/>
      </w:r>
      <w:r>
        <w:t>336</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_Toc173846681 \h </w:instrText>
      </w:r>
      <w:r>
        <w:fldChar w:fldCharType="separate"/>
      </w:r>
      <w:r>
        <w:t>337</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_Toc173846682 \h </w:instrText>
      </w:r>
      <w:r>
        <w:fldChar w:fldCharType="separate"/>
      </w:r>
      <w:r>
        <w:t>338</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_Toc173846683 \h </w:instrText>
      </w:r>
      <w:r>
        <w:fldChar w:fldCharType="separate"/>
      </w:r>
      <w:r>
        <w:t>338</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_Toc173846684 \h </w:instrText>
      </w:r>
      <w:r>
        <w:fldChar w:fldCharType="separate"/>
      </w:r>
      <w:r>
        <w:t>339</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_Toc173846685 \h </w:instrText>
      </w:r>
      <w:r>
        <w:fldChar w:fldCharType="separate"/>
      </w:r>
      <w:r>
        <w:t>340</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_Toc173846686 \h </w:instrText>
      </w:r>
      <w:r>
        <w:fldChar w:fldCharType="separate"/>
      </w:r>
      <w:r>
        <w:t>340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_Toc173846688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_Toc173846690 \h </w:instrText>
      </w:r>
      <w:r>
        <w:fldChar w:fldCharType="separate"/>
      </w:r>
      <w:r>
        <w:t>341</w:t>
      </w:r>
      <w:r>
        <w:fldChar w:fldCharType="end"/>
      </w:r>
    </w:p>
    <w:p>
      <w:pPr>
        <w:pStyle w:val="TOC4"/>
        <w:tabs>
          <w:tab w:val="right" w:leader="dot" w:pos="7077"/>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_Toc173846693 \h </w:instrText>
      </w:r>
      <w:r>
        <w:fldChar w:fldCharType="separate"/>
      </w:r>
      <w:r>
        <w:t>341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_Toc173846694 \h </w:instrText>
      </w:r>
      <w:r>
        <w:fldChar w:fldCharType="separate"/>
      </w:r>
      <w:r>
        <w:t>342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_Toc173846695 \h </w:instrText>
      </w:r>
      <w:r>
        <w:fldChar w:fldCharType="separate"/>
      </w:r>
      <w:r>
        <w:t>342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_Toc173846696 \h </w:instrText>
      </w:r>
      <w:r>
        <w:fldChar w:fldCharType="separate"/>
      </w:r>
      <w:r>
        <w:t>342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_Toc173846697 \h </w:instrText>
      </w:r>
      <w:r>
        <w:fldChar w:fldCharType="separate"/>
      </w:r>
      <w:r>
        <w:t>343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_Toc173846699 \h </w:instrText>
      </w:r>
      <w:r>
        <w:fldChar w:fldCharType="separate"/>
      </w:r>
      <w:r>
        <w:t>343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_Toc173846700 \h </w:instrText>
      </w:r>
      <w:r>
        <w:fldChar w:fldCharType="separate"/>
      </w:r>
      <w:r>
        <w:t>344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_Toc173846701 \h </w:instrText>
      </w:r>
      <w:r>
        <w:fldChar w:fldCharType="separate"/>
      </w:r>
      <w:r>
        <w:t>344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_Toc173846702 \h </w:instrText>
      </w:r>
      <w:r>
        <w:fldChar w:fldCharType="separate"/>
      </w:r>
      <w:r>
        <w:t>344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_Toc173846703 \h </w:instrText>
      </w:r>
      <w:r>
        <w:fldChar w:fldCharType="separate"/>
      </w:r>
      <w:r>
        <w:t>344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_Toc173846704 \h </w:instrText>
      </w:r>
      <w:r>
        <w:fldChar w:fldCharType="separate"/>
      </w:r>
      <w:r>
        <w:t>345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_Toc173846705 \h </w:instrText>
      </w:r>
      <w:r>
        <w:fldChar w:fldCharType="separate"/>
      </w:r>
      <w:r>
        <w:t>345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_Toc173846706 \h </w:instrText>
      </w:r>
      <w:r>
        <w:fldChar w:fldCharType="separate"/>
      </w:r>
      <w:r>
        <w:t>346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_Toc173846707 \h </w:instrText>
      </w:r>
      <w:r>
        <w:fldChar w:fldCharType="separate"/>
      </w:r>
      <w:r>
        <w:t>346</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_Toc173846709 \h </w:instrText>
      </w:r>
      <w:r>
        <w:fldChar w:fldCharType="separate"/>
      </w:r>
      <w:r>
        <w:t>346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_Toc173846710 \h </w:instrText>
      </w:r>
      <w:r>
        <w:fldChar w:fldCharType="separate"/>
      </w:r>
      <w:r>
        <w:t>346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_Toc173846711 \h </w:instrText>
      </w:r>
      <w:r>
        <w:fldChar w:fldCharType="separate"/>
      </w:r>
      <w:r>
        <w:t>347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_Toc173846712 \h </w:instrText>
      </w:r>
      <w:r>
        <w:fldChar w:fldCharType="separate"/>
      </w:r>
      <w:r>
        <w:t>347</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_Toc173846714 \h </w:instrText>
      </w:r>
      <w:r>
        <w:fldChar w:fldCharType="separate"/>
      </w:r>
      <w:r>
        <w:t>347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_Toc173846715 \h </w:instrText>
      </w:r>
      <w:r>
        <w:fldChar w:fldCharType="separate"/>
      </w:r>
      <w:r>
        <w:t>347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_Toc173846716 \h </w:instrText>
      </w:r>
      <w:r>
        <w:fldChar w:fldCharType="separate"/>
      </w:r>
      <w:r>
        <w:t>348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_Toc173846721 \h </w:instrText>
      </w:r>
      <w:r>
        <w:fldChar w:fldCharType="separate"/>
      </w:r>
      <w:r>
        <w:t>349</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_Toc173846722 \h </w:instrText>
      </w:r>
      <w:r>
        <w:fldChar w:fldCharType="separate"/>
      </w:r>
      <w:r>
        <w:t>349</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_Toc173846723 \h </w:instrText>
      </w:r>
      <w:r>
        <w:fldChar w:fldCharType="separate"/>
      </w:r>
      <w:r>
        <w:t>350</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_Toc173846724 \h </w:instrText>
      </w:r>
      <w:r>
        <w:fldChar w:fldCharType="separate"/>
      </w:r>
      <w:r>
        <w:t>351</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_Toc173846725 \h </w:instrText>
      </w:r>
      <w:r>
        <w:fldChar w:fldCharType="separate"/>
      </w:r>
      <w:r>
        <w:t>351</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_Toc173846726 \h </w:instrText>
      </w:r>
      <w:r>
        <w:fldChar w:fldCharType="separate"/>
      </w:r>
      <w:r>
        <w:t>352</w:t>
      </w:r>
      <w:r>
        <w:fldChar w:fldCharType="end"/>
      </w:r>
    </w:p>
    <w:p>
      <w:pPr>
        <w:pStyle w:val="TOC2"/>
        <w:tabs>
          <w:tab w:val="right" w:leader="dot" w:pos="7077"/>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_Toc173846729 \h </w:instrText>
      </w:r>
      <w:r>
        <w:fldChar w:fldCharType="separate"/>
      </w:r>
      <w:r>
        <w:t>353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_Toc173846730 \h </w:instrText>
      </w:r>
      <w:r>
        <w:fldChar w:fldCharType="separate"/>
      </w:r>
      <w:r>
        <w:t>353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_Toc173846731 \h </w:instrText>
      </w:r>
      <w:r>
        <w:fldChar w:fldCharType="separate"/>
      </w:r>
      <w:r>
        <w:t>354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_Toc173846732 \h </w:instrText>
      </w:r>
      <w:r>
        <w:fldChar w:fldCharType="separate"/>
      </w:r>
      <w:r>
        <w:t>354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_Toc173846733 \h </w:instrText>
      </w:r>
      <w:r>
        <w:fldChar w:fldCharType="separate"/>
      </w:r>
      <w:r>
        <w:t>354</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_Toc173846734 \h </w:instrText>
      </w:r>
      <w:r>
        <w:fldChar w:fldCharType="separate"/>
      </w:r>
      <w:r>
        <w:t>355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_Toc173846736 \h </w:instrText>
      </w:r>
      <w:r>
        <w:fldChar w:fldCharType="separate"/>
      </w:r>
      <w:r>
        <w:t>355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_Toc173846737 \h </w:instrText>
      </w:r>
      <w:r>
        <w:fldChar w:fldCharType="separate"/>
      </w:r>
      <w:r>
        <w:t>356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_Toc173846738 \h </w:instrText>
      </w:r>
      <w:r>
        <w:fldChar w:fldCharType="separate"/>
      </w:r>
      <w:r>
        <w:t>356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_Toc173846741 \h </w:instrText>
      </w:r>
      <w:r>
        <w:fldChar w:fldCharType="separate"/>
      </w:r>
      <w:r>
        <w:t>356</w:t>
      </w:r>
      <w:r>
        <w:fldChar w:fldCharType="end"/>
      </w:r>
    </w:p>
    <w:p>
      <w:pPr>
        <w:pStyle w:val="TOC2"/>
        <w:tabs>
          <w:tab w:val="right" w:leader="dot" w:pos="7077"/>
        </w:tabs>
        <w:rPr>
          <w:rFonts w:asciiTheme="minorHAnsi" w:eastAsiaTheme="minorEastAsia" w:hAnsiTheme="minorHAnsi" w:cstheme="minorBidi"/>
          <w:b w:val="0"/>
          <w:sz w:val="22"/>
          <w:szCs w:val="22"/>
        </w:rPr>
      </w:pPr>
      <w:r>
        <w:t>Order 58 — Proceedings by originating summons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_Toc173846744 \h </w:instrText>
      </w:r>
      <w:r>
        <w:fldChar w:fldCharType="separate"/>
      </w:r>
      <w:r>
        <w:t>357</w:t>
      </w:r>
      <w:r>
        <w:fldChar w:fldCharType="end"/>
      </w:r>
    </w:p>
    <w:p>
      <w:pPr>
        <w:pStyle w:val="TOC4"/>
        <w:tabs>
          <w:tab w:val="right" w:leader="dot" w:pos="7077"/>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_Toc173846748 \h </w:instrText>
      </w:r>
      <w:r>
        <w:fldChar w:fldCharType="separate"/>
      </w:r>
      <w:r>
        <w:t>357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_Toc173846749 \h </w:instrText>
      </w:r>
      <w:r>
        <w:fldChar w:fldCharType="separate"/>
      </w:r>
      <w:r>
        <w:t>358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_Toc173846751 \h </w:instrText>
      </w:r>
      <w:r>
        <w:fldChar w:fldCharType="separate"/>
      </w:r>
      <w:r>
        <w:t>358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_Toc173846752 \h </w:instrText>
      </w:r>
      <w:r>
        <w:fldChar w:fldCharType="separate"/>
      </w:r>
      <w:r>
        <w:t>359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_Toc173846753 \h </w:instrText>
      </w:r>
      <w:r>
        <w:fldChar w:fldCharType="separate"/>
      </w:r>
      <w:r>
        <w:t>359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Interference with discretion of trustee etc.</w:t>
      </w:r>
      <w:r>
        <w:tab/>
      </w:r>
      <w:r>
        <w:fldChar w:fldCharType="begin"/>
      </w:r>
      <w:r>
        <w:instrText xml:space="preserve"> PAGEREF _Toc173846755 \h </w:instrText>
      </w:r>
      <w:r>
        <w:fldChar w:fldCharType="separate"/>
      </w:r>
      <w:r>
        <w:t>360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_Toc173846756 \h </w:instrText>
      </w:r>
      <w:r>
        <w:fldChar w:fldCharType="separate"/>
      </w:r>
      <w:r>
        <w:t>360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_Toc173846759 \h </w:instrText>
      </w:r>
      <w:r>
        <w:fldChar w:fldCharType="separate"/>
      </w:r>
      <w:r>
        <w:t>360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_Toc173846761 \h </w:instrText>
      </w:r>
      <w:r>
        <w:fldChar w:fldCharType="separate"/>
      </w:r>
      <w:r>
        <w:t>361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_Toc173846762 \h </w:instrText>
      </w:r>
      <w:r>
        <w:fldChar w:fldCharType="separate"/>
      </w:r>
      <w:r>
        <w:t>361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_Toc173846764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_Toc173846767 \h </w:instrText>
      </w:r>
      <w:r>
        <w:fldChar w:fldCharType="separate"/>
      </w:r>
      <w:r>
        <w:t>362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_Toc173846768 \h </w:instrText>
      </w:r>
      <w:r>
        <w:fldChar w:fldCharType="separate"/>
      </w:r>
      <w:r>
        <w:t>362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_Toc173846769 \h </w:instrText>
      </w:r>
      <w:r>
        <w:fldChar w:fldCharType="separate"/>
      </w:r>
      <w:r>
        <w:t>362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_Toc173846770 \h </w:instrText>
      </w:r>
      <w:r>
        <w:fldChar w:fldCharType="separate"/>
      </w:r>
      <w:r>
        <w:t>363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_Toc173846771 \h </w:instrText>
      </w:r>
      <w:r>
        <w:fldChar w:fldCharType="separate"/>
      </w:r>
      <w:r>
        <w:t>363</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_Toc173846772 \h </w:instrText>
      </w:r>
      <w:r>
        <w:fldChar w:fldCharType="separate"/>
      </w:r>
      <w:r>
        <w:t>364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_Toc173846774 \h </w:instrText>
      </w:r>
      <w:r>
        <w:fldChar w:fldCharType="separate"/>
      </w:r>
      <w:r>
        <w:t>364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_Toc173846775 \h </w:instrText>
      </w:r>
      <w:r>
        <w:fldChar w:fldCharType="separate"/>
      </w:r>
      <w:r>
        <w:t>365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_Toc173846776 \h </w:instrText>
      </w:r>
      <w:r>
        <w:fldChar w:fldCharType="separate"/>
      </w:r>
      <w:r>
        <w:t>365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_Toc173846777 \h </w:instrText>
      </w:r>
      <w:r>
        <w:fldChar w:fldCharType="separate"/>
      </w:r>
      <w:r>
        <w:t>366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_Toc173846778 \h </w:instrText>
      </w:r>
      <w:r>
        <w:fldChar w:fldCharType="separate"/>
      </w:r>
      <w:r>
        <w:t>366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_Toc173846780 \h </w:instrText>
      </w:r>
      <w:r>
        <w:fldChar w:fldCharType="separate"/>
      </w:r>
      <w:r>
        <w:t>366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_Toc173846781 \h </w:instrText>
      </w:r>
      <w:r>
        <w:fldChar w:fldCharType="separate"/>
      </w:r>
      <w:r>
        <w:t>367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_Toc173846782 \h </w:instrText>
      </w:r>
      <w:r>
        <w:fldChar w:fldCharType="separate"/>
      </w:r>
      <w:r>
        <w:t>367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_Toc173846783 \h </w:instrText>
      </w:r>
      <w:r>
        <w:fldChar w:fldCharType="separate"/>
      </w:r>
      <w:r>
        <w:t>367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_Toc173846784 \h </w:instrText>
      </w:r>
      <w:r>
        <w:fldChar w:fldCharType="separate"/>
      </w:r>
      <w:r>
        <w:t>368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_Toc173846785 \h </w:instrText>
      </w:r>
      <w:r>
        <w:fldChar w:fldCharType="separate"/>
      </w:r>
      <w:r>
        <w:t>369</w:t>
      </w:r>
      <w:r>
        <w:fldChar w:fldCharType="end"/>
      </w:r>
    </w:p>
    <w:p>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_Toc173846787 \h </w:instrText>
      </w:r>
      <w:r>
        <w:fldChar w:fldCharType="separate"/>
      </w:r>
      <w:r>
        <w:t>370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_Toc173846788 \h </w:instrText>
      </w:r>
      <w:r>
        <w:fldChar w:fldCharType="separate"/>
      </w:r>
      <w:r>
        <w:t>371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w:t>
      </w:r>
      <w:r>
        <w:tab/>
      </w:r>
      <w:r>
        <w:fldChar w:fldCharType="begin"/>
      </w:r>
      <w:r>
        <w:instrText xml:space="preserve"> PAGEREF _Toc173846789 \h </w:instrText>
      </w:r>
      <w:r>
        <w:fldChar w:fldCharType="separate"/>
      </w:r>
      <w:r>
        <w:t>372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and issue of summons</w:t>
      </w:r>
      <w:r>
        <w:tab/>
      </w:r>
      <w:r>
        <w:fldChar w:fldCharType="begin"/>
      </w:r>
      <w:r>
        <w:instrText xml:space="preserve"> PAGEREF _Toc173846790 \h </w:instrText>
      </w:r>
      <w:r>
        <w:fldChar w:fldCharType="separate"/>
      </w:r>
      <w:r>
        <w:t>372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_Toc173846791 \h </w:instrText>
      </w:r>
      <w:r>
        <w:fldChar w:fldCharType="separate"/>
      </w:r>
      <w:r>
        <w:t>373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_Toc173846792 \h </w:instrText>
      </w:r>
      <w:r>
        <w:fldChar w:fldCharType="separate"/>
      </w:r>
      <w:r>
        <w:t>373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_Toc173846793 \h </w:instrText>
      </w:r>
      <w:r>
        <w:fldChar w:fldCharType="separate"/>
      </w:r>
      <w:r>
        <w:t>373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Stay of proceedings, ordering</w:t>
      </w:r>
      <w:r>
        <w:tab/>
      </w:r>
      <w:r>
        <w:fldChar w:fldCharType="begin"/>
      </w:r>
      <w:r>
        <w:instrText xml:space="preserve"> PAGEREF _Toc173846795 \h </w:instrText>
      </w:r>
      <w:r>
        <w:fldChar w:fldCharType="separate"/>
      </w:r>
      <w:r>
        <w:t>374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_Toc173846796 \h </w:instrText>
      </w:r>
      <w:r>
        <w:fldChar w:fldCharType="separate"/>
      </w:r>
      <w:r>
        <w:t>374</w:t>
      </w:r>
      <w:r>
        <w:fldChar w:fldCharType="end"/>
      </w:r>
    </w:p>
    <w:p>
      <w:pPr>
        <w:pStyle w:val="TOC8"/>
        <w:rPr>
          <w:rFonts w:asciiTheme="minorHAnsi" w:eastAsiaTheme="minorEastAsia" w:hAnsiTheme="minorHAnsi" w:cstheme="minorBidi"/>
          <w:szCs w:val="22"/>
        </w:rPr>
      </w:pPr>
      <w:r>
        <w:lastRenderedPageBreak/>
        <w:t>10</w:t>
      </w:r>
      <w:r>
        <w:rPr>
          <w:snapToGrid w:val="0"/>
        </w:rPr>
        <w:t>.</w:t>
      </w:r>
      <w:r>
        <w:rPr>
          <w:snapToGrid w:val="0"/>
        </w:rPr>
        <w:tab/>
        <w:t>Orders, form of</w:t>
      </w:r>
      <w:r>
        <w:tab/>
      </w:r>
      <w:r>
        <w:fldChar w:fldCharType="begin"/>
      </w:r>
      <w:r>
        <w:instrText xml:space="preserve"> PAGEREF _Toc173846797 \h </w:instrText>
      </w:r>
      <w:r>
        <w:fldChar w:fldCharType="separate"/>
      </w:r>
      <w:r>
        <w:t>374</w:t>
      </w:r>
      <w:r>
        <w:fldChar w:fldCharType="end"/>
      </w:r>
    </w:p>
    <w:p>
      <w:pPr>
        <w:pStyle w:val="TOC2"/>
        <w:tabs>
          <w:tab w:val="right" w:leader="dot" w:pos="7077"/>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_Toc173846799 \h </w:instrText>
      </w:r>
      <w:r>
        <w:fldChar w:fldCharType="separate"/>
      </w:r>
      <w:r>
        <w:t>375</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_Toc173846800 \h </w:instrText>
      </w:r>
      <w:r>
        <w:fldChar w:fldCharType="separate"/>
      </w:r>
      <w:r>
        <w:t>376</w:t>
      </w:r>
      <w:r>
        <w:fldChar w:fldCharType="end"/>
      </w:r>
    </w:p>
    <w:p>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r>
      <w:r>
        <w:t>Registrars’ general jurisdiction</w:t>
      </w:r>
      <w:r>
        <w:tab/>
      </w:r>
      <w:r>
        <w:fldChar w:fldCharType="begin"/>
      </w:r>
      <w:r>
        <w:instrText xml:space="preserve"> PAGEREF _Toc173846802 \h </w:instrText>
      </w:r>
      <w:r>
        <w:fldChar w:fldCharType="separate"/>
      </w:r>
      <w:r>
        <w:t>377</w:t>
      </w:r>
      <w:r>
        <w:fldChar w:fldCharType="end"/>
      </w:r>
    </w:p>
    <w:p>
      <w:pPr>
        <w:pStyle w:val="TOC8"/>
        <w:rPr>
          <w:rFonts w:asciiTheme="minorHAnsi" w:eastAsiaTheme="minorEastAsia" w:hAnsiTheme="minorHAnsi" w:cstheme="minorBidi"/>
          <w:szCs w:val="22"/>
        </w:rPr>
      </w:pPr>
      <w:r>
        <w:t>2.</w:t>
      </w:r>
      <w:r>
        <w:tab/>
        <w:t>Registrars’ jurisdiction with respect to case management</w:t>
      </w:r>
      <w:r>
        <w:tab/>
      </w:r>
      <w:r>
        <w:fldChar w:fldCharType="begin"/>
      </w:r>
      <w:r>
        <w:instrText xml:space="preserve"> PAGEREF _Toc173846803 \h </w:instrText>
      </w:r>
      <w:r>
        <w:fldChar w:fldCharType="separate"/>
      </w:r>
      <w:r>
        <w:t>377</w:t>
      </w:r>
      <w:r>
        <w:fldChar w:fldCharType="end"/>
      </w:r>
    </w:p>
    <w:p>
      <w:pPr>
        <w:pStyle w:val="TOC8"/>
        <w:rPr>
          <w:rFonts w:asciiTheme="minorHAnsi" w:eastAsiaTheme="minorEastAsia" w:hAnsiTheme="minorHAnsi" w:cstheme="minorBidi"/>
          <w:szCs w:val="22"/>
        </w:rPr>
      </w:pPr>
      <w:r>
        <w:t>2A.</w:t>
      </w:r>
      <w:r>
        <w:tab/>
        <w:t>Registrars to deal with applications within their jurisdiction</w:t>
      </w:r>
      <w:r>
        <w:tab/>
      </w:r>
      <w:r>
        <w:fldChar w:fldCharType="begin"/>
      </w:r>
      <w:r>
        <w:instrText xml:space="preserve"> PAGEREF _Toc173846804 \h </w:instrText>
      </w:r>
      <w:r>
        <w:fldChar w:fldCharType="separate"/>
      </w:r>
      <w:r>
        <w:t>379</w:t>
      </w:r>
      <w:r>
        <w:fldChar w:fldCharType="end"/>
      </w:r>
    </w:p>
    <w:p>
      <w:pPr>
        <w:pStyle w:val="TOC8"/>
        <w:rPr>
          <w:rFonts w:asciiTheme="minorHAnsi" w:eastAsiaTheme="minorEastAsia" w:hAnsiTheme="minorHAnsi" w:cstheme="minorBidi"/>
          <w:szCs w:val="22"/>
        </w:rPr>
      </w:pPr>
      <w:r>
        <w:t>3.</w:t>
      </w:r>
      <w:r>
        <w:tab/>
        <w:t>Registrar may refer proceedings to judge or master</w:t>
      </w:r>
      <w:r>
        <w:tab/>
      </w:r>
      <w:r>
        <w:fldChar w:fldCharType="begin"/>
      </w:r>
      <w:r>
        <w:instrText xml:space="preserve"> PAGEREF _Toc173846805 \h </w:instrText>
      </w:r>
      <w:r>
        <w:fldChar w:fldCharType="separate"/>
      </w:r>
      <w:r>
        <w:t>379</w:t>
      </w:r>
      <w:r>
        <w:fldChar w:fldCharType="end"/>
      </w:r>
    </w:p>
    <w:p>
      <w:pPr>
        <w:pStyle w:val="TOC8"/>
        <w:rPr>
          <w:rFonts w:asciiTheme="minorHAnsi" w:eastAsiaTheme="minorEastAsia" w:hAnsiTheme="minorHAnsi" w:cstheme="minorBidi"/>
          <w:szCs w:val="22"/>
        </w:rPr>
      </w:pPr>
      <w:r>
        <w:t>4.</w:t>
      </w:r>
      <w:r>
        <w:tab/>
        <w:t>Appeals from decisions of registrars</w:t>
      </w:r>
      <w:r>
        <w:tab/>
      </w:r>
      <w:r>
        <w:fldChar w:fldCharType="begin"/>
      </w:r>
      <w:r>
        <w:instrText xml:space="preserve"> PAGEREF _Toc173846807 \h </w:instrText>
      </w:r>
      <w:r>
        <w:fldChar w:fldCharType="separate"/>
      </w:r>
      <w:r>
        <w:t>380</w:t>
      </w:r>
      <w:r>
        <w:fldChar w:fldCharType="end"/>
      </w:r>
    </w:p>
    <w:p>
      <w:pPr>
        <w:pStyle w:val="TOC8"/>
        <w:rPr>
          <w:rFonts w:asciiTheme="minorHAnsi" w:eastAsiaTheme="minorEastAsia" w:hAnsiTheme="minorHAnsi" w:cstheme="minorBidi"/>
          <w:szCs w:val="22"/>
        </w:rPr>
      </w:pPr>
      <w:r>
        <w:t>5.</w:t>
      </w:r>
      <w:r>
        <w:tab/>
        <w:t>Appeal procedure</w:t>
      </w:r>
      <w:r>
        <w:tab/>
      </w:r>
      <w:r>
        <w:fldChar w:fldCharType="begin"/>
      </w:r>
      <w:r>
        <w:instrText xml:space="preserve"> PAGEREF _Toc173846808 \h </w:instrText>
      </w:r>
      <w:r>
        <w:fldChar w:fldCharType="separate"/>
      </w:r>
      <w:r>
        <w:t>380</w:t>
      </w:r>
      <w:r>
        <w:fldChar w:fldCharType="end"/>
      </w:r>
    </w:p>
    <w:p>
      <w:pPr>
        <w:pStyle w:val="TOC8"/>
        <w:rPr>
          <w:rFonts w:asciiTheme="minorHAnsi" w:eastAsiaTheme="minorEastAsia" w:hAnsiTheme="minorHAnsi" w:cstheme="minorBidi"/>
          <w:szCs w:val="22"/>
        </w:rPr>
      </w:pPr>
      <w:r>
        <w:t>6A.</w:t>
      </w:r>
      <w:r>
        <w:tab/>
        <w:t>Other parties to appeal to advise certain matters</w:t>
      </w:r>
      <w:r>
        <w:tab/>
      </w:r>
      <w:r>
        <w:fldChar w:fldCharType="begin"/>
      </w:r>
      <w:r>
        <w:instrText xml:space="preserve"> PAGEREF _Toc173846809 \h </w:instrText>
      </w:r>
      <w:r>
        <w:fldChar w:fldCharType="separate"/>
      </w:r>
      <w:r>
        <w:t>381</w:t>
      </w:r>
      <w:r>
        <w:fldChar w:fldCharType="end"/>
      </w:r>
    </w:p>
    <w:p>
      <w:pPr>
        <w:pStyle w:val="TOC8"/>
        <w:rPr>
          <w:rFonts w:asciiTheme="minorHAnsi" w:eastAsiaTheme="minorEastAsia" w:hAnsiTheme="minorHAnsi" w:cstheme="minorBidi"/>
          <w:szCs w:val="22"/>
        </w:rPr>
      </w:pPr>
      <w:r>
        <w:t>6.</w:t>
      </w:r>
      <w:r>
        <w:tab/>
        <w:t>Appeal is by way of new hearing</w:t>
      </w:r>
      <w:r>
        <w:tab/>
      </w:r>
      <w:r>
        <w:fldChar w:fldCharType="begin"/>
      </w:r>
      <w:r>
        <w:instrText xml:space="preserve"> PAGEREF _Toc173846810 \h </w:instrText>
      </w:r>
      <w:r>
        <w:fldChar w:fldCharType="separate"/>
      </w:r>
      <w:r>
        <w:t>381</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_Toc173846811 \h </w:instrText>
      </w:r>
      <w:r>
        <w:fldChar w:fldCharType="separate"/>
      </w:r>
      <w:r>
        <w:t>381</w:t>
      </w:r>
      <w:r>
        <w:fldChar w:fldCharType="end"/>
      </w:r>
    </w:p>
    <w:p>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pPr>
        <w:pStyle w:val="TOC4"/>
        <w:tabs>
          <w:tab w:val="right" w:leader="dot" w:pos="7077"/>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_Toc173846815 \h </w:instrText>
      </w:r>
      <w:r>
        <w:fldChar w:fldCharType="separate"/>
      </w:r>
      <w:r>
        <w:t>382</w:t>
      </w:r>
      <w:r>
        <w:fldChar w:fldCharType="end"/>
      </w:r>
    </w:p>
    <w:p>
      <w:pPr>
        <w:pStyle w:val="TOC4"/>
        <w:tabs>
          <w:tab w:val="right" w:leader="dot" w:pos="7077"/>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_Toc173846817 \h </w:instrText>
      </w:r>
      <w:r>
        <w:fldChar w:fldCharType="separate"/>
      </w:r>
      <w:r>
        <w:t>382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_Toc173846818 \h </w:instrText>
      </w:r>
      <w:r>
        <w:fldChar w:fldCharType="separate"/>
      </w:r>
      <w:r>
        <w:t>383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_Toc173846819 \h </w:instrText>
      </w:r>
      <w:r>
        <w:fldChar w:fldCharType="separate"/>
      </w:r>
      <w:r>
        <w:t>384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_Toc173846820 \h </w:instrText>
      </w:r>
      <w:r>
        <w:fldChar w:fldCharType="separate"/>
      </w:r>
      <w:r>
        <w:t>385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_Toc173846821 \h </w:instrText>
      </w:r>
      <w:r>
        <w:fldChar w:fldCharType="separate"/>
      </w:r>
      <w:r>
        <w:t>385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where some parties not served etc.</w:t>
      </w:r>
      <w:r>
        <w:tab/>
      </w:r>
      <w:r>
        <w:fldChar w:fldCharType="begin"/>
      </w:r>
      <w:r>
        <w:instrText xml:space="preserve"> PAGEREF _Toc173846822 \h </w:instrText>
      </w:r>
      <w:r>
        <w:fldChar w:fldCharType="separate"/>
      </w:r>
      <w:r>
        <w:t>385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_Toc173846823 \h </w:instrText>
      </w:r>
      <w:r>
        <w:fldChar w:fldCharType="separate"/>
      </w:r>
      <w:r>
        <w:t>386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_Toc173846825 \h </w:instrText>
      </w:r>
      <w:r>
        <w:fldChar w:fldCharType="separate"/>
      </w:r>
      <w:r>
        <w:t>386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_Toc173846827 \h </w:instrText>
      </w:r>
      <w:r>
        <w:fldChar w:fldCharType="separate"/>
      </w:r>
      <w:r>
        <w:t>387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_Toc173846828 \h </w:instrText>
      </w:r>
      <w:r>
        <w:fldChar w:fldCharType="separate"/>
      </w:r>
      <w:r>
        <w:t>387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_Toc173846829 \h </w:instrText>
      </w:r>
      <w:r>
        <w:fldChar w:fldCharType="separate"/>
      </w:r>
      <w:r>
        <w:t>387</w:t>
      </w:r>
      <w:r>
        <w:fldChar w:fldCharType="end"/>
      </w:r>
    </w:p>
    <w:p>
      <w:pPr>
        <w:pStyle w:val="TOC4"/>
        <w:tabs>
          <w:tab w:val="right" w:leader="dot" w:pos="7077"/>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_Toc173846831 \h </w:instrText>
      </w:r>
      <w:r>
        <w:fldChar w:fldCharType="separate"/>
      </w:r>
      <w:r>
        <w:t>387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_Toc173846832 \h </w:instrText>
      </w:r>
      <w:r>
        <w:fldChar w:fldCharType="separate"/>
      </w:r>
      <w:r>
        <w:t>388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_Toc173846833 \h </w:instrText>
      </w:r>
      <w:r>
        <w:fldChar w:fldCharType="separate"/>
      </w:r>
      <w:r>
        <w:t>388</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_Toc173846834 \h </w:instrText>
      </w:r>
      <w:r>
        <w:fldChar w:fldCharType="separate"/>
      </w:r>
      <w:r>
        <w:t>388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_Toc173846835 \h </w:instrText>
      </w:r>
      <w:r>
        <w:fldChar w:fldCharType="separate"/>
      </w:r>
      <w:r>
        <w:t>388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_Toc173846836 \h </w:instrText>
      </w:r>
      <w:r>
        <w:fldChar w:fldCharType="separate"/>
      </w:r>
      <w:r>
        <w:t>389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_Toc173846837 \h </w:instrText>
      </w:r>
      <w:r>
        <w:fldChar w:fldCharType="separate"/>
      </w:r>
      <w:r>
        <w:t>390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_Toc173846838 \h </w:instrText>
      </w:r>
      <w:r>
        <w:fldChar w:fldCharType="separate"/>
      </w:r>
      <w:r>
        <w:t>391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_Toc173846839 \h </w:instrText>
      </w:r>
      <w:r>
        <w:fldChar w:fldCharType="separate"/>
      </w:r>
      <w:r>
        <w:t>391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_Toc173846840 \h </w:instrText>
      </w:r>
      <w:r>
        <w:fldChar w:fldCharType="separate"/>
      </w:r>
      <w:r>
        <w:t>392</w:t>
      </w:r>
      <w:r>
        <w:fldChar w:fldCharType="end"/>
      </w:r>
    </w:p>
    <w:p>
      <w:pPr>
        <w:pStyle w:val="TOC4"/>
        <w:tabs>
          <w:tab w:val="right" w:leader="dot" w:pos="7077"/>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_Toc173846842 \h </w:instrText>
      </w:r>
      <w:r>
        <w:fldChar w:fldCharType="separate"/>
      </w:r>
      <w:r>
        <w:t>393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_Toc173846843 \h </w:instrText>
      </w:r>
      <w:r>
        <w:fldChar w:fldCharType="separate"/>
      </w:r>
      <w:r>
        <w:t>393</w:t>
      </w:r>
      <w:r>
        <w:fldChar w:fldCharType="end"/>
      </w:r>
    </w:p>
    <w:p>
      <w:pPr>
        <w:pStyle w:val="TOC4"/>
        <w:tabs>
          <w:tab w:val="right" w:leader="dot" w:pos="7077"/>
        </w:tabs>
        <w:rPr>
          <w:rFonts w:asciiTheme="minorHAnsi" w:eastAsiaTheme="minorEastAsia" w:hAnsiTheme="minorHAnsi" w:cstheme="minorBidi"/>
          <w:b w:val="0"/>
          <w:szCs w:val="22"/>
        </w:rPr>
      </w:pPr>
      <w:r>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_Toc173846845 \h </w:instrText>
      </w:r>
      <w:r>
        <w:fldChar w:fldCharType="separate"/>
      </w:r>
      <w:r>
        <w:t>393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_Toc173846846 \h </w:instrText>
      </w:r>
      <w:r>
        <w:fldChar w:fldCharType="separate"/>
      </w:r>
      <w:r>
        <w:t>394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_Toc173846847 \h </w:instrText>
      </w:r>
      <w:r>
        <w:fldChar w:fldCharType="separate"/>
      </w:r>
      <w:r>
        <w:t>394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_Toc173846848 \h </w:instrText>
      </w:r>
      <w:r>
        <w:fldChar w:fldCharType="separate"/>
      </w:r>
      <w:r>
        <w:t>395</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_Toc173846850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_Toc173846852 \h </w:instrText>
      </w:r>
      <w:r>
        <w:fldChar w:fldCharType="separate"/>
      </w:r>
      <w:r>
        <w:t>396</w:t>
      </w:r>
      <w:r>
        <w:fldChar w:fldCharType="end"/>
      </w:r>
    </w:p>
    <w:p>
      <w:pPr>
        <w:pStyle w:val="TOC2"/>
        <w:tabs>
          <w:tab w:val="right" w:leader="dot" w:pos="7077"/>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_Toc173846854 \h </w:instrText>
      </w:r>
      <w:r>
        <w:fldChar w:fldCharType="separate"/>
      </w:r>
      <w:r>
        <w:t>398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proceedings</w:t>
      </w:r>
      <w:r>
        <w:tab/>
      </w:r>
      <w:r>
        <w:fldChar w:fldCharType="begin"/>
      </w:r>
      <w:r>
        <w:instrText xml:space="preserve"> PAGEREF _Toc173846855 \h </w:instrText>
      </w:r>
      <w:r>
        <w:fldChar w:fldCharType="separate"/>
      </w:r>
      <w:r>
        <w:t>398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_Toc173846856 \h </w:instrText>
      </w:r>
      <w:r>
        <w:fldChar w:fldCharType="separate"/>
      </w:r>
      <w:r>
        <w:t>398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_Toc173846857 \h </w:instrText>
      </w:r>
      <w:r>
        <w:fldChar w:fldCharType="separate"/>
      </w:r>
      <w:r>
        <w:t>399</w:t>
      </w:r>
      <w:r>
        <w:fldChar w:fldCharType="end"/>
      </w:r>
    </w:p>
    <w:p>
      <w:pPr>
        <w:pStyle w:val="TOC8"/>
        <w:rPr>
          <w:rFonts w:asciiTheme="minorHAnsi" w:eastAsiaTheme="minorEastAsia" w:hAnsiTheme="minorHAnsi" w:cstheme="minorBidi"/>
          <w:szCs w:val="22"/>
        </w:rPr>
      </w:pPr>
      <w:r>
        <w:lastRenderedPageBreak/>
        <w:t>5</w:t>
      </w:r>
      <w:r>
        <w:rPr>
          <w:snapToGrid w:val="0"/>
        </w:rPr>
        <w:t>.</w:t>
      </w:r>
      <w:r>
        <w:rPr>
          <w:snapToGrid w:val="0"/>
        </w:rPr>
        <w:tab/>
        <w:t>Applications in respect of money etc. paid into court</w:t>
      </w:r>
      <w:r>
        <w:tab/>
      </w:r>
      <w:r>
        <w:fldChar w:fldCharType="begin"/>
      </w:r>
      <w:r>
        <w:instrText xml:space="preserve"> PAGEREF _Toc173846859 \h </w:instrText>
      </w:r>
      <w:r>
        <w:fldChar w:fldCharType="separate"/>
      </w:r>
      <w:r>
        <w:t>399</w:t>
      </w:r>
      <w:r>
        <w:fldChar w:fldCharType="end"/>
      </w:r>
    </w:p>
    <w:p>
      <w:pPr>
        <w:pStyle w:val="TOC2"/>
        <w:tabs>
          <w:tab w:val="right" w:leader="dot" w:pos="7077"/>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_Toc173846862 \h </w:instrText>
      </w:r>
      <w:r>
        <w:fldChar w:fldCharType="separate"/>
      </w:r>
      <w:r>
        <w:t>400</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_Toc173846863 \h </w:instrText>
      </w:r>
      <w:r>
        <w:fldChar w:fldCharType="separate"/>
      </w:r>
      <w:r>
        <w:t>401</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_Toc173846865 \h </w:instrText>
      </w:r>
      <w:r>
        <w:fldChar w:fldCharType="separate"/>
      </w:r>
      <w:r>
        <w:t>401</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_Toc173846867 \h </w:instrText>
      </w:r>
      <w:r>
        <w:fldChar w:fldCharType="separate"/>
      </w:r>
      <w:r>
        <w:t>402</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_Toc173846868 \h </w:instrText>
      </w:r>
      <w:r>
        <w:fldChar w:fldCharType="separate"/>
      </w:r>
      <w:r>
        <w:t>403</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_Toc173846869 \h </w:instrText>
      </w:r>
      <w:r>
        <w:fldChar w:fldCharType="separate"/>
      </w:r>
      <w:r>
        <w:t>403</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_Toc173846870 \h </w:instrText>
      </w:r>
      <w:r>
        <w:fldChar w:fldCharType="separate"/>
      </w:r>
      <w:r>
        <w:t>403</w:t>
      </w:r>
      <w:r>
        <w:fldChar w:fldCharType="end"/>
      </w:r>
    </w:p>
    <w:p>
      <w:pPr>
        <w:pStyle w:val="TOC4"/>
        <w:tabs>
          <w:tab w:val="right" w:leader="dot" w:pos="7077"/>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_Toc173846872 \h </w:instrText>
      </w:r>
      <w:r>
        <w:fldChar w:fldCharType="separate"/>
      </w:r>
      <w:r>
        <w:t>404</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_Toc173846873 \h </w:instrText>
      </w:r>
      <w:r>
        <w:fldChar w:fldCharType="separate"/>
      </w:r>
      <w:r>
        <w:t>404</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_Toc173846874 \h </w:instrText>
      </w:r>
      <w:r>
        <w:fldChar w:fldCharType="separate"/>
      </w:r>
      <w:r>
        <w:t>405</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_Toc173846876 \h </w:instrText>
      </w:r>
      <w:r>
        <w:fldChar w:fldCharType="separate"/>
      </w:r>
      <w:r>
        <w:t>406</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_Toc173846877 \h </w:instrText>
      </w:r>
      <w:r>
        <w:fldChar w:fldCharType="separate"/>
      </w:r>
      <w:r>
        <w:t>407</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_Toc173846878 \h </w:instrText>
      </w:r>
      <w:r>
        <w:fldChar w:fldCharType="separate"/>
      </w:r>
      <w:r>
        <w:t>407</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_Toc173846879 \h </w:instrText>
      </w:r>
      <w:r>
        <w:fldChar w:fldCharType="separate"/>
      </w:r>
      <w:r>
        <w:t>407</w:t>
      </w:r>
      <w:r>
        <w:fldChar w:fldCharType="end"/>
      </w:r>
    </w:p>
    <w:p>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_Toc173846880 \h </w:instrText>
      </w:r>
      <w:r>
        <w:fldChar w:fldCharType="separate"/>
      </w:r>
      <w:r>
        <w:t>408</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_Toc173846881 \h </w:instrText>
      </w:r>
      <w:r>
        <w:fldChar w:fldCharType="separate"/>
      </w:r>
      <w:r>
        <w:t>408</w:t>
      </w:r>
      <w:r>
        <w:fldChar w:fldCharType="end"/>
      </w:r>
    </w:p>
    <w:p>
      <w:pPr>
        <w:pStyle w:val="TOC4"/>
        <w:tabs>
          <w:tab w:val="right" w:leader="dot" w:pos="7077"/>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_Toc173846883 \h </w:instrText>
      </w:r>
      <w:r>
        <w:fldChar w:fldCharType="separate"/>
      </w:r>
      <w:r>
        <w:t>408</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_Toc173846885 \h </w:instrText>
      </w:r>
      <w:r>
        <w:fldChar w:fldCharType="separate"/>
      </w:r>
      <w:r>
        <w:t>409</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_Toc173846886 \h </w:instrText>
      </w:r>
      <w:r>
        <w:fldChar w:fldCharType="separate"/>
      </w:r>
      <w:r>
        <w:t>410</w:t>
      </w:r>
      <w:r>
        <w:fldChar w:fldCharType="end"/>
      </w:r>
    </w:p>
    <w:p>
      <w:pPr>
        <w:pStyle w:val="TOC2"/>
        <w:tabs>
          <w:tab w:val="right" w:leader="dot" w:pos="7077"/>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_Toc173846889 \h </w:instrText>
      </w:r>
      <w:r>
        <w:fldChar w:fldCharType="separate"/>
      </w:r>
      <w:r>
        <w:t>412</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_Toc173846890 \h </w:instrText>
      </w:r>
      <w:r>
        <w:fldChar w:fldCharType="separate"/>
      </w:r>
      <w:r>
        <w:t>412</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_Toc173846891 \h </w:instrText>
      </w:r>
      <w:r>
        <w:fldChar w:fldCharType="separate"/>
      </w:r>
      <w:r>
        <w:t>412</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_Toc173846892 \h </w:instrText>
      </w:r>
      <w:r>
        <w:fldChar w:fldCharType="separate"/>
      </w:r>
      <w:r>
        <w:t>412</w:t>
      </w:r>
      <w:r>
        <w:fldChar w:fldCharType="end"/>
      </w:r>
    </w:p>
    <w:p>
      <w:pPr>
        <w:pStyle w:val="TOC8"/>
        <w:rPr>
          <w:rFonts w:asciiTheme="minorHAnsi" w:eastAsiaTheme="minorEastAsia" w:hAnsiTheme="minorHAnsi" w:cstheme="minorBidi"/>
          <w:szCs w:val="22"/>
        </w:rPr>
      </w:pPr>
      <w:r>
        <w:t>5.</w:t>
      </w:r>
      <w:r>
        <w:tab/>
        <w:t>Hearing the review</w:t>
      </w:r>
      <w:r>
        <w:tab/>
      </w:r>
      <w:r>
        <w:fldChar w:fldCharType="begin"/>
      </w:r>
      <w:r>
        <w:instrText xml:space="preserve"> PAGEREF _Toc173846894 \h </w:instrText>
      </w:r>
      <w:r>
        <w:fldChar w:fldCharType="separate"/>
      </w:r>
      <w:r>
        <w:t>413</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_Toc173846895 \h </w:instrText>
      </w:r>
      <w:r>
        <w:fldChar w:fldCharType="separate"/>
      </w:r>
      <w:r>
        <w:t>413</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_Toc173846896 \h </w:instrText>
      </w:r>
      <w:r>
        <w:fldChar w:fldCharType="separate"/>
      </w:r>
      <w:r>
        <w:t>414</w:t>
      </w:r>
      <w:r>
        <w:fldChar w:fldCharType="end"/>
      </w:r>
    </w:p>
    <w:p>
      <w:pPr>
        <w:pStyle w:val="TOC8"/>
        <w:rPr>
          <w:rFonts w:asciiTheme="minorHAnsi" w:eastAsiaTheme="minorEastAsia" w:hAnsiTheme="minorHAnsi" w:cstheme="minorBidi"/>
          <w:szCs w:val="22"/>
        </w:rPr>
      </w:pPr>
      <w:r>
        <w:lastRenderedPageBreak/>
        <w:t>8.</w:t>
      </w:r>
      <w:r>
        <w:tab/>
        <w:t>Applicant limited to grounds in originating motion</w:t>
      </w:r>
      <w:r>
        <w:tab/>
      </w:r>
      <w:r>
        <w:fldChar w:fldCharType="begin"/>
      </w:r>
      <w:r>
        <w:instrText xml:space="preserve"> PAGEREF _Toc173846897 \h </w:instrText>
      </w:r>
      <w:r>
        <w:fldChar w:fldCharType="separate"/>
      </w:r>
      <w:r>
        <w:t>414</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_Toc173846898 \h </w:instrText>
      </w:r>
      <w:r>
        <w:fldChar w:fldCharType="separate"/>
      </w:r>
      <w:r>
        <w:t>414</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_Toc173846899 \h </w:instrText>
      </w:r>
      <w:r>
        <w:fldChar w:fldCharType="separate"/>
      </w:r>
      <w:r>
        <w:t>415</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_Toc173846900 \h </w:instrText>
      </w:r>
      <w:r>
        <w:fldChar w:fldCharType="separate"/>
      </w:r>
      <w:r>
        <w:t>415</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_Toc173846902 \h </w:instrText>
      </w:r>
      <w:r>
        <w:fldChar w:fldCharType="separate"/>
      </w:r>
      <w:r>
        <w:t>415</w:t>
      </w:r>
      <w:r>
        <w:fldChar w:fldCharType="end"/>
      </w:r>
    </w:p>
    <w:p>
      <w:pPr>
        <w:pStyle w:val="TOC2"/>
        <w:tabs>
          <w:tab w:val="right" w:leader="dot" w:pos="7077"/>
        </w:tabs>
        <w:rPr>
          <w:rFonts w:asciiTheme="minorHAnsi" w:eastAsiaTheme="minorEastAsia" w:hAnsiTheme="minorHAnsi" w:cstheme="minorBidi"/>
          <w:b w:val="0"/>
          <w:sz w:val="22"/>
          <w:szCs w:val="22"/>
        </w:rPr>
      </w:pPr>
      <w:r>
        <w:t>Order 66 — 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_Toc173846905 \h </w:instrText>
      </w:r>
      <w:r>
        <w:fldChar w:fldCharType="separate"/>
      </w:r>
      <w:r>
        <w:t>416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_Toc173846906 \h </w:instrText>
      </w:r>
      <w:r>
        <w:fldChar w:fldCharType="separate"/>
      </w:r>
      <w:r>
        <w:t>417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_Toc173846907 \h </w:instrText>
      </w:r>
      <w:r>
        <w:fldChar w:fldCharType="separate"/>
      </w:r>
      <w:r>
        <w:t>418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_Toc173846908 \h </w:instrText>
      </w:r>
      <w:r>
        <w:fldChar w:fldCharType="separate"/>
      </w:r>
      <w:r>
        <w:t>419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_Toc173846909 \h </w:instrText>
      </w:r>
      <w:r>
        <w:fldChar w:fldCharType="separate"/>
      </w:r>
      <w:r>
        <w:t>419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_Toc173846910 \h </w:instrText>
      </w:r>
      <w:r>
        <w:fldChar w:fldCharType="separate"/>
      </w:r>
      <w:r>
        <w:t>420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_Toc173846911 \h </w:instrText>
      </w:r>
      <w:r>
        <w:fldChar w:fldCharType="separate"/>
      </w:r>
      <w:r>
        <w:t>421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_Toc173846913 \h </w:instrText>
      </w:r>
      <w:r>
        <w:fldChar w:fldCharType="separate"/>
      </w:r>
      <w:r>
        <w:t>421</w:t>
      </w:r>
      <w:r>
        <w:fldChar w:fldCharType="end"/>
      </w:r>
    </w:p>
    <w:p>
      <w:pPr>
        <w:pStyle w:val="TOC8"/>
        <w:rPr>
          <w:rFonts w:asciiTheme="minorHAnsi" w:eastAsiaTheme="minorEastAsia" w:hAnsiTheme="minorHAnsi" w:cstheme="minorBidi"/>
          <w:szCs w:val="22"/>
        </w:rPr>
      </w:pPr>
      <w:r>
        <w:t>8A.</w:t>
      </w:r>
      <w:r>
        <w:tab/>
        <w:t>Costs in case of legal practitioner acting pro bono</w:t>
      </w:r>
      <w:r>
        <w:tab/>
      </w:r>
      <w:r>
        <w:fldChar w:fldCharType="begin"/>
      </w:r>
      <w:r>
        <w:instrText xml:space="preserve"> PAGEREF _Toc173846914 \h </w:instrText>
      </w:r>
      <w:r>
        <w:fldChar w:fldCharType="separate"/>
      </w:r>
      <w:r>
        <w:t>421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_Toc173846915 \h </w:instrText>
      </w:r>
      <w:r>
        <w:fldChar w:fldCharType="separate"/>
      </w:r>
      <w:r>
        <w:t>421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_Toc173846916 \h </w:instrText>
      </w:r>
      <w:r>
        <w:fldChar w:fldCharType="separate"/>
      </w:r>
      <w:r>
        <w:t>422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_Toc173846917 \h </w:instrText>
      </w:r>
      <w:r>
        <w:fldChar w:fldCharType="separate"/>
      </w:r>
      <w:r>
        <w:t>423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_Toc173846918 \h </w:instrText>
      </w:r>
      <w:r>
        <w:fldChar w:fldCharType="separate"/>
      </w:r>
      <w:r>
        <w:t>424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_Toc173846919 \h </w:instrText>
      </w:r>
      <w:r>
        <w:fldChar w:fldCharType="separate"/>
      </w:r>
      <w:r>
        <w:t>424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_Toc173846920 \h </w:instrText>
      </w:r>
      <w:r>
        <w:fldChar w:fldCharType="separate"/>
      </w:r>
      <w:r>
        <w:t>425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_Toc173846921 \h </w:instrText>
      </w:r>
      <w:r>
        <w:fldChar w:fldCharType="separate"/>
      </w:r>
      <w:r>
        <w:t>425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_Toc173846924 \h </w:instrText>
      </w:r>
      <w:r>
        <w:fldChar w:fldCharType="separate"/>
      </w:r>
      <w:r>
        <w:t>426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_Toc173846926 \h </w:instrText>
      </w:r>
      <w:r>
        <w:fldChar w:fldCharType="separate"/>
      </w:r>
      <w:r>
        <w:t>426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_Toc173846927 \h </w:instrText>
      </w:r>
      <w:r>
        <w:fldChar w:fldCharType="separate"/>
      </w:r>
      <w:r>
        <w:t>427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_Toc173846928 \h </w:instrText>
      </w:r>
      <w:r>
        <w:fldChar w:fldCharType="separate"/>
      </w:r>
      <w:r>
        <w:t>427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_Toc173846929 \h </w:instrText>
      </w:r>
      <w:r>
        <w:fldChar w:fldCharType="separate"/>
      </w:r>
      <w:r>
        <w:t>428</w:t>
      </w:r>
      <w:r>
        <w:fldChar w:fldCharType="end"/>
      </w:r>
    </w:p>
    <w:p>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_Toc173846930 \h </w:instrText>
      </w:r>
      <w:r>
        <w:fldChar w:fldCharType="separate"/>
      </w:r>
      <w:r>
        <w:t>429</w:t>
      </w:r>
      <w:r>
        <w:fldChar w:fldCharType="end"/>
      </w:r>
    </w:p>
    <w:p>
      <w:pPr>
        <w:pStyle w:val="TOC4"/>
        <w:tabs>
          <w:tab w:val="right" w:leader="dot" w:pos="7077"/>
        </w:tabs>
        <w:rPr>
          <w:rFonts w:asciiTheme="minorHAnsi" w:eastAsiaTheme="minorEastAsia" w:hAnsiTheme="minorHAnsi" w:cstheme="minorBidi"/>
          <w:b w:val="0"/>
          <w:szCs w:val="22"/>
        </w:rPr>
      </w:pPr>
      <w:r>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_Toc173846932 \h </w:instrText>
      </w:r>
      <w:r>
        <w:fldChar w:fldCharType="separate"/>
      </w:r>
      <w:r>
        <w:t>431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_Toc173846933 \h </w:instrText>
      </w:r>
      <w:r>
        <w:fldChar w:fldCharType="separate"/>
      </w:r>
      <w:r>
        <w:t>432</w:t>
      </w:r>
      <w:r>
        <w:fldChar w:fldCharType="end"/>
      </w:r>
    </w:p>
    <w:p>
      <w:pPr>
        <w:pStyle w:val="TOC8"/>
        <w:rPr>
          <w:rFonts w:asciiTheme="minorHAnsi" w:eastAsiaTheme="minorEastAsia" w:hAnsiTheme="minorHAnsi" w:cstheme="minorBidi"/>
          <w:szCs w:val="22"/>
        </w:rPr>
      </w:pPr>
      <w:r>
        <w:lastRenderedPageBreak/>
        <w:t>34</w:t>
      </w:r>
      <w:r>
        <w:rPr>
          <w:snapToGrid w:val="0"/>
        </w:rPr>
        <w:t>.</w:t>
      </w:r>
      <w:r>
        <w:rPr>
          <w:snapToGrid w:val="0"/>
        </w:rPr>
        <w:tab/>
        <w:t>When notice of taxation need not be given</w:t>
      </w:r>
      <w:r>
        <w:tab/>
      </w:r>
      <w:r>
        <w:fldChar w:fldCharType="begin"/>
      </w:r>
      <w:r>
        <w:instrText xml:space="preserve"> PAGEREF _Toc173846935 \h </w:instrText>
      </w:r>
      <w:r>
        <w:fldChar w:fldCharType="separate"/>
      </w:r>
      <w:r>
        <w:t>432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_Toc173846936 \h </w:instrText>
      </w:r>
      <w:r>
        <w:fldChar w:fldCharType="separate"/>
      </w:r>
      <w:r>
        <w:t>432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filed</w:t>
      </w:r>
      <w:r>
        <w:tab/>
      </w:r>
      <w:r>
        <w:fldChar w:fldCharType="begin"/>
      </w:r>
      <w:r>
        <w:instrText xml:space="preserve"> PAGEREF _Toc173846938 \h </w:instrText>
      </w:r>
      <w:r>
        <w:fldChar w:fldCharType="separate"/>
      </w:r>
      <w:r>
        <w:t>432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_Toc173846939 \h </w:instrText>
      </w:r>
      <w:r>
        <w:fldChar w:fldCharType="separate"/>
      </w:r>
      <w:r>
        <w:t>432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_Toc173846940 \h </w:instrText>
      </w:r>
      <w:r>
        <w:fldChar w:fldCharType="separate"/>
      </w:r>
      <w:r>
        <w:t>433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_Toc173846941 \h </w:instrText>
      </w:r>
      <w:r>
        <w:fldChar w:fldCharType="separate"/>
      </w:r>
      <w:r>
        <w:t>433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_Toc173846942 \h </w:instrText>
      </w:r>
      <w:r>
        <w:fldChar w:fldCharType="separate"/>
      </w:r>
      <w:r>
        <w:t>433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_Toc173846943 \h </w:instrText>
      </w:r>
      <w:r>
        <w:fldChar w:fldCharType="separate"/>
      </w:r>
      <w:r>
        <w:t>433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_Toc173846944 \h </w:instrText>
      </w:r>
      <w:r>
        <w:fldChar w:fldCharType="separate"/>
      </w:r>
      <w:r>
        <w:t>434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_Toc173846945 \h </w:instrText>
      </w:r>
      <w:r>
        <w:fldChar w:fldCharType="separate"/>
      </w:r>
      <w:r>
        <w:t>434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_Toc173846946 \h </w:instrText>
      </w:r>
      <w:r>
        <w:fldChar w:fldCharType="separate"/>
      </w:r>
      <w:r>
        <w:t>434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_Toc173846948 \h </w:instrText>
      </w:r>
      <w:r>
        <w:fldChar w:fldCharType="separate"/>
      </w:r>
      <w:r>
        <w:t>435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_Toc173846949 \h </w:instrText>
      </w:r>
      <w:r>
        <w:fldChar w:fldCharType="separate"/>
      </w:r>
      <w:r>
        <w:t>435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_Toc173846950 \h </w:instrText>
      </w:r>
      <w:r>
        <w:fldChar w:fldCharType="separate"/>
      </w:r>
      <w:r>
        <w:t>435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_Toc173846951 \h </w:instrText>
      </w:r>
      <w:r>
        <w:fldChar w:fldCharType="separate"/>
      </w:r>
      <w:r>
        <w:t>436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_Toc173846952 \h </w:instrText>
      </w:r>
      <w:r>
        <w:fldChar w:fldCharType="separate"/>
      </w:r>
      <w:r>
        <w:t>436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_Toc173846953 \h </w:instrText>
      </w:r>
      <w:r>
        <w:fldChar w:fldCharType="separate"/>
      </w:r>
      <w:r>
        <w:t>437</w:t>
      </w:r>
      <w:r>
        <w:fldChar w:fldCharType="end"/>
      </w:r>
    </w:p>
    <w:p>
      <w:pPr>
        <w:pStyle w:val="TOC8"/>
        <w:rPr>
          <w:rFonts w:asciiTheme="minorHAnsi" w:eastAsiaTheme="minorEastAsia" w:hAnsiTheme="minorHAnsi" w:cstheme="minorBidi"/>
          <w:szCs w:val="22"/>
        </w:rPr>
      </w:pPr>
      <w:r>
        <w:t>51.</w:t>
      </w:r>
      <w:r>
        <w:tab/>
        <w:t>When Court may fix costs</w:t>
      </w:r>
      <w:r>
        <w:tab/>
      </w:r>
      <w:r>
        <w:fldChar w:fldCharType="begin"/>
      </w:r>
      <w:r>
        <w:instrText xml:space="preserve"> PAGEREF _Toc173846954 \h </w:instrText>
      </w:r>
      <w:r>
        <w:fldChar w:fldCharType="separate"/>
      </w:r>
      <w:r>
        <w:t>437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_Toc173846956 \h </w:instrText>
      </w:r>
      <w:r>
        <w:fldChar w:fldCharType="separate"/>
      </w:r>
      <w:r>
        <w:t>437</w:t>
      </w:r>
      <w:r>
        <w:fldChar w:fldCharType="end"/>
      </w:r>
    </w:p>
    <w:p>
      <w:pPr>
        <w:pStyle w:val="TOC4"/>
        <w:tabs>
          <w:tab w:val="right" w:leader="dot" w:pos="7077"/>
        </w:tabs>
        <w:rPr>
          <w:rFonts w:asciiTheme="minorHAnsi" w:eastAsiaTheme="minorEastAsia" w:hAnsiTheme="minorHAnsi" w:cstheme="minorBidi"/>
          <w:b w:val="0"/>
          <w:szCs w:val="22"/>
        </w:rPr>
      </w:pPr>
      <w:r>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_Toc173846958 \h </w:instrText>
      </w:r>
      <w:r>
        <w:fldChar w:fldCharType="separate"/>
      </w:r>
      <w:r>
        <w:t>438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_Toc173846959 \h </w:instrText>
      </w:r>
      <w:r>
        <w:fldChar w:fldCharType="separate"/>
      </w:r>
      <w:r>
        <w:t>438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_Toc173846960 \h </w:instrText>
      </w:r>
      <w:r>
        <w:fldChar w:fldCharType="separate"/>
      </w:r>
      <w:r>
        <w:t>439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_Toc173846962 \h </w:instrText>
      </w:r>
      <w:r>
        <w:fldChar w:fldCharType="separate"/>
      </w:r>
      <w:r>
        <w:t>439</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_Toc173846964 \h </w:instrText>
      </w:r>
      <w:r>
        <w:fldChar w:fldCharType="separate"/>
      </w:r>
      <w:r>
        <w:t>440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_Toc173846966 \h </w:instrText>
      </w:r>
      <w:r>
        <w:fldChar w:fldCharType="separate"/>
      </w:r>
      <w:r>
        <w:t>440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_Toc173846967 \h </w:instrText>
      </w:r>
      <w:r>
        <w:fldChar w:fldCharType="separate"/>
      </w:r>
      <w:r>
        <w:t>440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Taking of accounts, taxing officer’s duties and powers on</w:t>
      </w:r>
      <w:r>
        <w:tab/>
      </w:r>
      <w:r>
        <w:fldChar w:fldCharType="begin"/>
      </w:r>
      <w:r>
        <w:instrText xml:space="preserve"> PAGEREF _Toc173846968 \h </w:instrText>
      </w:r>
      <w:r>
        <w:fldChar w:fldCharType="separate"/>
      </w:r>
      <w:r>
        <w:t>441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_Toc173846969 \h </w:instrText>
      </w:r>
      <w:r>
        <w:fldChar w:fldCharType="separate"/>
      </w:r>
      <w:r>
        <w:t>441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_Toc173846971 \h </w:instrText>
      </w:r>
      <w:r>
        <w:fldChar w:fldCharType="separate"/>
      </w:r>
      <w:r>
        <w:t>442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_Toc173846972 \h </w:instrText>
      </w:r>
      <w:r>
        <w:fldChar w:fldCharType="separate"/>
      </w:r>
      <w:r>
        <w:t>442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_Toc173846973 \h </w:instrText>
      </w:r>
      <w:r>
        <w:fldChar w:fldCharType="separate"/>
      </w:r>
      <w:r>
        <w:t>442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_Toc173846974 \h </w:instrText>
      </w:r>
      <w:r>
        <w:fldChar w:fldCharType="separate"/>
      </w:r>
      <w:r>
        <w:t>442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_Toc173846976 \h </w:instrText>
      </w:r>
      <w:r>
        <w:fldChar w:fldCharType="separate"/>
      </w:r>
      <w:r>
        <w:t>442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_Toc173846977 \h </w:instrText>
      </w:r>
      <w:r>
        <w:fldChar w:fldCharType="separate"/>
      </w:r>
      <w:r>
        <w:t>443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_Toc173846978 \h </w:instrText>
      </w:r>
      <w:r>
        <w:fldChar w:fldCharType="separate"/>
      </w:r>
      <w:r>
        <w:t>443</w:t>
      </w:r>
      <w:r>
        <w:fldChar w:fldCharType="end"/>
      </w:r>
    </w:p>
    <w:p>
      <w:pPr>
        <w:pStyle w:val="TOC8"/>
        <w:rPr>
          <w:rFonts w:asciiTheme="minorHAnsi" w:eastAsiaTheme="minorEastAsia" w:hAnsiTheme="minorHAnsi" w:cstheme="minorBidi"/>
          <w:szCs w:val="22"/>
        </w:rPr>
      </w:pPr>
      <w:r>
        <w:t>8.</w:t>
      </w:r>
      <w:r>
        <w:tab/>
        <w:t>Indexes to filed documents</w:t>
      </w:r>
      <w:r>
        <w:tab/>
      </w:r>
      <w:r>
        <w:fldChar w:fldCharType="begin"/>
      </w:r>
      <w:r>
        <w:instrText xml:space="preserve"> PAGEREF _Toc173846979 \h </w:instrText>
      </w:r>
      <w:r>
        <w:fldChar w:fldCharType="separate"/>
      </w:r>
      <w:r>
        <w:t>444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_Toc173846980 \h </w:instrText>
      </w:r>
      <w:r>
        <w:fldChar w:fldCharType="separate"/>
      </w:r>
      <w:r>
        <w:t>444</w:t>
      </w:r>
      <w:r>
        <w:fldChar w:fldCharType="end"/>
      </w:r>
    </w:p>
    <w:p>
      <w:pPr>
        <w:pStyle w:val="TOC8"/>
        <w:rPr>
          <w:rFonts w:asciiTheme="minorHAnsi" w:eastAsiaTheme="minorEastAsia" w:hAnsiTheme="minorHAnsi" w:cstheme="minorBidi"/>
          <w:szCs w:val="22"/>
        </w:rPr>
      </w:pPr>
      <w:r>
        <w:t>10.</w:t>
      </w:r>
      <w:r>
        <w:tab/>
        <w:t>Custody of documents and things</w:t>
      </w:r>
      <w:r>
        <w:tab/>
      </w:r>
      <w:r>
        <w:fldChar w:fldCharType="begin"/>
      </w:r>
      <w:r>
        <w:instrText xml:space="preserve"> PAGEREF _Toc173846981 \h </w:instrText>
      </w:r>
      <w:r>
        <w:fldChar w:fldCharType="separate"/>
      </w:r>
      <w:r>
        <w:t>444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_Toc173846982 \h </w:instrText>
      </w:r>
      <w:r>
        <w:fldChar w:fldCharType="separate"/>
      </w:r>
      <w:r>
        <w:t>445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_Toc173846983 \h </w:instrText>
      </w:r>
      <w:r>
        <w:fldChar w:fldCharType="separate"/>
      </w:r>
      <w:r>
        <w:t>445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_Toc173846985 \h </w:instrText>
      </w:r>
      <w:r>
        <w:fldChar w:fldCharType="separate"/>
      </w:r>
      <w:r>
        <w:t>445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_Toc173846986 \h </w:instrText>
      </w:r>
      <w:r>
        <w:fldChar w:fldCharType="separate"/>
      </w:r>
      <w:r>
        <w:t>445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_Toc173846987 \h </w:instrText>
      </w:r>
      <w:r>
        <w:fldChar w:fldCharType="separate"/>
      </w:r>
      <w:r>
        <w:t>446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_Toc173846988 \h </w:instrText>
      </w:r>
      <w:r>
        <w:fldChar w:fldCharType="separate"/>
      </w:r>
      <w:r>
        <w:t>446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_Toc173846989 \h </w:instrText>
      </w:r>
      <w:r>
        <w:fldChar w:fldCharType="separate"/>
      </w:r>
      <w:r>
        <w:t>446</w:t>
      </w:r>
      <w:r>
        <w:fldChar w:fldCharType="end"/>
      </w:r>
    </w:p>
    <w:p>
      <w:pPr>
        <w:pStyle w:val="TOC8"/>
        <w:rPr>
          <w:rFonts w:asciiTheme="minorHAnsi" w:eastAsiaTheme="minorEastAsia" w:hAnsiTheme="minorHAnsi" w:cstheme="minorBidi"/>
          <w:szCs w:val="22"/>
        </w:rPr>
      </w:pPr>
      <w:r>
        <w:t>19.</w:t>
      </w:r>
      <w:r>
        <w:tab/>
        <w:t>Principal Registrar may declare ECMS unavailable</w:t>
      </w:r>
      <w:r>
        <w:tab/>
      </w:r>
      <w:r>
        <w:fldChar w:fldCharType="begin"/>
      </w:r>
      <w:r>
        <w:instrText xml:space="preserve"> PAGEREF _Toc173846990 \h </w:instrText>
      </w:r>
      <w:r>
        <w:fldChar w:fldCharType="separate"/>
      </w:r>
      <w:r>
        <w:t>446</w:t>
      </w:r>
      <w:r>
        <w:fldChar w:fldCharType="end"/>
      </w:r>
    </w:p>
    <w:p>
      <w:pPr>
        <w:pStyle w:val="TOC2"/>
        <w:tabs>
          <w:tab w:val="right" w:leader="dot" w:pos="7077"/>
        </w:tabs>
        <w:rPr>
          <w:rFonts w:asciiTheme="minorHAnsi" w:eastAsiaTheme="minorEastAsia" w:hAnsiTheme="minorHAnsi" w:cstheme="minorBidi"/>
          <w:b w:val="0"/>
          <w:sz w:val="22"/>
          <w:szCs w:val="22"/>
        </w:rPr>
      </w:pPr>
      <w:r>
        <w:t>Order 67A</w:t>
      </w:r>
      <w:r>
        <w:rPr>
          <w:b w:val="0"/>
        </w:rPr>
        <w:t> </w:t>
      </w:r>
      <w:r>
        <w:t>—</w:t>
      </w:r>
      <w:r>
        <w:rPr>
          <w:b w:val="0"/>
        </w:rPr>
        <w:t> </w:t>
      </w:r>
      <w:r>
        <w:t>Filing documents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_Toc173846993 \h </w:instrText>
      </w:r>
      <w:r>
        <w:fldChar w:fldCharType="separate"/>
      </w:r>
      <w:r>
        <w:t>448</w:t>
      </w:r>
      <w:r>
        <w:fldChar w:fldCharType="end"/>
      </w:r>
    </w:p>
    <w:p>
      <w:pPr>
        <w:pStyle w:val="TOC4"/>
        <w:tabs>
          <w:tab w:val="right" w:leader="dot" w:pos="7077"/>
        </w:tabs>
        <w:rPr>
          <w:rFonts w:asciiTheme="minorHAnsi" w:eastAsiaTheme="minorEastAsia" w:hAnsiTheme="minorHAnsi" w:cstheme="minorBidi"/>
          <w:b w:val="0"/>
          <w:szCs w:val="22"/>
        </w:rPr>
      </w:pPr>
      <w:r>
        <w:t>Division 2 — Filing documents</w:t>
      </w:r>
    </w:p>
    <w:p>
      <w:pPr>
        <w:pStyle w:val="TOC8"/>
        <w:rPr>
          <w:rFonts w:asciiTheme="minorHAnsi" w:eastAsiaTheme="minorEastAsia" w:hAnsiTheme="minorHAnsi" w:cstheme="minorBidi"/>
          <w:szCs w:val="22"/>
        </w:rPr>
      </w:pPr>
      <w:r>
        <w:t>2.</w:t>
      </w:r>
      <w:r>
        <w:tab/>
        <w:t>General rules about filing documents</w:t>
      </w:r>
      <w:r>
        <w:tab/>
      </w:r>
      <w:r>
        <w:fldChar w:fldCharType="begin"/>
      </w:r>
      <w:r>
        <w:instrText xml:space="preserve"> PAGEREF _Toc173846995 \h </w:instrText>
      </w:r>
      <w:r>
        <w:fldChar w:fldCharType="separate"/>
      </w:r>
      <w:r>
        <w:t>448</w:t>
      </w:r>
      <w:r>
        <w:fldChar w:fldCharType="end"/>
      </w:r>
    </w:p>
    <w:p>
      <w:pPr>
        <w:pStyle w:val="TOC8"/>
        <w:rPr>
          <w:rFonts w:asciiTheme="minorHAnsi" w:eastAsiaTheme="minorEastAsia" w:hAnsiTheme="minorHAnsi" w:cstheme="minorBidi"/>
          <w:szCs w:val="22"/>
        </w:rPr>
      </w:pPr>
      <w:r>
        <w:t>3.</w:t>
      </w:r>
      <w:r>
        <w:tab/>
        <w:t>Documents must be filed using ECMS</w:t>
      </w:r>
      <w:r>
        <w:tab/>
      </w:r>
      <w:r>
        <w:fldChar w:fldCharType="begin"/>
      </w:r>
      <w:r>
        <w:instrText xml:space="preserve"> PAGEREF _Toc173846996 \h </w:instrText>
      </w:r>
      <w:r>
        <w:fldChar w:fldCharType="separate"/>
      </w:r>
      <w:r>
        <w:t>449</w:t>
      </w:r>
      <w:r>
        <w:fldChar w:fldCharType="end"/>
      </w:r>
    </w:p>
    <w:p>
      <w:pPr>
        <w:pStyle w:val="TOC8"/>
        <w:rPr>
          <w:rFonts w:asciiTheme="minorHAnsi" w:eastAsiaTheme="minorEastAsia" w:hAnsiTheme="minorHAnsi" w:cstheme="minorBidi"/>
          <w:szCs w:val="22"/>
        </w:rPr>
      </w:pPr>
      <w:r>
        <w:t>4.</w:t>
      </w:r>
      <w:r>
        <w:tab/>
        <w:t>Documents presented for filing using ECMS or email</w:t>
      </w:r>
      <w:r>
        <w:tab/>
      </w:r>
      <w:r>
        <w:fldChar w:fldCharType="begin"/>
      </w:r>
      <w:r>
        <w:instrText xml:space="preserve"> PAGEREF _Toc173846997 \h </w:instrText>
      </w:r>
      <w:r>
        <w:fldChar w:fldCharType="separate"/>
      </w:r>
      <w:r>
        <w:t>451</w:t>
      </w:r>
      <w:r>
        <w:fldChar w:fldCharType="end"/>
      </w:r>
    </w:p>
    <w:p>
      <w:pPr>
        <w:pStyle w:val="TOC8"/>
        <w:rPr>
          <w:rFonts w:asciiTheme="minorHAnsi" w:eastAsiaTheme="minorEastAsia" w:hAnsiTheme="minorHAnsi" w:cstheme="minorBidi"/>
          <w:szCs w:val="22"/>
        </w:rPr>
      </w:pPr>
      <w:r>
        <w:t>5.</w:t>
      </w:r>
      <w:r>
        <w:tab/>
        <w:t>Delivering documents for filing</w:t>
      </w:r>
      <w:r>
        <w:tab/>
      </w:r>
      <w:r>
        <w:fldChar w:fldCharType="begin"/>
      </w:r>
      <w:r>
        <w:instrText xml:space="preserve"> PAGEREF _Toc173846998 \h </w:instrText>
      </w:r>
      <w:r>
        <w:fldChar w:fldCharType="separate"/>
      </w:r>
      <w:r>
        <w:t>453</w:t>
      </w:r>
      <w:r>
        <w:fldChar w:fldCharType="end"/>
      </w:r>
    </w:p>
    <w:p>
      <w:pPr>
        <w:pStyle w:val="TOC8"/>
        <w:rPr>
          <w:rFonts w:asciiTheme="minorHAnsi" w:eastAsiaTheme="minorEastAsia" w:hAnsiTheme="minorHAnsi" w:cstheme="minorBidi"/>
          <w:szCs w:val="22"/>
        </w:rPr>
      </w:pPr>
      <w:r>
        <w:t>6.</w:t>
      </w:r>
      <w:r>
        <w:tab/>
        <w:t>Posting documents for filing</w:t>
      </w:r>
      <w:r>
        <w:tab/>
      </w:r>
      <w:r>
        <w:fldChar w:fldCharType="begin"/>
      </w:r>
      <w:r>
        <w:instrText xml:space="preserve"> PAGEREF _Toc173846999 \h </w:instrText>
      </w:r>
      <w:r>
        <w:fldChar w:fldCharType="separate"/>
      </w:r>
      <w:r>
        <w:t>453</w:t>
      </w:r>
      <w:r>
        <w:fldChar w:fldCharType="end"/>
      </w:r>
    </w:p>
    <w:p>
      <w:pPr>
        <w:pStyle w:val="TOC8"/>
        <w:rPr>
          <w:rFonts w:asciiTheme="minorHAnsi" w:eastAsiaTheme="minorEastAsia" w:hAnsiTheme="minorHAnsi" w:cstheme="minorBidi"/>
          <w:szCs w:val="22"/>
        </w:rPr>
      </w:pPr>
      <w:r>
        <w:t>7.</w:t>
      </w:r>
      <w:r>
        <w:tab/>
        <w:t>Faxing documents for filing</w:t>
      </w:r>
      <w:r>
        <w:tab/>
      </w:r>
      <w:r>
        <w:fldChar w:fldCharType="begin"/>
      </w:r>
      <w:r>
        <w:instrText xml:space="preserve"> PAGEREF _Toc173847000 \h </w:instrText>
      </w:r>
      <w:r>
        <w:fldChar w:fldCharType="separate"/>
      </w:r>
      <w:r>
        <w:t>454</w:t>
      </w:r>
      <w:r>
        <w:fldChar w:fldCharType="end"/>
      </w:r>
    </w:p>
    <w:p>
      <w:pPr>
        <w:pStyle w:val="TOC8"/>
        <w:rPr>
          <w:rFonts w:asciiTheme="minorHAnsi" w:eastAsiaTheme="minorEastAsia" w:hAnsiTheme="minorHAnsi" w:cstheme="minorBidi"/>
          <w:szCs w:val="22"/>
        </w:rPr>
      </w:pPr>
      <w:r>
        <w:t>8.</w:t>
      </w:r>
      <w:r>
        <w:tab/>
        <w:t>How filed paper documents are to be dealt with</w:t>
      </w:r>
      <w:r>
        <w:tab/>
      </w:r>
      <w:r>
        <w:fldChar w:fldCharType="begin"/>
      </w:r>
      <w:r>
        <w:instrText xml:space="preserve"> PAGEREF _Toc173847001 \h </w:instrText>
      </w:r>
      <w:r>
        <w:fldChar w:fldCharType="separate"/>
      </w:r>
      <w:r>
        <w:t>456</w:t>
      </w:r>
      <w:r>
        <w:fldChar w:fldCharType="end"/>
      </w:r>
    </w:p>
    <w:p>
      <w:pPr>
        <w:pStyle w:val="TOC4"/>
        <w:tabs>
          <w:tab w:val="right" w:leader="dot" w:pos="7077"/>
        </w:tabs>
        <w:rPr>
          <w:rFonts w:asciiTheme="minorHAnsi" w:eastAsiaTheme="minorEastAsia" w:hAnsiTheme="minorHAnsi" w:cstheme="minorBidi"/>
          <w:b w:val="0"/>
          <w:szCs w:val="22"/>
        </w:rPr>
      </w:pPr>
      <w:r>
        <w:t>Division 3 — Documents containing sensitive information</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_Toc173847003 \h </w:instrText>
      </w:r>
      <w:r>
        <w:fldChar w:fldCharType="separate"/>
      </w:r>
      <w:r>
        <w:t>457</w:t>
      </w:r>
      <w:r>
        <w:fldChar w:fldCharType="end"/>
      </w:r>
    </w:p>
    <w:p>
      <w:pPr>
        <w:pStyle w:val="TOC8"/>
        <w:rPr>
          <w:rFonts w:asciiTheme="minorHAnsi" w:eastAsiaTheme="minorEastAsia" w:hAnsiTheme="minorHAnsi" w:cstheme="minorBidi"/>
          <w:szCs w:val="22"/>
        </w:rPr>
      </w:pPr>
      <w:r>
        <w:t>10.</w:t>
      </w:r>
      <w:r>
        <w:tab/>
        <w:t>Person to advise Court if filing sensitive document</w:t>
      </w:r>
      <w:r>
        <w:tab/>
      </w:r>
      <w:r>
        <w:fldChar w:fldCharType="begin"/>
      </w:r>
      <w:r>
        <w:instrText xml:space="preserve"> PAGEREF _Toc173847004 \h </w:instrText>
      </w:r>
      <w:r>
        <w:fldChar w:fldCharType="separate"/>
      </w:r>
      <w:r>
        <w:t>457</w:t>
      </w:r>
      <w:r>
        <w:fldChar w:fldCharType="end"/>
      </w:r>
    </w:p>
    <w:p>
      <w:pPr>
        <w:pStyle w:val="TOC8"/>
        <w:rPr>
          <w:rFonts w:asciiTheme="minorHAnsi" w:eastAsiaTheme="minorEastAsia" w:hAnsiTheme="minorHAnsi" w:cstheme="minorBidi"/>
          <w:szCs w:val="22"/>
        </w:rPr>
      </w:pPr>
      <w:r>
        <w:t>11.</w:t>
      </w:r>
      <w:r>
        <w:tab/>
        <w:t>Documents containing restricted information</w:t>
      </w:r>
      <w:r>
        <w:tab/>
      </w:r>
      <w:r>
        <w:fldChar w:fldCharType="begin"/>
      </w:r>
      <w:r>
        <w:instrText xml:space="preserve"> PAGEREF _Toc173847005 \h </w:instrText>
      </w:r>
      <w:r>
        <w:fldChar w:fldCharType="separate"/>
      </w:r>
      <w:r>
        <w:t>460</w:t>
      </w:r>
      <w:r>
        <w:fldChar w:fldCharType="end"/>
      </w:r>
    </w:p>
    <w:p>
      <w:pPr>
        <w:pStyle w:val="TOC8"/>
        <w:rPr>
          <w:rFonts w:asciiTheme="minorHAnsi" w:eastAsiaTheme="minorEastAsia" w:hAnsiTheme="minorHAnsi" w:cstheme="minorBidi"/>
          <w:szCs w:val="22"/>
        </w:rPr>
      </w:pPr>
      <w:r>
        <w:lastRenderedPageBreak/>
        <w:t>12.</w:t>
      </w:r>
      <w:r>
        <w:tab/>
        <w:t>Documents containing information to which access should be restricted</w:t>
      </w:r>
      <w:r>
        <w:tab/>
      </w:r>
      <w:r>
        <w:fldChar w:fldCharType="begin"/>
      </w:r>
      <w:r>
        <w:instrText xml:space="preserve"> PAGEREF _Toc173847006 \h </w:instrText>
      </w:r>
      <w:r>
        <w:fldChar w:fldCharType="separate"/>
      </w:r>
      <w:r>
        <w:t>462</w:t>
      </w:r>
      <w:r>
        <w:fldChar w:fldCharType="end"/>
      </w:r>
    </w:p>
    <w:p>
      <w:pPr>
        <w:pStyle w:val="TOC8"/>
        <w:rPr>
          <w:rFonts w:asciiTheme="minorHAnsi" w:eastAsiaTheme="minorEastAsia" w:hAnsiTheme="minorHAnsi" w:cstheme="minorBidi"/>
          <w:szCs w:val="22"/>
        </w:rPr>
      </w:pPr>
      <w:r>
        <w:t>13.</w:t>
      </w:r>
      <w:r>
        <w:tab/>
        <w:t>Restricted documents</w:t>
      </w:r>
      <w:r>
        <w:tab/>
      </w:r>
      <w:r>
        <w:fldChar w:fldCharType="begin"/>
      </w:r>
      <w:r>
        <w:instrText xml:space="preserve"> PAGEREF _Toc173847007 \h </w:instrText>
      </w:r>
      <w:r>
        <w:fldChar w:fldCharType="separate"/>
      </w:r>
      <w:r>
        <w:t>462</w:t>
      </w:r>
      <w:r>
        <w:fldChar w:fldCharType="end"/>
      </w:r>
    </w:p>
    <w:p>
      <w:pPr>
        <w:pStyle w:val="TOC8"/>
        <w:rPr>
          <w:rFonts w:asciiTheme="minorHAnsi" w:eastAsiaTheme="minorEastAsia" w:hAnsiTheme="minorHAnsi" w:cstheme="minorBidi"/>
          <w:szCs w:val="22"/>
        </w:rPr>
      </w:pPr>
      <w:r>
        <w:t>14.</w:t>
      </w:r>
      <w:r>
        <w:tab/>
        <w:t>Documents that are not to be accessible to judiciary</w:t>
      </w:r>
      <w:r>
        <w:tab/>
      </w:r>
      <w:r>
        <w:fldChar w:fldCharType="begin"/>
      </w:r>
      <w:r>
        <w:instrText xml:space="preserve"> PAGEREF _Toc173847008 \h </w:instrText>
      </w:r>
      <w:r>
        <w:fldChar w:fldCharType="separate"/>
      </w:r>
      <w:r>
        <w:t>464</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15.</w:t>
      </w:r>
      <w:r>
        <w:tab/>
        <w:t>Principal Registrar may delegate</w:t>
      </w:r>
      <w:r>
        <w:tab/>
      </w:r>
      <w:r>
        <w:fldChar w:fldCharType="begin"/>
      </w:r>
      <w:r>
        <w:instrText xml:space="preserve"> PAGEREF _Toc173847010 \h </w:instrText>
      </w:r>
      <w:r>
        <w:fldChar w:fldCharType="separate"/>
      </w:r>
      <w:r>
        <w:t>465</w:t>
      </w:r>
      <w:r>
        <w:fldChar w:fldCharType="end"/>
      </w:r>
    </w:p>
    <w:p>
      <w:pPr>
        <w:pStyle w:val="TOC8"/>
        <w:rPr>
          <w:rFonts w:asciiTheme="minorHAnsi" w:eastAsiaTheme="minorEastAsia" w:hAnsiTheme="minorHAnsi" w:cstheme="minorBidi"/>
          <w:szCs w:val="22"/>
        </w:rPr>
      </w:pPr>
      <w:r>
        <w:t>16.</w:t>
      </w:r>
      <w:r>
        <w:tab/>
        <w:t>Principal Registrar may refer matters to judge or master</w:t>
      </w:r>
      <w:r>
        <w:tab/>
      </w:r>
      <w:r>
        <w:fldChar w:fldCharType="begin"/>
      </w:r>
      <w:r>
        <w:instrText xml:space="preserve"> PAGEREF _Toc173847011 \h </w:instrText>
      </w:r>
      <w:r>
        <w:fldChar w:fldCharType="separate"/>
      </w:r>
      <w:r>
        <w:t>466</w:t>
      </w:r>
      <w:r>
        <w:fldChar w:fldCharType="end"/>
      </w:r>
    </w:p>
    <w:p>
      <w:pPr>
        <w:pStyle w:val="TOC8"/>
        <w:rPr>
          <w:rFonts w:asciiTheme="minorHAnsi" w:eastAsiaTheme="minorEastAsia" w:hAnsiTheme="minorHAnsi" w:cstheme="minorBidi"/>
          <w:szCs w:val="22"/>
        </w:rPr>
      </w:pPr>
      <w:r>
        <w:t>17.</w:t>
      </w:r>
      <w:r>
        <w:tab/>
        <w:t>Appeals from decisions made under this Order</w:t>
      </w:r>
      <w:r>
        <w:tab/>
      </w:r>
      <w:r>
        <w:fldChar w:fldCharType="begin"/>
      </w:r>
      <w:r>
        <w:instrText xml:space="preserve"> PAGEREF _Toc173847012 \h </w:instrText>
      </w:r>
      <w:r>
        <w:fldChar w:fldCharType="separate"/>
      </w:r>
      <w:r>
        <w:t>466</w:t>
      </w:r>
      <w:r>
        <w:fldChar w:fldCharType="end"/>
      </w:r>
    </w:p>
    <w:p>
      <w:pPr>
        <w:pStyle w:val="TOC2"/>
        <w:tabs>
          <w:tab w:val="right" w:leader="dot" w:pos="7077"/>
        </w:tabs>
        <w:rPr>
          <w:rFonts w:asciiTheme="minorHAnsi" w:eastAsiaTheme="minorEastAsia" w:hAnsiTheme="minorHAnsi" w:cstheme="minorBidi"/>
          <w:b w:val="0"/>
          <w:sz w:val="22"/>
          <w:szCs w:val="22"/>
        </w:rPr>
      </w:pPr>
      <w:r>
        <w:t>Order 67B</w:t>
      </w:r>
      <w:r>
        <w:rPr>
          <w:b w:val="0"/>
        </w:rPr>
        <w:t> </w:t>
      </w:r>
      <w:r>
        <w:t>—</w:t>
      </w:r>
      <w:r>
        <w:rPr>
          <w:b w:val="0"/>
        </w:rPr>
        <w:t> </w:t>
      </w:r>
      <w:r>
        <w:t>Access to information and things held by the Court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_Toc173847015 \h </w:instrText>
      </w:r>
      <w:r>
        <w:fldChar w:fldCharType="separate"/>
      </w:r>
      <w:r>
        <w:t>467</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_Toc173847016 \h </w:instrText>
      </w:r>
      <w:r>
        <w:fldChar w:fldCharType="separate"/>
      </w:r>
      <w:r>
        <w:t>468</w:t>
      </w:r>
      <w:r>
        <w:fldChar w:fldCharType="end"/>
      </w:r>
    </w:p>
    <w:p>
      <w:pPr>
        <w:pStyle w:val="TOC8"/>
        <w:rPr>
          <w:rFonts w:asciiTheme="minorHAnsi" w:eastAsiaTheme="minorEastAsia" w:hAnsiTheme="minorHAnsi" w:cstheme="minorBidi"/>
          <w:szCs w:val="22"/>
        </w:rPr>
      </w:pPr>
      <w:r>
        <w:t>3.</w:t>
      </w:r>
      <w:r>
        <w:tab/>
        <w:t>Access to information and things under other legislation</w:t>
      </w:r>
      <w:r>
        <w:tab/>
      </w:r>
      <w:r>
        <w:fldChar w:fldCharType="begin"/>
      </w:r>
      <w:r>
        <w:instrText xml:space="preserve"> PAGEREF _Toc173847017 \h </w:instrText>
      </w:r>
      <w:r>
        <w:fldChar w:fldCharType="separate"/>
      </w:r>
      <w:r>
        <w:t>469</w:t>
      </w:r>
      <w:r>
        <w:fldChar w:fldCharType="end"/>
      </w:r>
    </w:p>
    <w:p>
      <w:pPr>
        <w:pStyle w:val="TOC8"/>
        <w:rPr>
          <w:rFonts w:asciiTheme="minorHAnsi" w:eastAsiaTheme="minorEastAsia" w:hAnsiTheme="minorHAnsi" w:cstheme="minorBidi"/>
          <w:szCs w:val="22"/>
        </w:rPr>
      </w:pPr>
      <w:r>
        <w:t>4.</w:t>
      </w:r>
      <w:r>
        <w:tab/>
        <w:t>Order does not limit Court’s general power to release information</w:t>
      </w:r>
      <w:r>
        <w:tab/>
      </w:r>
      <w:r>
        <w:fldChar w:fldCharType="begin"/>
      </w:r>
      <w:r>
        <w:instrText xml:space="preserve"> PAGEREF _Toc173847018 \h </w:instrText>
      </w:r>
      <w:r>
        <w:fldChar w:fldCharType="separate"/>
      </w:r>
      <w:r>
        <w:t>469</w:t>
      </w:r>
      <w:r>
        <w:fldChar w:fldCharType="end"/>
      </w:r>
    </w:p>
    <w:p>
      <w:pPr>
        <w:pStyle w:val="TOC4"/>
        <w:tabs>
          <w:tab w:val="right" w:leader="dot" w:pos="7077"/>
        </w:tabs>
        <w:rPr>
          <w:rFonts w:asciiTheme="minorHAnsi" w:eastAsiaTheme="minorEastAsia" w:hAnsiTheme="minorHAnsi" w:cstheme="minorBidi"/>
          <w:b w:val="0"/>
          <w:szCs w:val="22"/>
        </w:rPr>
      </w:pPr>
      <w:r>
        <w:t>Division 2 — Orders restricting access</w:t>
      </w:r>
    </w:p>
    <w:p>
      <w:pPr>
        <w:pStyle w:val="TOC8"/>
        <w:rPr>
          <w:rFonts w:asciiTheme="minorHAnsi" w:eastAsiaTheme="minorEastAsia" w:hAnsiTheme="minorHAnsi" w:cstheme="minorBidi"/>
          <w:szCs w:val="22"/>
        </w:rPr>
      </w:pPr>
      <w:r>
        <w:t>5.</w:t>
      </w:r>
      <w:r>
        <w:tab/>
        <w:t>Court’s powers to restrict access</w:t>
      </w:r>
      <w:r>
        <w:tab/>
      </w:r>
      <w:r>
        <w:fldChar w:fldCharType="begin"/>
      </w:r>
      <w:r>
        <w:instrText xml:space="preserve"> PAGEREF _Toc173847020 \h </w:instrText>
      </w:r>
      <w:r>
        <w:fldChar w:fldCharType="separate"/>
      </w:r>
      <w:r>
        <w:t>469</w:t>
      </w:r>
      <w:r>
        <w:fldChar w:fldCharType="end"/>
      </w:r>
    </w:p>
    <w:p>
      <w:pPr>
        <w:pStyle w:val="TOC4"/>
        <w:tabs>
          <w:tab w:val="right" w:leader="dot" w:pos="7077"/>
        </w:tabs>
        <w:rPr>
          <w:rFonts w:asciiTheme="minorHAnsi" w:eastAsiaTheme="minorEastAsia" w:hAnsiTheme="minorHAnsi" w:cstheme="minorBidi"/>
          <w:b w:val="0"/>
          <w:szCs w:val="22"/>
        </w:rPr>
      </w:pPr>
      <w:r>
        <w:t>Division 3 — Entitlements to access</w:t>
      </w:r>
    </w:p>
    <w:p>
      <w:pPr>
        <w:pStyle w:val="TOC8"/>
        <w:rPr>
          <w:rFonts w:asciiTheme="minorHAnsi" w:eastAsiaTheme="minorEastAsia" w:hAnsiTheme="minorHAnsi" w:cstheme="minorBidi"/>
          <w:szCs w:val="22"/>
        </w:rPr>
      </w:pPr>
      <w:r>
        <w:t>6.</w:t>
      </w:r>
      <w:r>
        <w:tab/>
        <w:t>Entitlements of every person</w:t>
      </w:r>
      <w:r>
        <w:tab/>
      </w:r>
      <w:r>
        <w:fldChar w:fldCharType="begin"/>
      </w:r>
      <w:r>
        <w:instrText xml:space="preserve"> PAGEREF _Toc173847022 \h </w:instrText>
      </w:r>
      <w:r>
        <w:fldChar w:fldCharType="separate"/>
      </w:r>
      <w:r>
        <w:t>471</w:t>
      </w:r>
      <w:r>
        <w:fldChar w:fldCharType="end"/>
      </w:r>
    </w:p>
    <w:p>
      <w:pPr>
        <w:pStyle w:val="TOC8"/>
        <w:rPr>
          <w:rFonts w:asciiTheme="minorHAnsi" w:eastAsiaTheme="minorEastAsia" w:hAnsiTheme="minorHAnsi" w:cstheme="minorBidi"/>
          <w:szCs w:val="22"/>
        </w:rPr>
      </w:pPr>
      <w:r>
        <w:t>7.</w:t>
      </w:r>
      <w:r>
        <w:tab/>
        <w:t>Entitlements of parties</w:t>
      </w:r>
      <w:r>
        <w:tab/>
      </w:r>
      <w:r>
        <w:fldChar w:fldCharType="begin"/>
      </w:r>
      <w:r>
        <w:instrText xml:space="preserve"> PAGEREF _Toc173847023 \h </w:instrText>
      </w:r>
      <w:r>
        <w:fldChar w:fldCharType="separate"/>
      </w:r>
      <w:r>
        <w:t>475</w:t>
      </w:r>
      <w:r>
        <w:fldChar w:fldCharType="end"/>
      </w:r>
    </w:p>
    <w:p>
      <w:pPr>
        <w:pStyle w:val="TOC4"/>
        <w:tabs>
          <w:tab w:val="right" w:leader="dot" w:pos="7077"/>
        </w:tabs>
        <w:rPr>
          <w:rFonts w:asciiTheme="minorHAnsi" w:eastAsiaTheme="minorEastAsia" w:hAnsiTheme="minorHAnsi" w:cstheme="minorBidi"/>
          <w:b w:val="0"/>
          <w:szCs w:val="22"/>
        </w:rPr>
      </w:pPr>
      <w:r>
        <w:t>Division 4 — Access with the Court’s permission</w:t>
      </w:r>
    </w:p>
    <w:p>
      <w:pPr>
        <w:pStyle w:val="TOC8"/>
        <w:rPr>
          <w:rFonts w:asciiTheme="minorHAnsi" w:eastAsiaTheme="minorEastAsia" w:hAnsiTheme="minorHAnsi" w:cstheme="minorBidi"/>
          <w:szCs w:val="22"/>
        </w:rPr>
      </w:pPr>
      <w:r>
        <w:t>8.</w:t>
      </w:r>
      <w:r>
        <w:tab/>
        <w:t>Access with the Court’s permission</w:t>
      </w:r>
      <w:r>
        <w:tab/>
      </w:r>
      <w:r>
        <w:fldChar w:fldCharType="begin"/>
      </w:r>
      <w:r>
        <w:instrText xml:space="preserve"> PAGEREF _Toc173847025 \h </w:instrText>
      </w:r>
      <w:r>
        <w:fldChar w:fldCharType="separate"/>
      </w:r>
      <w:r>
        <w:t>476</w:t>
      </w:r>
      <w:r>
        <w:fldChar w:fldCharType="end"/>
      </w:r>
    </w:p>
    <w:p>
      <w:pPr>
        <w:pStyle w:val="TOC8"/>
        <w:rPr>
          <w:rFonts w:asciiTheme="minorHAnsi" w:eastAsiaTheme="minorEastAsia" w:hAnsiTheme="minorHAnsi" w:cstheme="minorBidi"/>
          <w:szCs w:val="22"/>
        </w:rPr>
      </w:pPr>
      <w:r>
        <w:t>9.</w:t>
      </w:r>
      <w:r>
        <w:tab/>
        <w:t>When Court can give permission</w:t>
      </w:r>
      <w:r>
        <w:tab/>
      </w:r>
      <w:r>
        <w:fldChar w:fldCharType="begin"/>
      </w:r>
      <w:r>
        <w:instrText xml:space="preserve"> PAGEREF _Toc173847026 \h </w:instrText>
      </w:r>
      <w:r>
        <w:fldChar w:fldCharType="separate"/>
      </w:r>
      <w:r>
        <w:t>476</w:t>
      </w:r>
      <w:r>
        <w:fldChar w:fldCharType="end"/>
      </w:r>
    </w:p>
    <w:p>
      <w:pPr>
        <w:pStyle w:val="TOC8"/>
        <w:rPr>
          <w:rFonts w:asciiTheme="minorHAnsi" w:eastAsiaTheme="minorEastAsia" w:hAnsiTheme="minorHAnsi" w:cstheme="minorBidi"/>
          <w:szCs w:val="22"/>
        </w:rPr>
      </w:pPr>
      <w:r>
        <w:t>10.</w:t>
      </w:r>
      <w:r>
        <w:tab/>
        <w:t>When media manager can give permission</w:t>
      </w:r>
      <w:r>
        <w:tab/>
      </w:r>
      <w:r>
        <w:fldChar w:fldCharType="begin"/>
      </w:r>
      <w:r>
        <w:instrText xml:space="preserve"> PAGEREF _Toc173847027 \h </w:instrText>
      </w:r>
      <w:r>
        <w:fldChar w:fldCharType="separate"/>
      </w:r>
      <w:r>
        <w:t>478</w:t>
      </w:r>
      <w:r>
        <w:fldChar w:fldCharType="end"/>
      </w:r>
    </w:p>
    <w:p>
      <w:pPr>
        <w:pStyle w:val="TOC4"/>
        <w:tabs>
          <w:tab w:val="right" w:leader="dot" w:pos="7077"/>
        </w:tabs>
        <w:rPr>
          <w:rFonts w:asciiTheme="minorHAnsi" w:eastAsiaTheme="minorEastAsia" w:hAnsiTheme="minorHAnsi" w:cstheme="minorBidi"/>
          <w:b w:val="0"/>
          <w:szCs w:val="22"/>
        </w:rPr>
      </w:pPr>
      <w:r>
        <w:t>Division 5 — Applications for access</w:t>
      </w:r>
    </w:p>
    <w:p>
      <w:pPr>
        <w:pStyle w:val="TOC8"/>
        <w:rPr>
          <w:rFonts w:asciiTheme="minorHAnsi" w:eastAsiaTheme="minorEastAsia" w:hAnsiTheme="minorHAnsi" w:cstheme="minorBidi"/>
          <w:szCs w:val="22"/>
        </w:rPr>
      </w:pPr>
      <w:r>
        <w:t>11.</w:t>
      </w:r>
      <w:r>
        <w:tab/>
        <w:t>Applying for access</w:t>
      </w:r>
      <w:r>
        <w:tab/>
      </w:r>
      <w:r>
        <w:fldChar w:fldCharType="begin"/>
      </w:r>
      <w:r>
        <w:instrText xml:space="preserve"> PAGEREF _Toc173847029 \h </w:instrText>
      </w:r>
      <w:r>
        <w:fldChar w:fldCharType="separate"/>
      </w:r>
      <w:r>
        <w:t>479</w:t>
      </w:r>
      <w:r>
        <w:fldChar w:fldCharType="end"/>
      </w:r>
    </w:p>
    <w:p>
      <w:pPr>
        <w:pStyle w:val="TOC8"/>
        <w:rPr>
          <w:rFonts w:asciiTheme="minorHAnsi" w:eastAsiaTheme="minorEastAsia" w:hAnsiTheme="minorHAnsi" w:cstheme="minorBidi"/>
          <w:szCs w:val="22"/>
        </w:rPr>
      </w:pPr>
      <w:r>
        <w:t>12.</w:t>
      </w:r>
      <w:r>
        <w:tab/>
        <w:t>Court’s powers as to applications for permission</w:t>
      </w:r>
      <w:r>
        <w:tab/>
      </w:r>
      <w:r>
        <w:fldChar w:fldCharType="begin"/>
      </w:r>
      <w:r>
        <w:instrText xml:space="preserve"> PAGEREF _Toc173847030 \h </w:instrText>
      </w:r>
      <w:r>
        <w:fldChar w:fldCharType="separate"/>
      </w:r>
      <w:r>
        <w:t>481</w:t>
      </w:r>
      <w:r>
        <w:fldChar w:fldCharType="end"/>
      </w:r>
    </w:p>
    <w:p>
      <w:pPr>
        <w:pStyle w:val="TOC8"/>
        <w:rPr>
          <w:rFonts w:asciiTheme="minorHAnsi" w:eastAsiaTheme="minorEastAsia" w:hAnsiTheme="minorHAnsi" w:cstheme="minorBidi"/>
          <w:szCs w:val="22"/>
        </w:rPr>
      </w:pPr>
      <w:r>
        <w:t>13.</w:t>
      </w:r>
      <w:r>
        <w:tab/>
        <w:t>How applications are determined</w:t>
      </w:r>
      <w:r>
        <w:tab/>
      </w:r>
      <w:r>
        <w:fldChar w:fldCharType="begin"/>
      </w:r>
      <w:r>
        <w:instrText xml:space="preserve"> PAGEREF _Toc173847031 \h </w:instrText>
      </w:r>
      <w:r>
        <w:fldChar w:fldCharType="separate"/>
      </w:r>
      <w:r>
        <w:t>482</w:t>
      </w:r>
      <w:r>
        <w:fldChar w:fldCharType="end"/>
      </w:r>
    </w:p>
    <w:p>
      <w:pPr>
        <w:pStyle w:val="TOC4"/>
        <w:tabs>
          <w:tab w:val="right" w:leader="dot" w:pos="7077"/>
        </w:tabs>
        <w:rPr>
          <w:rFonts w:asciiTheme="minorHAnsi" w:eastAsiaTheme="minorEastAsia" w:hAnsiTheme="minorHAnsi" w:cstheme="minorBidi"/>
          <w:b w:val="0"/>
          <w:szCs w:val="22"/>
        </w:rPr>
      </w:pPr>
      <w:r>
        <w:t>Division 6 — How access is given</w:t>
      </w:r>
    </w:p>
    <w:p>
      <w:pPr>
        <w:pStyle w:val="TOC8"/>
        <w:rPr>
          <w:rFonts w:asciiTheme="minorHAnsi" w:eastAsiaTheme="minorEastAsia" w:hAnsiTheme="minorHAnsi" w:cstheme="minorBidi"/>
          <w:szCs w:val="22"/>
        </w:rPr>
      </w:pPr>
      <w:r>
        <w:t>14.</w:t>
      </w:r>
      <w:r>
        <w:tab/>
        <w:t>How and when the Court gives access</w:t>
      </w:r>
      <w:r>
        <w:tab/>
      </w:r>
      <w:r>
        <w:fldChar w:fldCharType="begin"/>
      </w:r>
      <w:r>
        <w:instrText xml:space="preserve"> PAGEREF _Toc173847033 \h </w:instrText>
      </w:r>
      <w:r>
        <w:fldChar w:fldCharType="separate"/>
      </w:r>
      <w:r>
        <w:t>483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Access by non</w:t>
      </w:r>
      <w:r>
        <w:noBreakHyphen/>
        <w:t>parties to documents in cases commenced before 1 March 2018</w:t>
      </w:r>
    </w:p>
    <w:p>
      <w:pPr>
        <w:pStyle w:val="TOC8"/>
        <w:rPr>
          <w:rFonts w:asciiTheme="minorHAnsi" w:eastAsiaTheme="minorEastAsia" w:hAnsiTheme="minorHAnsi" w:cstheme="minorBidi"/>
          <w:szCs w:val="22"/>
        </w:rPr>
      </w:pPr>
      <w:r>
        <w:t>15.</w:t>
      </w:r>
      <w:r>
        <w:tab/>
        <w:t>Application of this Division</w:t>
      </w:r>
      <w:r>
        <w:tab/>
      </w:r>
      <w:r>
        <w:fldChar w:fldCharType="begin"/>
      </w:r>
      <w:r>
        <w:instrText xml:space="preserve"> PAGEREF _Toc173847035 \h </w:instrText>
      </w:r>
      <w:r>
        <w:fldChar w:fldCharType="separate"/>
      </w:r>
      <w:r>
        <w:t>484</w:t>
      </w:r>
      <w:r>
        <w:fldChar w:fldCharType="end"/>
      </w:r>
    </w:p>
    <w:p>
      <w:pPr>
        <w:pStyle w:val="TOC8"/>
        <w:rPr>
          <w:rFonts w:asciiTheme="minorHAnsi" w:eastAsiaTheme="minorEastAsia" w:hAnsiTheme="minorHAnsi" w:cstheme="minorBidi"/>
          <w:szCs w:val="22"/>
        </w:rPr>
      </w:pPr>
      <w:r>
        <w:t>16.</w:t>
      </w:r>
      <w:r>
        <w:tab/>
        <w:t>Documents that can be inspected or copied</w:t>
      </w:r>
      <w:r>
        <w:tab/>
      </w:r>
      <w:r>
        <w:fldChar w:fldCharType="begin"/>
      </w:r>
      <w:r>
        <w:instrText xml:space="preserve"> PAGEREF _Toc173847036 \h </w:instrText>
      </w:r>
      <w:r>
        <w:fldChar w:fldCharType="separate"/>
      </w:r>
      <w:r>
        <w:t>484</w:t>
      </w:r>
      <w:r>
        <w:fldChar w:fldCharType="end"/>
      </w:r>
    </w:p>
    <w:p>
      <w:pPr>
        <w:pStyle w:val="TOC4"/>
        <w:tabs>
          <w:tab w:val="right" w:leader="dot" w:pos="7077"/>
        </w:tabs>
        <w:rPr>
          <w:rFonts w:asciiTheme="minorHAnsi" w:eastAsiaTheme="minorEastAsia" w:hAnsiTheme="minorHAnsi" w:cstheme="minorBidi"/>
          <w:b w:val="0"/>
          <w:szCs w:val="22"/>
        </w:rPr>
      </w:pPr>
      <w:r>
        <w:t>Division 8 — Miscellaneous matters</w:t>
      </w:r>
    </w:p>
    <w:p>
      <w:pPr>
        <w:pStyle w:val="TOC8"/>
        <w:rPr>
          <w:rFonts w:asciiTheme="minorHAnsi" w:eastAsiaTheme="minorEastAsia" w:hAnsiTheme="minorHAnsi" w:cstheme="minorBidi"/>
          <w:szCs w:val="22"/>
        </w:rPr>
      </w:pPr>
      <w:r>
        <w:t>17.</w:t>
      </w:r>
      <w:r>
        <w:tab/>
        <w:t>Registrars’ decisions may be dealt with by judge or master</w:t>
      </w:r>
      <w:r>
        <w:tab/>
      </w:r>
      <w:r>
        <w:fldChar w:fldCharType="begin"/>
      </w:r>
      <w:r>
        <w:instrText xml:space="preserve"> PAGEREF _Toc173847038 \h </w:instrText>
      </w:r>
      <w:r>
        <w:fldChar w:fldCharType="separate"/>
      </w:r>
      <w:r>
        <w:t>485</w:t>
      </w:r>
      <w:r>
        <w:fldChar w:fldCharType="end"/>
      </w:r>
    </w:p>
    <w:p>
      <w:pPr>
        <w:pStyle w:val="TOC2"/>
        <w:tabs>
          <w:tab w:val="right" w:leader="dot" w:pos="7077"/>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_Toc173847040 \h </w:instrText>
      </w:r>
      <w:r>
        <w:fldChar w:fldCharType="separate"/>
      </w:r>
      <w:r>
        <w:t>486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_Toc173847041 \h </w:instrText>
      </w:r>
      <w:r>
        <w:fldChar w:fldCharType="separate"/>
      </w:r>
      <w:r>
        <w:t>486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_Toc173847042 \h </w:instrText>
      </w:r>
      <w:r>
        <w:fldChar w:fldCharType="separate"/>
      </w:r>
      <w:r>
        <w:t>486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_Toc173847043 \h </w:instrText>
      </w:r>
      <w:r>
        <w:fldChar w:fldCharType="separate"/>
      </w:r>
      <w:r>
        <w:t>487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_Toc173847044 \h </w:instrText>
      </w:r>
      <w:r>
        <w:fldChar w:fldCharType="separate"/>
      </w:r>
      <w:r>
        <w:t>487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_Toc173847045 \h </w:instrText>
      </w:r>
      <w:r>
        <w:fldChar w:fldCharType="separate"/>
      </w:r>
      <w:r>
        <w:t>487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_Toc173847046 \h </w:instrText>
      </w:r>
      <w:r>
        <w:fldChar w:fldCharType="separate"/>
      </w:r>
      <w:r>
        <w:t>487</w:t>
      </w:r>
      <w:r>
        <w:fldChar w:fldCharType="end"/>
      </w:r>
    </w:p>
    <w:p>
      <w:pPr>
        <w:pStyle w:val="TOC2"/>
        <w:tabs>
          <w:tab w:val="right" w:leader="dot" w:pos="7077"/>
        </w:tabs>
        <w:rPr>
          <w:rFonts w:asciiTheme="minorHAnsi" w:eastAsiaTheme="minorEastAsia" w:hAnsiTheme="minorHAnsi" w:cstheme="minorBidi"/>
          <w:b w:val="0"/>
          <w:sz w:val="22"/>
          <w:szCs w:val="22"/>
        </w:rPr>
      </w:pPr>
      <w:r>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_Toc173847048 \h </w:instrText>
      </w:r>
      <w:r>
        <w:fldChar w:fldCharType="separate"/>
      </w:r>
      <w:r>
        <w:t>488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Requirements as to documents prepared by parties</w:t>
      </w:r>
      <w:r>
        <w:tab/>
      </w:r>
      <w:r>
        <w:fldChar w:fldCharType="begin"/>
      </w:r>
      <w:r>
        <w:instrText xml:space="preserve"> PAGEREF _Toc173847049 \h </w:instrText>
      </w:r>
      <w:r>
        <w:fldChar w:fldCharType="separate"/>
      </w:r>
      <w:r>
        <w:t>488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_Toc173847050 \h </w:instrText>
      </w:r>
      <w:r>
        <w:fldChar w:fldCharType="separate"/>
      </w:r>
      <w:r>
        <w:t>491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_Toc173847051 \h </w:instrText>
      </w:r>
      <w:r>
        <w:fldChar w:fldCharType="separate"/>
      </w:r>
      <w:r>
        <w:t>491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_Toc173847052 \h </w:instrText>
      </w:r>
      <w:r>
        <w:fldChar w:fldCharType="separate"/>
      </w:r>
      <w:r>
        <w:t>492</w:t>
      </w:r>
      <w:r>
        <w:fldChar w:fldCharType="end"/>
      </w:r>
    </w:p>
    <w:p>
      <w:pPr>
        <w:pStyle w:val="TOC2"/>
        <w:tabs>
          <w:tab w:val="right" w:leader="dot" w:pos="7077"/>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_Toc173847054 \h </w:instrText>
      </w:r>
      <w:r>
        <w:fldChar w:fldCharType="separate"/>
      </w:r>
      <w:r>
        <w:t>493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_Toc173847055 \h </w:instrText>
      </w:r>
      <w:r>
        <w:fldChar w:fldCharType="separate"/>
      </w:r>
      <w:r>
        <w:t>493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Appointment of next friend or guardian </w:t>
      </w:r>
      <w:r>
        <w:rPr>
          <w:i/>
          <w:snapToGrid w:val="0"/>
        </w:rPr>
        <w:t>ad litem</w:t>
      </w:r>
      <w:r>
        <w:tab/>
      </w:r>
      <w:r>
        <w:fldChar w:fldCharType="begin"/>
      </w:r>
      <w:r>
        <w:instrText xml:space="preserve"> PAGEREF _Toc173847056 \h </w:instrText>
      </w:r>
      <w:r>
        <w:fldChar w:fldCharType="separate"/>
      </w:r>
      <w:r>
        <w:t>495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provisions for probate actions</w:t>
      </w:r>
      <w:r>
        <w:tab/>
      </w:r>
      <w:r>
        <w:fldChar w:fldCharType="begin"/>
      </w:r>
      <w:r>
        <w:instrText xml:space="preserve"> PAGEREF _Toc173847057 \h </w:instrText>
      </w:r>
      <w:r>
        <w:fldChar w:fldCharType="separate"/>
      </w:r>
      <w:r>
        <w:t>497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Procedure on no appearance by person under disability</w:t>
      </w:r>
      <w:r>
        <w:tab/>
      </w:r>
      <w:r>
        <w:fldChar w:fldCharType="begin"/>
      </w:r>
      <w:r>
        <w:instrText xml:space="preserve"> PAGEREF _Toc173847058 \h </w:instrText>
      </w:r>
      <w:r>
        <w:fldChar w:fldCharType="separate"/>
      </w:r>
      <w:r>
        <w:t>499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_Toc173847059 \h </w:instrText>
      </w:r>
      <w:r>
        <w:fldChar w:fldCharType="separate"/>
      </w:r>
      <w:r>
        <w:t>501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_Toc173847060 \h </w:instrText>
      </w:r>
      <w:r>
        <w:fldChar w:fldCharType="separate"/>
      </w:r>
      <w:r>
        <w:t>501</w:t>
      </w:r>
      <w:r>
        <w:fldChar w:fldCharType="end"/>
      </w:r>
    </w:p>
    <w:p>
      <w:pPr>
        <w:pStyle w:val="TOC8"/>
        <w:rPr>
          <w:rFonts w:asciiTheme="minorHAnsi" w:eastAsiaTheme="minorEastAsia" w:hAnsiTheme="minorHAnsi" w:cstheme="minorBidi"/>
          <w:szCs w:val="22"/>
        </w:rPr>
      </w:pPr>
      <w:r>
        <w:t>8.</w:t>
      </w:r>
      <w:r>
        <w:tab/>
        <w:t>No implied admission from pleading</w:t>
      </w:r>
      <w:r>
        <w:tab/>
      </w:r>
      <w:r>
        <w:fldChar w:fldCharType="begin"/>
      </w:r>
      <w:r>
        <w:instrText xml:space="preserve"> PAGEREF _Toc173847061 \h </w:instrText>
      </w:r>
      <w:r>
        <w:fldChar w:fldCharType="separate"/>
      </w:r>
      <w:r>
        <w:t>501</w:t>
      </w:r>
      <w:r>
        <w:fldChar w:fldCharType="end"/>
      </w:r>
    </w:p>
    <w:p>
      <w:pPr>
        <w:pStyle w:val="TOC8"/>
        <w:rPr>
          <w:rFonts w:asciiTheme="minorHAnsi" w:eastAsiaTheme="minorEastAsia" w:hAnsiTheme="minorHAnsi" w:cstheme="minorBidi"/>
          <w:szCs w:val="22"/>
        </w:rPr>
      </w:pPr>
      <w:r>
        <w:lastRenderedPageBreak/>
        <w:t>9</w:t>
      </w:r>
      <w:r>
        <w:rPr>
          <w:snapToGrid w:val="0"/>
        </w:rPr>
        <w:t>.</w:t>
      </w:r>
      <w:r>
        <w:rPr>
          <w:snapToGrid w:val="0"/>
        </w:rPr>
        <w:tab/>
        <w:t>Discovery and interrogatories</w:t>
      </w:r>
      <w:r>
        <w:tab/>
      </w:r>
      <w:r>
        <w:fldChar w:fldCharType="begin"/>
      </w:r>
      <w:r>
        <w:instrText xml:space="preserve"> PAGEREF _Toc173847062 \h </w:instrText>
      </w:r>
      <w:r>
        <w:fldChar w:fldCharType="separate"/>
      </w:r>
      <w:r>
        <w:t>502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_Toc173847063 \h </w:instrText>
      </w:r>
      <w:r>
        <w:fldChar w:fldCharType="separate"/>
      </w:r>
      <w:r>
        <w:t>502</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_Toc173847064 \h </w:instrText>
      </w:r>
      <w:r>
        <w:fldChar w:fldCharType="separate"/>
      </w:r>
      <w:r>
        <w:t>503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_Toc173847065 \h </w:instrText>
      </w:r>
      <w:r>
        <w:fldChar w:fldCharType="separate"/>
      </w:r>
      <w:r>
        <w:t>503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_Toc173847066 \h </w:instrText>
      </w:r>
      <w:r>
        <w:fldChar w:fldCharType="separate"/>
      </w:r>
      <w:r>
        <w:t>503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_Toc173847067 \h </w:instrText>
      </w:r>
      <w:r>
        <w:fldChar w:fldCharType="separate"/>
      </w:r>
      <w:r>
        <w:t>504</w:t>
      </w:r>
      <w:r>
        <w:fldChar w:fldCharType="end"/>
      </w:r>
    </w:p>
    <w:p>
      <w:pPr>
        <w:pStyle w:val="TOC2"/>
        <w:tabs>
          <w:tab w:val="right" w:leader="dot" w:pos="7077"/>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_Toc173847069 \h </w:instrText>
      </w:r>
      <w:r>
        <w:fldChar w:fldCharType="separate"/>
      </w:r>
      <w:r>
        <w:t>506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_Toc173847070 \h </w:instrText>
      </w:r>
      <w:r>
        <w:fldChar w:fldCharType="separate"/>
      </w:r>
      <w:r>
        <w:t>506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_Toc173847071 \h </w:instrText>
      </w:r>
      <w:r>
        <w:fldChar w:fldCharType="separate"/>
      </w:r>
      <w:r>
        <w:t>507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_Toc173847072 \h </w:instrText>
      </w:r>
      <w:r>
        <w:fldChar w:fldCharType="separate"/>
      </w:r>
      <w:r>
        <w:t>507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_Toc173847073 \h </w:instrText>
      </w:r>
      <w:r>
        <w:fldChar w:fldCharType="separate"/>
      </w:r>
      <w:r>
        <w:t>508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_Toc173847074 \h </w:instrText>
      </w:r>
      <w:r>
        <w:fldChar w:fldCharType="separate"/>
      </w:r>
      <w:r>
        <w:t>508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_Toc173847075 \h </w:instrText>
      </w:r>
      <w:r>
        <w:fldChar w:fldCharType="separate"/>
      </w:r>
      <w:r>
        <w:t>508</w:t>
      </w:r>
      <w:r>
        <w:fldChar w:fldCharType="end"/>
      </w:r>
    </w:p>
    <w:p>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_Toc173847078 \h </w:instrText>
      </w:r>
      <w:r>
        <w:fldChar w:fldCharType="separate"/>
      </w:r>
      <w:r>
        <w:t>509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_Toc173847079 \h </w:instrText>
      </w:r>
      <w:r>
        <w:fldChar w:fldCharType="separate"/>
      </w:r>
      <w:r>
        <w:t>509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_Toc173847080 \h </w:instrText>
      </w:r>
      <w:r>
        <w:fldChar w:fldCharType="separate"/>
      </w:r>
      <w:r>
        <w:t>509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_Toc173848391 \h </w:instrText>
      </w:r>
      <w:r>
        <w:fldChar w:fldCharType="separate"/>
      </w:r>
      <w:r>
        <w:t>510</w:t>
      </w:r>
      <w:r>
        <w:fldChar w:fldCharType="end"/>
      </w:r>
    </w:p>
    <w:p>
      <w:pPr>
        <w:pStyle w:val="TOC2"/>
        <w:tabs>
          <w:tab w:val="right" w:leader="dot" w:pos="7077"/>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_Toc173848393 \h </w:instrText>
      </w:r>
      <w:r>
        <w:fldChar w:fldCharType="separate"/>
      </w:r>
      <w:r>
        <w:t>511</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_Toc173848394 \h </w:instrText>
      </w:r>
      <w:r>
        <w:fldChar w:fldCharType="separate"/>
      </w:r>
      <w:r>
        <w:t>511</w:t>
      </w:r>
      <w:r>
        <w:fldChar w:fldCharType="end"/>
      </w:r>
    </w:p>
    <w:p>
      <w:pPr>
        <w:pStyle w:val="TOC8"/>
        <w:rPr>
          <w:rFonts w:asciiTheme="minorHAnsi" w:eastAsiaTheme="minorEastAsia" w:hAnsiTheme="minorHAnsi" w:cstheme="minorBidi"/>
          <w:szCs w:val="22"/>
        </w:rPr>
      </w:pPr>
      <w:r>
        <w:t>3A.</w:t>
      </w:r>
      <w:r>
        <w:tab/>
        <w:t>Court may dispense with requirement to state geographical address</w:t>
      </w:r>
      <w:r>
        <w:tab/>
      </w:r>
      <w:r>
        <w:fldChar w:fldCharType="begin"/>
      </w:r>
      <w:r>
        <w:instrText xml:space="preserve"> PAGEREF _Toc173848395 \h </w:instrText>
      </w:r>
      <w:r>
        <w:fldChar w:fldCharType="separate"/>
      </w:r>
      <w:r>
        <w:t>512</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_Toc173848396 \h </w:instrText>
      </w:r>
      <w:r>
        <w:fldChar w:fldCharType="separate"/>
      </w:r>
      <w:r>
        <w:t>513</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_Toc173848397 \h </w:instrText>
      </w:r>
      <w:r>
        <w:fldChar w:fldCharType="separate"/>
      </w:r>
      <w:r>
        <w:t>514</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_Toc173848398 \h </w:instrText>
      </w:r>
      <w:r>
        <w:fldChar w:fldCharType="separate"/>
      </w:r>
      <w:r>
        <w:t>515</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_Toc173848399 \h </w:instrText>
      </w:r>
      <w:r>
        <w:fldChar w:fldCharType="separate"/>
      </w:r>
      <w:r>
        <w:t>515</w:t>
      </w:r>
      <w:r>
        <w:fldChar w:fldCharType="end"/>
      </w:r>
    </w:p>
    <w:p>
      <w:pPr>
        <w:pStyle w:val="TOC2"/>
        <w:tabs>
          <w:tab w:val="right" w:leader="dot" w:pos="7077"/>
        </w:tabs>
        <w:rPr>
          <w:rFonts w:asciiTheme="minorHAnsi" w:eastAsiaTheme="minorEastAsia" w:hAnsiTheme="minorHAnsi" w:cstheme="minorBidi"/>
          <w:b w:val="0"/>
          <w:sz w:val="22"/>
          <w:szCs w:val="22"/>
        </w:rPr>
      </w:pPr>
      <w:r>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_Toc173848401 \h </w:instrText>
      </w:r>
      <w:r>
        <w:fldChar w:fldCharType="separate"/>
      </w:r>
      <w:r>
        <w:t>516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_Toc173848402 \h </w:instrText>
      </w:r>
      <w:r>
        <w:fldChar w:fldCharType="separate"/>
      </w:r>
      <w:r>
        <w:t>516</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Personal service on body corporate</w:t>
      </w:r>
      <w:r>
        <w:tab/>
      </w:r>
      <w:r>
        <w:fldChar w:fldCharType="begin"/>
      </w:r>
      <w:r>
        <w:instrText xml:space="preserve"> PAGEREF _Toc173848403 \h </w:instrText>
      </w:r>
      <w:r>
        <w:fldChar w:fldCharType="separate"/>
      </w:r>
      <w:r>
        <w:t>516</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_Toc173848404 \h </w:instrText>
      </w:r>
      <w:r>
        <w:fldChar w:fldCharType="separate"/>
      </w:r>
      <w:r>
        <w:t>517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_Toc173848405 \h </w:instrText>
      </w:r>
      <w:r>
        <w:fldChar w:fldCharType="separate"/>
      </w:r>
      <w:r>
        <w:t>517</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_Toc173848406 \h </w:instrText>
      </w:r>
      <w:r>
        <w:fldChar w:fldCharType="separate"/>
      </w:r>
      <w:r>
        <w:t>517</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_Toc173848407 \h </w:instrText>
      </w:r>
      <w:r>
        <w:fldChar w:fldCharType="separate"/>
      </w:r>
      <w:r>
        <w:t>519</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_Toc173848408 \h </w:instrText>
      </w:r>
      <w:r>
        <w:fldChar w:fldCharType="separate"/>
      </w:r>
      <w:r>
        <w:t>520</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_Toc173848409 \h </w:instrText>
      </w:r>
      <w:r>
        <w:fldChar w:fldCharType="separate"/>
      </w:r>
      <w:r>
        <w:t>521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_Toc173848410 \h </w:instrText>
      </w:r>
      <w:r>
        <w:fldChar w:fldCharType="separate"/>
      </w:r>
      <w:r>
        <w:t>521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_Toc173848411 \h </w:instrText>
      </w:r>
      <w:r>
        <w:fldChar w:fldCharType="separate"/>
      </w:r>
      <w:r>
        <w:t>521</w:t>
      </w:r>
      <w:r>
        <w:fldChar w:fldCharType="end"/>
      </w:r>
    </w:p>
    <w:p>
      <w:pPr>
        <w:pStyle w:val="TOC2"/>
        <w:tabs>
          <w:tab w:val="right" w:leader="dot" w:pos="7077"/>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_Toc173848413 \h </w:instrText>
      </w:r>
      <w:r>
        <w:fldChar w:fldCharType="separate"/>
      </w:r>
      <w:r>
        <w:t>522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_Toc173848414 \h </w:instrText>
      </w:r>
      <w:r>
        <w:fldChar w:fldCharType="separate"/>
      </w:r>
      <w:r>
        <w:t>522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_Toc173848415 \h </w:instrText>
      </w:r>
      <w:r>
        <w:fldChar w:fldCharType="separate"/>
      </w:r>
      <w:r>
        <w:t>523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_Toc173848416 \h </w:instrText>
      </w:r>
      <w:r>
        <w:fldChar w:fldCharType="separate"/>
      </w:r>
      <w:r>
        <w:t>523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_Toc173848417 \h </w:instrText>
      </w:r>
      <w:r>
        <w:fldChar w:fldCharType="separate"/>
      </w:r>
      <w:r>
        <w:t>523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_Toc173848418 \h </w:instrText>
      </w:r>
      <w:r>
        <w:fldChar w:fldCharType="separate"/>
      </w:r>
      <w:r>
        <w:t>524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_Toc173848419 \h </w:instrText>
      </w:r>
      <w:r>
        <w:fldChar w:fldCharType="separate"/>
      </w:r>
      <w:r>
        <w:t>524</w:t>
      </w:r>
      <w:r>
        <w:fldChar w:fldCharType="end"/>
      </w:r>
    </w:p>
    <w:p>
      <w:pPr>
        <w:pStyle w:val="TOC8"/>
        <w:rPr>
          <w:rFonts w:asciiTheme="minorHAnsi" w:eastAsiaTheme="minorEastAsia" w:hAnsiTheme="minorHAnsi" w:cstheme="minorBidi"/>
          <w:szCs w:val="22"/>
        </w:rPr>
      </w:pPr>
      <w:r>
        <w:t>8A.</w:t>
      </w:r>
      <w:r>
        <w:tab/>
        <w:t>Applications to include draft citation</w:t>
      </w:r>
      <w:r>
        <w:tab/>
      </w:r>
      <w:r>
        <w:fldChar w:fldCharType="begin"/>
      </w:r>
      <w:r>
        <w:instrText xml:space="preserve"> PAGEREF _Toc173848420 \h </w:instrText>
      </w:r>
      <w:r>
        <w:fldChar w:fldCharType="separate"/>
      </w:r>
      <w:r>
        <w:t>524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_Toc173848421 \h </w:instrText>
      </w:r>
      <w:r>
        <w:fldChar w:fldCharType="separate"/>
      </w:r>
      <w:r>
        <w:t>524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Service of citations</w:t>
      </w:r>
      <w:r>
        <w:tab/>
      </w:r>
      <w:r>
        <w:fldChar w:fldCharType="begin"/>
      </w:r>
      <w:r>
        <w:instrText xml:space="preserve"> PAGEREF _Toc173848422 \h </w:instrText>
      </w:r>
      <w:r>
        <w:fldChar w:fldCharType="separate"/>
      </w:r>
      <w:r>
        <w:t>525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_Toc173848423 \h </w:instrText>
      </w:r>
      <w:r>
        <w:fldChar w:fldCharType="separate"/>
      </w:r>
      <w:r>
        <w:t>525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_Toc173848424 \h </w:instrText>
      </w:r>
      <w:r>
        <w:fldChar w:fldCharType="separate"/>
      </w:r>
      <w:r>
        <w:t>526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_Toc173848425 \h </w:instrText>
      </w:r>
      <w:r>
        <w:fldChar w:fldCharType="separate"/>
      </w:r>
      <w:r>
        <w:t>526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_Toc173848426 \h </w:instrText>
      </w:r>
      <w:r>
        <w:fldChar w:fldCharType="separate"/>
      </w:r>
      <w:r>
        <w:t>527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_Toc173848427 \h </w:instrText>
      </w:r>
      <w:r>
        <w:fldChar w:fldCharType="separate"/>
      </w:r>
      <w:r>
        <w:t>527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_Toc173848428 \h </w:instrText>
      </w:r>
      <w:r>
        <w:fldChar w:fldCharType="separate"/>
      </w:r>
      <w:r>
        <w:t>528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_Toc173848429 \h </w:instrText>
      </w:r>
      <w:r>
        <w:fldChar w:fldCharType="separate"/>
      </w:r>
      <w:r>
        <w:t>528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_Toc173848430 \h </w:instrText>
      </w:r>
      <w:r>
        <w:fldChar w:fldCharType="separate"/>
      </w:r>
      <w:r>
        <w:t>529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_Toc173848431 \h </w:instrText>
      </w:r>
      <w:r>
        <w:fldChar w:fldCharType="separate"/>
      </w:r>
      <w:r>
        <w:t>529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_Toc173848432 \h </w:instrText>
      </w:r>
      <w:r>
        <w:fldChar w:fldCharType="separate"/>
      </w:r>
      <w:r>
        <w:t>529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_Toc173848433 \h </w:instrText>
      </w:r>
      <w:r>
        <w:fldChar w:fldCharType="separate"/>
      </w:r>
      <w:r>
        <w:t>530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_Toc173848434 \h </w:instrText>
      </w:r>
      <w:r>
        <w:fldChar w:fldCharType="separate"/>
      </w:r>
      <w:r>
        <w:t>530</w:t>
      </w:r>
      <w:r>
        <w:fldChar w:fldCharType="end"/>
      </w:r>
    </w:p>
    <w:p>
      <w:pPr>
        <w:pStyle w:val="TOC2"/>
        <w:tabs>
          <w:tab w:val="right" w:leader="dot" w:pos="7077"/>
        </w:tabs>
        <w:rPr>
          <w:rFonts w:asciiTheme="minorHAnsi" w:eastAsiaTheme="minorEastAsia" w:hAnsiTheme="minorHAnsi" w:cstheme="minorBidi"/>
          <w:b w:val="0"/>
          <w:sz w:val="22"/>
          <w:szCs w:val="22"/>
        </w:rPr>
      </w:pPr>
      <w:r>
        <w:t>Order 75 — </w:t>
      </w:r>
      <w:r>
        <w:rPr>
          <w:i/>
          <w:iCs/>
        </w:rPr>
        <w:t xml:space="preserve">Family Provision Act 1972 </w:t>
      </w:r>
      <w:r>
        <w:t>rules </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_Toc173848436 \h </w:instrText>
      </w:r>
      <w:r>
        <w:fldChar w:fldCharType="separate"/>
      </w:r>
      <w:r>
        <w:t>532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_Toc173848437 \h </w:instrText>
      </w:r>
      <w:r>
        <w:fldChar w:fldCharType="separate"/>
      </w:r>
      <w:r>
        <w:t>532</w:t>
      </w:r>
      <w:r>
        <w:fldChar w:fldCharType="end"/>
      </w:r>
    </w:p>
    <w:p>
      <w:pPr>
        <w:pStyle w:val="TOC8"/>
        <w:rPr>
          <w:rFonts w:asciiTheme="minorHAnsi" w:eastAsiaTheme="minorEastAsia" w:hAnsiTheme="minorHAnsi" w:cstheme="minorBidi"/>
          <w:szCs w:val="22"/>
        </w:rPr>
      </w:pPr>
      <w:r>
        <w:lastRenderedPageBreak/>
        <w:t>3.</w:t>
      </w:r>
      <w:r>
        <w:tab/>
        <w:t>Copy of summons to be placed on probate file or linked to electronic file</w:t>
      </w:r>
      <w:r>
        <w:tab/>
      </w:r>
      <w:r>
        <w:fldChar w:fldCharType="begin"/>
      </w:r>
      <w:r>
        <w:instrText xml:space="preserve"> PAGEREF _Toc173848438 \h </w:instrText>
      </w:r>
      <w:r>
        <w:fldChar w:fldCharType="separate"/>
      </w:r>
      <w:r>
        <w:t>532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_Toc173848439 \h </w:instrText>
      </w:r>
      <w:r>
        <w:fldChar w:fldCharType="separate"/>
      </w:r>
      <w:r>
        <w:t>533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_Toc173848440 \h </w:instrText>
      </w:r>
      <w:r>
        <w:fldChar w:fldCharType="separate"/>
      </w:r>
      <w:r>
        <w:t>534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_Toc173848441 \h </w:instrText>
      </w:r>
      <w:r>
        <w:fldChar w:fldCharType="separate"/>
      </w:r>
      <w:r>
        <w:t>534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_Toc173848442 \h </w:instrText>
      </w:r>
      <w:r>
        <w:fldChar w:fldCharType="separate"/>
      </w:r>
      <w:r>
        <w:t>534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_Toc173848443 \h </w:instrText>
      </w:r>
      <w:r>
        <w:fldChar w:fldCharType="separate"/>
      </w:r>
      <w:r>
        <w:t>535</w:t>
      </w:r>
      <w:r>
        <w:fldChar w:fldCharType="end"/>
      </w:r>
    </w:p>
    <w:p>
      <w:pPr>
        <w:pStyle w:val="TOC2"/>
        <w:tabs>
          <w:tab w:val="right" w:leader="dot" w:pos="7077"/>
        </w:tabs>
        <w:rPr>
          <w:rFonts w:asciiTheme="minorHAnsi" w:eastAsiaTheme="minorEastAsia" w:hAnsiTheme="minorHAnsi" w:cstheme="minorBidi"/>
          <w:b w:val="0"/>
          <w:sz w:val="22"/>
          <w:szCs w:val="22"/>
        </w:rPr>
      </w:pPr>
      <w:r>
        <w:t>Order 75A — Admission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_Toc173848445 \h </w:instrText>
      </w:r>
      <w:r>
        <w:fldChar w:fldCharType="separate"/>
      </w:r>
      <w:r>
        <w:t>536</w:t>
      </w:r>
      <w:r>
        <w:fldChar w:fldCharType="end"/>
      </w:r>
    </w:p>
    <w:p>
      <w:pPr>
        <w:pStyle w:val="TOC8"/>
        <w:rPr>
          <w:rFonts w:asciiTheme="minorHAnsi" w:eastAsiaTheme="minorEastAsia" w:hAnsiTheme="minorHAnsi" w:cstheme="minorBidi"/>
          <w:szCs w:val="22"/>
        </w:rPr>
      </w:pPr>
      <w:r>
        <w:t>2.</w:t>
      </w:r>
      <w:r>
        <w:tab/>
        <w:t>Application for admission</w:t>
      </w:r>
      <w:r>
        <w:tab/>
      </w:r>
      <w:r>
        <w:fldChar w:fldCharType="begin"/>
      </w:r>
      <w:r>
        <w:instrText xml:space="preserve"> PAGEREF _Toc173848446 \h </w:instrText>
      </w:r>
      <w:r>
        <w:fldChar w:fldCharType="separate"/>
      </w:r>
      <w:r>
        <w:t>536</w:t>
      </w:r>
      <w:r>
        <w:fldChar w:fldCharType="end"/>
      </w:r>
    </w:p>
    <w:p>
      <w:pPr>
        <w:pStyle w:val="TOC8"/>
        <w:rPr>
          <w:rFonts w:asciiTheme="minorHAnsi" w:eastAsiaTheme="minorEastAsia" w:hAnsiTheme="minorHAnsi" w:cstheme="minorBidi"/>
          <w:szCs w:val="22"/>
        </w:rPr>
      </w:pPr>
      <w:r>
        <w:t>2A.</w:t>
      </w:r>
      <w:r>
        <w:tab/>
        <w:t>Compliance certificates</w:t>
      </w:r>
      <w:r>
        <w:tab/>
      </w:r>
      <w:r>
        <w:fldChar w:fldCharType="begin"/>
      </w:r>
      <w:r>
        <w:instrText xml:space="preserve"> PAGEREF _Toc173848447 \h </w:instrText>
      </w:r>
      <w:r>
        <w:fldChar w:fldCharType="separate"/>
      </w:r>
      <w:r>
        <w:t>536</w:t>
      </w:r>
      <w:r>
        <w:fldChar w:fldCharType="end"/>
      </w:r>
    </w:p>
    <w:p>
      <w:pPr>
        <w:pStyle w:val="TOC8"/>
        <w:rPr>
          <w:rFonts w:asciiTheme="minorHAnsi" w:eastAsiaTheme="minorEastAsia" w:hAnsiTheme="minorHAnsi" w:cstheme="minorBidi"/>
          <w:szCs w:val="22"/>
        </w:rPr>
      </w:pPr>
      <w:r>
        <w:t>2B.</w:t>
      </w:r>
      <w:r>
        <w:tab/>
        <w:t xml:space="preserve">Appeals under </w:t>
      </w:r>
      <w:r>
        <w:rPr>
          <w:i/>
        </w:rPr>
        <w:t>Legal Profession Uniform Law (WA)</w:t>
      </w:r>
      <w:r>
        <w:t xml:space="preserve"> section 26 or 27</w:t>
      </w:r>
      <w:r>
        <w:tab/>
      </w:r>
      <w:r>
        <w:fldChar w:fldCharType="begin"/>
      </w:r>
      <w:r>
        <w:instrText xml:space="preserve"> PAGEREF _Toc173848448 \h </w:instrText>
      </w:r>
      <w:r>
        <w:fldChar w:fldCharType="separate"/>
      </w:r>
      <w:r>
        <w:t>537</w:t>
      </w:r>
      <w:r>
        <w:fldChar w:fldCharType="end"/>
      </w:r>
    </w:p>
    <w:p>
      <w:pPr>
        <w:pStyle w:val="TOC8"/>
        <w:rPr>
          <w:rFonts w:asciiTheme="minorHAnsi" w:eastAsiaTheme="minorEastAsia" w:hAnsiTheme="minorHAnsi" w:cstheme="minorBidi"/>
          <w:szCs w:val="22"/>
        </w:rPr>
      </w:pPr>
      <w:r>
        <w:t>2C.</w:t>
      </w:r>
      <w:r>
        <w:tab/>
        <w:t>Objection to admission</w:t>
      </w:r>
      <w:r>
        <w:tab/>
      </w:r>
      <w:r>
        <w:fldChar w:fldCharType="begin"/>
      </w:r>
      <w:r>
        <w:instrText xml:space="preserve"> PAGEREF _Toc173848449 \h </w:instrText>
      </w:r>
      <w:r>
        <w:fldChar w:fldCharType="separate"/>
      </w:r>
      <w:r>
        <w:t>537</w:t>
      </w:r>
      <w:r>
        <w:fldChar w:fldCharType="end"/>
      </w:r>
    </w:p>
    <w:p>
      <w:pPr>
        <w:pStyle w:val="TOC8"/>
        <w:rPr>
          <w:rFonts w:asciiTheme="minorHAnsi" w:eastAsiaTheme="minorEastAsia" w:hAnsiTheme="minorHAnsi" w:cstheme="minorBidi"/>
          <w:szCs w:val="22"/>
        </w:rPr>
      </w:pPr>
      <w:r>
        <w:t>3.</w:t>
      </w:r>
      <w:r>
        <w:tab/>
        <w:t>Attendance at hearing of application for admission</w:t>
      </w:r>
      <w:r>
        <w:tab/>
      </w:r>
      <w:r>
        <w:fldChar w:fldCharType="begin"/>
      </w:r>
      <w:r>
        <w:instrText xml:space="preserve"> PAGEREF _Toc173848450 \h </w:instrText>
      </w:r>
      <w:r>
        <w:fldChar w:fldCharType="separate"/>
      </w:r>
      <w:r>
        <w:t>538</w:t>
      </w:r>
      <w:r>
        <w:fldChar w:fldCharType="end"/>
      </w:r>
    </w:p>
    <w:p>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_Toc173848451 \h </w:instrText>
      </w:r>
      <w:r>
        <w:fldChar w:fldCharType="separate"/>
      </w:r>
      <w:r>
        <w:t>539</w:t>
      </w:r>
      <w:r>
        <w:fldChar w:fldCharType="end"/>
      </w:r>
    </w:p>
    <w:p>
      <w:pPr>
        <w:pStyle w:val="TOC2"/>
        <w:tabs>
          <w:tab w:val="right" w:leader="dot" w:pos="7077"/>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_Toc173848453 \h </w:instrText>
      </w:r>
      <w:r>
        <w:fldChar w:fldCharType="separate"/>
      </w:r>
      <w:r>
        <w:t>540</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_Toc173848454 \h </w:instrText>
      </w:r>
      <w:r>
        <w:fldChar w:fldCharType="separate"/>
      </w:r>
      <w:r>
        <w:t>540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_Toc173848455 \h </w:instrText>
      </w:r>
      <w:r>
        <w:fldChar w:fldCharType="separate"/>
      </w:r>
      <w:r>
        <w:t>542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_Toc173848456 \h </w:instrText>
      </w:r>
      <w:r>
        <w:fldChar w:fldCharType="separate"/>
      </w:r>
      <w:r>
        <w:t>543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_Toc173848457 \h </w:instrText>
      </w:r>
      <w:r>
        <w:fldChar w:fldCharType="separate"/>
      </w:r>
      <w:r>
        <w:t>544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_Toc173848458 \h </w:instrText>
      </w:r>
      <w:r>
        <w:fldChar w:fldCharType="separate"/>
      </w:r>
      <w:r>
        <w:t>544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_Toc173848459 \h </w:instrText>
      </w:r>
      <w:r>
        <w:fldChar w:fldCharType="separate"/>
      </w:r>
      <w:r>
        <w:t>545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_Toc173848460 \h </w:instrText>
      </w:r>
      <w:r>
        <w:fldChar w:fldCharType="separate"/>
      </w:r>
      <w:r>
        <w:t>545</w:t>
      </w:r>
      <w:r>
        <w:fldChar w:fldCharType="end"/>
      </w:r>
    </w:p>
    <w:p>
      <w:pPr>
        <w:pStyle w:val="TOC2"/>
        <w:tabs>
          <w:tab w:val="right" w:leader="dot" w:pos="7077"/>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_Toc173848462 \h </w:instrText>
      </w:r>
      <w:r>
        <w:fldChar w:fldCharType="separate"/>
      </w:r>
      <w:r>
        <w:t>546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_Toc173848463 \h </w:instrText>
      </w:r>
      <w:r>
        <w:fldChar w:fldCharType="separate"/>
      </w:r>
      <w:r>
        <w:t>546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applications, form of</w:t>
      </w:r>
      <w:r>
        <w:tab/>
      </w:r>
      <w:r>
        <w:fldChar w:fldCharType="begin"/>
      </w:r>
      <w:r>
        <w:instrText xml:space="preserve"> PAGEREF _Toc173848464 \h </w:instrText>
      </w:r>
      <w:r>
        <w:fldChar w:fldCharType="separate"/>
      </w:r>
      <w:r>
        <w:t>546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_Toc173848465 \h </w:instrText>
      </w:r>
      <w:r>
        <w:fldChar w:fldCharType="separate"/>
      </w:r>
      <w:r>
        <w:t>546</w:t>
      </w:r>
      <w:r>
        <w:fldChar w:fldCharType="end"/>
      </w:r>
    </w:p>
    <w:p>
      <w:pPr>
        <w:pStyle w:val="TOC8"/>
        <w:rPr>
          <w:rFonts w:asciiTheme="minorHAnsi" w:eastAsiaTheme="minorEastAsia" w:hAnsiTheme="minorHAnsi" w:cstheme="minorBidi"/>
          <w:szCs w:val="22"/>
        </w:rPr>
      </w:pPr>
      <w:r>
        <w:lastRenderedPageBreak/>
        <w:t>5</w:t>
      </w:r>
      <w:r>
        <w:rPr>
          <w:snapToGrid w:val="0"/>
        </w:rPr>
        <w:t>.</w:t>
      </w:r>
      <w:r>
        <w:rPr>
          <w:snapToGrid w:val="0"/>
        </w:rPr>
        <w:tab/>
        <w:t>Claimants to file affidavit verifying claim and may be heard</w:t>
      </w:r>
      <w:r>
        <w:tab/>
      </w:r>
      <w:r>
        <w:fldChar w:fldCharType="begin"/>
      </w:r>
      <w:r>
        <w:instrText xml:space="preserve"> PAGEREF _Toc173848466 \h </w:instrText>
      </w:r>
      <w:r>
        <w:fldChar w:fldCharType="separate"/>
      </w:r>
      <w:r>
        <w:t>547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_Toc173848467 \h </w:instrText>
      </w:r>
      <w:r>
        <w:fldChar w:fldCharType="separate"/>
      </w:r>
      <w:r>
        <w:t>547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_Toc173848468 \h </w:instrText>
      </w:r>
      <w:r>
        <w:fldChar w:fldCharType="separate"/>
      </w:r>
      <w:r>
        <w:t>547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_Toc173848469 \h </w:instrText>
      </w:r>
      <w:r>
        <w:fldChar w:fldCharType="separate"/>
      </w:r>
      <w:r>
        <w:t>547</w:t>
      </w:r>
      <w:r>
        <w:fldChar w:fldCharType="end"/>
      </w:r>
    </w:p>
    <w:p>
      <w:pPr>
        <w:pStyle w:val="TOC2"/>
        <w:tabs>
          <w:tab w:val="right" w:leader="dot" w:pos="7077"/>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_Toc173848471 \h </w:instrText>
      </w:r>
      <w:r>
        <w:fldChar w:fldCharType="separate"/>
      </w:r>
      <w:r>
        <w:t>548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_Toc173848472 \h </w:instrText>
      </w:r>
      <w:r>
        <w:fldChar w:fldCharType="separate"/>
      </w:r>
      <w:r>
        <w:t>548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_Toc173848473 \h </w:instrText>
      </w:r>
      <w:r>
        <w:fldChar w:fldCharType="separate"/>
      </w:r>
      <w:r>
        <w:t>549</w:t>
      </w:r>
      <w:r>
        <w:fldChar w:fldCharType="end"/>
      </w:r>
    </w:p>
    <w:p>
      <w:pPr>
        <w:pStyle w:val="TOC2"/>
        <w:tabs>
          <w:tab w:val="right" w:leader="dot" w:pos="7077"/>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_Toc173848475 \h </w:instrText>
      </w:r>
      <w:r>
        <w:fldChar w:fldCharType="separate"/>
      </w:r>
      <w:r>
        <w:t>550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_Toc173848476 \h </w:instrText>
      </w:r>
      <w:r>
        <w:fldChar w:fldCharType="separate"/>
      </w:r>
      <w:r>
        <w:t>550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_Toc173848477 \h </w:instrText>
      </w:r>
      <w:r>
        <w:fldChar w:fldCharType="separate"/>
      </w:r>
      <w:r>
        <w:t>551</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_Toc173848478 \h </w:instrText>
      </w:r>
      <w:r>
        <w:fldChar w:fldCharType="separate"/>
      </w:r>
      <w:r>
        <w:t>551</w:t>
      </w:r>
      <w:r>
        <w:fldChar w:fldCharType="end"/>
      </w:r>
    </w:p>
    <w:p>
      <w:pPr>
        <w:pStyle w:val="TOC2"/>
        <w:tabs>
          <w:tab w:val="right" w:leader="dot" w:pos="7077"/>
        </w:tabs>
        <w:rPr>
          <w:rFonts w:asciiTheme="minorHAnsi" w:eastAsiaTheme="minorEastAsia" w:hAnsiTheme="minorHAnsi" w:cstheme="minorBidi"/>
          <w:b w:val="0"/>
          <w:sz w:val="22"/>
          <w:szCs w:val="22"/>
        </w:rPr>
      </w:pPr>
      <w:r>
        <w:t>Order 81C</w:t>
      </w:r>
      <w:r>
        <w:rPr>
          <w:b w:val="0"/>
        </w:rPr>
        <w:t> </w:t>
      </w:r>
      <w:r>
        <w:t>—</w:t>
      </w:r>
      <w:r>
        <w:rPr>
          <w:b w:val="0"/>
        </w:rPr>
        <w:t> </w:t>
      </w:r>
      <w:r>
        <w:t>Road traffic legislation</w:t>
      </w:r>
      <w:r>
        <w:rPr>
          <w:i/>
        </w:rPr>
        <w:t xml:space="preserve"> </w:t>
      </w:r>
      <w:r>
        <w:t>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_Toc173848480 \h </w:instrText>
      </w:r>
      <w:r>
        <w:fldChar w:fldCharType="separate"/>
      </w:r>
      <w:r>
        <w:t>552</w:t>
      </w:r>
      <w:r>
        <w:fldChar w:fldCharType="end"/>
      </w:r>
    </w:p>
    <w:p>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_Toc173848481 \h </w:instrText>
      </w:r>
      <w:r>
        <w:fldChar w:fldCharType="separate"/>
      </w:r>
      <w:r>
        <w:t>552</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_Toc173848482 \h </w:instrText>
      </w:r>
      <w:r>
        <w:fldChar w:fldCharType="separate"/>
      </w:r>
      <w:r>
        <w:t>553</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_Toc173848483 \h </w:instrText>
      </w:r>
      <w:r>
        <w:fldChar w:fldCharType="separate"/>
      </w:r>
      <w:r>
        <w:t>553</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_Toc173848484 \h </w:instrText>
      </w:r>
      <w:r>
        <w:fldChar w:fldCharType="separate"/>
      </w:r>
      <w:r>
        <w:t>554</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_Toc173848485 \h </w:instrText>
      </w:r>
      <w:r>
        <w:fldChar w:fldCharType="separate"/>
      </w:r>
      <w:r>
        <w:t>554</w:t>
      </w:r>
      <w:r>
        <w:fldChar w:fldCharType="end"/>
      </w:r>
    </w:p>
    <w:p>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_Toc173848486 \h </w:instrText>
      </w:r>
      <w:r>
        <w:fldChar w:fldCharType="separate"/>
      </w:r>
      <w:r>
        <w:t>555</w:t>
      </w:r>
      <w:r>
        <w:fldChar w:fldCharType="end"/>
      </w:r>
    </w:p>
    <w:p>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_Toc173848488 \h </w:instrText>
      </w:r>
      <w:r>
        <w:fldChar w:fldCharType="separate"/>
      </w:r>
      <w:r>
        <w:t>556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_Toc173848489 \h </w:instrText>
      </w:r>
      <w:r>
        <w:fldChar w:fldCharType="separate"/>
      </w:r>
      <w:r>
        <w:t>556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Commencing proceedings that rely on cross-vesting laws</w:t>
      </w:r>
      <w:r>
        <w:tab/>
      </w:r>
      <w:r>
        <w:fldChar w:fldCharType="begin"/>
      </w:r>
      <w:r>
        <w:instrText xml:space="preserve"> PAGEREF _Toc173848490 \h </w:instrText>
      </w:r>
      <w:r>
        <w:fldChar w:fldCharType="separate"/>
      </w:r>
      <w:r>
        <w:t>556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_Toc173848491 \h </w:instrText>
      </w:r>
      <w:r>
        <w:fldChar w:fldCharType="separate"/>
      </w:r>
      <w:r>
        <w:t>557</w:t>
      </w:r>
      <w:r>
        <w:fldChar w:fldCharType="end"/>
      </w:r>
    </w:p>
    <w:p>
      <w:pPr>
        <w:pStyle w:val="TOC8"/>
        <w:rPr>
          <w:rFonts w:asciiTheme="minorHAnsi" w:eastAsiaTheme="minorEastAsia" w:hAnsiTheme="minorHAnsi" w:cstheme="minorBidi"/>
          <w:szCs w:val="22"/>
        </w:rPr>
      </w:pPr>
      <w:r>
        <w:lastRenderedPageBreak/>
        <w:t>6</w:t>
      </w:r>
      <w:r>
        <w:rPr>
          <w:snapToGrid w:val="0"/>
        </w:rPr>
        <w:t>.</w:t>
      </w:r>
      <w:r>
        <w:rPr>
          <w:snapToGrid w:val="0"/>
        </w:rPr>
        <w:tab/>
        <w:t>Directions for conduct of proceedings</w:t>
      </w:r>
      <w:r>
        <w:tab/>
      </w:r>
      <w:r>
        <w:fldChar w:fldCharType="begin"/>
      </w:r>
      <w:r>
        <w:instrText xml:space="preserve"> PAGEREF _Toc173848492 \h </w:instrText>
      </w:r>
      <w:r>
        <w:fldChar w:fldCharType="separate"/>
      </w:r>
      <w:r>
        <w:t>557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_Toc173848493 \h </w:instrText>
      </w:r>
      <w:r>
        <w:fldChar w:fldCharType="separate"/>
      </w:r>
      <w:r>
        <w:t>558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_Toc173848494 \h </w:instrText>
      </w:r>
      <w:r>
        <w:fldChar w:fldCharType="separate"/>
      </w:r>
      <w:r>
        <w:t>558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_Toc173848495 \h </w:instrText>
      </w:r>
      <w:r>
        <w:fldChar w:fldCharType="separate"/>
      </w:r>
      <w:r>
        <w:t>559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_Toc173848496 \h </w:instrText>
      </w:r>
      <w:r>
        <w:fldChar w:fldCharType="separate"/>
      </w:r>
      <w:r>
        <w:t>559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_Toc173848497 \h </w:instrText>
      </w:r>
      <w:r>
        <w:fldChar w:fldCharType="separate"/>
      </w:r>
      <w:r>
        <w:t>559</w:t>
      </w:r>
      <w:r>
        <w:fldChar w:fldCharType="end"/>
      </w:r>
    </w:p>
    <w:p>
      <w:pPr>
        <w:pStyle w:val="TOC2"/>
        <w:tabs>
          <w:tab w:val="right" w:leader="dot" w:pos="7077"/>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_Toc173848499 \h </w:instrText>
      </w:r>
      <w:r>
        <w:fldChar w:fldCharType="separate"/>
      </w:r>
      <w:r>
        <w:t>561</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_Toc173848500 \h </w:instrText>
      </w:r>
      <w:r>
        <w:fldChar w:fldCharType="separate"/>
      </w:r>
      <w:r>
        <w:t>561</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_Toc173848501 \h </w:instrText>
      </w:r>
      <w:r>
        <w:fldChar w:fldCharType="separate"/>
      </w:r>
      <w:r>
        <w:t>563</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_Toc173848502 \h </w:instrText>
      </w:r>
      <w:r>
        <w:fldChar w:fldCharType="separate"/>
      </w:r>
      <w:r>
        <w:t>563</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_Toc173848503 \h </w:instrText>
      </w:r>
      <w:r>
        <w:fldChar w:fldCharType="separate"/>
      </w:r>
      <w:r>
        <w:t>563</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_Toc173848504 \h </w:instrText>
      </w:r>
      <w:r>
        <w:fldChar w:fldCharType="separate"/>
      </w:r>
      <w:r>
        <w:t>564</w:t>
      </w:r>
      <w:r>
        <w:fldChar w:fldCharType="end"/>
      </w:r>
    </w:p>
    <w:p>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_Toc173848505 \h </w:instrText>
      </w:r>
      <w:r>
        <w:fldChar w:fldCharType="separate"/>
      </w:r>
      <w:r>
        <w:t>564</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_Toc173848506 \h </w:instrText>
      </w:r>
      <w:r>
        <w:fldChar w:fldCharType="separate"/>
      </w:r>
      <w:r>
        <w:t>565</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_Toc173848507 \h </w:instrText>
      </w:r>
      <w:r>
        <w:fldChar w:fldCharType="separate"/>
      </w:r>
      <w:r>
        <w:t>565</w:t>
      </w:r>
      <w:r>
        <w:fldChar w:fldCharType="end"/>
      </w:r>
    </w:p>
    <w:p>
      <w:pPr>
        <w:pStyle w:val="TOC2"/>
        <w:tabs>
          <w:tab w:val="right" w:leader="dot" w:pos="7077"/>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77"/>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_Toc173848510 \h </w:instrText>
      </w:r>
      <w:r>
        <w:fldChar w:fldCharType="separate"/>
      </w:r>
      <w:r>
        <w:t>566</w:t>
      </w:r>
      <w:r>
        <w:fldChar w:fldCharType="end"/>
      </w:r>
    </w:p>
    <w:p>
      <w:pPr>
        <w:pStyle w:val="TOC4"/>
        <w:tabs>
          <w:tab w:val="right" w:leader="dot" w:pos="7077"/>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_Toc173848512 \h </w:instrText>
      </w:r>
      <w:r>
        <w:fldChar w:fldCharType="separate"/>
      </w:r>
      <w:r>
        <w:t>567</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_Toc173848513 \h </w:instrText>
      </w:r>
      <w:r>
        <w:fldChar w:fldCharType="separate"/>
      </w:r>
      <w:r>
        <w:t>568</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_Toc173848514 \h </w:instrText>
      </w:r>
      <w:r>
        <w:fldChar w:fldCharType="separate"/>
      </w:r>
      <w:r>
        <w:t>569</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_Toc173848515 \h </w:instrText>
      </w:r>
      <w:r>
        <w:fldChar w:fldCharType="separate"/>
      </w:r>
      <w:r>
        <w:t>569</w:t>
      </w:r>
      <w:r>
        <w:fldChar w:fldCharType="end"/>
      </w:r>
    </w:p>
    <w:p>
      <w:pPr>
        <w:pStyle w:val="TOC8"/>
        <w:rPr>
          <w:rFonts w:asciiTheme="minorHAnsi" w:eastAsiaTheme="minorEastAsia" w:hAnsiTheme="minorHAnsi" w:cstheme="minorBidi"/>
          <w:szCs w:val="22"/>
        </w:rPr>
      </w:pPr>
      <w:r>
        <w:t>6.</w:t>
      </w:r>
      <w:r>
        <w:tab/>
        <w:t>DPP or CCC to be served</w:t>
      </w:r>
      <w:r>
        <w:tab/>
      </w:r>
      <w:r>
        <w:fldChar w:fldCharType="begin"/>
      </w:r>
      <w:r>
        <w:instrText xml:space="preserve"> PAGEREF _Toc173848516 \h </w:instrText>
      </w:r>
      <w:r>
        <w:fldChar w:fldCharType="separate"/>
      </w:r>
      <w:r>
        <w:t>570</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_Toc173848517 \h </w:instrText>
      </w:r>
      <w:r>
        <w:fldChar w:fldCharType="separate"/>
      </w:r>
      <w:r>
        <w:t>570</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_Toc173848518 \h </w:instrText>
      </w:r>
      <w:r>
        <w:fldChar w:fldCharType="separate"/>
      </w:r>
      <w:r>
        <w:t>570</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_Toc173848519 \h </w:instrText>
      </w:r>
      <w:r>
        <w:fldChar w:fldCharType="separate"/>
      </w:r>
      <w:r>
        <w:t>570</w:t>
      </w:r>
      <w:r>
        <w:fldChar w:fldCharType="end"/>
      </w:r>
    </w:p>
    <w:p>
      <w:pPr>
        <w:pStyle w:val="TOC4"/>
        <w:tabs>
          <w:tab w:val="right" w:leader="dot" w:pos="7077"/>
        </w:tabs>
        <w:rPr>
          <w:rFonts w:asciiTheme="minorHAnsi" w:eastAsiaTheme="minorEastAsia" w:hAnsiTheme="minorHAnsi" w:cstheme="minorBidi"/>
          <w:b w:val="0"/>
          <w:szCs w:val="22"/>
        </w:rPr>
      </w:pPr>
      <w:r>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_Toc173848521 \h </w:instrText>
      </w:r>
      <w:r>
        <w:fldChar w:fldCharType="separate"/>
      </w:r>
      <w:r>
        <w:t>571</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_Toc173848522 \h </w:instrText>
      </w:r>
      <w:r>
        <w:fldChar w:fldCharType="separate"/>
      </w:r>
      <w:r>
        <w:t>571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_Toc173848524 \h </w:instrText>
      </w:r>
      <w:r>
        <w:fldChar w:fldCharType="separate"/>
      </w:r>
      <w:r>
        <w:t>573</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_Toc173848525 \h </w:instrText>
      </w:r>
      <w:r>
        <w:fldChar w:fldCharType="separate"/>
      </w:r>
      <w:r>
        <w:t>573</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_Toc173848526 \h </w:instrText>
      </w:r>
      <w:r>
        <w:fldChar w:fldCharType="separate"/>
      </w:r>
      <w:r>
        <w:t>574</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_Toc173848527 \h </w:instrText>
      </w:r>
      <w:r>
        <w:fldChar w:fldCharType="separate"/>
      </w:r>
      <w:r>
        <w:t>574</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_Toc173848528 \h </w:instrText>
      </w:r>
      <w:r>
        <w:fldChar w:fldCharType="separate"/>
      </w:r>
      <w:r>
        <w:t>575</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_Toc173848529 \h </w:instrText>
      </w:r>
      <w:r>
        <w:fldChar w:fldCharType="separate"/>
      </w:r>
      <w:r>
        <w:t>575</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_Toc173848530 \h </w:instrText>
      </w:r>
      <w:r>
        <w:fldChar w:fldCharType="separate"/>
      </w:r>
      <w:r>
        <w:t>575</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_Toc173848531 \h </w:instrText>
      </w:r>
      <w:r>
        <w:fldChar w:fldCharType="separate"/>
      </w:r>
      <w:r>
        <w:t>576</w:t>
      </w:r>
      <w:r>
        <w:fldChar w:fldCharType="end"/>
      </w:r>
    </w:p>
    <w:p>
      <w:pPr>
        <w:pStyle w:val="TOC8"/>
        <w:rPr>
          <w:rFonts w:asciiTheme="minorHAnsi" w:eastAsiaTheme="minorEastAsia" w:hAnsiTheme="minorHAnsi" w:cstheme="minorBidi"/>
          <w:szCs w:val="22"/>
        </w:rPr>
      </w:pPr>
      <w:r>
        <w:t>9.</w:t>
      </w:r>
      <w:r>
        <w:tab/>
        <w:t>Documents cannot be filed electronically</w:t>
      </w:r>
      <w:r>
        <w:tab/>
      </w:r>
      <w:r>
        <w:fldChar w:fldCharType="begin"/>
      </w:r>
      <w:r>
        <w:instrText xml:space="preserve"> PAGEREF _Toc173848532 \h </w:instrText>
      </w:r>
      <w:r>
        <w:fldChar w:fldCharType="separate"/>
      </w:r>
      <w:r>
        <w:t>576</w:t>
      </w:r>
      <w:r>
        <w:fldChar w:fldCharType="end"/>
      </w:r>
    </w:p>
    <w:p>
      <w:pPr>
        <w:pStyle w:val="TOC2"/>
        <w:tabs>
          <w:tab w:val="right" w:leader="dot" w:pos="7077"/>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_Toc173848534 \h </w:instrText>
      </w:r>
      <w:r>
        <w:fldChar w:fldCharType="separate"/>
      </w:r>
      <w:r>
        <w:t>577</w:t>
      </w:r>
      <w:r>
        <w:fldChar w:fldCharType="end"/>
      </w:r>
    </w:p>
    <w:p>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_Toc173848535 \h </w:instrText>
      </w:r>
      <w:r>
        <w:fldChar w:fldCharType="separate"/>
      </w:r>
      <w:r>
        <w:t>577</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_Toc173848536 \h </w:instrText>
      </w:r>
      <w:r>
        <w:fldChar w:fldCharType="separate"/>
      </w:r>
      <w:r>
        <w:t>577</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_Toc173848537 \h </w:instrText>
      </w:r>
      <w:r>
        <w:fldChar w:fldCharType="separate"/>
      </w:r>
      <w:r>
        <w:t>577</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_Toc173848538 \h </w:instrText>
      </w:r>
      <w:r>
        <w:fldChar w:fldCharType="separate"/>
      </w:r>
      <w:r>
        <w:t>578</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_Toc173848539 \h </w:instrText>
      </w:r>
      <w:r>
        <w:fldChar w:fldCharType="separate"/>
      </w:r>
      <w:r>
        <w:t>578</w:t>
      </w:r>
      <w:r>
        <w:fldChar w:fldCharType="end"/>
      </w:r>
    </w:p>
    <w:p>
      <w:pPr>
        <w:pStyle w:val="TOC8"/>
        <w:rPr>
          <w:rFonts w:asciiTheme="minorHAnsi" w:eastAsiaTheme="minorEastAsia" w:hAnsiTheme="minorHAnsi" w:cstheme="minorBidi"/>
          <w:szCs w:val="22"/>
        </w:rPr>
      </w:pPr>
      <w:r>
        <w:t>7.</w:t>
      </w:r>
      <w:r>
        <w:tab/>
        <w:t>Documents cannot be filed electronically</w:t>
      </w:r>
      <w:r>
        <w:tab/>
      </w:r>
      <w:r>
        <w:fldChar w:fldCharType="begin"/>
      </w:r>
      <w:r>
        <w:instrText xml:space="preserve"> PAGEREF _Toc173848540 \h </w:instrText>
      </w:r>
      <w:r>
        <w:fldChar w:fldCharType="separate"/>
      </w:r>
      <w:r>
        <w:t>578</w:t>
      </w:r>
      <w:r>
        <w:fldChar w:fldCharType="end"/>
      </w:r>
    </w:p>
    <w:p>
      <w:pPr>
        <w:pStyle w:val="TOC2"/>
        <w:tabs>
          <w:tab w:val="right" w:leader="dot" w:pos="7077"/>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_Toc173848542 \h </w:instrText>
      </w:r>
      <w:r>
        <w:fldChar w:fldCharType="separate"/>
      </w:r>
      <w:r>
        <w:t>579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_Toc173848543 \h </w:instrText>
      </w:r>
      <w:r>
        <w:fldChar w:fldCharType="separate"/>
      </w:r>
      <w:r>
        <w:t>579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_Toc173848544 \h </w:instrText>
      </w:r>
      <w:r>
        <w:fldChar w:fldCharType="separate"/>
      </w:r>
      <w:r>
        <w:t>580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_Toc173848545 \h </w:instrText>
      </w:r>
      <w:r>
        <w:fldChar w:fldCharType="separate"/>
      </w:r>
      <w:r>
        <w:t>580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_Toc173848546 \h </w:instrText>
      </w:r>
      <w:r>
        <w:fldChar w:fldCharType="separate"/>
      </w:r>
      <w:r>
        <w:t>580</w:t>
      </w:r>
      <w:r>
        <w:fldChar w:fldCharType="end"/>
      </w:r>
    </w:p>
    <w:p>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_Toc173848548 \h </w:instrText>
      </w:r>
      <w:r>
        <w:fldChar w:fldCharType="separate"/>
      </w:r>
      <w:r>
        <w:t>582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Consolidation with action removed from another court</w:t>
      </w:r>
      <w:r>
        <w:tab/>
      </w:r>
      <w:r>
        <w:fldChar w:fldCharType="begin"/>
      </w:r>
      <w:r>
        <w:instrText xml:space="preserve"> PAGEREF _Toc173848549 \h </w:instrText>
      </w:r>
      <w:r>
        <w:fldChar w:fldCharType="separate"/>
      </w:r>
      <w:r>
        <w:t>582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_Toc173848550 \h </w:instrText>
      </w:r>
      <w:r>
        <w:fldChar w:fldCharType="separate"/>
      </w:r>
      <w:r>
        <w:t>582</w:t>
      </w:r>
      <w:r>
        <w:fldChar w:fldCharType="end"/>
      </w:r>
    </w:p>
    <w:p>
      <w:pPr>
        <w:pStyle w:val="TOC2"/>
        <w:tabs>
          <w:tab w:val="right" w:leader="dot" w:pos="7077"/>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_Toc173848552 \h </w:instrText>
      </w:r>
      <w:r>
        <w:fldChar w:fldCharType="separate"/>
      </w:r>
      <w:r>
        <w:t>583</w:t>
      </w:r>
      <w:r>
        <w:fldChar w:fldCharType="end"/>
      </w:r>
    </w:p>
    <w:p>
      <w:pPr>
        <w:pStyle w:val="TOC8"/>
        <w:rPr>
          <w:rFonts w:asciiTheme="minorHAnsi" w:eastAsiaTheme="minorEastAsia" w:hAnsiTheme="minorHAnsi" w:cstheme="minorBidi"/>
          <w:szCs w:val="22"/>
        </w:rPr>
      </w:pPr>
      <w:r>
        <w:lastRenderedPageBreak/>
        <w:t>2</w:t>
      </w:r>
      <w:r>
        <w:rPr>
          <w:snapToGrid w:val="0"/>
        </w:rPr>
        <w:t>.</w:t>
      </w:r>
      <w:r>
        <w:rPr>
          <w:snapToGrid w:val="0"/>
        </w:rPr>
        <w:tab/>
        <w:t>Cases not provided for</w:t>
      </w:r>
      <w:r>
        <w:tab/>
      </w:r>
      <w:r>
        <w:fldChar w:fldCharType="begin"/>
      </w:r>
      <w:r>
        <w:instrText xml:space="preserve"> PAGEREF _Toc173848553 \h </w:instrText>
      </w:r>
      <w:r>
        <w:fldChar w:fldCharType="separate"/>
      </w:r>
      <w:r>
        <w:t>583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_Toc173848554 \h </w:instrText>
      </w:r>
      <w:r>
        <w:fldChar w:fldCharType="separate"/>
      </w:r>
      <w:r>
        <w:t>583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_Toc173848555 \h </w:instrText>
      </w:r>
      <w:r>
        <w:fldChar w:fldCharType="separate"/>
      </w:r>
      <w:r>
        <w:t>584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_Toc173848556 \h </w:instrText>
      </w:r>
      <w:r>
        <w:fldChar w:fldCharType="separate"/>
      </w:r>
      <w:r>
        <w:t>584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_Toc173848557 \h </w:instrText>
      </w:r>
      <w:r>
        <w:fldChar w:fldCharType="separate"/>
      </w:r>
      <w:r>
        <w:t>585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_Toc173848558 \h </w:instrText>
      </w:r>
      <w:r>
        <w:fldChar w:fldCharType="separate"/>
      </w:r>
      <w:r>
        <w:t>585</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_Toc173848559 \h </w:instrText>
      </w:r>
      <w:r>
        <w:fldChar w:fldCharType="separate"/>
      </w:r>
      <w:r>
        <w:t>585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_Toc173848560 \h </w:instrText>
      </w:r>
      <w:r>
        <w:fldChar w:fldCharType="separate"/>
      </w:r>
      <w:r>
        <w:t>586</w:t>
      </w:r>
      <w:r>
        <w:fldChar w:fldCharType="end"/>
      </w:r>
    </w:p>
    <w:p>
      <w:pPr>
        <w:pStyle w:val="TOC2"/>
        <w:tabs>
          <w:tab w:val="right" w:leader="dot" w:pos="7077"/>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_Toc173848562 \h </w:instrText>
      </w:r>
      <w:r>
        <w:fldChar w:fldCharType="separate"/>
      </w:r>
      <w:r>
        <w:t>587</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_Toc173848563 \h </w:instrText>
      </w:r>
      <w:r>
        <w:fldChar w:fldCharType="separate"/>
      </w:r>
      <w:r>
        <w:t>587</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_Toc173848564 \h </w:instrText>
      </w:r>
      <w:r>
        <w:fldChar w:fldCharType="separate"/>
      </w:r>
      <w:r>
        <w:t>587</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_Toc173848565 \h </w:instrText>
      </w:r>
      <w:r>
        <w:fldChar w:fldCharType="separate"/>
      </w:r>
      <w:r>
        <w:t>588</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_Toc173848566 \h </w:instrText>
      </w:r>
      <w:r>
        <w:fldChar w:fldCharType="separate"/>
      </w:r>
      <w:r>
        <w:t>589</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_Toc173848567 \h </w:instrText>
      </w:r>
      <w:r>
        <w:fldChar w:fldCharType="separate"/>
      </w:r>
      <w:r>
        <w:t>589</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_Toc173848568 \h </w:instrText>
      </w:r>
      <w:r>
        <w:fldChar w:fldCharType="separate"/>
      </w:r>
      <w:r>
        <w:t>590</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_Toc173848569 \h </w:instrText>
      </w:r>
      <w:r>
        <w:fldChar w:fldCharType="separate"/>
      </w:r>
      <w:r>
        <w:t>590</w:t>
      </w:r>
      <w:r>
        <w:fldChar w:fldCharType="end"/>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_Toc173848571 \h </w:instrText>
      </w:r>
      <w:r>
        <w:fldChar w:fldCharType="separate"/>
      </w:r>
      <w:r>
        <w:t>592</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_Toc173848572 \h </w:instrText>
      </w:r>
      <w:r>
        <w:fldChar w:fldCharType="separate"/>
      </w:r>
      <w:r>
        <w:t>594</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_Toc173848573 \h </w:instrText>
      </w:r>
      <w:r>
        <w:fldChar w:fldCharType="separate"/>
      </w:r>
      <w:r>
        <w:t>595</w:t>
      </w:r>
      <w:r>
        <w:fldChar w:fldCharType="end"/>
      </w:r>
    </w:p>
    <w:p>
      <w:pPr>
        <w:pStyle w:val="TOC8"/>
        <w:rPr>
          <w:rFonts w:asciiTheme="minorHAnsi" w:eastAsiaTheme="minorEastAsia" w:hAnsiTheme="minorHAnsi" w:cstheme="minorBidi"/>
          <w:szCs w:val="22"/>
        </w:rPr>
      </w:pPr>
      <w:r>
        <w:t>4.</w:t>
      </w:r>
      <w:r>
        <w:tab/>
        <w:t>Notice to defendant in action for possession, foreclosure or sale of mortgaged property (O. 4AA r. 3)</w:t>
      </w:r>
      <w:r>
        <w:tab/>
      </w:r>
      <w:r>
        <w:fldChar w:fldCharType="begin"/>
      </w:r>
      <w:r>
        <w:instrText xml:space="preserve"> PAGEREF _Toc173848574 \h </w:instrText>
      </w:r>
      <w:r>
        <w:fldChar w:fldCharType="separate"/>
      </w:r>
      <w:r>
        <w:t>596</w:t>
      </w:r>
      <w:r>
        <w:fldChar w:fldCharType="end"/>
      </w:r>
    </w:p>
    <w:p>
      <w:pPr>
        <w:pStyle w:val="TOC8"/>
        <w:rPr>
          <w:rFonts w:asciiTheme="minorHAnsi" w:eastAsiaTheme="minorEastAsia" w:hAnsiTheme="minorHAnsi" w:cstheme="minorBidi"/>
          <w:szCs w:val="22"/>
        </w:rPr>
      </w:pPr>
      <w:r>
        <w:t>5.</w:t>
      </w:r>
      <w:r>
        <w:tab/>
        <w:t>Indorsements of representative capacity of parties (O. 6 r. 5)</w:t>
      </w:r>
      <w:r>
        <w:tab/>
      </w:r>
      <w:r>
        <w:fldChar w:fldCharType="begin"/>
      </w:r>
      <w:r>
        <w:instrText xml:space="preserve"> PAGEREF _Toc173848575 \h </w:instrText>
      </w:r>
      <w:r>
        <w:fldChar w:fldCharType="separate"/>
      </w:r>
      <w:r>
        <w:t>598</w:t>
      </w:r>
      <w:r>
        <w:fldChar w:fldCharType="end"/>
      </w:r>
    </w:p>
    <w:p>
      <w:pPr>
        <w:pStyle w:val="TOC8"/>
        <w:rPr>
          <w:rFonts w:asciiTheme="minorHAnsi" w:eastAsiaTheme="minorEastAsia" w:hAnsiTheme="minorHAnsi" w:cstheme="minorBidi"/>
          <w:szCs w:val="22"/>
        </w:rPr>
      </w:pPr>
      <w:r>
        <w:t>5AA.</w:t>
      </w:r>
      <w:r>
        <w:tab/>
        <w:t>Notice of change of representation, service details or address (O. 8 r. 5A; O. 71A r. 5(2)(aa))</w:t>
      </w:r>
      <w:r>
        <w:tab/>
      </w:r>
      <w:r>
        <w:fldChar w:fldCharType="begin"/>
      </w:r>
      <w:r>
        <w:instrText xml:space="preserve"> PAGEREF _Toc173848576 \h </w:instrText>
      </w:r>
      <w:r>
        <w:fldChar w:fldCharType="separate"/>
      </w:r>
      <w:r>
        <w:t>599</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_Toc173848577 \h </w:instrText>
      </w:r>
      <w:r>
        <w:fldChar w:fldCharType="separate"/>
      </w:r>
      <w:r>
        <w:t>601</w:t>
      </w:r>
      <w:r>
        <w:fldChar w:fldCharType="end"/>
      </w:r>
    </w:p>
    <w:p>
      <w:pPr>
        <w:pStyle w:val="TOC8"/>
        <w:rPr>
          <w:rFonts w:asciiTheme="minorHAnsi" w:eastAsiaTheme="minorEastAsia" w:hAnsiTheme="minorHAnsi" w:cstheme="minorBidi"/>
          <w:szCs w:val="22"/>
        </w:rPr>
      </w:pPr>
      <w:r>
        <w:lastRenderedPageBreak/>
        <w:t>5AB.</w:t>
      </w:r>
      <w:r>
        <w:tab/>
        <w:t>Notice to defendant served outside Australia (O. 10 r. 8)</w:t>
      </w:r>
      <w:r>
        <w:tab/>
      </w:r>
      <w:r>
        <w:fldChar w:fldCharType="begin"/>
      </w:r>
      <w:r>
        <w:instrText xml:space="preserve"> PAGEREF _Toc173848578 \h </w:instrText>
      </w:r>
      <w:r>
        <w:fldChar w:fldCharType="separate"/>
      </w:r>
      <w:r>
        <w:t>604</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_Toc173848579 \h </w:instrText>
      </w:r>
      <w:r>
        <w:fldChar w:fldCharType="separate"/>
      </w:r>
      <w:r>
        <w:t>605</w:t>
      </w:r>
      <w:r>
        <w:fldChar w:fldCharType="end"/>
      </w:r>
    </w:p>
    <w:p>
      <w:pPr>
        <w:pStyle w:val="TOC8"/>
        <w:rPr>
          <w:rFonts w:asciiTheme="minorHAnsi" w:eastAsiaTheme="minorEastAsia" w:hAnsiTheme="minorHAnsi" w:cstheme="minorBidi"/>
          <w:szCs w:val="22"/>
        </w:rPr>
      </w:pPr>
      <w:r>
        <w:t>6.</w:t>
      </w:r>
      <w:r>
        <w:tab/>
        <w:t>Memorandum of appearance (O. 12 r. 2(2))</w:t>
      </w:r>
      <w:r>
        <w:tab/>
      </w:r>
      <w:r>
        <w:fldChar w:fldCharType="begin"/>
      </w:r>
      <w:r>
        <w:instrText xml:space="preserve"> PAGEREF _Toc173848580 \h </w:instrText>
      </w:r>
      <w:r>
        <w:fldChar w:fldCharType="separate"/>
      </w:r>
      <w:r>
        <w:t>607</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_Toc173848581 \h </w:instrText>
      </w:r>
      <w:r>
        <w:fldChar w:fldCharType="separate"/>
      </w:r>
      <w:r>
        <w:t>609</w:t>
      </w:r>
      <w:r>
        <w:fldChar w:fldCharType="end"/>
      </w:r>
    </w:p>
    <w:p>
      <w:pPr>
        <w:pStyle w:val="TOC8"/>
        <w:rPr>
          <w:rFonts w:asciiTheme="minorHAnsi" w:eastAsiaTheme="minorEastAsia" w:hAnsiTheme="minorHAnsi" w:cstheme="minorBidi"/>
          <w:szCs w:val="22"/>
        </w:rPr>
      </w:pPr>
      <w:r>
        <w:t>8.</w:t>
      </w:r>
      <w:r>
        <w:tab/>
        <w:t>Notice of intention to abide (O. 12 r. 11)</w:t>
      </w:r>
      <w:r>
        <w:tab/>
      </w:r>
      <w:r>
        <w:fldChar w:fldCharType="begin"/>
      </w:r>
      <w:r>
        <w:instrText xml:space="preserve"> PAGEREF _Toc173848582 \h </w:instrText>
      </w:r>
      <w:r>
        <w:fldChar w:fldCharType="separate"/>
      </w:r>
      <w:r>
        <w:t>610</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_Toc173848583 \h </w:instrText>
      </w:r>
      <w:r>
        <w:fldChar w:fldCharType="separate"/>
      </w:r>
      <w:r>
        <w:t>611</w:t>
      </w:r>
      <w:r>
        <w:fldChar w:fldCharType="end"/>
      </w:r>
    </w:p>
    <w:p>
      <w:pPr>
        <w:pStyle w:val="TOC8"/>
        <w:rPr>
          <w:rFonts w:asciiTheme="minorHAnsi" w:eastAsiaTheme="minorEastAsia" w:hAnsiTheme="minorHAnsi" w:cstheme="minorBidi"/>
          <w:szCs w:val="22"/>
        </w:rPr>
      </w:pPr>
      <w:r>
        <w:t>10A.</w:t>
      </w:r>
      <w:r>
        <w:tab/>
        <w:t>Consent to be group member in representative proceeding (O. 18A r. 4)</w:t>
      </w:r>
      <w:r>
        <w:tab/>
      </w:r>
      <w:r>
        <w:fldChar w:fldCharType="begin"/>
      </w:r>
      <w:r>
        <w:instrText xml:space="preserve"> PAGEREF _Toc173848584 \h </w:instrText>
      </w:r>
      <w:r>
        <w:fldChar w:fldCharType="separate"/>
      </w:r>
      <w:r>
        <w:t>613</w:t>
      </w:r>
      <w:r>
        <w:fldChar w:fldCharType="end"/>
      </w:r>
    </w:p>
    <w:p>
      <w:pPr>
        <w:pStyle w:val="TOC8"/>
        <w:rPr>
          <w:rFonts w:asciiTheme="minorHAnsi" w:eastAsiaTheme="minorEastAsia" w:hAnsiTheme="minorHAnsi" w:cstheme="minorBidi"/>
          <w:szCs w:val="22"/>
        </w:rPr>
      </w:pPr>
      <w:r>
        <w:t>10B.</w:t>
      </w:r>
      <w:r>
        <w:tab/>
        <w:t>Notice for opting out of representative proceeding (O. 18A r. 5)</w:t>
      </w:r>
      <w:r>
        <w:tab/>
      </w:r>
      <w:r>
        <w:fldChar w:fldCharType="begin"/>
      </w:r>
      <w:r>
        <w:instrText xml:space="preserve"> PAGEREF _Toc173848585 \h </w:instrText>
      </w:r>
      <w:r>
        <w:fldChar w:fldCharType="separate"/>
      </w:r>
      <w:r>
        <w:t>614</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_Toc173848586 \h </w:instrText>
      </w:r>
      <w:r>
        <w:fldChar w:fldCharType="separate"/>
      </w:r>
      <w:r>
        <w:t>615</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_Toc173848587 \h </w:instrText>
      </w:r>
      <w:r>
        <w:fldChar w:fldCharType="separate"/>
      </w:r>
      <w:r>
        <w:t>617</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_Toc173848588 \h </w:instrText>
      </w:r>
      <w:r>
        <w:fldChar w:fldCharType="separate"/>
      </w:r>
      <w:r>
        <w:t>618</w:t>
      </w:r>
      <w:r>
        <w:fldChar w:fldCharType="end"/>
      </w:r>
    </w:p>
    <w:p>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_Toc173848589 \h </w:instrText>
      </w:r>
      <w:r>
        <w:fldChar w:fldCharType="separate"/>
      </w:r>
      <w:r>
        <w:t>621</w:t>
      </w:r>
      <w:r>
        <w:fldChar w:fldCharType="end"/>
      </w:r>
    </w:p>
    <w:p>
      <w:pPr>
        <w:pStyle w:val="TOC8"/>
        <w:rPr>
          <w:rFonts w:asciiTheme="minorHAnsi" w:eastAsiaTheme="minorEastAsia" w:hAnsiTheme="minorHAnsi" w:cstheme="minorBidi"/>
          <w:szCs w:val="22"/>
        </w:rPr>
      </w:pPr>
      <w:r>
        <w:t>21.</w:t>
      </w:r>
      <w:r>
        <w:tab/>
        <w:t>Subpoena to give oral evidence (O. 36B r. 3(1))</w:t>
      </w:r>
      <w:r>
        <w:tab/>
      </w:r>
      <w:r>
        <w:fldChar w:fldCharType="begin"/>
      </w:r>
      <w:r>
        <w:instrText xml:space="preserve"> PAGEREF _Toc173848590 \h </w:instrText>
      </w:r>
      <w:r>
        <w:fldChar w:fldCharType="separate"/>
      </w:r>
      <w:r>
        <w:t>622</w:t>
      </w:r>
      <w:r>
        <w:fldChar w:fldCharType="end"/>
      </w:r>
    </w:p>
    <w:p>
      <w:pPr>
        <w:pStyle w:val="TOC8"/>
        <w:rPr>
          <w:rFonts w:asciiTheme="minorHAnsi" w:eastAsiaTheme="minorEastAsia" w:hAnsiTheme="minorHAnsi" w:cstheme="minorBidi"/>
          <w:szCs w:val="22"/>
        </w:rPr>
      </w:pPr>
      <w:r>
        <w:t>21A.</w:t>
      </w:r>
      <w:r>
        <w:tab/>
        <w:t>Subpoena to produce documents (O. 36B r. 3(1))</w:t>
      </w:r>
      <w:r>
        <w:tab/>
      </w:r>
      <w:r>
        <w:fldChar w:fldCharType="begin"/>
      </w:r>
      <w:r>
        <w:instrText xml:space="preserve"> PAGEREF _Toc173848591 \h </w:instrText>
      </w:r>
      <w:r>
        <w:fldChar w:fldCharType="separate"/>
      </w:r>
      <w:r>
        <w:t>623</w:t>
      </w:r>
      <w:r>
        <w:fldChar w:fldCharType="end"/>
      </w:r>
    </w:p>
    <w:p>
      <w:pPr>
        <w:pStyle w:val="TOC8"/>
        <w:rPr>
          <w:rFonts w:asciiTheme="minorHAnsi" w:eastAsiaTheme="minorEastAsia" w:hAnsiTheme="minorHAnsi" w:cstheme="minorBidi"/>
          <w:szCs w:val="22"/>
        </w:rPr>
      </w:pPr>
      <w:r>
        <w:t>21B.</w:t>
      </w:r>
      <w:r>
        <w:tab/>
        <w:t>Subpoena to give oral evidence and produce documents (O. 36B r. 3(1))</w:t>
      </w:r>
      <w:r>
        <w:tab/>
      </w:r>
      <w:r>
        <w:fldChar w:fldCharType="begin"/>
      </w:r>
      <w:r>
        <w:instrText xml:space="preserve"> PAGEREF _Toc173848592 \h </w:instrText>
      </w:r>
      <w:r>
        <w:fldChar w:fldCharType="separate"/>
      </w:r>
      <w:r>
        <w:t>626</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_Toc173848593 \h </w:instrText>
      </w:r>
      <w:r>
        <w:fldChar w:fldCharType="separate"/>
      </w:r>
      <w:r>
        <w:t>630</w:t>
      </w:r>
      <w:r>
        <w:fldChar w:fldCharType="end"/>
      </w:r>
    </w:p>
    <w:p>
      <w:pPr>
        <w:pStyle w:val="TOC8"/>
        <w:rPr>
          <w:rFonts w:asciiTheme="minorHAnsi" w:eastAsiaTheme="minorEastAsia" w:hAnsiTheme="minorHAnsi" w:cstheme="minorBidi"/>
          <w:szCs w:val="22"/>
        </w:rPr>
      </w:pPr>
      <w:r>
        <w:t>23.</w:t>
      </w:r>
      <w:r>
        <w:tab/>
        <w:t>Subpoena to give evidence to WA Supreme Court (to be served in NZ) (O. 39A r. 2A)</w:t>
      </w:r>
      <w:r>
        <w:tab/>
      </w:r>
      <w:r>
        <w:fldChar w:fldCharType="begin"/>
      </w:r>
      <w:r>
        <w:instrText xml:space="preserve"> PAGEREF _Toc173848594 \h </w:instrText>
      </w:r>
      <w:r>
        <w:fldChar w:fldCharType="separate"/>
      </w:r>
      <w:r>
        <w:t>631</w:t>
      </w:r>
      <w:r>
        <w:fldChar w:fldCharType="end"/>
      </w:r>
    </w:p>
    <w:p>
      <w:pPr>
        <w:pStyle w:val="TOC8"/>
        <w:rPr>
          <w:rFonts w:asciiTheme="minorHAnsi" w:eastAsiaTheme="minorEastAsia" w:hAnsiTheme="minorHAnsi" w:cstheme="minorBidi"/>
          <w:szCs w:val="22"/>
        </w:rPr>
      </w:pPr>
      <w:r>
        <w:t>23A.</w:t>
      </w:r>
      <w:r>
        <w:tab/>
        <w:t>Subpoena to produce documents to WA Supreme Court (to be served in NZ) (O. 39A r. 2A)</w:t>
      </w:r>
      <w:r>
        <w:tab/>
      </w:r>
      <w:r>
        <w:fldChar w:fldCharType="begin"/>
      </w:r>
      <w:r>
        <w:instrText xml:space="preserve"> PAGEREF _Toc173848595 \h </w:instrText>
      </w:r>
      <w:r>
        <w:fldChar w:fldCharType="separate"/>
      </w:r>
      <w:r>
        <w:t>636</w:t>
      </w:r>
      <w:r>
        <w:fldChar w:fldCharType="end"/>
      </w:r>
    </w:p>
    <w:p>
      <w:pPr>
        <w:pStyle w:val="TOC8"/>
        <w:rPr>
          <w:rFonts w:asciiTheme="minorHAnsi" w:eastAsiaTheme="minorEastAsia" w:hAnsiTheme="minorHAnsi" w:cstheme="minorBidi"/>
          <w:szCs w:val="22"/>
        </w:rPr>
      </w:pPr>
      <w:r>
        <w:t>23B.</w:t>
      </w:r>
      <w:r>
        <w:tab/>
        <w:t>Subpoena to give evidence and produce documents to WA Supreme Court (to be served in NZ) (O. 39A r. 2A)</w:t>
      </w:r>
      <w:r>
        <w:tab/>
      </w:r>
      <w:r>
        <w:fldChar w:fldCharType="begin"/>
      </w:r>
      <w:r>
        <w:instrText xml:space="preserve"> PAGEREF _Toc173848596 \h </w:instrText>
      </w:r>
      <w:r>
        <w:fldChar w:fldCharType="separate"/>
      </w:r>
      <w:r>
        <w:t>643</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_Toc173848597 \h </w:instrText>
      </w:r>
      <w:r>
        <w:fldChar w:fldCharType="separate"/>
      </w:r>
      <w:r>
        <w:t>651</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_Toc173848598 \h </w:instrText>
      </w:r>
      <w:r>
        <w:fldChar w:fldCharType="separate"/>
      </w:r>
      <w:r>
        <w:t>652</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_Toc173848599 \h </w:instrText>
      </w:r>
      <w:r>
        <w:fldChar w:fldCharType="separate"/>
      </w:r>
      <w:r>
        <w:t>654</w:t>
      </w:r>
      <w:r>
        <w:fldChar w:fldCharType="end"/>
      </w:r>
    </w:p>
    <w:p>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_Toc173848600 \h </w:instrText>
      </w:r>
      <w:r>
        <w:fldChar w:fldCharType="separate"/>
      </w:r>
      <w:r>
        <w:t>655</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_Toc173848601 \h </w:instrText>
      </w:r>
      <w:r>
        <w:fldChar w:fldCharType="separate"/>
      </w:r>
      <w:r>
        <w:t>656</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_Toc173848602 \h </w:instrText>
      </w:r>
      <w:r>
        <w:fldChar w:fldCharType="separate"/>
      </w:r>
      <w:r>
        <w:t>657</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_Toc173848603 \h </w:instrText>
      </w:r>
      <w:r>
        <w:fldChar w:fldCharType="separate"/>
      </w:r>
      <w:r>
        <w:t>657</w:t>
      </w:r>
      <w:r>
        <w:fldChar w:fldCharType="end"/>
      </w:r>
    </w:p>
    <w:p>
      <w:pPr>
        <w:pStyle w:val="TOC8"/>
        <w:rPr>
          <w:rFonts w:asciiTheme="minorHAnsi" w:eastAsiaTheme="minorEastAsia" w:hAnsiTheme="minorHAnsi" w:cstheme="minorBidi"/>
          <w:szCs w:val="22"/>
        </w:rPr>
      </w:pPr>
      <w:r>
        <w:lastRenderedPageBreak/>
        <w:t>31B.</w:t>
      </w:r>
      <w:r>
        <w:tab/>
        <w:t>Request for application to be determined with hearing (O. 39A r. 4(8))</w:t>
      </w:r>
      <w:r>
        <w:tab/>
      </w:r>
      <w:r>
        <w:fldChar w:fldCharType="begin"/>
      </w:r>
      <w:r>
        <w:instrText xml:space="preserve"> PAGEREF _Toc173848604 \h </w:instrText>
      </w:r>
      <w:r>
        <w:fldChar w:fldCharType="separate"/>
      </w:r>
      <w:r>
        <w:t>658</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_Toc173848605 \h </w:instrText>
      </w:r>
      <w:r>
        <w:fldChar w:fldCharType="separate"/>
      </w:r>
      <w:r>
        <w:t>658</w:t>
      </w:r>
      <w:r>
        <w:fldChar w:fldCharType="end"/>
      </w:r>
    </w:p>
    <w:p>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_Toc173848606 \h </w:instrText>
      </w:r>
      <w:r>
        <w:fldChar w:fldCharType="separate"/>
      </w:r>
      <w:r>
        <w:t>659</w:t>
      </w:r>
      <w:r>
        <w:fldChar w:fldCharType="end"/>
      </w:r>
    </w:p>
    <w:p>
      <w:pPr>
        <w:pStyle w:val="TOC8"/>
        <w:rPr>
          <w:rFonts w:asciiTheme="minorHAnsi" w:eastAsiaTheme="minorEastAsia" w:hAnsiTheme="minorHAnsi" w:cstheme="minorBidi"/>
          <w:szCs w:val="22"/>
        </w:rPr>
      </w:pPr>
      <w:r>
        <w:t>32.</w:t>
      </w:r>
      <w:r>
        <w:tab/>
        <w:t>Default judgment for liquidated demand (O. 13 r. 2; O. 42 r. 1)</w:t>
      </w:r>
      <w:r>
        <w:tab/>
      </w:r>
      <w:r>
        <w:fldChar w:fldCharType="begin"/>
      </w:r>
      <w:r>
        <w:instrText xml:space="preserve"> PAGEREF _Toc173848607 \h </w:instrText>
      </w:r>
      <w:r>
        <w:fldChar w:fldCharType="separate"/>
      </w:r>
      <w:r>
        <w:t>659</w:t>
      </w:r>
      <w:r>
        <w:fldChar w:fldCharType="end"/>
      </w:r>
    </w:p>
    <w:p>
      <w:pPr>
        <w:pStyle w:val="TOC8"/>
        <w:rPr>
          <w:rFonts w:asciiTheme="minorHAnsi" w:eastAsiaTheme="minorEastAsia" w:hAnsiTheme="minorHAnsi" w:cstheme="minorBidi"/>
          <w:szCs w:val="22"/>
        </w:rPr>
      </w:pPr>
      <w:r>
        <w:t>33.</w:t>
      </w:r>
      <w:r>
        <w:tab/>
        <w:t>Default judgment where demand unliquidated (O. 13 r. 3; O. 42 r. 1)</w:t>
      </w:r>
      <w:r>
        <w:tab/>
      </w:r>
      <w:r>
        <w:fldChar w:fldCharType="begin"/>
      </w:r>
      <w:r>
        <w:instrText xml:space="preserve"> PAGEREF _Toc173848608 \h </w:instrText>
      </w:r>
      <w:r>
        <w:fldChar w:fldCharType="separate"/>
      </w:r>
      <w:r>
        <w:t>661</w:t>
      </w:r>
      <w:r>
        <w:fldChar w:fldCharType="end"/>
      </w:r>
    </w:p>
    <w:p>
      <w:pPr>
        <w:pStyle w:val="TOC8"/>
        <w:rPr>
          <w:rFonts w:asciiTheme="minorHAnsi" w:eastAsiaTheme="minorEastAsia" w:hAnsiTheme="minorHAnsi" w:cstheme="minorBidi"/>
          <w:szCs w:val="22"/>
        </w:rPr>
      </w:pPr>
      <w:r>
        <w:t>34.</w:t>
      </w:r>
      <w:r>
        <w:tab/>
        <w:t>Default judgment in action relating to detention of goods other than in a mortgage action (O. 13 r. 4; O. 42 r. 1)</w:t>
      </w:r>
      <w:r>
        <w:tab/>
      </w:r>
      <w:r>
        <w:fldChar w:fldCharType="begin"/>
      </w:r>
      <w:r>
        <w:instrText xml:space="preserve"> PAGEREF _Toc173848609 \h </w:instrText>
      </w:r>
      <w:r>
        <w:fldChar w:fldCharType="separate"/>
      </w:r>
      <w:r>
        <w:t>662</w:t>
      </w:r>
      <w:r>
        <w:fldChar w:fldCharType="end"/>
      </w:r>
    </w:p>
    <w:p>
      <w:pPr>
        <w:pStyle w:val="TOC8"/>
        <w:rPr>
          <w:rFonts w:asciiTheme="minorHAnsi" w:eastAsiaTheme="minorEastAsia" w:hAnsiTheme="minorHAnsi" w:cstheme="minorBidi"/>
          <w:szCs w:val="22"/>
        </w:rPr>
      </w:pPr>
      <w:r>
        <w:t>35.</w:t>
      </w:r>
      <w:r>
        <w:tab/>
        <w:t>Default judgment after assessment of damages etc. (O. 13 r. 3 &amp; 4; O. 42 r. 1)</w:t>
      </w:r>
      <w:r>
        <w:tab/>
      </w:r>
      <w:r>
        <w:fldChar w:fldCharType="begin"/>
      </w:r>
      <w:r>
        <w:instrText xml:space="preserve"> PAGEREF _Toc173848610 \h </w:instrText>
      </w:r>
      <w:r>
        <w:fldChar w:fldCharType="separate"/>
      </w:r>
      <w:r>
        <w:t>664</w:t>
      </w:r>
      <w:r>
        <w:fldChar w:fldCharType="end"/>
      </w:r>
    </w:p>
    <w:p>
      <w:pPr>
        <w:pStyle w:val="TOC8"/>
        <w:rPr>
          <w:rFonts w:asciiTheme="minorHAnsi" w:eastAsiaTheme="minorEastAsia" w:hAnsiTheme="minorHAnsi" w:cstheme="minorBidi"/>
          <w:szCs w:val="22"/>
        </w:rPr>
      </w:pPr>
      <w:r>
        <w:t>36.</w:t>
      </w:r>
      <w:r>
        <w:tab/>
        <w:t>Default judgment for possession of land other than in a mortgage action (O. 13 r. 5; O. 42 r. 1)</w:t>
      </w:r>
      <w:r>
        <w:tab/>
      </w:r>
      <w:r>
        <w:fldChar w:fldCharType="begin"/>
      </w:r>
      <w:r>
        <w:instrText xml:space="preserve"> PAGEREF _Toc173848611 \h </w:instrText>
      </w:r>
      <w:r>
        <w:fldChar w:fldCharType="separate"/>
      </w:r>
      <w:r>
        <w:t>666</w:t>
      </w:r>
      <w:r>
        <w:fldChar w:fldCharType="end"/>
      </w:r>
    </w:p>
    <w:p>
      <w:pPr>
        <w:pStyle w:val="TOC8"/>
        <w:rPr>
          <w:rFonts w:asciiTheme="minorHAnsi" w:eastAsiaTheme="minorEastAsia" w:hAnsiTheme="minorHAnsi" w:cstheme="minorBidi"/>
          <w:szCs w:val="22"/>
        </w:rPr>
      </w:pPr>
      <w:r>
        <w:t>36A.</w:t>
      </w:r>
      <w:r>
        <w:tab/>
        <w:t>Notice to defendant of intention to request Court to make orders for possession, foreclosure or sale of mortgaged property (O. 13 r. 6)</w:t>
      </w:r>
      <w:r>
        <w:tab/>
      </w:r>
      <w:r>
        <w:fldChar w:fldCharType="begin"/>
      </w:r>
      <w:r>
        <w:instrText xml:space="preserve"> PAGEREF _Toc173848612 \h </w:instrText>
      </w:r>
      <w:r>
        <w:fldChar w:fldCharType="separate"/>
      </w:r>
      <w:r>
        <w:t>667</w:t>
      </w:r>
      <w:r>
        <w:fldChar w:fldCharType="end"/>
      </w:r>
    </w:p>
    <w:p>
      <w:pPr>
        <w:pStyle w:val="TOC8"/>
        <w:rPr>
          <w:rFonts w:asciiTheme="minorHAnsi" w:eastAsiaTheme="minorEastAsia" w:hAnsiTheme="minorHAnsi" w:cstheme="minorBidi"/>
          <w:szCs w:val="22"/>
        </w:rPr>
      </w:pPr>
      <w:r>
        <w:t>36B.</w:t>
      </w:r>
      <w:r>
        <w:tab/>
        <w:t>Request to enter default judgment in a mortgage action (O. 13 r. 6)</w:t>
      </w:r>
      <w:r>
        <w:tab/>
      </w:r>
      <w:r>
        <w:fldChar w:fldCharType="begin"/>
      </w:r>
      <w:r>
        <w:instrText xml:space="preserve"> PAGEREF _Toc173848613 \h </w:instrText>
      </w:r>
      <w:r>
        <w:fldChar w:fldCharType="separate"/>
      </w:r>
      <w:r>
        <w:t>668</w:t>
      </w:r>
      <w:r>
        <w:fldChar w:fldCharType="end"/>
      </w:r>
    </w:p>
    <w:p>
      <w:pPr>
        <w:pStyle w:val="TOC8"/>
        <w:rPr>
          <w:rFonts w:asciiTheme="minorHAnsi" w:eastAsiaTheme="minorEastAsia" w:hAnsiTheme="minorHAnsi" w:cstheme="minorBidi"/>
          <w:szCs w:val="22"/>
        </w:rPr>
      </w:pPr>
      <w:r>
        <w:t>36C.</w:t>
      </w:r>
      <w:r>
        <w:tab/>
        <w:t>Default judgment in a mortgage action (O. 13 r. 6; O. 42 r. 1)</w:t>
      </w:r>
      <w:r>
        <w:tab/>
      </w:r>
      <w:r>
        <w:fldChar w:fldCharType="begin"/>
      </w:r>
      <w:r>
        <w:instrText xml:space="preserve"> PAGEREF _Toc173848614 \h </w:instrText>
      </w:r>
      <w:r>
        <w:fldChar w:fldCharType="separate"/>
      </w:r>
      <w:r>
        <w:t>670</w:t>
      </w:r>
      <w:r>
        <w:fldChar w:fldCharType="end"/>
      </w:r>
    </w:p>
    <w:p>
      <w:pPr>
        <w:pStyle w:val="TOC8"/>
        <w:rPr>
          <w:rFonts w:asciiTheme="minorHAnsi" w:eastAsiaTheme="minorEastAsia" w:hAnsiTheme="minorHAnsi" w:cstheme="minorBidi"/>
          <w:szCs w:val="22"/>
        </w:rPr>
      </w:pPr>
      <w:r>
        <w:t>37.</w:t>
      </w:r>
      <w:r>
        <w:tab/>
        <w:t>Judgment (other than default judgment) after assessment of damages etc. (O. 42 r. 1)</w:t>
      </w:r>
      <w:r>
        <w:tab/>
      </w:r>
      <w:r>
        <w:fldChar w:fldCharType="begin"/>
      </w:r>
      <w:r>
        <w:instrText xml:space="preserve"> PAGEREF _Toc173848615 \h </w:instrText>
      </w:r>
      <w:r>
        <w:fldChar w:fldCharType="separate"/>
      </w:r>
      <w:r>
        <w:t>672</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_Toc173848616 \h </w:instrText>
      </w:r>
      <w:r>
        <w:fldChar w:fldCharType="separate"/>
      </w:r>
      <w:r>
        <w:t>674</w:t>
      </w:r>
      <w:r>
        <w:fldChar w:fldCharType="end"/>
      </w:r>
    </w:p>
    <w:p>
      <w:pPr>
        <w:pStyle w:val="TOC8"/>
        <w:rPr>
          <w:rFonts w:asciiTheme="minorHAnsi" w:eastAsiaTheme="minorEastAsia" w:hAnsiTheme="minorHAnsi" w:cstheme="minorBidi"/>
          <w:szCs w:val="22"/>
        </w:rPr>
      </w:pPr>
      <w:r>
        <w:t>39.</w:t>
      </w:r>
      <w:r>
        <w:tab/>
        <w:t>Judgment after trial without jury (O. 42 r. 1)</w:t>
      </w:r>
      <w:r>
        <w:tab/>
      </w:r>
      <w:r>
        <w:fldChar w:fldCharType="begin"/>
      </w:r>
      <w:r>
        <w:instrText xml:space="preserve"> PAGEREF _Toc173848617 \h </w:instrText>
      </w:r>
      <w:r>
        <w:fldChar w:fldCharType="separate"/>
      </w:r>
      <w:r>
        <w:t>674</w:t>
      </w:r>
      <w:r>
        <w:fldChar w:fldCharType="end"/>
      </w:r>
    </w:p>
    <w:p>
      <w:pPr>
        <w:pStyle w:val="TOC8"/>
        <w:rPr>
          <w:rFonts w:asciiTheme="minorHAnsi" w:eastAsiaTheme="minorEastAsia" w:hAnsiTheme="minorHAnsi" w:cstheme="minorBidi"/>
          <w:szCs w:val="22"/>
        </w:rPr>
      </w:pPr>
      <w:r>
        <w:t>40.</w:t>
      </w:r>
      <w:r>
        <w:tab/>
        <w:t>Judgment after trial with jury (O. 42 r. 1)</w:t>
      </w:r>
      <w:r>
        <w:tab/>
      </w:r>
      <w:r>
        <w:fldChar w:fldCharType="begin"/>
      </w:r>
      <w:r>
        <w:instrText xml:space="preserve"> PAGEREF _Toc173848618 \h </w:instrText>
      </w:r>
      <w:r>
        <w:fldChar w:fldCharType="separate"/>
      </w:r>
      <w:r>
        <w:t>675</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_Toc173848619 \h </w:instrText>
      </w:r>
      <w:r>
        <w:fldChar w:fldCharType="separate"/>
      </w:r>
      <w:r>
        <w:t>675</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_Toc173848620 \h </w:instrText>
      </w:r>
      <w:r>
        <w:fldChar w:fldCharType="separate"/>
      </w:r>
      <w:r>
        <w:t>676</w:t>
      </w:r>
      <w:r>
        <w:fldChar w:fldCharType="end"/>
      </w:r>
    </w:p>
    <w:p>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_Toc173848621 \h </w:instrText>
      </w:r>
      <w:r>
        <w:fldChar w:fldCharType="separate"/>
      </w:r>
      <w:r>
        <w:t>676</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_Toc173848622 \h </w:instrText>
      </w:r>
      <w:r>
        <w:fldChar w:fldCharType="separate"/>
      </w:r>
      <w:r>
        <w:t>677</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_Toc173848623 \h </w:instrText>
      </w:r>
      <w:r>
        <w:fldChar w:fldCharType="separate"/>
      </w:r>
      <w:r>
        <w:t>677</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_Toc173848624 \h </w:instrText>
      </w:r>
      <w:r>
        <w:fldChar w:fldCharType="separate"/>
      </w:r>
      <w:r>
        <w:t>678</w:t>
      </w:r>
      <w:r>
        <w:fldChar w:fldCharType="end"/>
      </w:r>
    </w:p>
    <w:p>
      <w:pPr>
        <w:pStyle w:val="TOC8"/>
        <w:rPr>
          <w:rFonts w:asciiTheme="minorHAnsi" w:eastAsiaTheme="minorEastAsia" w:hAnsiTheme="minorHAnsi" w:cstheme="minorBidi"/>
          <w:szCs w:val="22"/>
        </w:rPr>
      </w:pPr>
      <w:r>
        <w:lastRenderedPageBreak/>
        <w:t>62.</w:t>
      </w:r>
      <w:r>
        <w:tab/>
        <w:t>Receiver order (interim) (O. 51 r. 1)</w:t>
      </w:r>
      <w:r>
        <w:tab/>
      </w:r>
      <w:r>
        <w:fldChar w:fldCharType="begin"/>
      </w:r>
      <w:r>
        <w:instrText xml:space="preserve"> PAGEREF _Toc173848625 \h </w:instrText>
      </w:r>
      <w:r>
        <w:fldChar w:fldCharType="separate"/>
      </w:r>
      <w:r>
        <w:t>679</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_Toc173848626 \h </w:instrText>
      </w:r>
      <w:r>
        <w:fldChar w:fldCharType="separate"/>
      </w:r>
      <w:r>
        <w:t>679</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_Toc173848627 \h </w:instrText>
      </w:r>
      <w:r>
        <w:fldChar w:fldCharType="separate"/>
      </w:r>
      <w:r>
        <w:t>680</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_Toc173848628 \h </w:instrText>
      </w:r>
      <w:r>
        <w:fldChar w:fldCharType="separate"/>
      </w:r>
      <w:r>
        <w:t>681</w:t>
      </w:r>
      <w:r>
        <w:fldChar w:fldCharType="end"/>
      </w:r>
    </w:p>
    <w:p>
      <w:pPr>
        <w:pStyle w:val="TOC8"/>
        <w:rPr>
          <w:rFonts w:asciiTheme="minorHAnsi" w:eastAsiaTheme="minorEastAsia" w:hAnsiTheme="minorHAnsi" w:cstheme="minorBidi"/>
          <w:szCs w:val="22"/>
        </w:rPr>
      </w:pPr>
      <w:r>
        <w:t>67A.</w:t>
      </w:r>
      <w:r>
        <w:tab/>
        <w:t>Application for judicial review (O. 56 r. 2)</w:t>
      </w:r>
      <w:r>
        <w:tab/>
      </w:r>
      <w:r>
        <w:fldChar w:fldCharType="begin"/>
      </w:r>
      <w:r>
        <w:instrText xml:space="preserve"> PAGEREF _Toc173848629 \h </w:instrText>
      </w:r>
      <w:r>
        <w:fldChar w:fldCharType="separate"/>
      </w:r>
      <w:r>
        <w:t>681</w:t>
      </w:r>
      <w:r>
        <w:fldChar w:fldCharType="end"/>
      </w:r>
    </w:p>
    <w:p>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_Toc173848630 \h </w:instrText>
      </w:r>
      <w:r>
        <w:fldChar w:fldCharType="separate"/>
      </w:r>
      <w:r>
        <w:t>683</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_Toc173848631 \h </w:instrText>
      </w:r>
      <w:r>
        <w:fldChar w:fldCharType="separate"/>
      </w:r>
      <w:r>
        <w:t>684</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_Toc173848632 \h </w:instrText>
      </w:r>
      <w:r>
        <w:fldChar w:fldCharType="separate"/>
      </w:r>
      <w:r>
        <w:t>684</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_Toc173848633 \h </w:instrText>
      </w:r>
      <w:r>
        <w:fldChar w:fldCharType="separate"/>
      </w:r>
      <w:r>
        <w:t>685</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_Toc173848634 \h </w:instrText>
      </w:r>
      <w:r>
        <w:fldChar w:fldCharType="separate"/>
      </w:r>
      <w:r>
        <w:t>685</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_Toc173848635 \h </w:instrText>
      </w:r>
      <w:r>
        <w:fldChar w:fldCharType="separate"/>
      </w:r>
      <w:r>
        <w:t>686</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_Toc173848636 \h </w:instrText>
      </w:r>
      <w:r>
        <w:fldChar w:fldCharType="separate"/>
      </w:r>
      <w:r>
        <w:t>686</w:t>
      </w:r>
      <w:r>
        <w:fldChar w:fldCharType="end"/>
      </w:r>
    </w:p>
    <w:p>
      <w:pPr>
        <w:pStyle w:val="TOC8"/>
        <w:rPr>
          <w:rFonts w:asciiTheme="minorHAnsi" w:eastAsiaTheme="minorEastAsia" w:hAnsiTheme="minorHAnsi" w:cstheme="minorBidi"/>
          <w:szCs w:val="22"/>
        </w:rPr>
      </w:pPr>
      <w:r>
        <w:t>76.</w:t>
      </w:r>
      <w:r>
        <w:tab/>
        <w:t>Notice of appointment to hear originating summons (O. 58 r. 19)</w:t>
      </w:r>
      <w:r>
        <w:tab/>
      </w:r>
      <w:r>
        <w:fldChar w:fldCharType="begin"/>
      </w:r>
      <w:r>
        <w:instrText xml:space="preserve"> PAGEREF _Toc173848637 \h </w:instrText>
      </w:r>
      <w:r>
        <w:fldChar w:fldCharType="separate"/>
      </w:r>
      <w:r>
        <w:t>687</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_Toc173848638 \h </w:instrText>
      </w:r>
      <w:r>
        <w:fldChar w:fldCharType="separate"/>
      </w:r>
      <w:r>
        <w:t>687</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_Toc173848639 \h </w:instrText>
      </w:r>
      <w:r>
        <w:fldChar w:fldCharType="separate"/>
      </w:r>
      <w:r>
        <w:t>688</w:t>
      </w:r>
      <w:r>
        <w:fldChar w:fldCharType="end"/>
      </w:r>
    </w:p>
    <w:p>
      <w:pPr>
        <w:pStyle w:val="TOC8"/>
        <w:rPr>
          <w:rFonts w:asciiTheme="minorHAnsi" w:eastAsiaTheme="minorEastAsia" w:hAnsiTheme="minorHAnsi" w:cstheme="minorBidi"/>
          <w:szCs w:val="22"/>
        </w:rPr>
      </w:pPr>
      <w:r>
        <w:rPr>
          <w:bCs/>
        </w:rPr>
        <w:t>80A</w:t>
      </w:r>
      <w:r>
        <w:t>.</w:t>
      </w:r>
      <w:r>
        <w:tab/>
        <w:t>Appeal notice (Registrar’s decision) (O. 60A r. 5(3))</w:t>
      </w:r>
      <w:r>
        <w:tab/>
      </w:r>
      <w:r>
        <w:fldChar w:fldCharType="begin"/>
      </w:r>
      <w:r>
        <w:instrText xml:space="preserve"> PAGEREF _Toc173848640 \h </w:instrText>
      </w:r>
      <w:r>
        <w:fldChar w:fldCharType="separate"/>
      </w:r>
      <w:r>
        <w:t>688</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_Toc173848641 \h </w:instrText>
      </w:r>
      <w:r>
        <w:fldChar w:fldCharType="separate"/>
      </w:r>
      <w:r>
        <w:t>689</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_Toc173848642 \h </w:instrText>
      </w:r>
      <w:r>
        <w:fldChar w:fldCharType="separate"/>
      </w:r>
      <w:r>
        <w:t>690</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_Toc173848643 \h </w:instrText>
      </w:r>
      <w:r>
        <w:fldChar w:fldCharType="separate"/>
      </w:r>
      <w:r>
        <w:t>690</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_Toc173848644 \h </w:instrText>
      </w:r>
      <w:r>
        <w:fldChar w:fldCharType="separate"/>
      </w:r>
      <w:r>
        <w:t>691</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_Toc173848645 \h </w:instrText>
      </w:r>
      <w:r>
        <w:fldChar w:fldCharType="separate"/>
      </w:r>
      <w:r>
        <w:t>693</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_Toc173848646 \h </w:instrText>
      </w:r>
      <w:r>
        <w:fldChar w:fldCharType="separate"/>
      </w:r>
      <w:r>
        <w:t>694</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_Toc173848647 \h </w:instrText>
      </w:r>
      <w:r>
        <w:fldChar w:fldCharType="separate"/>
      </w:r>
      <w:r>
        <w:t>695</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_Toc173848648 \h </w:instrText>
      </w:r>
      <w:r>
        <w:fldChar w:fldCharType="separate"/>
      </w:r>
      <w:r>
        <w:t>695</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_Toc173848649 \h </w:instrText>
      </w:r>
      <w:r>
        <w:fldChar w:fldCharType="separate"/>
      </w:r>
      <w:r>
        <w:t>696</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_Toc173848650 \h </w:instrText>
      </w:r>
      <w:r>
        <w:fldChar w:fldCharType="separate"/>
      </w:r>
      <w:r>
        <w:t>696</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_Toc173848651 \h </w:instrText>
      </w:r>
      <w:r>
        <w:fldChar w:fldCharType="separate"/>
      </w:r>
      <w:r>
        <w:t>697</w:t>
      </w:r>
      <w:r>
        <w:fldChar w:fldCharType="end"/>
      </w:r>
    </w:p>
    <w:p>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_Toc173848652 \h </w:instrText>
      </w:r>
      <w:r>
        <w:fldChar w:fldCharType="separate"/>
      </w:r>
      <w:r>
        <w:t>697</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_Toc173848653 \h </w:instrText>
      </w:r>
      <w:r>
        <w:fldChar w:fldCharType="separate"/>
      </w:r>
      <w:r>
        <w:t>698</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_Toc173848654 \h </w:instrText>
      </w:r>
      <w:r>
        <w:fldChar w:fldCharType="separate"/>
      </w:r>
      <w:r>
        <w:t>698</w:t>
      </w:r>
      <w:r>
        <w:fldChar w:fldCharType="end"/>
      </w:r>
    </w:p>
    <w:p>
      <w:pPr>
        <w:pStyle w:val="TOC8"/>
        <w:rPr>
          <w:rFonts w:asciiTheme="minorHAnsi" w:eastAsiaTheme="minorEastAsia" w:hAnsiTheme="minorHAnsi" w:cstheme="minorBidi"/>
          <w:szCs w:val="22"/>
        </w:rPr>
      </w:pPr>
      <w:r>
        <w:lastRenderedPageBreak/>
        <w:t>99.</w:t>
      </w:r>
      <w:r>
        <w:tab/>
      </w:r>
      <w:r>
        <w:rPr>
          <w:i/>
        </w:rPr>
        <w:t>Escheat (Procedure) Act 1940</w:t>
      </w:r>
      <w:r>
        <w:t>, notice of application under (O. 80 r. 3)</w:t>
      </w:r>
      <w:r>
        <w:tab/>
      </w:r>
      <w:r>
        <w:fldChar w:fldCharType="begin"/>
      </w:r>
      <w:r>
        <w:instrText xml:space="preserve"> PAGEREF _Toc173848655 \h </w:instrText>
      </w:r>
      <w:r>
        <w:fldChar w:fldCharType="separate"/>
      </w:r>
      <w:r>
        <w:t>700</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_Toc173848656 \h </w:instrText>
      </w:r>
      <w:r>
        <w:fldChar w:fldCharType="separate"/>
      </w:r>
      <w:r>
        <w:t>700</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_Toc173848657 \h </w:instrText>
      </w:r>
      <w:r>
        <w:fldChar w:fldCharType="separate"/>
      </w:r>
      <w:r>
        <w:t>701</w:t>
      </w:r>
      <w:r>
        <w:fldChar w:fldCharType="end"/>
      </w:r>
    </w:p>
    <w:p>
      <w:pPr>
        <w:pStyle w:val="TOC8"/>
        <w:rPr>
          <w:rFonts w:asciiTheme="minorHAnsi" w:eastAsiaTheme="minorEastAsia" w:hAnsiTheme="minorHAnsi" w:cstheme="minorBidi"/>
          <w:szCs w:val="22"/>
        </w:rPr>
      </w:pPr>
      <w:r>
        <w:t>102.</w:t>
      </w:r>
      <w:r>
        <w:tab/>
        <w:t>Application by holder to vary extraordinary licence (O. 81C r. 2(2))</w:t>
      </w:r>
      <w:r>
        <w:tab/>
      </w:r>
      <w:r>
        <w:fldChar w:fldCharType="begin"/>
      </w:r>
      <w:r>
        <w:instrText xml:space="preserve"> PAGEREF _Toc173848658 \h </w:instrText>
      </w:r>
      <w:r>
        <w:fldChar w:fldCharType="separate"/>
      </w:r>
      <w:r>
        <w:t>702</w:t>
      </w:r>
      <w:r>
        <w:fldChar w:fldCharType="end"/>
      </w:r>
    </w:p>
    <w:p>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_Toc173848659 \h </w:instrText>
      </w:r>
      <w:r>
        <w:fldChar w:fldCharType="separate"/>
      </w:r>
      <w:r>
        <w:t>703</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_Toc173848660 \h </w:instrText>
      </w:r>
      <w:r>
        <w:fldChar w:fldCharType="separate"/>
      </w:r>
      <w:r>
        <w:t>704</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_Toc173848661 \h </w:instrText>
      </w:r>
      <w:r>
        <w:fldChar w:fldCharType="separate"/>
      </w:r>
      <w:r>
        <w:t>705</w:t>
      </w:r>
      <w:r>
        <w:fldChar w:fldCharType="end"/>
      </w:r>
    </w:p>
    <w:p>
      <w:pPr>
        <w:pStyle w:val="TOC2"/>
        <w:tabs>
          <w:tab w:val="right" w:leader="dot" w:pos="7077"/>
        </w:tabs>
        <w:rPr>
          <w:rFonts w:asciiTheme="minorHAnsi" w:eastAsiaTheme="minorEastAsia" w:hAnsiTheme="minorHAnsi" w:cstheme="minorBidi"/>
          <w:b w:val="0"/>
          <w:sz w:val="22"/>
          <w:szCs w:val="22"/>
        </w:rPr>
      </w:pPr>
      <w:r>
        <w:t>Schedule 3 — Payment into and out of court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_Toc173848664 \h </w:instrText>
      </w:r>
      <w:r>
        <w:fldChar w:fldCharType="separate"/>
      </w:r>
      <w:r>
        <w:t>711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_Toc173848665 \h </w:instrText>
      </w:r>
      <w:r>
        <w:fldChar w:fldCharType="separate"/>
      </w:r>
      <w:r>
        <w:t>721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_Toc173848666 \h </w:instrText>
      </w:r>
      <w:r>
        <w:fldChar w:fldCharType="separate"/>
      </w:r>
      <w:r>
        <w:t>721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Supreme Court Act 1935</w:t>
      </w:r>
    </w:p>
    <w:p>
      <w:pPr>
        <w:pStyle w:val="NameofActReg"/>
        <w:spacing w:before="1440"/>
      </w:pPr>
      <w:r>
        <w:t>Rules of the Supreme Court 1971</w:t>
      </w:r>
    </w:p>
    <w:p>
      <w:pPr>
        <w:pStyle w:val="Heading2"/>
        <w:pageBreakBefore w:val="0"/>
      </w:pPr>
      <w:bookmarkStart w:id="2" w:name="_Toc173844465"/>
      <w:bookmarkStart w:id="3" w:name="_Toc173845773"/>
      <w:bookmarkStart w:id="4" w:name="_Toc173847082"/>
      <w:bookmarkStart w:id="5" w:name="_Toc173845913"/>
      <w:r>
        <w:rPr>
          <w:rStyle w:val="CharPartNo"/>
        </w:rPr>
        <w:t>Order 1</w:t>
      </w:r>
      <w:r>
        <w:t> — </w:t>
      </w:r>
      <w:r>
        <w:rPr>
          <w:rStyle w:val="CharPartText"/>
        </w:rPr>
        <w:t>Application, elimination of delay and forms</w:t>
      </w:r>
      <w:bookmarkEnd w:id="2"/>
      <w:bookmarkEnd w:id="3"/>
      <w:bookmarkEnd w:id="4"/>
      <w:bookmarkEnd w:id="5"/>
    </w:p>
    <w:p>
      <w:pPr>
        <w:pStyle w:val="Footnoteheading"/>
        <w:ind w:left="890"/>
        <w:rPr>
          <w:snapToGrid w:val="0"/>
        </w:rPr>
      </w:pPr>
      <w:r>
        <w:rPr>
          <w:snapToGrid w:val="0"/>
        </w:rPr>
        <w:tab/>
        <w:t>[Heading inserted: Gazette 26 Mar 1993 p. 1840.]</w:t>
      </w:r>
    </w:p>
    <w:p>
      <w:pPr>
        <w:pStyle w:val="Heading5"/>
        <w:rPr>
          <w:snapToGrid w:val="0"/>
        </w:rPr>
      </w:pPr>
      <w:bookmarkStart w:id="6" w:name="_Toc173845914"/>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pPr>
        <w:pStyle w:val="Heading5"/>
        <w:rPr>
          <w:snapToGrid w:val="0"/>
        </w:rPr>
      </w:pPr>
      <w:bookmarkStart w:id="7" w:name="_Toc173845915"/>
      <w:r>
        <w:rPr>
          <w:rStyle w:val="CharSectno"/>
        </w:rPr>
        <w:t>2</w:t>
      </w:r>
      <w:r>
        <w:rPr>
          <w:snapToGrid w:val="0"/>
        </w:rPr>
        <w:t>.</w:t>
      </w:r>
      <w:r>
        <w:rPr>
          <w:snapToGrid w:val="0"/>
        </w:rPr>
        <w:tab/>
        <w:t>Commencement and saving</w:t>
      </w:r>
      <w:bookmarkEnd w:id="7"/>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Gazette 21 Feb 2007 p. 533; 22 Feb 2008 p. 634.]</w:t>
      </w:r>
    </w:p>
    <w:p>
      <w:pPr>
        <w:pStyle w:val="Heading5"/>
        <w:rPr>
          <w:snapToGrid w:val="0"/>
        </w:rPr>
      </w:pPr>
      <w:bookmarkStart w:id="8" w:name="_Toc173845917"/>
      <w:r>
        <w:rPr>
          <w:rStyle w:val="CharSectno"/>
        </w:rPr>
        <w:lastRenderedPageBreak/>
        <w:t>3</w:t>
      </w:r>
      <w:r>
        <w:rPr>
          <w:snapToGrid w:val="0"/>
        </w:rPr>
        <w:t>.</w:t>
      </w:r>
      <w:r>
        <w:rPr>
          <w:snapToGrid w:val="0"/>
        </w:rPr>
        <w:tab/>
        <w:t>Certain proceedings excluded</w:t>
      </w:r>
      <w:bookmarkEnd w:id="8"/>
      <w:r>
        <w:rPr>
          <w:snapToGrid w:val="0"/>
        </w:rPr>
        <w:t xml:space="preserve"> </w:t>
      </w:r>
    </w:p>
    <w:p>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w:t>
      </w:r>
      <w:r>
        <w:rPr>
          <w:snapToGrid w:val="0"/>
        </w:rPr>
        <w:lastRenderedPageBreak/>
        <w:t xml:space="preserve">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pPr>
        <w:pStyle w:val="Heading5"/>
        <w:rPr>
          <w:snapToGrid w:val="0"/>
        </w:rPr>
      </w:pPr>
      <w:bookmarkStart w:id="9" w:name="_Toc173845918"/>
      <w:r>
        <w:rPr>
          <w:rStyle w:val="CharSectno"/>
        </w:rPr>
        <w:t>3A</w:t>
      </w:r>
      <w:r>
        <w:rPr>
          <w:snapToGrid w:val="0"/>
        </w:rPr>
        <w:t>.</w:t>
      </w:r>
      <w:r>
        <w:rPr>
          <w:snapToGrid w:val="0"/>
        </w:rPr>
        <w:tab/>
        <w:t>Inherent powers not affected</w:t>
      </w:r>
      <w:bookmarkEnd w:id="9"/>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Gazette 28 Oct 1996 p. 5673.] </w:t>
      </w:r>
    </w:p>
    <w:p>
      <w:pPr>
        <w:pStyle w:val="Heading5"/>
        <w:rPr>
          <w:snapToGrid w:val="0"/>
        </w:rPr>
      </w:pPr>
      <w:bookmarkStart w:id="10" w:name="_Toc173845919"/>
      <w:r>
        <w:rPr>
          <w:rStyle w:val="CharSectno"/>
        </w:rPr>
        <w:t>4</w:t>
      </w:r>
      <w:r>
        <w:rPr>
          <w:snapToGrid w:val="0"/>
        </w:rPr>
        <w:t>.</w:t>
      </w:r>
      <w:r>
        <w:rPr>
          <w:snapToGrid w:val="0"/>
        </w:rPr>
        <w:tab/>
        <w:t>Terms used</w:t>
      </w:r>
      <w:bookmarkEnd w:id="10"/>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lastRenderedPageBreak/>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tab/>
      </w:r>
      <w:r>
        <w:rPr>
          <w:rStyle w:val="CharDefText"/>
        </w:rPr>
        <w:t>Convention country</w:t>
      </w:r>
      <w:r>
        <w:t xml:space="preserve"> means a country, other than Australia, that is a party to the Hague Convention;</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lastRenderedPageBreak/>
        <w:tab/>
      </w:r>
      <w:r>
        <w:rPr>
          <w:rStyle w:val="CharDefText"/>
        </w:rPr>
        <w:t>file</w:t>
      </w:r>
      <w:r>
        <w:t>, in relation to a document, means to comply with Order 67A in relation to the document;</w:t>
      </w:r>
    </w:p>
    <w:p>
      <w:pPr>
        <w:pStyle w:val="Defstart"/>
      </w:pPr>
      <w:r>
        <w:tab/>
      </w:r>
      <w:r>
        <w:rPr>
          <w:rStyle w:val="CharDefText"/>
        </w:rPr>
        <w:t>file electronically</w:t>
      </w:r>
      <w:r>
        <w:t>, in relation to a document, means file the document under Order 67A using the ECMS;</w:t>
      </w:r>
    </w:p>
    <w:p>
      <w:pPr>
        <w:pStyle w:val="Defstart"/>
        <w:keepNext/>
      </w:pPr>
      <w:r>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tab/>
      </w:r>
      <w:r>
        <w:rPr>
          <w:rStyle w:val="CharDefText"/>
        </w:rPr>
        <w:t>Hague Convention</w:t>
      </w:r>
      <w:r>
        <w:t xml:space="preserve"> means the </w:t>
      </w:r>
      <w:r>
        <w:rPr>
          <w:i/>
          <w:iCs/>
        </w:rPr>
        <w:t>Convention on the Service Abroad of Judicial and Extrajudicial Documents in Civil or Commercial Matters</w:t>
      </w:r>
      <w:r>
        <w:rPr>
          <w:iCs/>
        </w:rPr>
        <w:t xml:space="preserve"> </w:t>
      </w:r>
      <w:r>
        <w:t>done at the Hague on 15 November 1965;</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lastRenderedPageBreak/>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lastRenderedPageBreak/>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tab/>
        <w:t>[Rule 4 amended: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31 Dec 2019 p. 4677; SL 2022/74 r. 10; SL 2024/38 r. 4.] </w:t>
      </w:r>
    </w:p>
    <w:p>
      <w:pPr>
        <w:pStyle w:val="Heading5"/>
        <w:rPr>
          <w:snapToGrid w:val="0"/>
        </w:rPr>
      </w:pPr>
      <w:bookmarkStart w:id="11" w:name="_Toc173845920"/>
      <w:r>
        <w:rPr>
          <w:rStyle w:val="CharSectno"/>
        </w:rPr>
        <w:t>4A</w:t>
      </w:r>
      <w:r>
        <w:rPr>
          <w:snapToGrid w:val="0"/>
        </w:rPr>
        <w:t>.</w:t>
      </w:r>
      <w:r>
        <w:rPr>
          <w:snapToGrid w:val="0"/>
        </w:rPr>
        <w:tab/>
        <w:t>Delays, elimination of</w:t>
      </w:r>
      <w:bookmarkEnd w:id="11"/>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Gazette 26 Mar 1993 p. 1840.] </w:t>
      </w:r>
    </w:p>
    <w:p>
      <w:pPr>
        <w:pStyle w:val="Heading5"/>
        <w:rPr>
          <w:snapToGrid w:val="0"/>
        </w:rPr>
      </w:pPr>
      <w:bookmarkStart w:id="12" w:name="_Toc173845921"/>
      <w:r>
        <w:rPr>
          <w:rStyle w:val="CharSectno"/>
        </w:rPr>
        <w:t>4B</w:t>
      </w:r>
      <w:r>
        <w:rPr>
          <w:snapToGrid w:val="0"/>
        </w:rPr>
        <w:t>.</w:t>
      </w:r>
      <w:r>
        <w:rPr>
          <w:snapToGrid w:val="0"/>
        </w:rPr>
        <w:tab/>
        <w:t>Case flow management, use and objects of</w:t>
      </w:r>
      <w:bookmarkEnd w:id="12"/>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 xml:space="preserve">ensuring the procedure applicable, and the costs of the procedure to the parties and the State, are proportionate </w:t>
      </w:r>
      <w:r>
        <w:lastRenderedPageBreak/>
        <w:t>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keepNext/>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Gazette 26 Mar 1993 p. 1840</w:t>
      </w:r>
      <w:r>
        <w:noBreakHyphen/>
        <w:t xml:space="preserve">1; amended: Gazette 28 Jul 2010 p. 3440; 28 Jun 2011 p. 2552.] </w:t>
      </w:r>
    </w:p>
    <w:p>
      <w:pPr>
        <w:pStyle w:val="Heading5"/>
        <w:rPr>
          <w:snapToGrid w:val="0"/>
        </w:rPr>
      </w:pPr>
      <w:bookmarkStart w:id="13" w:name="_Toc173845922"/>
      <w:r>
        <w:rPr>
          <w:rStyle w:val="CharSectno"/>
        </w:rPr>
        <w:t>4C</w:t>
      </w:r>
      <w:r>
        <w:rPr>
          <w:snapToGrid w:val="0"/>
        </w:rPr>
        <w:t>.</w:t>
      </w:r>
      <w:r>
        <w:rPr>
          <w:snapToGrid w:val="0"/>
        </w:rPr>
        <w:tab/>
        <w:t>Parties to notify settlement</w:t>
      </w:r>
      <w:bookmarkEnd w:id="13"/>
      <w:r>
        <w:rPr>
          <w:snapToGrid w:val="0"/>
        </w:rPr>
        <w:t xml:space="preserve"> </w:t>
      </w:r>
    </w:p>
    <w:p>
      <w:pPr>
        <w:pStyle w:val="Subsection"/>
        <w:keepNext/>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Gazette 26 Mar 1993 p. 1841; amended: Gazette 12 Jun 2012 p. 2445.] </w:t>
      </w:r>
    </w:p>
    <w:p>
      <w:pPr>
        <w:pStyle w:val="Ednotesection"/>
      </w:pPr>
      <w:r>
        <w:t>[</w:t>
      </w:r>
      <w:r>
        <w:rPr>
          <w:b/>
        </w:rPr>
        <w:t>5.</w:t>
      </w:r>
      <w:r>
        <w:tab/>
        <w:t>Deleted: Gazette 28 Jun 2011 p. 2551.]</w:t>
      </w:r>
    </w:p>
    <w:p>
      <w:pPr>
        <w:pStyle w:val="Heading5"/>
        <w:rPr>
          <w:snapToGrid w:val="0"/>
        </w:rPr>
      </w:pPr>
      <w:bookmarkStart w:id="14" w:name="_Toc173845925"/>
      <w:r>
        <w:rPr>
          <w:rStyle w:val="CharSectno"/>
        </w:rPr>
        <w:t>6</w:t>
      </w:r>
      <w:r>
        <w:rPr>
          <w:snapToGrid w:val="0"/>
        </w:rPr>
        <w:t>.</w:t>
      </w:r>
      <w:r>
        <w:rPr>
          <w:snapToGrid w:val="0"/>
        </w:rPr>
        <w:tab/>
        <w:t>Forms</w:t>
      </w:r>
      <w:bookmarkEnd w:id="14"/>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keepNext/>
      </w:pPr>
      <w:r>
        <w:tab/>
        <w:t>[(2)</w:t>
      </w:r>
      <w:r>
        <w:tab/>
        <w:t>deleted]</w:t>
      </w:r>
    </w:p>
    <w:p>
      <w:pPr>
        <w:pStyle w:val="Footnotesection"/>
      </w:pPr>
      <w:r>
        <w:tab/>
        <w:t>[Rule 6 amended: Gazette 30 Nov 1984 p. 3952; 22 Feb 2008 p. 634; 28 Jun 2011 p. 2553.]</w:t>
      </w:r>
    </w:p>
    <w:p>
      <w:pPr>
        <w:pStyle w:val="Heading5"/>
      </w:pPr>
      <w:bookmarkStart w:id="15" w:name="_Toc173845926"/>
      <w:r>
        <w:rPr>
          <w:rStyle w:val="CharSectno"/>
        </w:rPr>
        <w:lastRenderedPageBreak/>
        <w:t>6A</w:t>
      </w:r>
      <w:r>
        <w:t>.</w:t>
      </w:r>
      <w:r>
        <w:tab/>
        <w:t xml:space="preserve">Forms under </w:t>
      </w:r>
      <w:r>
        <w:rPr>
          <w:i/>
        </w:rPr>
        <w:t>Restraining Orders Act 1997</w:t>
      </w:r>
      <w:bookmarkEnd w:id="15"/>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keepNext/>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Gazette 30 Jun 2017 p. 3576; amended: Gazette 1 Dec 2017 p. 5733.]</w:t>
      </w:r>
    </w:p>
    <w:p>
      <w:pPr>
        <w:pStyle w:val="Heading5"/>
      </w:pPr>
      <w:bookmarkStart w:id="16" w:name="_Toc173845928"/>
      <w:r>
        <w:rPr>
          <w:rStyle w:val="CharSectno"/>
        </w:rPr>
        <w:t>7</w:t>
      </w:r>
      <w:r>
        <w:t>.</w:t>
      </w:r>
      <w:r>
        <w:tab/>
        <w:t>Court fees</w:t>
      </w:r>
      <w:bookmarkEnd w:id="16"/>
    </w:p>
    <w:p>
      <w:pPr>
        <w:pStyle w:val="Subsection"/>
        <w:keepNext/>
      </w:pPr>
      <w:r>
        <w:tab/>
      </w:r>
      <w:r>
        <w:tab/>
        <w:t xml:space="preserve">These rules are to be read with but do not affect the operation of the </w:t>
      </w:r>
      <w:r>
        <w:rPr>
          <w:i/>
        </w:rPr>
        <w:t>Supreme Court (Fees) Regulations 2002</w:t>
      </w:r>
      <w:r>
        <w:t>.</w:t>
      </w:r>
    </w:p>
    <w:p>
      <w:pPr>
        <w:pStyle w:val="Footnotesection"/>
      </w:pPr>
      <w:r>
        <w:tab/>
        <w:t>[Rule 7 inserted: Gazette 28 Jul 2010 p. 3482.]</w:t>
      </w:r>
    </w:p>
    <w:p>
      <w:pPr>
        <w:pStyle w:val="Heading5"/>
      </w:pPr>
      <w:bookmarkStart w:id="17" w:name="_Toc173845929"/>
      <w:r>
        <w:rPr>
          <w:rStyle w:val="CharSectno"/>
        </w:rPr>
        <w:t>8</w:t>
      </w:r>
      <w:r>
        <w:t>.</w:t>
      </w:r>
      <w:r>
        <w:tab/>
        <w:t>Documents given to authorised users or Court by means of ECMS</w:t>
      </w:r>
      <w:bookmarkEnd w:id="17"/>
    </w:p>
    <w:p>
      <w:pPr>
        <w:pStyle w:val="Subsection"/>
        <w:keepNext/>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keepNext/>
      </w:pPr>
      <w:r>
        <w:tab/>
        <w:t>(b)</w:t>
      </w:r>
      <w:r>
        <w:tab/>
        <w:t>the person is an authorised user of the ECMS,</w:t>
      </w:r>
    </w:p>
    <w:p>
      <w:pPr>
        <w:pStyle w:val="Subsection"/>
      </w:pPr>
      <w:r>
        <w:tab/>
      </w:r>
      <w:r>
        <w:tab/>
        <w:t>the Court may give the document to the person by means of the ECMS.</w:t>
      </w:r>
    </w:p>
    <w:p>
      <w:pPr>
        <w:pStyle w:val="Subsection"/>
        <w:keepNext/>
      </w:pPr>
      <w:r>
        <w:tab/>
        <w:t>(2)</w:t>
      </w:r>
      <w:r>
        <w:tab/>
        <w:t xml:space="preserve">If — </w:t>
      </w:r>
    </w:p>
    <w:p>
      <w:pPr>
        <w:pStyle w:val="Indenta"/>
      </w:pPr>
      <w:r>
        <w:tab/>
        <w:t>(a)</w:t>
      </w:r>
      <w:r>
        <w:tab/>
        <w:t>these rules provide that a person is required or authorised to give a document to the Court; and</w:t>
      </w:r>
    </w:p>
    <w:p>
      <w:pPr>
        <w:pStyle w:val="Indenta"/>
        <w:keepNext/>
      </w:pPr>
      <w:r>
        <w:lastRenderedPageBreak/>
        <w:tab/>
        <w:t>(b)</w:t>
      </w:r>
      <w:r>
        <w:tab/>
        <w:t>the person is an authorised user of the ECMS,</w:t>
      </w:r>
    </w:p>
    <w:p>
      <w:pPr>
        <w:pStyle w:val="Subsection"/>
        <w:keepNext/>
      </w:pPr>
      <w:r>
        <w:tab/>
      </w:r>
      <w:r>
        <w:tab/>
        <w:t>the person may give the document to the Court only by filing the document electronically unless these rules provide otherwise in respect of the document.</w:t>
      </w:r>
    </w:p>
    <w:p>
      <w:pPr>
        <w:pStyle w:val="Footnotesection"/>
        <w:rPr>
          <w:b/>
        </w:rPr>
      </w:pPr>
      <w:r>
        <w:tab/>
        <w:t>[Rule 8 inserted: Gazette 27 Feb 2018 p. 552-3; amended: Gazette 31 Dec 2019 p. 4677-8.]</w:t>
      </w:r>
    </w:p>
    <w:p>
      <w:pPr>
        <w:pStyle w:val="Heading2"/>
        <w:rPr>
          <w:b w:val="0"/>
        </w:rPr>
      </w:pPr>
      <w:bookmarkStart w:id="18" w:name="_Toc173844478"/>
      <w:bookmarkStart w:id="19" w:name="_Toc173845786"/>
      <w:bookmarkStart w:id="20" w:name="_Toc173847095"/>
      <w:bookmarkStart w:id="21" w:name="_Toc173845930"/>
      <w:r>
        <w:rPr>
          <w:rStyle w:val="CharPartNo"/>
        </w:rPr>
        <w:lastRenderedPageBreak/>
        <w:t>Order 2</w:t>
      </w:r>
      <w:r>
        <w:t> — </w:t>
      </w:r>
      <w:r>
        <w:rPr>
          <w:rStyle w:val="CharPartText"/>
        </w:rPr>
        <w:t>Effect of non</w:t>
      </w:r>
      <w:r>
        <w:rPr>
          <w:rStyle w:val="CharPartText"/>
        </w:rPr>
        <w:noBreakHyphen/>
        <w:t>compliance</w:t>
      </w:r>
      <w:bookmarkEnd w:id="18"/>
      <w:bookmarkEnd w:id="19"/>
      <w:bookmarkEnd w:id="20"/>
      <w:bookmarkEnd w:id="21"/>
    </w:p>
    <w:p>
      <w:pPr>
        <w:pStyle w:val="Heading5"/>
        <w:rPr>
          <w:snapToGrid w:val="0"/>
        </w:rPr>
      </w:pPr>
      <w:bookmarkStart w:id="22" w:name="_Toc173845931"/>
      <w:r>
        <w:rPr>
          <w:rStyle w:val="CharSectno"/>
        </w:rPr>
        <w:t>1</w:t>
      </w:r>
      <w:r>
        <w:rPr>
          <w:snapToGrid w:val="0"/>
        </w:rPr>
        <w:t>.</w:t>
      </w:r>
      <w:r>
        <w:rPr>
          <w:snapToGrid w:val="0"/>
        </w:rPr>
        <w:tab/>
        <w:t>Non</w:t>
      </w:r>
      <w:r>
        <w:rPr>
          <w:snapToGrid w:val="0"/>
        </w:rPr>
        <w:noBreakHyphen/>
        <w:t>compliance with rules</w:t>
      </w:r>
      <w:bookmarkEnd w:id="22"/>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Gazette 28 Jun 2011 p. 2552.]</w:t>
      </w:r>
    </w:p>
    <w:p>
      <w:pPr>
        <w:pStyle w:val="Heading5"/>
        <w:rPr>
          <w:snapToGrid w:val="0"/>
        </w:rPr>
      </w:pPr>
      <w:bookmarkStart w:id="23" w:name="_Toc173845932"/>
      <w:r>
        <w:rPr>
          <w:rStyle w:val="CharSectno"/>
        </w:rPr>
        <w:t>2</w:t>
      </w:r>
      <w:r>
        <w:rPr>
          <w:snapToGrid w:val="0"/>
        </w:rPr>
        <w:t>.</w:t>
      </w:r>
      <w:r>
        <w:rPr>
          <w:snapToGrid w:val="0"/>
        </w:rPr>
        <w:tab/>
        <w:t>Application to set aside for irregularity</w:t>
      </w:r>
      <w:bookmarkEnd w:id="23"/>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lastRenderedPageBreak/>
        <w:tab/>
        <w:t>(2)</w:t>
      </w:r>
      <w:r>
        <w:tab/>
        <w:t>An application under this rule shall be made by summons or motion, as the case may require, and the grounds of objection must be stated in the summons or notice of motion.</w:t>
      </w:r>
    </w:p>
    <w:p>
      <w:pPr>
        <w:pStyle w:val="Heading2"/>
        <w:rPr>
          <w:b w:val="0"/>
        </w:rPr>
      </w:pPr>
      <w:bookmarkStart w:id="24" w:name="_Toc173844481"/>
      <w:bookmarkStart w:id="25" w:name="_Toc173845789"/>
      <w:bookmarkStart w:id="26" w:name="_Toc173847098"/>
      <w:bookmarkStart w:id="27" w:name="_Toc173845933"/>
      <w:r>
        <w:rPr>
          <w:rStyle w:val="CharPartNo"/>
        </w:rPr>
        <w:lastRenderedPageBreak/>
        <w:t>Order 3</w:t>
      </w:r>
      <w:r>
        <w:t> — </w:t>
      </w:r>
      <w:r>
        <w:rPr>
          <w:rStyle w:val="CharPartText"/>
        </w:rPr>
        <w:t>Time</w:t>
      </w:r>
      <w:bookmarkEnd w:id="24"/>
      <w:bookmarkEnd w:id="25"/>
      <w:bookmarkEnd w:id="26"/>
      <w:bookmarkEnd w:id="27"/>
    </w:p>
    <w:p>
      <w:pPr>
        <w:pStyle w:val="Heading5"/>
        <w:tabs>
          <w:tab w:val="left" w:pos="1440"/>
          <w:tab w:val="left" w:pos="2160"/>
          <w:tab w:val="left" w:pos="2880"/>
          <w:tab w:val="left" w:pos="3600"/>
          <w:tab w:val="left" w:pos="4320"/>
          <w:tab w:val="left" w:pos="4877"/>
        </w:tabs>
        <w:rPr>
          <w:snapToGrid w:val="0"/>
        </w:rPr>
      </w:pPr>
      <w:bookmarkStart w:id="28" w:name="_Toc173845935"/>
      <w:r>
        <w:rPr>
          <w:rStyle w:val="CharSectno"/>
        </w:rPr>
        <w:t>1</w:t>
      </w:r>
      <w:r>
        <w:rPr>
          <w:snapToGrid w:val="0"/>
        </w:rPr>
        <w:t>.</w:t>
      </w:r>
      <w:r>
        <w:rPr>
          <w:snapToGrid w:val="0"/>
        </w:rPr>
        <w:tab/>
        <w:t>Term used: month</w:t>
      </w:r>
      <w:bookmarkEnd w:id="28"/>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Gazette 29 Apr 2005 p. 1791.]</w:t>
      </w:r>
    </w:p>
    <w:p>
      <w:pPr>
        <w:pStyle w:val="Heading5"/>
        <w:rPr>
          <w:snapToGrid w:val="0"/>
        </w:rPr>
      </w:pPr>
      <w:bookmarkStart w:id="29" w:name="_Toc173845936"/>
      <w:r>
        <w:rPr>
          <w:rStyle w:val="CharSectno"/>
        </w:rPr>
        <w:t>2</w:t>
      </w:r>
      <w:r>
        <w:rPr>
          <w:snapToGrid w:val="0"/>
        </w:rPr>
        <w:t>.</w:t>
      </w:r>
      <w:r>
        <w:rPr>
          <w:snapToGrid w:val="0"/>
        </w:rPr>
        <w:tab/>
        <w:t>Reckoning periods of time</w:t>
      </w:r>
      <w:bookmarkEnd w:id="29"/>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30" w:name="_Toc173845937"/>
      <w:r>
        <w:rPr>
          <w:rStyle w:val="CharSectno"/>
        </w:rPr>
        <w:t>3</w:t>
      </w:r>
      <w:r>
        <w:rPr>
          <w:snapToGrid w:val="0"/>
        </w:rPr>
        <w:t>.</w:t>
      </w:r>
      <w:r>
        <w:rPr>
          <w:snapToGrid w:val="0"/>
        </w:rPr>
        <w:tab/>
        <w:t>Period between 24 Dec and 15 Jan excluded when computing time</w:t>
      </w:r>
      <w:bookmarkEnd w:id="30"/>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Gazette 9 Nov 1973 p. 4164.] </w:t>
      </w:r>
    </w:p>
    <w:p>
      <w:pPr>
        <w:pStyle w:val="Heading5"/>
        <w:rPr>
          <w:snapToGrid w:val="0"/>
        </w:rPr>
      </w:pPr>
      <w:bookmarkStart w:id="31" w:name="_Toc173845938"/>
      <w:r>
        <w:rPr>
          <w:rStyle w:val="CharSectno"/>
        </w:rPr>
        <w:lastRenderedPageBreak/>
        <w:t>4</w:t>
      </w:r>
      <w:r>
        <w:rPr>
          <w:snapToGrid w:val="0"/>
        </w:rPr>
        <w:t>.</w:t>
      </w:r>
      <w:r>
        <w:rPr>
          <w:snapToGrid w:val="0"/>
        </w:rPr>
        <w:tab/>
        <w:t>Time expiring on day Central Office closed, effect of</w:t>
      </w:r>
      <w:bookmarkEnd w:id="31"/>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Gazette 27 Feb 2018 p. 553.]</w:t>
      </w:r>
    </w:p>
    <w:p>
      <w:pPr>
        <w:pStyle w:val="Heading5"/>
        <w:rPr>
          <w:snapToGrid w:val="0"/>
        </w:rPr>
      </w:pPr>
      <w:bookmarkStart w:id="32" w:name="_Toc173845940"/>
      <w:r>
        <w:rPr>
          <w:rStyle w:val="CharSectno"/>
        </w:rPr>
        <w:t>5</w:t>
      </w:r>
      <w:r>
        <w:rPr>
          <w:snapToGrid w:val="0"/>
        </w:rPr>
        <w:t>.</w:t>
      </w:r>
      <w:r>
        <w:rPr>
          <w:snapToGrid w:val="0"/>
        </w:rPr>
        <w:tab/>
        <w:t>Extending and abridging time</w:t>
      </w:r>
      <w:bookmarkEnd w:id="32"/>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Gazette 29 Apr 2005 p. 1791; 28 Jun 2011 p. 2552.]</w:t>
      </w:r>
    </w:p>
    <w:p>
      <w:pPr>
        <w:pStyle w:val="Heading5"/>
        <w:rPr>
          <w:snapToGrid w:val="0"/>
        </w:rPr>
      </w:pPr>
      <w:bookmarkStart w:id="33" w:name="_Toc173845941"/>
      <w:r>
        <w:rPr>
          <w:rStyle w:val="CharSectno"/>
        </w:rPr>
        <w:t>6</w:t>
      </w:r>
      <w:r>
        <w:rPr>
          <w:snapToGrid w:val="0"/>
        </w:rPr>
        <w:t>.</w:t>
      </w:r>
      <w:r>
        <w:rPr>
          <w:snapToGrid w:val="0"/>
        </w:rPr>
        <w:tab/>
        <w:t>Extension of time where security ordered</w:t>
      </w:r>
      <w:bookmarkEnd w:id="33"/>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34" w:name="_Toc173845942"/>
      <w:r>
        <w:rPr>
          <w:rStyle w:val="CharSectno"/>
        </w:rPr>
        <w:lastRenderedPageBreak/>
        <w:t>7</w:t>
      </w:r>
      <w:r>
        <w:rPr>
          <w:snapToGrid w:val="0"/>
        </w:rPr>
        <w:t>.</w:t>
      </w:r>
      <w:r>
        <w:rPr>
          <w:snapToGrid w:val="0"/>
        </w:rPr>
        <w:tab/>
        <w:t>Notice of intention to proceed after year’s delay</w:t>
      </w:r>
      <w:bookmarkEnd w:id="34"/>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Gazette 20 Jun 1986 p. 2040.] </w:t>
      </w:r>
    </w:p>
    <w:p>
      <w:pPr>
        <w:pStyle w:val="Heading2"/>
      </w:pPr>
      <w:bookmarkStart w:id="35" w:name="_Toc173844489"/>
      <w:bookmarkStart w:id="36" w:name="_Toc173845797"/>
      <w:bookmarkStart w:id="37" w:name="_Toc173847106"/>
      <w:bookmarkStart w:id="38" w:name="_Toc173845943"/>
      <w:r>
        <w:rPr>
          <w:rStyle w:val="CharPartNo"/>
        </w:rPr>
        <w:lastRenderedPageBreak/>
        <w:t>Order 4A</w:t>
      </w:r>
      <w:r>
        <w:rPr>
          <w:b w:val="0"/>
        </w:rPr>
        <w:t> </w:t>
      </w:r>
      <w:r>
        <w:t>—</w:t>
      </w:r>
      <w:r>
        <w:rPr>
          <w:b w:val="0"/>
        </w:rPr>
        <w:t> </w:t>
      </w:r>
      <w:r>
        <w:rPr>
          <w:rStyle w:val="CharPartText"/>
        </w:rPr>
        <w:t>Case management</w:t>
      </w:r>
      <w:bookmarkEnd w:id="35"/>
      <w:bookmarkEnd w:id="36"/>
      <w:bookmarkEnd w:id="37"/>
      <w:bookmarkEnd w:id="38"/>
    </w:p>
    <w:p>
      <w:pPr>
        <w:pStyle w:val="Footnoteheading"/>
      </w:pPr>
      <w:r>
        <w:tab/>
        <w:t>[Heading inserted: Gazette 28 Jul 2010 p. 3441.]</w:t>
      </w:r>
    </w:p>
    <w:p>
      <w:pPr>
        <w:pStyle w:val="Heading3"/>
      </w:pPr>
      <w:bookmarkStart w:id="39" w:name="_Toc173844490"/>
      <w:bookmarkStart w:id="40" w:name="_Toc173845798"/>
      <w:bookmarkStart w:id="41" w:name="_Toc173847107"/>
      <w:bookmarkStart w:id="42" w:name="_Toc173845945"/>
      <w:r>
        <w:rPr>
          <w:rStyle w:val="CharDivNo"/>
        </w:rPr>
        <w:t>Division 1</w:t>
      </w:r>
      <w:r>
        <w:t> — </w:t>
      </w:r>
      <w:r>
        <w:rPr>
          <w:rStyle w:val="CharDivText"/>
        </w:rPr>
        <w:t>Preliminary matters</w:t>
      </w:r>
      <w:bookmarkEnd w:id="39"/>
      <w:bookmarkEnd w:id="40"/>
      <w:bookmarkEnd w:id="41"/>
      <w:bookmarkEnd w:id="42"/>
    </w:p>
    <w:p>
      <w:pPr>
        <w:pStyle w:val="Footnoteheading"/>
      </w:pPr>
      <w:r>
        <w:tab/>
        <w:t>[Heading inserted: Gazette 28 Jul 2010 p. 3441.]</w:t>
      </w:r>
    </w:p>
    <w:p>
      <w:pPr>
        <w:pStyle w:val="Heading5"/>
      </w:pPr>
      <w:bookmarkStart w:id="43" w:name="_Toc173845946"/>
      <w:r>
        <w:rPr>
          <w:rStyle w:val="CharSectno"/>
        </w:rPr>
        <w:t>1</w:t>
      </w:r>
      <w:r>
        <w:t>.</w:t>
      </w:r>
      <w:r>
        <w:tab/>
        <w:t>Terms used</w:t>
      </w:r>
      <w:bookmarkEnd w:id="43"/>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Gazette 28 Jul 2010 p. 3441; amended: Gazette 16 Aug 2017 p. 4392.]</w:t>
      </w:r>
    </w:p>
    <w:p>
      <w:pPr>
        <w:pStyle w:val="Heading5"/>
      </w:pPr>
      <w:bookmarkStart w:id="44" w:name="_Toc173845947"/>
      <w:r>
        <w:rPr>
          <w:rStyle w:val="CharSectno"/>
        </w:rPr>
        <w:t>2</w:t>
      </w:r>
      <w:r>
        <w:t>.</w:t>
      </w:r>
      <w:r>
        <w:tab/>
        <w:t>Term used: case management direction</w:t>
      </w:r>
      <w:bookmarkEnd w:id="44"/>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lastRenderedPageBreak/>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legal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lastRenderedPageBreak/>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lastRenderedPageBreak/>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legal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 xml:space="preserve">direct a party to serve on the other parties, at times set by the case manager making the direction, a signed </w:t>
      </w:r>
      <w:r>
        <w:lastRenderedPageBreak/>
        <w:t>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 xml:space="preserve">For the purpose of deciding whether to make a direction for the purposes of Order 36A rule 1, the case manager may inspect any report or document containing expert evidence or the substance </w:t>
      </w:r>
      <w:r>
        <w:lastRenderedPageBreak/>
        <w:t>of the expert evidence, with or without disclosing the contents of that report or document to any other party.</w:t>
      </w:r>
    </w:p>
    <w:p>
      <w:pPr>
        <w:pStyle w:val="Footnotesection"/>
      </w:pPr>
      <w:r>
        <w:tab/>
        <w:t>[Rule 2 inserted: Gazette 28 Jul 2010 p. 3441-6; amended: Gazette 13 Nov 2015 p. 4644; 16 Aug 2017 p. 4393</w:t>
      </w:r>
      <w:r>
        <w:noBreakHyphen/>
        <w:t>4; SL 2022/74 r. 15.]</w:t>
      </w:r>
    </w:p>
    <w:p>
      <w:pPr>
        <w:pStyle w:val="Heading5"/>
      </w:pPr>
      <w:bookmarkStart w:id="45" w:name="_Toc173845948"/>
      <w:r>
        <w:rPr>
          <w:rStyle w:val="CharSectno"/>
        </w:rPr>
        <w:t>3</w:t>
      </w:r>
      <w:r>
        <w:t>.</w:t>
      </w:r>
      <w:r>
        <w:tab/>
        <w:t>Term used: enforcement order</w:t>
      </w:r>
      <w:bookmarkEnd w:id="45"/>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Gazette 28 Jul 2010 p. 3446.]</w:t>
      </w:r>
    </w:p>
    <w:p>
      <w:pPr>
        <w:pStyle w:val="Heading5"/>
      </w:pPr>
      <w:bookmarkStart w:id="46" w:name="_Toc173845949"/>
      <w:r>
        <w:rPr>
          <w:rStyle w:val="CharSectno"/>
        </w:rPr>
        <w:t>4</w:t>
      </w:r>
      <w:r>
        <w:t>.</w:t>
      </w:r>
      <w:r>
        <w:tab/>
        <w:t>Inconsistencies with other rules</w:t>
      </w:r>
      <w:bookmarkEnd w:id="46"/>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Gazette 28 Jul 2010 p. 3446.]</w:t>
      </w:r>
    </w:p>
    <w:p>
      <w:pPr>
        <w:pStyle w:val="Heading3"/>
      </w:pPr>
      <w:bookmarkStart w:id="47" w:name="_Toc173844495"/>
      <w:bookmarkStart w:id="48" w:name="_Toc173845803"/>
      <w:bookmarkStart w:id="49" w:name="_Toc173847112"/>
      <w:bookmarkStart w:id="50" w:name="_Toc173845950"/>
      <w:r>
        <w:rPr>
          <w:rStyle w:val="CharDivNo"/>
        </w:rPr>
        <w:t>Division 2</w:t>
      </w:r>
      <w:r>
        <w:t> — </w:t>
      </w:r>
      <w:r>
        <w:rPr>
          <w:rStyle w:val="CharDivText"/>
        </w:rPr>
        <w:t>Provisions applicable to all cases</w:t>
      </w:r>
      <w:bookmarkEnd w:id="47"/>
      <w:bookmarkEnd w:id="48"/>
      <w:bookmarkEnd w:id="49"/>
      <w:bookmarkEnd w:id="50"/>
    </w:p>
    <w:p>
      <w:pPr>
        <w:pStyle w:val="Footnoteheading"/>
      </w:pPr>
      <w:r>
        <w:tab/>
        <w:t>[Heading inserted: Gazette 28 Jul 2010 p. 3446.]</w:t>
      </w:r>
    </w:p>
    <w:p>
      <w:pPr>
        <w:pStyle w:val="Heading5"/>
      </w:pPr>
      <w:bookmarkStart w:id="51" w:name="_Toc173845951"/>
      <w:r>
        <w:rPr>
          <w:rStyle w:val="CharSectno"/>
        </w:rPr>
        <w:t>4A</w:t>
      </w:r>
      <w:r>
        <w:t>.</w:t>
      </w:r>
      <w:r>
        <w:tab/>
        <w:t>Case management conferences</w:t>
      </w:r>
      <w:bookmarkEnd w:id="51"/>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lastRenderedPageBreak/>
        <w:tab/>
        <w:t>(a)</w:t>
      </w:r>
      <w:r>
        <w:tab/>
        <w:t>the case manager directs otherwise; or</w:t>
      </w:r>
    </w:p>
    <w:p>
      <w:pPr>
        <w:pStyle w:val="Indenta"/>
      </w:pPr>
      <w:r>
        <w:tab/>
        <w:t>(b)</w:t>
      </w:r>
      <w:r>
        <w:tab/>
        <w:t>a decision is made in relation to the application, matter, review or request on the basis of documents filed without requiring the parties or their legal practitioners to attend a hearing.</w:t>
      </w:r>
    </w:p>
    <w:p>
      <w:pPr>
        <w:pStyle w:val="Footnotesection"/>
      </w:pPr>
      <w:r>
        <w:tab/>
        <w:t>[Rule 4A inserted: Gazette 16 Aug 2017 p. 4394; amended: SL 2022/74 r. 15.]</w:t>
      </w:r>
    </w:p>
    <w:p>
      <w:pPr>
        <w:pStyle w:val="Heading5"/>
      </w:pPr>
      <w:bookmarkStart w:id="52" w:name="_Toc173845952"/>
      <w:r>
        <w:rPr>
          <w:rStyle w:val="CharSectno"/>
        </w:rPr>
        <w:t>5</w:t>
      </w:r>
      <w:r>
        <w:t>.</w:t>
      </w:r>
      <w:r>
        <w:tab/>
        <w:t>Case manager may review case at any time</w:t>
      </w:r>
      <w:bookmarkEnd w:id="52"/>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lastRenderedPageBreak/>
        <w:tab/>
        <w:t>[Rule 5 inserted: Gazette 16 Aug 2017 p. 4394</w:t>
      </w:r>
      <w:r>
        <w:noBreakHyphen/>
        <w:t>5.]</w:t>
      </w:r>
    </w:p>
    <w:p>
      <w:pPr>
        <w:pStyle w:val="Heading5"/>
      </w:pPr>
      <w:bookmarkStart w:id="53" w:name="_Toc173845953"/>
      <w:r>
        <w:rPr>
          <w:rStyle w:val="CharSectno"/>
        </w:rPr>
        <w:t>5A</w:t>
      </w:r>
      <w:r>
        <w:t>.</w:t>
      </w:r>
      <w:r>
        <w:tab/>
        <w:t>Requesting interlocutory orders and case management directions</w:t>
      </w:r>
      <w:bookmarkEnd w:id="53"/>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Gazette 16 Aug 2017 p. 4395</w:t>
      </w:r>
      <w:r>
        <w:noBreakHyphen/>
        <w:t>6.]</w:t>
      </w:r>
    </w:p>
    <w:p>
      <w:pPr>
        <w:pStyle w:val="Heading5"/>
      </w:pPr>
      <w:bookmarkStart w:id="54" w:name="_Toc173845954"/>
      <w:r>
        <w:rPr>
          <w:rStyle w:val="CharSectno"/>
        </w:rPr>
        <w:t>5B</w:t>
      </w:r>
      <w:r>
        <w:t>.</w:t>
      </w:r>
      <w:r>
        <w:tab/>
        <w:t>Request under r. 5A by letter</w:t>
      </w:r>
      <w:bookmarkEnd w:id="54"/>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lastRenderedPageBreak/>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Gazette 16 Aug 2017 p. 4396</w:t>
      </w:r>
      <w:r>
        <w:noBreakHyphen/>
        <w:t>7; amended: Gazette 27 Feb 2018 p. 553-4.]</w:t>
      </w:r>
    </w:p>
    <w:p>
      <w:pPr>
        <w:pStyle w:val="Heading5"/>
        <w:pageBreakBefore/>
        <w:spacing w:before="0"/>
      </w:pPr>
      <w:bookmarkStart w:id="55" w:name="_Toc173845955"/>
      <w:r>
        <w:rPr>
          <w:rStyle w:val="CharSectno"/>
        </w:rPr>
        <w:lastRenderedPageBreak/>
        <w:t>5C</w:t>
      </w:r>
      <w:r>
        <w:t>.</w:t>
      </w:r>
      <w:r>
        <w:tab/>
        <w:t>Request under r. 5A at case management conference or hearing</w:t>
      </w:r>
      <w:bookmarkEnd w:id="55"/>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Gazette 16 Aug 2017 p. 4397; amended: Gazette 27 Feb 2018 p. 554.]</w:t>
      </w:r>
    </w:p>
    <w:p>
      <w:pPr>
        <w:pStyle w:val="Heading5"/>
      </w:pPr>
      <w:bookmarkStart w:id="56" w:name="_Toc173845957"/>
      <w:r>
        <w:rPr>
          <w:rStyle w:val="CharSectno"/>
        </w:rPr>
        <w:t>6</w:t>
      </w:r>
      <w:r>
        <w:t>.</w:t>
      </w:r>
      <w:r>
        <w:tab/>
        <w:t>Timetables</w:t>
      </w:r>
      <w:bookmarkEnd w:id="56"/>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lastRenderedPageBreak/>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legal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Gazette 16 Aug 2017 p. 4397</w:t>
      </w:r>
      <w:r>
        <w:noBreakHyphen/>
        <w:t>9; amended: SL 2022/74 r. 15.]</w:t>
      </w:r>
    </w:p>
    <w:p>
      <w:pPr>
        <w:pStyle w:val="Heading5"/>
      </w:pPr>
      <w:bookmarkStart w:id="57" w:name="_Toc173845958"/>
      <w:r>
        <w:rPr>
          <w:rStyle w:val="CharSectno"/>
        </w:rPr>
        <w:t>7</w:t>
      </w:r>
      <w:r>
        <w:t>.</w:t>
      </w:r>
      <w:r>
        <w:tab/>
        <w:t>Attendance at proceedings under this Order</w:t>
      </w:r>
      <w:bookmarkEnd w:id="57"/>
    </w:p>
    <w:p>
      <w:pPr>
        <w:pStyle w:val="Subsection"/>
      </w:pPr>
      <w:r>
        <w:tab/>
        <w:t>(1)</w:t>
      </w:r>
      <w:r>
        <w:tab/>
        <w:t>A party who is represented by a legal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lastRenderedPageBreak/>
        <w:tab/>
        <w:t>(3)</w:t>
      </w:r>
      <w:r>
        <w:tab/>
        <w:t>If there is no legal practitioner on the record for a party that is a body corporate, the case manager presiding at a proceeding under this Order may permit a person who is not a legal practitioner to represent the party.</w:t>
      </w:r>
    </w:p>
    <w:p>
      <w:pPr>
        <w:pStyle w:val="Footnotesection"/>
      </w:pPr>
      <w:r>
        <w:tab/>
        <w:t>[Rule 7 inserted: Gazette 16 Aug 2017 p. 4399; amended: SL 2022/74 r. 15.]</w:t>
      </w:r>
    </w:p>
    <w:p>
      <w:pPr>
        <w:pStyle w:val="Heading5"/>
      </w:pPr>
      <w:bookmarkStart w:id="58" w:name="_Toc173845959"/>
      <w:r>
        <w:rPr>
          <w:rStyle w:val="CharSectno"/>
        </w:rPr>
        <w:t>8</w:t>
      </w:r>
      <w:r>
        <w:t>.</w:t>
      </w:r>
      <w:r>
        <w:tab/>
        <w:t>Conferences of parties with mediator</w:t>
      </w:r>
      <w:bookmarkEnd w:id="58"/>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legal practitioner, the legal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lastRenderedPageBreak/>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Gazette 28 Jul 2010 p. 3449-50; amended: Gazette 16 Aug 2017 p. 4399</w:t>
      </w:r>
      <w:r>
        <w:noBreakHyphen/>
        <w:t>400; SL 2022/74 r. 15.]</w:t>
      </w:r>
    </w:p>
    <w:p>
      <w:pPr>
        <w:pStyle w:val="Heading5"/>
      </w:pPr>
      <w:bookmarkStart w:id="59" w:name="_Toc173845960"/>
      <w:r>
        <w:rPr>
          <w:rStyle w:val="CharSectno"/>
        </w:rPr>
        <w:lastRenderedPageBreak/>
        <w:t>9</w:t>
      </w:r>
      <w:r>
        <w:t>.</w:t>
      </w:r>
      <w:r>
        <w:tab/>
        <w:t>Referees</w:t>
      </w:r>
      <w:bookmarkEnd w:id="59"/>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Gazette 28 Jul 2010 p. 3450-1; amended: Gazette 16 Aug 2017 p. 4400</w:t>
      </w:r>
      <w:r>
        <w:noBreakHyphen/>
        <w:t>1.]</w:t>
      </w:r>
    </w:p>
    <w:p>
      <w:pPr>
        <w:pStyle w:val="Heading3"/>
      </w:pPr>
      <w:bookmarkStart w:id="60" w:name="_Toc173844505"/>
      <w:bookmarkStart w:id="61" w:name="_Toc173845813"/>
      <w:bookmarkStart w:id="62" w:name="_Toc173847122"/>
      <w:bookmarkStart w:id="63" w:name="_Toc173845961"/>
      <w:r>
        <w:rPr>
          <w:rStyle w:val="CharDivNo"/>
        </w:rPr>
        <w:lastRenderedPageBreak/>
        <w:t>Division 3</w:t>
      </w:r>
      <w:r>
        <w:t> — </w:t>
      </w:r>
      <w:r>
        <w:rPr>
          <w:rStyle w:val="CharDivText"/>
        </w:rPr>
        <w:t>Cases on the CMC List</w:t>
      </w:r>
      <w:bookmarkEnd w:id="60"/>
      <w:bookmarkEnd w:id="61"/>
      <w:bookmarkEnd w:id="62"/>
      <w:bookmarkEnd w:id="63"/>
    </w:p>
    <w:p>
      <w:pPr>
        <w:pStyle w:val="Footnoteheading"/>
      </w:pPr>
      <w:r>
        <w:tab/>
        <w:t>[Heading inserted: Gazette 28 Jul 2010 p. 3451.]</w:t>
      </w:r>
    </w:p>
    <w:p>
      <w:pPr>
        <w:pStyle w:val="Heading5"/>
      </w:pPr>
      <w:bookmarkStart w:id="64" w:name="_Toc173845962"/>
      <w:r>
        <w:rPr>
          <w:rStyle w:val="CharSectno"/>
        </w:rPr>
        <w:t>10</w:t>
      </w:r>
      <w:r>
        <w:t>.</w:t>
      </w:r>
      <w:r>
        <w:tab/>
        <w:t>Application of this Division</w:t>
      </w:r>
      <w:bookmarkEnd w:id="64"/>
    </w:p>
    <w:p>
      <w:pPr>
        <w:pStyle w:val="Subsection"/>
      </w:pPr>
      <w:r>
        <w:tab/>
      </w:r>
      <w:r>
        <w:tab/>
        <w:t>This Division applies to every CMC List case unless and to the extent it is directed otherwise by a CMC List case manager.</w:t>
      </w:r>
    </w:p>
    <w:p>
      <w:pPr>
        <w:pStyle w:val="Footnotesection"/>
      </w:pPr>
      <w:r>
        <w:tab/>
        <w:t>[Rule 10 inserted: Gazette 28 Jul 2010 p. 3451; amended: Gazette 16 Aug 2017 p. 4401.]</w:t>
      </w:r>
    </w:p>
    <w:p>
      <w:pPr>
        <w:pStyle w:val="Heading5"/>
      </w:pPr>
      <w:bookmarkStart w:id="65" w:name="_Toc173845963"/>
      <w:r>
        <w:rPr>
          <w:rStyle w:val="CharSectno"/>
        </w:rPr>
        <w:t>11</w:t>
      </w:r>
      <w:r>
        <w:t>.</w:t>
      </w:r>
      <w:r>
        <w:tab/>
        <w:t>Cases on CMC List</w:t>
      </w:r>
      <w:bookmarkEnd w:id="65"/>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r>
        <w:rPr>
          <w:i/>
        </w:rPr>
        <w:t>Magistrates Court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Gazette 28 Jul 2010 p. 3451-2; amended: Gazette 15 Mar 2013 p. 1206; 23 Apr 2013 p. 1591 (disallowed: Gazette 1 Nov 2013 p. 4910); 17 Dec 2013 p. 6231; 16 Aug 2017 p. 4401.]</w:t>
      </w:r>
    </w:p>
    <w:p>
      <w:pPr>
        <w:pStyle w:val="Heading5"/>
        <w:spacing w:before="180"/>
      </w:pPr>
      <w:bookmarkStart w:id="66" w:name="_Toc173845964"/>
      <w:r>
        <w:rPr>
          <w:rStyle w:val="CharSectno"/>
        </w:rPr>
        <w:lastRenderedPageBreak/>
        <w:t>12</w:t>
      </w:r>
      <w:r>
        <w:t>.</w:t>
      </w:r>
      <w:r>
        <w:tab/>
        <w:t>Headings to documents</w:t>
      </w:r>
      <w:bookmarkEnd w:id="66"/>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Gazette 28 Jul 2010 p. 3452.]</w:t>
      </w:r>
    </w:p>
    <w:p>
      <w:pPr>
        <w:pStyle w:val="Heading5"/>
      </w:pPr>
      <w:bookmarkStart w:id="67" w:name="_Toc173845965"/>
      <w:r>
        <w:rPr>
          <w:rStyle w:val="CharSectno"/>
        </w:rPr>
        <w:t>13</w:t>
      </w:r>
      <w:r>
        <w:t>.</w:t>
      </w:r>
      <w:r>
        <w:tab/>
        <w:t>CMC List case manager may direct case to be on or taken off CMC List</w:t>
      </w:r>
      <w:bookmarkEnd w:id="67"/>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Gazette 16 Aug 2017 p. 4401</w:t>
      </w:r>
      <w:r>
        <w:noBreakHyphen/>
        <w:t>2.]</w:t>
      </w:r>
    </w:p>
    <w:p>
      <w:pPr>
        <w:pStyle w:val="Heading5"/>
      </w:pPr>
      <w:bookmarkStart w:id="68" w:name="_Toc173845966"/>
      <w:r>
        <w:rPr>
          <w:rStyle w:val="CharSectno"/>
        </w:rPr>
        <w:t>14</w:t>
      </w:r>
      <w:r>
        <w:t>.</w:t>
      </w:r>
      <w:r>
        <w:tab/>
        <w:t>Requesting case be put on CMC List</w:t>
      </w:r>
      <w:bookmarkEnd w:id="68"/>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keepNext/>
      </w:pPr>
      <w:r>
        <w:lastRenderedPageBreak/>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Gazette 16 Aug 2017 p. 4402.]</w:t>
      </w:r>
    </w:p>
    <w:p>
      <w:pPr>
        <w:pStyle w:val="Heading5"/>
      </w:pPr>
      <w:bookmarkStart w:id="69" w:name="_Toc173845967"/>
      <w:r>
        <w:rPr>
          <w:rStyle w:val="CharSectno"/>
        </w:rPr>
        <w:t>14A</w:t>
      </w:r>
      <w:r>
        <w:t>.</w:t>
      </w:r>
      <w:r>
        <w:tab/>
        <w:t>Strategic conferences</w:t>
      </w:r>
      <w:bookmarkEnd w:id="69"/>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legal practitioner, the legal practitioner.</w:t>
      </w:r>
    </w:p>
    <w:p>
      <w:pPr>
        <w:pStyle w:val="Footnotesection"/>
      </w:pPr>
      <w:r>
        <w:tab/>
        <w:t>[Rule 14A inserted: Gazette 16 Aug 2017 p. 4403; amended: SL 2022/74 r. 15.]</w:t>
      </w:r>
    </w:p>
    <w:p>
      <w:pPr>
        <w:pStyle w:val="Heading5"/>
        <w:rPr>
          <w:snapToGrid w:val="0"/>
        </w:rPr>
      </w:pPr>
      <w:bookmarkStart w:id="70" w:name="_Toc173845968"/>
      <w:r>
        <w:rPr>
          <w:rStyle w:val="CharSectno"/>
        </w:rPr>
        <w:lastRenderedPageBreak/>
        <w:t>15</w:t>
      </w:r>
      <w:r>
        <w:t>.</w:t>
      </w:r>
      <w:r>
        <w:tab/>
        <w:t>Interlocutory hearings</w:t>
      </w:r>
      <w:bookmarkEnd w:id="70"/>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Gazette 28 Jul 2010 p. 3453; amended: Gazette 13 Nov 2015 p. 4645; 16 Aug 2017 p. 4403.]</w:t>
      </w:r>
    </w:p>
    <w:p>
      <w:pPr>
        <w:pStyle w:val="Heading3"/>
      </w:pPr>
      <w:bookmarkStart w:id="71" w:name="_Toc173844513"/>
      <w:bookmarkStart w:id="72" w:name="_Toc173845821"/>
      <w:bookmarkStart w:id="73" w:name="_Toc173847130"/>
      <w:bookmarkStart w:id="74" w:name="_Toc173845969"/>
      <w:r>
        <w:rPr>
          <w:rStyle w:val="CharDivNo"/>
        </w:rPr>
        <w:t>Division 4</w:t>
      </w:r>
      <w:r>
        <w:t> — </w:t>
      </w:r>
      <w:r>
        <w:rPr>
          <w:rStyle w:val="CharDivText"/>
        </w:rPr>
        <w:t>Cases not on the CMC List</w:t>
      </w:r>
      <w:bookmarkEnd w:id="71"/>
      <w:bookmarkEnd w:id="72"/>
      <w:bookmarkEnd w:id="73"/>
      <w:bookmarkEnd w:id="74"/>
    </w:p>
    <w:p>
      <w:pPr>
        <w:pStyle w:val="Footnoteheading"/>
        <w:keepNext/>
      </w:pPr>
      <w:r>
        <w:tab/>
        <w:t>[Heading inserted: Gazette 28 Jul 2010 p. 3453.]</w:t>
      </w:r>
    </w:p>
    <w:p>
      <w:pPr>
        <w:pStyle w:val="Heading5"/>
      </w:pPr>
      <w:bookmarkStart w:id="75" w:name="_Toc173845970"/>
      <w:r>
        <w:rPr>
          <w:rStyle w:val="CharSectno"/>
        </w:rPr>
        <w:t>16</w:t>
      </w:r>
      <w:r>
        <w:t>.</w:t>
      </w:r>
      <w:r>
        <w:tab/>
        <w:t>Application of this Division</w:t>
      </w:r>
      <w:bookmarkEnd w:id="75"/>
    </w:p>
    <w:p>
      <w:pPr>
        <w:pStyle w:val="Subsection"/>
      </w:pPr>
      <w:r>
        <w:tab/>
      </w:r>
      <w:r>
        <w:tab/>
        <w:t>This Division applies to every case that is not on the CMC List unless and to the extent it is ordered otherwise by a judge or master.</w:t>
      </w:r>
    </w:p>
    <w:p>
      <w:pPr>
        <w:pStyle w:val="Footnotesection"/>
      </w:pPr>
      <w:r>
        <w:tab/>
        <w:t>[Rule 16 inserted: Gazette 28 Jul 2010 p. 3453.]</w:t>
      </w:r>
    </w:p>
    <w:p>
      <w:pPr>
        <w:pStyle w:val="Ednotesection"/>
      </w:pPr>
      <w:r>
        <w:t>[</w:t>
      </w:r>
      <w:r>
        <w:rPr>
          <w:b/>
        </w:rPr>
        <w:t>17.</w:t>
      </w:r>
      <w:r>
        <w:tab/>
        <w:t>Deleted: Gazette 16 Aug 2017 p. 4404.]</w:t>
      </w:r>
    </w:p>
    <w:p>
      <w:pPr>
        <w:pStyle w:val="Heading5"/>
      </w:pPr>
      <w:bookmarkStart w:id="76" w:name="_Toc173845972"/>
      <w:r>
        <w:rPr>
          <w:rStyle w:val="CharSectno"/>
        </w:rPr>
        <w:t>18</w:t>
      </w:r>
      <w:r>
        <w:t>.</w:t>
      </w:r>
      <w:r>
        <w:tab/>
        <w:t>Case management conferences for cases not on CMC List</w:t>
      </w:r>
      <w:bookmarkEnd w:id="76"/>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legal practitioner, the legal practitioner.</w:t>
      </w:r>
    </w:p>
    <w:p>
      <w:pPr>
        <w:pStyle w:val="Subsection"/>
      </w:pPr>
      <w:r>
        <w:tab/>
        <w:t>(3)</w:t>
      </w:r>
      <w:r>
        <w:tab/>
        <w:t xml:space="preserve">At any case management conference the case manager may inquire into the following — </w:t>
      </w:r>
    </w:p>
    <w:p>
      <w:pPr>
        <w:pStyle w:val="Indenta"/>
      </w:pPr>
      <w:r>
        <w:lastRenderedPageBreak/>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lastRenderedPageBreak/>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Gazette 16 Aug 2017 p. 4404</w:t>
      </w:r>
      <w:r>
        <w:noBreakHyphen/>
        <w:t>6; amended: SL 2022/74 r. 15.]</w:t>
      </w:r>
    </w:p>
    <w:p>
      <w:pPr>
        <w:pStyle w:val="Heading5"/>
      </w:pPr>
      <w:bookmarkStart w:id="77" w:name="_Toc173845973"/>
      <w:r>
        <w:rPr>
          <w:rStyle w:val="CharSectno"/>
        </w:rPr>
        <w:t>19</w:t>
      </w:r>
      <w:r>
        <w:t>.</w:t>
      </w:r>
      <w:r>
        <w:tab/>
        <w:t>Powers of case manager at case management conferences for cases not on CMC List</w:t>
      </w:r>
      <w:bookmarkEnd w:id="77"/>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lastRenderedPageBreak/>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Gazette 16 Aug 2017 p. 4406</w:t>
      </w:r>
      <w:r>
        <w:noBreakHyphen/>
        <w:t>7.]</w:t>
      </w:r>
    </w:p>
    <w:p>
      <w:pPr>
        <w:pStyle w:val="Heading5"/>
      </w:pPr>
      <w:bookmarkStart w:id="78" w:name="_Toc173845974"/>
      <w:r>
        <w:rPr>
          <w:rStyle w:val="CharSectno"/>
        </w:rPr>
        <w:t>20</w:t>
      </w:r>
      <w:r>
        <w:t>.</w:t>
      </w:r>
      <w:r>
        <w:tab/>
        <w:t>Listing conference</w:t>
      </w:r>
      <w:bookmarkEnd w:id="78"/>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lastRenderedPageBreak/>
        <w:tab/>
        <w:t>(a)</w:t>
      </w:r>
      <w:r>
        <w:tab/>
        <w:t>make any case management direction the judge considers just;</w:t>
      </w:r>
    </w:p>
    <w:p>
      <w:pPr>
        <w:pStyle w:val="Indenta"/>
      </w:pPr>
      <w:r>
        <w:tab/>
        <w:t>(b)</w:t>
      </w:r>
      <w:r>
        <w:tab/>
        <w:t>amend or cancel any case management direction made previously;</w:t>
      </w:r>
    </w:p>
    <w:p>
      <w:pPr>
        <w:pStyle w:val="Indenta"/>
        <w:keepNext/>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Gazette 28 Jul 2010 p. 3458-9.]</w:t>
      </w:r>
    </w:p>
    <w:p>
      <w:pPr>
        <w:pStyle w:val="Heading3"/>
      </w:pPr>
      <w:bookmarkStart w:id="79" w:name="_Toc173844518"/>
      <w:bookmarkStart w:id="80" w:name="_Toc173845826"/>
      <w:bookmarkStart w:id="81" w:name="_Toc173847135"/>
      <w:bookmarkStart w:id="82" w:name="_Toc173845975"/>
      <w:r>
        <w:rPr>
          <w:rStyle w:val="CharDivNo"/>
        </w:rPr>
        <w:t>Division 5</w:t>
      </w:r>
      <w:r>
        <w:t> — </w:t>
      </w:r>
      <w:r>
        <w:rPr>
          <w:rStyle w:val="CharDivText"/>
        </w:rPr>
        <w:t>Inactive Cases List</w:t>
      </w:r>
      <w:bookmarkEnd w:id="79"/>
      <w:bookmarkEnd w:id="80"/>
      <w:bookmarkEnd w:id="81"/>
      <w:bookmarkEnd w:id="82"/>
    </w:p>
    <w:p>
      <w:pPr>
        <w:pStyle w:val="Footnoteheading"/>
      </w:pPr>
      <w:r>
        <w:tab/>
        <w:t>[Heading inserted: Gazette 28 Jul 2010 p. 3459.]</w:t>
      </w:r>
    </w:p>
    <w:p>
      <w:pPr>
        <w:pStyle w:val="Heading5"/>
      </w:pPr>
      <w:bookmarkStart w:id="83" w:name="_Toc173845976"/>
      <w:r>
        <w:rPr>
          <w:rStyle w:val="CharSectno"/>
        </w:rPr>
        <w:t>21</w:t>
      </w:r>
      <w:r>
        <w:t>.</w:t>
      </w:r>
      <w:r>
        <w:tab/>
        <w:t>Term used: Inactive Cases List</w:t>
      </w:r>
      <w:bookmarkEnd w:id="83"/>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Gazette 28 Jul 2010 p. 3459; amended: Gazette 16 Aug 2017 p. 4407.]</w:t>
      </w:r>
    </w:p>
    <w:p>
      <w:pPr>
        <w:pStyle w:val="Heading5"/>
      </w:pPr>
      <w:bookmarkStart w:id="84" w:name="_Toc173845977"/>
      <w:r>
        <w:rPr>
          <w:rStyle w:val="CharSectno"/>
        </w:rPr>
        <w:t>22</w:t>
      </w:r>
      <w:r>
        <w:t>.</w:t>
      </w:r>
      <w:r>
        <w:tab/>
        <w:t>Case manager may direct party to show cause</w:t>
      </w:r>
      <w:bookmarkEnd w:id="84"/>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lastRenderedPageBreak/>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Gazette 16 Aug 2017 p. 4407.]</w:t>
      </w:r>
    </w:p>
    <w:p>
      <w:pPr>
        <w:pStyle w:val="Heading5"/>
      </w:pPr>
      <w:bookmarkStart w:id="85" w:name="_Toc173845978"/>
      <w:r>
        <w:rPr>
          <w:rStyle w:val="CharSectno"/>
        </w:rPr>
        <w:t>23</w:t>
      </w:r>
      <w:r>
        <w:t>.</w:t>
      </w:r>
      <w:r>
        <w:tab/>
        <w:t>Springing order that case be put on Inactive Cases List</w:t>
      </w:r>
      <w:bookmarkEnd w:id="85"/>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Gazette 28 Jul 2010 p. 3460.]</w:t>
      </w:r>
    </w:p>
    <w:p>
      <w:pPr>
        <w:pStyle w:val="Heading5"/>
        <w:spacing w:before="180"/>
      </w:pPr>
      <w:bookmarkStart w:id="86" w:name="_Toc173845979"/>
      <w:r>
        <w:rPr>
          <w:rStyle w:val="CharSectno"/>
        </w:rPr>
        <w:t>24</w:t>
      </w:r>
      <w:r>
        <w:t>.</w:t>
      </w:r>
      <w:r>
        <w:tab/>
        <w:t>Cases inactive for 12 months deemed inactive</w:t>
      </w:r>
      <w:bookmarkEnd w:id="86"/>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Gazette 28 Jul 2010 p. 3460.]</w:t>
      </w:r>
    </w:p>
    <w:p>
      <w:pPr>
        <w:pStyle w:val="Heading5"/>
      </w:pPr>
      <w:bookmarkStart w:id="87" w:name="_Toc173845980"/>
      <w:r>
        <w:rPr>
          <w:rStyle w:val="CharSectno"/>
        </w:rPr>
        <w:t>25</w:t>
      </w:r>
      <w:r>
        <w:t>.</w:t>
      </w:r>
      <w:r>
        <w:tab/>
        <w:t>Parties to be notified of case being on Inactive Cases List</w:t>
      </w:r>
      <w:bookmarkEnd w:id="87"/>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lastRenderedPageBreak/>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legal practitioner for the party, the legal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Gazette 16 Aug 2017 p. 4408; SL 2022/74 r. 15.]</w:t>
      </w:r>
    </w:p>
    <w:p>
      <w:pPr>
        <w:pStyle w:val="Heading5"/>
        <w:spacing w:before="180"/>
      </w:pPr>
      <w:bookmarkStart w:id="88" w:name="_Toc173845981"/>
      <w:r>
        <w:rPr>
          <w:rStyle w:val="CharSectno"/>
        </w:rPr>
        <w:t>26</w:t>
      </w:r>
      <w:r>
        <w:t>.</w:t>
      </w:r>
      <w:r>
        <w:tab/>
        <w:t>Consequences of case being on Inactive Cases List</w:t>
      </w:r>
      <w:bookmarkEnd w:id="88"/>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lastRenderedPageBreak/>
        <w:tab/>
        <w:t>[Rule 26 inserted: Gazette 12 Jun 2012 p. 2445-6; amended: Gazette 16 Aug 2017 p. 4408</w:t>
      </w:r>
      <w:r>
        <w:noBreakHyphen/>
        <w:t>9.]</w:t>
      </w:r>
    </w:p>
    <w:p>
      <w:pPr>
        <w:pStyle w:val="Heading5"/>
      </w:pPr>
      <w:bookmarkStart w:id="89" w:name="_Toc173845982"/>
      <w:r>
        <w:rPr>
          <w:rStyle w:val="CharSectno"/>
        </w:rPr>
        <w:t>27</w:t>
      </w:r>
      <w:r>
        <w:t>.</w:t>
      </w:r>
      <w:r>
        <w:tab/>
        <w:t>Removing cases from Inactive Cases List</w:t>
      </w:r>
      <w:bookmarkEnd w:id="89"/>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Gazette 28 Jul 2010 p. 3461; amended: Gazette 16 Aug 2017 p. 4409.]</w:t>
      </w:r>
    </w:p>
    <w:p>
      <w:pPr>
        <w:pStyle w:val="Heading5"/>
      </w:pPr>
      <w:bookmarkStart w:id="90" w:name="_Toc173845984"/>
      <w:r>
        <w:rPr>
          <w:rStyle w:val="CharSectno"/>
        </w:rPr>
        <w:t>28</w:t>
      </w:r>
      <w:r>
        <w:t>.</w:t>
      </w:r>
      <w:r>
        <w:tab/>
        <w:t>Certain cases taken to have been dismissed</w:t>
      </w:r>
      <w:bookmarkEnd w:id="90"/>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lastRenderedPageBreak/>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Gazette 28 Jul 2010 p. 3461; amended: Gazette 12 Jun 2012 p. 2446; 16 Aug 2017 p. 4409.]</w:t>
      </w:r>
    </w:p>
    <w:p>
      <w:pPr>
        <w:pStyle w:val="Heading2"/>
        <w:rPr>
          <w:b w:val="0"/>
        </w:rPr>
      </w:pPr>
      <w:bookmarkStart w:id="91" w:name="_Toc173844527"/>
      <w:bookmarkStart w:id="92" w:name="_Toc173845835"/>
      <w:bookmarkStart w:id="93" w:name="_Toc173847144"/>
      <w:bookmarkStart w:id="94" w:name="_Toc173845985"/>
      <w:r>
        <w:rPr>
          <w:rStyle w:val="CharPartNo"/>
        </w:rPr>
        <w:lastRenderedPageBreak/>
        <w:t>Order 4</w:t>
      </w:r>
      <w:r>
        <w:rPr>
          <w:rStyle w:val="CharDivNo"/>
        </w:rPr>
        <w:t> </w:t>
      </w:r>
      <w:r>
        <w:t>—</w:t>
      </w:r>
      <w:r>
        <w:rPr>
          <w:rStyle w:val="CharDivText"/>
        </w:rPr>
        <w:t> </w:t>
      </w:r>
      <w:r>
        <w:rPr>
          <w:rStyle w:val="CharPartText"/>
        </w:rPr>
        <w:t>Mode of commencing proceedings: applications in pending proceedings</w:t>
      </w:r>
      <w:bookmarkEnd w:id="91"/>
      <w:bookmarkEnd w:id="92"/>
      <w:bookmarkEnd w:id="93"/>
      <w:bookmarkEnd w:id="94"/>
    </w:p>
    <w:p>
      <w:pPr>
        <w:pStyle w:val="Heading5"/>
        <w:rPr>
          <w:snapToGrid w:val="0"/>
        </w:rPr>
      </w:pPr>
      <w:bookmarkStart w:id="95" w:name="_Toc173845986"/>
      <w:r>
        <w:rPr>
          <w:rStyle w:val="CharSectno"/>
        </w:rPr>
        <w:t>1</w:t>
      </w:r>
      <w:r>
        <w:rPr>
          <w:snapToGrid w:val="0"/>
        </w:rPr>
        <w:t>.</w:t>
      </w:r>
      <w:r>
        <w:rPr>
          <w:snapToGrid w:val="0"/>
        </w:rPr>
        <w:tab/>
        <w:t>Commencing civil proceedings</w:t>
      </w:r>
      <w:bookmarkEnd w:id="95"/>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96" w:name="_Toc173845987"/>
      <w:r>
        <w:rPr>
          <w:rStyle w:val="CharSectno"/>
        </w:rPr>
        <w:t>2</w:t>
      </w:r>
      <w:r>
        <w:t>.</w:t>
      </w:r>
      <w:r>
        <w:tab/>
        <w:t>Applications in pending proceedings</w:t>
      </w:r>
      <w:bookmarkEnd w:id="96"/>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Gazette 28 Oct 1996 p. 5674.] </w:t>
      </w:r>
    </w:p>
    <w:p>
      <w:pPr>
        <w:pStyle w:val="Heading5"/>
        <w:rPr>
          <w:snapToGrid w:val="0"/>
        </w:rPr>
      </w:pPr>
      <w:bookmarkStart w:id="97" w:name="_Toc173845989"/>
      <w:r>
        <w:rPr>
          <w:rStyle w:val="CharSectno"/>
        </w:rPr>
        <w:t>3</w:t>
      </w:r>
      <w:r>
        <w:rPr>
          <w:snapToGrid w:val="0"/>
        </w:rPr>
        <w:t>.</w:t>
      </w:r>
      <w:r>
        <w:rPr>
          <w:snapToGrid w:val="0"/>
        </w:rPr>
        <w:tab/>
        <w:t>Individual may act in person or by solicitor; body corporate must act by solicitor</w:t>
      </w:r>
      <w:bookmarkEnd w:id="97"/>
    </w:p>
    <w:p>
      <w:pPr>
        <w:pStyle w:val="Subsection"/>
      </w:pPr>
      <w:r>
        <w:tab/>
        <w:t>(1)</w:t>
      </w:r>
      <w:r>
        <w:tab/>
        <w:t>Subject to subrule (2) and to Order 18 rule 12, Order 18A rule 2 and Order 70 rule 2, any person (whether or not the person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Gazette 28 Jun 2011 p. 2552; SL 2023/16 r. 4.]</w:t>
      </w:r>
    </w:p>
    <w:p>
      <w:pPr>
        <w:pStyle w:val="Heading2"/>
      </w:pPr>
      <w:bookmarkStart w:id="98" w:name="_Toc173844531"/>
      <w:bookmarkStart w:id="99" w:name="_Toc173845839"/>
      <w:bookmarkStart w:id="100" w:name="_Toc173847148"/>
      <w:bookmarkStart w:id="101" w:name="_Toc173845990"/>
      <w:r>
        <w:rPr>
          <w:rStyle w:val="CharPartNo"/>
        </w:rPr>
        <w:lastRenderedPageBreak/>
        <w:t>Order 4AA</w:t>
      </w:r>
      <w:r>
        <w:rPr>
          <w:rStyle w:val="CharDivNo"/>
        </w:rPr>
        <w:t> </w:t>
      </w:r>
      <w:r>
        <w:t>—</w:t>
      </w:r>
      <w:r>
        <w:rPr>
          <w:rStyle w:val="CharDivText"/>
        </w:rPr>
        <w:t> </w:t>
      </w:r>
      <w:r>
        <w:rPr>
          <w:rStyle w:val="CharPartText"/>
        </w:rPr>
        <w:t>Mortgage actions</w:t>
      </w:r>
      <w:bookmarkEnd w:id="98"/>
      <w:bookmarkEnd w:id="99"/>
      <w:bookmarkEnd w:id="100"/>
      <w:bookmarkEnd w:id="101"/>
    </w:p>
    <w:p>
      <w:pPr>
        <w:pStyle w:val="Footnoteheading"/>
      </w:pPr>
      <w:r>
        <w:tab/>
        <w:t>[Heading inserted: Gazette 16 Nov 2016 p. 5186.]</w:t>
      </w:r>
    </w:p>
    <w:p>
      <w:pPr>
        <w:pStyle w:val="Heading5"/>
      </w:pPr>
      <w:bookmarkStart w:id="102" w:name="_Toc173845991"/>
      <w:r>
        <w:rPr>
          <w:rStyle w:val="CharSectno"/>
        </w:rPr>
        <w:t>1</w:t>
      </w:r>
      <w:r>
        <w:t>.</w:t>
      </w:r>
      <w:r>
        <w:tab/>
        <w:t>Terms used</w:t>
      </w:r>
      <w:bookmarkEnd w:id="102"/>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Gazette 16 Nov 2016 p. 5186.]</w:t>
      </w:r>
    </w:p>
    <w:p>
      <w:pPr>
        <w:pStyle w:val="Heading5"/>
      </w:pPr>
      <w:bookmarkStart w:id="103" w:name="_Toc173845992"/>
      <w:r>
        <w:rPr>
          <w:rStyle w:val="CharSectno"/>
        </w:rPr>
        <w:t>2</w:t>
      </w:r>
      <w:r>
        <w:t>.</w:t>
      </w:r>
      <w:r>
        <w:tab/>
        <w:t>Application</w:t>
      </w:r>
      <w:bookmarkEnd w:id="103"/>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lastRenderedPageBreak/>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Gazette 16 Nov 2016 p. 5186</w:t>
      </w:r>
      <w:r>
        <w:noBreakHyphen/>
        <w:t>7.]</w:t>
      </w:r>
    </w:p>
    <w:p>
      <w:pPr>
        <w:pStyle w:val="Heading5"/>
      </w:pPr>
      <w:bookmarkStart w:id="104" w:name="_Toc173845993"/>
      <w:r>
        <w:rPr>
          <w:rStyle w:val="CharSectno"/>
        </w:rPr>
        <w:t>3</w:t>
      </w:r>
      <w:r>
        <w:t>.</w:t>
      </w:r>
      <w:r>
        <w:tab/>
        <w:t>Commencing mortgage actions</w:t>
      </w:r>
      <w:bookmarkEnd w:id="104"/>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Gazette 16 Nov 2016 p. 5187.]</w:t>
      </w:r>
    </w:p>
    <w:p>
      <w:pPr>
        <w:pStyle w:val="Heading5"/>
      </w:pPr>
      <w:bookmarkStart w:id="105" w:name="_Toc173845994"/>
      <w:r>
        <w:rPr>
          <w:rStyle w:val="CharSectno"/>
        </w:rPr>
        <w:t>4</w:t>
      </w:r>
      <w:r>
        <w:t>.</w:t>
      </w:r>
      <w:r>
        <w:tab/>
        <w:t>Transitional provision for former Order 62A</w:t>
      </w:r>
      <w:bookmarkEnd w:id="105"/>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keepNext/>
      </w:pPr>
      <w:r>
        <w:lastRenderedPageBreak/>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Gazette 16 Nov 2016 p. 5187</w:t>
      </w:r>
      <w:r>
        <w:noBreakHyphen/>
        <w:t>8.]</w:t>
      </w:r>
    </w:p>
    <w:p>
      <w:pPr>
        <w:pStyle w:val="Heading2"/>
        <w:rPr>
          <w:b w:val="0"/>
        </w:rPr>
      </w:pPr>
      <w:bookmarkStart w:id="106" w:name="_Toc173844536"/>
      <w:bookmarkStart w:id="107" w:name="_Toc173845844"/>
      <w:bookmarkStart w:id="108" w:name="_Toc173847153"/>
      <w:bookmarkStart w:id="109" w:name="_Toc173845995"/>
      <w:r>
        <w:rPr>
          <w:rStyle w:val="CharPartNo"/>
        </w:rPr>
        <w:lastRenderedPageBreak/>
        <w:t>Order 5</w:t>
      </w:r>
      <w:r>
        <w:t> — </w:t>
      </w:r>
      <w:r>
        <w:rPr>
          <w:rStyle w:val="CharPartText"/>
        </w:rPr>
        <w:t>Writs of summons</w:t>
      </w:r>
      <w:bookmarkEnd w:id="106"/>
      <w:bookmarkEnd w:id="107"/>
      <w:bookmarkEnd w:id="108"/>
      <w:bookmarkEnd w:id="109"/>
    </w:p>
    <w:p>
      <w:pPr>
        <w:pStyle w:val="Heading5"/>
        <w:rPr>
          <w:snapToGrid w:val="0"/>
        </w:rPr>
      </w:pPr>
      <w:bookmarkStart w:id="110" w:name="_Toc173845996"/>
      <w:r>
        <w:rPr>
          <w:rStyle w:val="CharSectno"/>
        </w:rPr>
        <w:t>1</w:t>
      </w:r>
      <w:r>
        <w:rPr>
          <w:snapToGrid w:val="0"/>
        </w:rPr>
        <w:t>.</w:t>
      </w:r>
      <w:r>
        <w:rPr>
          <w:snapToGrid w:val="0"/>
        </w:rPr>
        <w:tab/>
        <w:t>Form of writ</w:t>
      </w:r>
      <w:bookmarkEnd w:id="110"/>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11" w:name="_Toc173845997"/>
      <w:r>
        <w:rPr>
          <w:rStyle w:val="CharSectno"/>
        </w:rPr>
        <w:t>2</w:t>
      </w:r>
      <w:r>
        <w:t>.</w:t>
      </w:r>
      <w:r>
        <w:tab/>
        <w:t>Writ for service outside WA, form of</w:t>
      </w:r>
      <w:bookmarkEnd w:id="111"/>
    </w:p>
    <w:p>
      <w:pPr>
        <w:pStyle w:val="Subsection"/>
      </w:pPr>
      <w:r>
        <w:tab/>
      </w:r>
      <w:r>
        <w:tab/>
        <w:t>A writ to be served outside the State shall be in the form of Form 3.</w:t>
      </w:r>
    </w:p>
    <w:p>
      <w:pPr>
        <w:pStyle w:val="Footnotesection"/>
      </w:pPr>
      <w:r>
        <w:tab/>
        <w:t>[Rule 2 inserted: Gazette 12 Jun 2012 p. 2446.]</w:t>
      </w:r>
    </w:p>
    <w:p>
      <w:pPr>
        <w:pStyle w:val="Heading5"/>
        <w:rPr>
          <w:snapToGrid w:val="0"/>
        </w:rPr>
      </w:pPr>
      <w:bookmarkStart w:id="112" w:name="_Toc173845998"/>
      <w:r>
        <w:rPr>
          <w:rStyle w:val="CharSectno"/>
        </w:rPr>
        <w:t>3</w:t>
      </w:r>
      <w:r>
        <w:rPr>
          <w:snapToGrid w:val="0"/>
        </w:rPr>
        <w:t>.</w:t>
      </w:r>
      <w:r>
        <w:rPr>
          <w:snapToGrid w:val="0"/>
        </w:rPr>
        <w:tab/>
        <w:t>Place of trial to be shown</w:t>
      </w:r>
      <w:bookmarkEnd w:id="112"/>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113" w:name="_Toc173845999"/>
      <w:r>
        <w:rPr>
          <w:rStyle w:val="CharSectno"/>
        </w:rPr>
        <w:t>4</w:t>
      </w:r>
      <w:r>
        <w:rPr>
          <w:snapToGrid w:val="0"/>
        </w:rPr>
        <w:t>.</w:t>
      </w:r>
      <w:r>
        <w:rPr>
          <w:snapToGrid w:val="0"/>
        </w:rPr>
        <w:tab/>
        <w:t>Place of issue</w:t>
      </w:r>
      <w:bookmarkEnd w:id="113"/>
      <w:r>
        <w:rPr>
          <w:snapToGrid w:val="0"/>
        </w:rPr>
        <w:t xml:space="preserve"> </w:t>
      </w:r>
    </w:p>
    <w:p>
      <w:pPr>
        <w:pStyle w:val="Subsection"/>
      </w:pPr>
      <w:r>
        <w:tab/>
      </w:r>
      <w:r>
        <w:tab/>
        <w:t>Every writ shall be issued out of the Central Office.</w:t>
      </w:r>
    </w:p>
    <w:p>
      <w:pPr>
        <w:pStyle w:val="Heading5"/>
        <w:rPr>
          <w:snapToGrid w:val="0"/>
        </w:rPr>
      </w:pPr>
      <w:bookmarkStart w:id="114" w:name="_Toc173846000"/>
      <w:r>
        <w:rPr>
          <w:rStyle w:val="CharSectno"/>
        </w:rPr>
        <w:t>5</w:t>
      </w:r>
      <w:r>
        <w:rPr>
          <w:snapToGrid w:val="0"/>
        </w:rPr>
        <w:t>.</w:t>
      </w:r>
      <w:r>
        <w:rPr>
          <w:snapToGrid w:val="0"/>
        </w:rPr>
        <w:tab/>
        <w:t>Preparation of writ</w:t>
      </w:r>
      <w:bookmarkEnd w:id="114"/>
    </w:p>
    <w:p>
      <w:pPr>
        <w:pStyle w:val="Subsection"/>
      </w:pPr>
      <w:r>
        <w:tab/>
      </w:r>
      <w:r>
        <w:tab/>
        <w:t>Writs shall be prepared by the plaintiff or his solicitor.</w:t>
      </w:r>
    </w:p>
    <w:p>
      <w:pPr>
        <w:pStyle w:val="Heading5"/>
        <w:rPr>
          <w:snapToGrid w:val="0"/>
        </w:rPr>
      </w:pPr>
      <w:bookmarkStart w:id="115" w:name="_Toc173846002"/>
      <w:r>
        <w:rPr>
          <w:rStyle w:val="CharSectno"/>
        </w:rPr>
        <w:t>6</w:t>
      </w:r>
      <w:r>
        <w:rPr>
          <w:snapToGrid w:val="0"/>
        </w:rPr>
        <w:t>.</w:t>
      </w:r>
      <w:r>
        <w:rPr>
          <w:snapToGrid w:val="0"/>
        </w:rPr>
        <w:tab/>
        <w:t>Sealing of writ</w:t>
      </w:r>
      <w:bookmarkEnd w:id="115"/>
    </w:p>
    <w:p>
      <w:pPr>
        <w:pStyle w:val="Subsection"/>
      </w:pPr>
      <w:r>
        <w:tab/>
      </w:r>
      <w:r>
        <w:tab/>
        <w:t>Issue of a writ takes place upon its being sealed by the proper officer.</w:t>
      </w:r>
    </w:p>
    <w:p>
      <w:pPr>
        <w:pStyle w:val="Heading5"/>
        <w:rPr>
          <w:snapToGrid w:val="0"/>
        </w:rPr>
      </w:pPr>
      <w:bookmarkStart w:id="116" w:name="_Toc173846003"/>
      <w:r>
        <w:rPr>
          <w:rStyle w:val="CharSectno"/>
        </w:rPr>
        <w:t>7</w:t>
      </w:r>
      <w:r>
        <w:rPr>
          <w:snapToGrid w:val="0"/>
        </w:rPr>
        <w:t>.</w:t>
      </w:r>
      <w:r>
        <w:rPr>
          <w:snapToGrid w:val="0"/>
        </w:rPr>
        <w:tab/>
        <w:t>Copy to be left with officer</w:t>
      </w:r>
      <w:bookmarkEnd w:id="116"/>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keepNext/>
      </w:pPr>
      <w:r>
        <w:lastRenderedPageBreak/>
        <w:tab/>
        <w:t>(2)</w:t>
      </w:r>
      <w:r>
        <w:tab/>
        <w:t>Subrule (1) does not apply if the writ is filed electronically.</w:t>
      </w:r>
    </w:p>
    <w:p>
      <w:pPr>
        <w:pStyle w:val="Footnotesection"/>
      </w:pPr>
      <w:r>
        <w:tab/>
        <w:t>[Rule 7 amended: Gazette 27 Feb 2018 p. 554.]</w:t>
      </w:r>
    </w:p>
    <w:p>
      <w:pPr>
        <w:pStyle w:val="Heading5"/>
      </w:pPr>
      <w:bookmarkStart w:id="117" w:name="_Toc173846004"/>
      <w:r>
        <w:rPr>
          <w:rStyle w:val="CharSectno"/>
        </w:rPr>
        <w:t>8</w:t>
      </w:r>
      <w:r>
        <w:t>.</w:t>
      </w:r>
      <w:r>
        <w:tab/>
        <w:t>Writ to be recorded when issued</w:t>
      </w:r>
      <w:bookmarkEnd w:id="117"/>
    </w:p>
    <w:p>
      <w:pPr>
        <w:pStyle w:val="Subsection"/>
      </w:pPr>
      <w:r>
        <w:tab/>
      </w:r>
      <w:r>
        <w:tab/>
        <w:t>The proper officer must record, in the manner directed by the Chief Justice from time to time, a writ when it is issued.</w:t>
      </w:r>
    </w:p>
    <w:p>
      <w:pPr>
        <w:pStyle w:val="Footnotesection"/>
      </w:pPr>
      <w:r>
        <w:tab/>
        <w:t>[Rule 8 inserted: Gazette 27 Feb 2018 p. 554.]</w:t>
      </w:r>
    </w:p>
    <w:p>
      <w:pPr>
        <w:pStyle w:val="Heading5"/>
        <w:spacing w:before="180"/>
      </w:pPr>
      <w:bookmarkStart w:id="118" w:name="_Toc173846005"/>
      <w:r>
        <w:rPr>
          <w:rStyle w:val="CharSectno"/>
        </w:rPr>
        <w:t>9</w:t>
      </w:r>
      <w:r>
        <w:t>.</w:t>
      </w:r>
      <w:r>
        <w:tab/>
        <w:t>Writ for service outside Australia, leave to issue needed</w:t>
      </w:r>
      <w:bookmarkEnd w:id="118"/>
    </w:p>
    <w:p>
      <w:pPr>
        <w:pStyle w:val="Subsection"/>
      </w:pPr>
      <w:r>
        <w:tab/>
      </w:r>
      <w:r>
        <w:tab/>
        <w:t>A writ for service outside Australia shall not be issued without the leave of the Court.</w:t>
      </w:r>
    </w:p>
    <w:p>
      <w:pPr>
        <w:pStyle w:val="Footnotesection"/>
      </w:pPr>
      <w:r>
        <w:tab/>
        <w:t>[Rule 9 inserted: Gazette 12 Jun 2012 p. 2446.]</w:t>
      </w:r>
    </w:p>
    <w:p>
      <w:pPr>
        <w:pStyle w:val="Heading5"/>
        <w:spacing w:before="180"/>
        <w:rPr>
          <w:snapToGrid w:val="0"/>
        </w:rPr>
      </w:pPr>
      <w:bookmarkStart w:id="119" w:name="_Toc173846006"/>
      <w:r>
        <w:rPr>
          <w:rStyle w:val="CharSectno"/>
        </w:rPr>
        <w:t>10</w:t>
      </w:r>
      <w:r>
        <w:rPr>
          <w:snapToGrid w:val="0"/>
        </w:rPr>
        <w:t>.</w:t>
      </w:r>
      <w:r>
        <w:rPr>
          <w:snapToGrid w:val="0"/>
        </w:rPr>
        <w:tab/>
        <w:t>All writs to be in name of Chief Justice or Senior Puisne Judge</w:t>
      </w:r>
      <w:bookmarkEnd w:id="119"/>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120" w:name="_Toc173846007"/>
      <w:r>
        <w:rPr>
          <w:rStyle w:val="CharSectno"/>
        </w:rPr>
        <w:t>11</w:t>
      </w:r>
      <w:r>
        <w:rPr>
          <w:snapToGrid w:val="0"/>
        </w:rPr>
        <w:t>.</w:t>
      </w:r>
      <w:r>
        <w:rPr>
          <w:snapToGrid w:val="0"/>
        </w:rPr>
        <w:tab/>
        <w:t>Time for appearance to be stated in writ</w:t>
      </w:r>
      <w:bookmarkEnd w:id="120"/>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In the State of Western Australia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lastRenderedPageBreak/>
              <w:t>(2)</w:t>
            </w:r>
            <w:r>
              <w:tab/>
              <w:t xml:space="preserve">Outside the State but within Australia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Outside Australia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Australia, the time must accord with the </w:t>
      </w:r>
      <w:r>
        <w:rPr>
          <w:i/>
          <w:iCs/>
        </w:rPr>
        <w:t>Service and Execution of Process Act 1992</w:t>
      </w:r>
      <w:r>
        <w:t xml:space="preserve"> (Commonwealth).</w:t>
      </w:r>
    </w:p>
    <w:p>
      <w:pPr>
        <w:pStyle w:val="Subsection"/>
      </w:pPr>
      <w:r>
        <w:tab/>
        <w:t>(3)</w:t>
      </w:r>
      <w:r>
        <w:tab/>
        <w:t>In respect of a writ to be served outside Australia, the time is 42 days from the date of service unless the Court otherwise orders under Order 10 rule 9.</w:t>
      </w:r>
    </w:p>
    <w:p>
      <w:pPr>
        <w:pStyle w:val="Subsection"/>
      </w:pPr>
      <w:r>
        <w:tab/>
        <w:t>(4)</w:t>
      </w:r>
      <w:r>
        <w:tab/>
        <w:t>In the computation of the times prescribed by this rule, the day of service shall be excluded.</w:t>
      </w:r>
    </w:p>
    <w:p>
      <w:pPr>
        <w:pStyle w:val="Footnotesection"/>
      </w:pPr>
      <w:r>
        <w:tab/>
        <w:t xml:space="preserve">[Rule 11 amended: Gazette 7 Dec 1973 p. 4488; 14 Dec 1979 p. 3869; 3 Jul 2009 p. 2683; 12 Jun 2012 p. 2453; SL 2024/38 r. 5.] </w:t>
      </w:r>
    </w:p>
    <w:p>
      <w:pPr>
        <w:pStyle w:val="Heading2"/>
        <w:rPr>
          <w:b w:val="0"/>
        </w:rPr>
      </w:pPr>
      <w:bookmarkStart w:id="121" w:name="_Toc173844548"/>
      <w:bookmarkStart w:id="122" w:name="_Toc173845856"/>
      <w:bookmarkStart w:id="123" w:name="_Toc173847165"/>
      <w:bookmarkStart w:id="124" w:name="_Toc173846008"/>
      <w:r>
        <w:rPr>
          <w:rStyle w:val="CharPartNo"/>
        </w:rPr>
        <w:lastRenderedPageBreak/>
        <w:t>Order 6</w:t>
      </w:r>
      <w:r>
        <w:t> — </w:t>
      </w:r>
      <w:r>
        <w:rPr>
          <w:rStyle w:val="CharPartText"/>
        </w:rPr>
        <w:t>Indorsement of claim: other indorsements</w:t>
      </w:r>
      <w:bookmarkEnd w:id="121"/>
      <w:bookmarkEnd w:id="122"/>
      <w:bookmarkEnd w:id="123"/>
      <w:bookmarkEnd w:id="124"/>
    </w:p>
    <w:p>
      <w:pPr>
        <w:pStyle w:val="Heading5"/>
        <w:rPr>
          <w:snapToGrid w:val="0"/>
        </w:rPr>
      </w:pPr>
      <w:bookmarkStart w:id="125" w:name="_Toc173846009"/>
      <w:r>
        <w:rPr>
          <w:rStyle w:val="CharSectno"/>
        </w:rPr>
        <w:t>1</w:t>
      </w:r>
      <w:r>
        <w:rPr>
          <w:snapToGrid w:val="0"/>
        </w:rPr>
        <w:t>.</w:t>
      </w:r>
      <w:r>
        <w:rPr>
          <w:snapToGrid w:val="0"/>
        </w:rPr>
        <w:tab/>
        <w:t>Nature of claim etc. to be indorsed on writ</w:t>
      </w:r>
      <w:bookmarkEnd w:id="125"/>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Gazette 28 Jun 2011 p. 2552.]</w:t>
      </w:r>
    </w:p>
    <w:p>
      <w:pPr>
        <w:pStyle w:val="Heading5"/>
        <w:rPr>
          <w:snapToGrid w:val="0"/>
        </w:rPr>
      </w:pPr>
      <w:bookmarkStart w:id="126" w:name="_Toc173846010"/>
      <w:r>
        <w:rPr>
          <w:rStyle w:val="CharSectno"/>
        </w:rPr>
        <w:t>2</w:t>
      </w:r>
      <w:r>
        <w:rPr>
          <w:snapToGrid w:val="0"/>
        </w:rPr>
        <w:t>.</w:t>
      </w:r>
      <w:r>
        <w:rPr>
          <w:snapToGrid w:val="0"/>
        </w:rPr>
        <w:tab/>
        <w:t>Action for defamation by publication</w:t>
      </w:r>
      <w:bookmarkEnd w:id="126"/>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Gazette 16 Aug 2017 p. 4409.]</w:t>
      </w:r>
    </w:p>
    <w:p>
      <w:pPr>
        <w:pStyle w:val="Heading5"/>
        <w:rPr>
          <w:snapToGrid w:val="0"/>
        </w:rPr>
      </w:pPr>
      <w:bookmarkStart w:id="127" w:name="_Toc173846011"/>
      <w:r>
        <w:rPr>
          <w:rStyle w:val="CharSectno"/>
        </w:rPr>
        <w:t>3</w:t>
      </w:r>
      <w:r>
        <w:rPr>
          <w:snapToGrid w:val="0"/>
        </w:rPr>
        <w:t>.</w:t>
      </w:r>
      <w:r>
        <w:rPr>
          <w:snapToGrid w:val="0"/>
        </w:rPr>
        <w:tab/>
        <w:t>Statement of claim may be indorsed on writ in some actions</w:t>
      </w:r>
      <w:bookmarkEnd w:id="127"/>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Gazette 16 Aug 2017 p. 4410.]</w:t>
      </w:r>
    </w:p>
    <w:p>
      <w:pPr>
        <w:pStyle w:val="Heading5"/>
        <w:rPr>
          <w:snapToGrid w:val="0"/>
        </w:rPr>
      </w:pPr>
      <w:bookmarkStart w:id="128" w:name="_Toc173846012"/>
      <w:r>
        <w:rPr>
          <w:rStyle w:val="CharSectno"/>
        </w:rPr>
        <w:t>4</w:t>
      </w:r>
      <w:r>
        <w:rPr>
          <w:snapToGrid w:val="0"/>
        </w:rPr>
        <w:t>.</w:t>
      </w:r>
      <w:r>
        <w:rPr>
          <w:snapToGrid w:val="0"/>
        </w:rPr>
        <w:tab/>
        <w:t>Claim for liquidated demand, indorsements required for, costs etc.</w:t>
      </w:r>
      <w:bookmarkEnd w:id="128"/>
    </w:p>
    <w:p>
      <w:pPr>
        <w:pStyle w:val="Subsection"/>
      </w:pPr>
      <w:r>
        <w:tab/>
      </w:r>
      <w:r>
        <w:tab/>
        <w:t xml:space="preserve">Where the plaintiff’s claim is for a debt or liquidated demand only, the writ before it is issued must be indorsed with a </w:t>
      </w:r>
      <w:r>
        <w:lastRenderedPageBreak/>
        <w:t>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29" w:name="_Toc173846013"/>
      <w:r>
        <w:rPr>
          <w:rStyle w:val="CharSectno"/>
        </w:rPr>
        <w:t>5</w:t>
      </w:r>
      <w:r>
        <w:rPr>
          <w:snapToGrid w:val="0"/>
        </w:rPr>
        <w:t>.</w:t>
      </w:r>
      <w:r>
        <w:rPr>
          <w:snapToGrid w:val="0"/>
        </w:rPr>
        <w:tab/>
        <w:t>Representative character</w:t>
      </w:r>
      <w:bookmarkEnd w:id="129"/>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30" w:name="_Toc173846014"/>
      <w:r>
        <w:rPr>
          <w:rStyle w:val="CharSectno"/>
        </w:rPr>
        <w:t>6</w:t>
      </w:r>
      <w:r>
        <w:rPr>
          <w:snapToGrid w:val="0"/>
        </w:rPr>
        <w:t>.</w:t>
      </w:r>
      <w:r>
        <w:rPr>
          <w:snapToGrid w:val="0"/>
        </w:rPr>
        <w:tab/>
        <w:t>Claim for account</w:t>
      </w:r>
      <w:bookmarkEnd w:id="130"/>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31" w:name="_Toc173846015"/>
      <w:r>
        <w:rPr>
          <w:rStyle w:val="CharSectno"/>
        </w:rPr>
        <w:t>7</w:t>
      </w:r>
      <w:r>
        <w:t>.</w:t>
      </w:r>
      <w:r>
        <w:tab/>
        <w:t>Writ etc. to state contact details</w:t>
      </w:r>
      <w:bookmarkEnd w:id="131"/>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Gazette 21 Feb 2007 p. 534.]</w:t>
      </w:r>
    </w:p>
    <w:p>
      <w:pPr>
        <w:pStyle w:val="Ednotesection"/>
      </w:pPr>
      <w:r>
        <w:t>[</w:t>
      </w:r>
      <w:r>
        <w:rPr>
          <w:b/>
        </w:rPr>
        <w:t>8</w:t>
      </w:r>
      <w:r>
        <w:rPr>
          <w:b/>
        </w:rPr>
        <w:noBreakHyphen/>
        <w:t>11.</w:t>
      </w:r>
      <w:r>
        <w:tab/>
        <w:t>Deleted: Gazette 21 Feb 2007 p. 534.]</w:t>
      </w:r>
    </w:p>
    <w:p>
      <w:pPr>
        <w:pStyle w:val="Heading2"/>
        <w:rPr>
          <w:b w:val="0"/>
        </w:rPr>
      </w:pPr>
      <w:bookmarkStart w:id="132" w:name="_Toc173844556"/>
      <w:bookmarkStart w:id="133" w:name="_Toc173845864"/>
      <w:bookmarkStart w:id="134" w:name="_Toc173847173"/>
      <w:bookmarkStart w:id="135" w:name="_Toc173846016"/>
      <w:r>
        <w:rPr>
          <w:rStyle w:val="CharPartNo"/>
        </w:rPr>
        <w:lastRenderedPageBreak/>
        <w:t>Order 7</w:t>
      </w:r>
      <w:r>
        <w:t> — </w:t>
      </w:r>
      <w:r>
        <w:rPr>
          <w:rStyle w:val="CharPartText"/>
        </w:rPr>
        <w:t>Duration and renewal of writ: concurrent writs</w:t>
      </w:r>
      <w:bookmarkEnd w:id="132"/>
      <w:bookmarkEnd w:id="133"/>
      <w:bookmarkEnd w:id="134"/>
      <w:bookmarkEnd w:id="135"/>
    </w:p>
    <w:p>
      <w:pPr>
        <w:pStyle w:val="Heading5"/>
        <w:rPr>
          <w:snapToGrid w:val="0"/>
        </w:rPr>
      </w:pPr>
      <w:bookmarkStart w:id="136" w:name="_Toc173846017"/>
      <w:r>
        <w:rPr>
          <w:rStyle w:val="CharSectno"/>
        </w:rPr>
        <w:t>1</w:t>
      </w:r>
      <w:r>
        <w:rPr>
          <w:snapToGrid w:val="0"/>
        </w:rPr>
        <w:t>.</w:t>
      </w:r>
      <w:r>
        <w:rPr>
          <w:snapToGrid w:val="0"/>
        </w:rPr>
        <w:tab/>
        <w:t>Duration and renewal of writ</w:t>
      </w:r>
      <w:bookmarkEnd w:id="136"/>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37" w:name="_Toc173846018"/>
      <w:r>
        <w:rPr>
          <w:rStyle w:val="CharSectno"/>
        </w:rPr>
        <w:t>2</w:t>
      </w:r>
      <w:r>
        <w:rPr>
          <w:snapToGrid w:val="0"/>
        </w:rPr>
        <w:t>.</w:t>
      </w:r>
      <w:r>
        <w:rPr>
          <w:snapToGrid w:val="0"/>
        </w:rPr>
        <w:tab/>
        <w:t>Proof of extension of validity of writ</w:t>
      </w:r>
      <w:bookmarkEnd w:id="137"/>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38" w:name="_Toc173846020"/>
      <w:r>
        <w:rPr>
          <w:rStyle w:val="CharSectno"/>
        </w:rPr>
        <w:lastRenderedPageBreak/>
        <w:t>3</w:t>
      </w:r>
      <w:r>
        <w:rPr>
          <w:snapToGrid w:val="0"/>
        </w:rPr>
        <w:t>.</w:t>
      </w:r>
      <w:r>
        <w:rPr>
          <w:snapToGrid w:val="0"/>
        </w:rPr>
        <w:tab/>
        <w:t>Concurrent writs</w:t>
      </w:r>
      <w:bookmarkEnd w:id="138"/>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ECMS; or</w:t>
      </w:r>
    </w:p>
    <w:p>
      <w:pPr>
        <w:pStyle w:val="Indenta"/>
      </w:pPr>
      <w:r>
        <w:tab/>
        <w:t>(b)</w:t>
      </w:r>
      <w:r>
        <w:tab/>
        <w:t>the plaintiff has lawful access to an original writ in the ECMS.</w:t>
      </w:r>
    </w:p>
    <w:p>
      <w:pPr>
        <w:pStyle w:val="Subsection"/>
      </w:pPr>
      <w:r>
        <w:tab/>
        <w:t>(6)</w:t>
      </w:r>
      <w:r>
        <w:tab/>
        <w:t xml:space="preserve">If this subrule applies — </w:t>
      </w:r>
    </w:p>
    <w:p>
      <w:pPr>
        <w:pStyle w:val="Indenta"/>
      </w:pPr>
      <w:r>
        <w:tab/>
        <w:t>(a)</w:t>
      </w:r>
      <w:r>
        <w:tab/>
        <w:t>the plaintiff may print from the ECMS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Gazette 28 Jun 2011 p. 2552; 12 Jun 2012 p. 2447; 27 Feb 2018 p. 555; 31 Dec 2019 p 4677.]</w:t>
      </w:r>
    </w:p>
    <w:p>
      <w:pPr>
        <w:pStyle w:val="Heading5"/>
        <w:rPr>
          <w:snapToGrid w:val="0"/>
        </w:rPr>
      </w:pPr>
      <w:bookmarkStart w:id="139" w:name="_Toc173846021"/>
      <w:r>
        <w:rPr>
          <w:rStyle w:val="CharSectno"/>
        </w:rPr>
        <w:lastRenderedPageBreak/>
        <w:t>4</w:t>
      </w:r>
      <w:r>
        <w:rPr>
          <w:snapToGrid w:val="0"/>
        </w:rPr>
        <w:t>.</w:t>
      </w:r>
      <w:r>
        <w:rPr>
          <w:snapToGrid w:val="0"/>
        </w:rPr>
        <w:tab/>
        <w:t>Unserved writs may be struck out</w:t>
      </w:r>
      <w:bookmarkEnd w:id="139"/>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Gazette 28 Oct 1996 p. 5674</w:t>
      </w:r>
      <w:r>
        <w:noBreakHyphen/>
        <w:t xml:space="preserve">5; amended: Gazette 16 Aug 2017 p. 4410.] </w:t>
      </w:r>
    </w:p>
    <w:p>
      <w:pPr>
        <w:pStyle w:val="Heading2"/>
        <w:spacing w:before="240"/>
        <w:rPr>
          <w:b w:val="0"/>
        </w:rPr>
      </w:pPr>
      <w:bookmarkStart w:id="140" w:name="_Toc173844561"/>
      <w:bookmarkStart w:id="141" w:name="_Toc173845869"/>
      <w:bookmarkStart w:id="142" w:name="_Toc173847178"/>
      <w:bookmarkStart w:id="143" w:name="_Toc173846022"/>
      <w:r>
        <w:rPr>
          <w:rStyle w:val="CharPartNo"/>
        </w:rPr>
        <w:lastRenderedPageBreak/>
        <w:t>Order 8</w:t>
      </w:r>
      <w:r>
        <w:t> — </w:t>
      </w:r>
      <w:r>
        <w:rPr>
          <w:rStyle w:val="CharPartText"/>
        </w:rPr>
        <w:t>Disclosure by solicitors: change of solicitors</w:t>
      </w:r>
      <w:bookmarkEnd w:id="140"/>
      <w:bookmarkEnd w:id="141"/>
      <w:bookmarkEnd w:id="142"/>
      <w:bookmarkEnd w:id="143"/>
    </w:p>
    <w:p>
      <w:pPr>
        <w:pStyle w:val="Heading5"/>
        <w:rPr>
          <w:snapToGrid w:val="0"/>
        </w:rPr>
      </w:pPr>
      <w:bookmarkStart w:id="144" w:name="_Toc173846023"/>
      <w:r>
        <w:rPr>
          <w:rStyle w:val="CharSectno"/>
        </w:rPr>
        <w:t>1</w:t>
      </w:r>
      <w:r>
        <w:rPr>
          <w:snapToGrid w:val="0"/>
        </w:rPr>
        <w:t>.</w:t>
      </w:r>
      <w:r>
        <w:rPr>
          <w:snapToGrid w:val="0"/>
        </w:rPr>
        <w:tab/>
        <w:t>Solicitor to declare, if required to, whether writ issued by him</w:t>
      </w:r>
      <w:bookmarkEnd w:id="144"/>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45" w:name="_Toc173846024"/>
      <w:r>
        <w:rPr>
          <w:rStyle w:val="CharSectno"/>
        </w:rPr>
        <w:t>2</w:t>
      </w:r>
      <w:r>
        <w:rPr>
          <w:snapToGrid w:val="0"/>
        </w:rPr>
        <w:t>.</w:t>
      </w:r>
      <w:r>
        <w:rPr>
          <w:snapToGrid w:val="0"/>
        </w:rPr>
        <w:tab/>
        <w:t>Change of solicitor</w:t>
      </w:r>
      <w:bookmarkEnd w:id="145"/>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Gazette 27 Feb 2018 p. 555.]</w:t>
      </w:r>
    </w:p>
    <w:p>
      <w:pPr>
        <w:pStyle w:val="Ednotesection"/>
      </w:pPr>
      <w:r>
        <w:lastRenderedPageBreak/>
        <w:t>[</w:t>
      </w:r>
      <w:r>
        <w:rPr>
          <w:b/>
        </w:rPr>
        <w:t>3.</w:t>
      </w:r>
      <w:r>
        <w:tab/>
        <w:t>Deleted: Gazette 27 Feb 2018 p. 555.]</w:t>
      </w:r>
    </w:p>
    <w:p>
      <w:pPr>
        <w:pStyle w:val="Heading5"/>
        <w:rPr>
          <w:snapToGrid w:val="0"/>
        </w:rPr>
      </w:pPr>
      <w:bookmarkStart w:id="146" w:name="_Toc173846026"/>
      <w:r>
        <w:rPr>
          <w:rStyle w:val="CharSectno"/>
        </w:rPr>
        <w:t>4</w:t>
      </w:r>
      <w:r>
        <w:rPr>
          <w:snapToGrid w:val="0"/>
        </w:rPr>
        <w:t>.</w:t>
      </w:r>
      <w:r>
        <w:rPr>
          <w:snapToGrid w:val="0"/>
        </w:rPr>
        <w:tab/>
        <w:t>Appointment of solicitor by self-represented person</w:t>
      </w:r>
      <w:bookmarkEnd w:id="146"/>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Gazette 27 Feb 2018 p. 555.]</w:t>
      </w:r>
    </w:p>
    <w:p>
      <w:pPr>
        <w:pStyle w:val="Heading5"/>
        <w:rPr>
          <w:snapToGrid w:val="0"/>
        </w:rPr>
      </w:pPr>
      <w:bookmarkStart w:id="147" w:name="_Toc173846027"/>
      <w:r>
        <w:rPr>
          <w:rStyle w:val="CharSectno"/>
        </w:rPr>
        <w:t>5</w:t>
      </w:r>
      <w:r>
        <w:rPr>
          <w:snapToGrid w:val="0"/>
        </w:rPr>
        <w:t>.</w:t>
      </w:r>
      <w:r>
        <w:rPr>
          <w:snapToGrid w:val="0"/>
        </w:rPr>
        <w:tab/>
        <w:t>Intention to act in person, notice of</w:t>
      </w:r>
      <w:bookmarkEnd w:id="147"/>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Gazette 21 Feb 2007 p. 534.]</w:t>
      </w:r>
    </w:p>
    <w:p>
      <w:pPr>
        <w:pStyle w:val="Heading5"/>
      </w:pPr>
      <w:bookmarkStart w:id="148" w:name="_Toc173846028"/>
      <w:r>
        <w:rPr>
          <w:rStyle w:val="CharSectno"/>
        </w:rPr>
        <w:t>5A</w:t>
      </w:r>
      <w:r>
        <w:t>.</w:t>
      </w:r>
      <w:r>
        <w:tab/>
        <w:t>Form and content of notices</w:t>
      </w:r>
      <w:bookmarkEnd w:id="148"/>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Gazette 13 Nov 2015 p. 4645.]</w:t>
      </w:r>
    </w:p>
    <w:p>
      <w:pPr>
        <w:pStyle w:val="Heading5"/>
        <w:spacing w:before="240"/>
        <w:rPr>
          <w:snapToGrid w:val="0"/>
        </w:rPr>
      </w:pPr>
      <w:bookmarkStart w:id="149" w:name="_Toc173846029"/>
      <w:r>
        <w:rPr>
          <w:rStyle w:val="CharSectno"/>
        </w:rPr>
        <w:t>6</w:t>
      </w:r>
      <w:r>
        <w:rPr>
          <w:snapToGrid w:val="0"/>
        </w:rPr>
        <w:t>.</w:t>
      </w:r>
      <w:r>
        <w:rPr>
          <w:snapToGrid w:val="0"/>
        </w:rPr>
        <w:tab/>
        <w:t>Removal of solicitor from record</w:t>
      </w:r>
      <w:bookmarkEnd w:id="149"/>
    </w:p>
    <w:p>
      <w:pPr>
        <w:pStyle w:val="Subsection"/>
        <w:spacing w:before="180"/>
        <w:rPr>
          <w:snapToGrid w:val="0"/>
        </w:rPr>
      </w:pPr>
      <w:r>
        <w:rPr>
          <w:snapToGrid w:val="0"/>
        </w:rPr>
        <w:tab/>
        <w:t>(1)</w:t>
      </w:r>
      <w:r>
        <w:rPr>
          <w:snapToGrid w:val="0"/>
        </w:rPr>
        <w:tab/>
        <w:t xml:space="preserve">Where a solicitor who has acted for a party in a cause or matter has died or become bankrupt, or cannot be found or has ceased to have the right of practising in the Court, or for any other </w:t>
      </w:r>
      <w:r>
        <w:rPr>
          <w:snapToGrid w:val="0"/>
        </w:rPr>
        <w:lastRenderedPageBreak/>
        <w:t>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Gazette 27 Feb 2018 p. 555.]</w:t>
      </w:r>
    </w:p>
    <w:p>
      <w:pPr>
        <w:pStyle w:val="Heading5"/>
        <w:spacing w:before="240"/>
        <w:rPr>
          <w:snapToGrid w:val="0"/>
        </w:rPr>
      </w:pPr>
      <w:bookmarkStart w:id="150" w:name="_Toc173846030"/>
      <w:r>
        <w:rPr>
          <w:rStyle w:val="CharSectno"/>
        </w:rPr>
        <w:t>7</w:t>
      </w:r>
      <w:r>
        <w:rPr>
          <w:snapToGrid w:val="0"/>
        </w:rPr>
        <w:t>.</w:t>
      </w:r>
      <w:r>
        <w:rPr>
          <w:snapToGrid w:val="0"/>
        </w:rPr>
        <w:tab/>
        <w:t>Withdrawal of solicitor who has ceased to act for party</w:t>
      </w:r>
      <w:bookmarkEnd w:id="150"/>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lastRenderedPageBreak/>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Gazette 15 Jun 1973 p. 2247; 23 May 1975 p. 1404; 28 Jun 2011 p. 2552 and 2553; 27 Feb 2018 p. 555.] </w:t>
      </w:r>
    </w:p>
    <w:p>
      <w:pPr>
        <w:pStyle w:val="Heading5"/>
        <w:spacing w:before="180"/>
        <w:rPr>
          <w:snapToGrid w:val="0"/>
        </w:rPr>
      </w:pPr>
      <w:bookmarkStart w:id="151" w:name="_Toc173846031"/>
      <w:r>
        <w:rPr>
          <w:rStyle w:val="CharSectno"/>
        </w:rPr>
        <w:t>8</w:t>
      </w:r>
      <w:r>
        <w:rPr>
          <w:snapToGrid w:val="0"/>
        </w:rPr>
        <w:t>.</w:t>
      </w:r>
      <w:r>
        <w:rPr>
          <w:snapToGrid w:val="0"/>
        </w:rPr>
        <w:tab/>
        <w:t>Effect of order made under this Order</w:t>
      </w:r>
      <w:bookmarkEnd w:id="151"/>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52" w:name="_Toc173846032"/>
      <w:r>
        <w:rPr>
          <w:rStyle w:val="CharSectno"/>
        </w:rPr>
        <w:t>9</w:t>
      </w:r>
      <w:r>
        <w:t>.</w:t>
      </w:r>
      <w:r>
        <w:tab/>
        <w:t>Service details of party whose solicitor is removed</w:t>
      </w:r>
      <w:bookmarkEnd w:id="152"/>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Gazette 21 Feb 2007 p. 534</w:t>
      </w:r>
      <w:r>
        <w:noBreakHyphen/>
        <w:t>5.]</w:t>
      </w:r>
    </w:p>
    <w:p>
      <w:pPr>
        <w:pStyle w:val="Ednotesection"/>
      </w:pPr>
      <w:r>
        <w:lastRenderedPageBreak/>
        <w:t>[</w:t>
      </w:r>
      <w:r>
        <w:rPr>
          <w:b/>
        </w:rPr>
        <w:t>10.</w:t>
      </w:r>
      <w:r>
        <w:tab/>
        <w:t>Deleted: Gazette 21 Feb 2007 p. 534.]</w:t>
      </w:r>
    </w:p>
    <w:p>
      <w:pPr>
        <w:pStyle w:val="Heading5"/>
        <w:rPr>
          <w:snapToGrid w:val="0"/>
        </w:rPr>
      </w:pPr>
      <w:bookmarkStart w:id="153" w:name="_Toc173846033"/>
      <w:r>
        <w:rPr>
          <w:rStyle w:val="CharSectno"/>
        </w:rPr>
        <w:t>11</w:t>
      </w:r>
      <w:r>
        <w:rPr>
          <w:snapToGrid w:val="0"/>
        </w:rPr>
        <w:t>.</w:t>
      </w:r>
      <w:r>
        <w:rPr>
          <w:snapToGrid w:val="0"/>
        </w:rPr>
        <w:tab/>
        <w:t>Solicitor not to act for adverse parties</w:t>
      </w:r>
      <w:bookmarkEnd w:id="153"/>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54" w:name="_Toc173846034"/>
      <w:r>
        <w:rPr>
          <w:rStyle w:val="CharSectno"/>
        </w:rPr>
        <w:t>12</w:t>
      </w:r>
      <w:r>
        <w:rPr>
          <w:snapToGrid w:val="0"/>
        </w:rPr>
        <w:t>.</w:t>
      </w:r>
      <w:r>
        <w:rPr>
          <w:snapToGrid w:val="0"/>
        </w:rPr>
        <w:tab/>
        <w:t>Legal practitioner or clerk not to be security</w:t>
      </w:r>
      <w:bookmarkEnd w:id="154"/>
    </w:p>
    <w:p>
      <w:pPr>
        <w:pStyle w:val="Subsection"/>
        <w:rPr>
          <w:snapToGrid w:val="0"/>
        </w:rPr>
      </w:pPr>
      <w:r>
        <w:rPr>
          <w:snapToGrid w:val="0"/>
        </w:rPr>
        <w:tab/>
      </w:r>
      <w:r>
        <w:rPr>
          <w:snapToGrid w:val="0"/>
        </w:rPr>
        <w:tab/>
        <w:t xml:space="preserve">No </w:t>
      </w:r>
      <w:r>
        <w:t>legal practitioner</w:t>
      </w:r>
      <w:r>
        <w:rPr>
          <w:snapToGrid w:val="0"/>
        </w:rPr>
        <w:t xml:space="preserve"> or articled or other clerk to a </w:t>
      </w:r>
      <w:r>
        <w:t>legal practitioner</w:t>
      </w:r>
      <w:r>
        <w:rPr>
          <w:snapToGrid w:val="0"/>
        </w:rPr>
        <w:t xml:space="preserve"> shall be security for any party in any court without the leave of a judge.</w:t>
      </w:r>
    </w:p>
    <w:p>
      <w:pPr>
        <w:pStyle w:val="Footnotesection"/>
      </w:pPr>
      <w:r>
        <w:tab/>
        <w:t>[Rule 12 amended: SL 2022/74 r. 15.]</w:t>
      </w:r>
    </w:p>
    <w:p>
      <w:pPr>
        <w:pStyle w:val="Heading2"/>
      </w:pPr>
      <w:bookmarkStart w:id="155" w:name="_Toc173844573"/>
      <w:bookmarkStart w:id="156" w:name="_Toc173845881"/>
      <w:bookmarkStart w:id="157" w:name="_Toc173847190"/>
      <w:bookmarkStart w:id="158" w:name="_Toc173846035"/>
      <w:r>
        <w:rPr>
          <w:rStyle w:val="CharPartNo"/>
        </w:rPr>
        <w:lastRenderedPageBreak/>
        <w:t>Order 9A</w:t>
      </w:r>
      <w:r>
        <w:rPr>
          <w:rStyle w:val="CharDivNo"/>
        </w:rPr>
        <w:t> </w:t>
      </w:r>
      <w:r>
        <w:t>—</w:t>
      </w:r>
      <w:r>
        <w:rPr>
          <w:rStyle w:val="CharDivText"/>
        </w:rPr>
        <w:t> </w:t>
      </w:r>
      <w:r>
        <w:rPr>
          <w:rStyle w:val="CharPartText"/>
        </w:rPr>
        <w:t>Interested non</w:t>
      </w:r>
      <w:r>
        <w:rPr>
          <w:rStyle w:val="CharPartText"/>
        </w:rPr>
        <w:noBreakHyphen/>
        <w:t>parties</w:t>
      </w:r>
      <w:bookmarkEnd w:id="155"/>
      <w:bookmarkEnd w:id="156"/>
      <w:bookmarkEnd w:id="157"/>
      <w:bookmarkEnd w:id="158"/>
    </w:p>
    <w:p>
      <w:pPr>
        <w:pStyle w:val="Footnoteheading"/>
      </w:pPr>
      <w:r>
        <w:tab/>
        <w:t>[Heading inserted: Gazette 12 Jun 2012 p. 2447.]</w:t>
      </w:r>
    </w:p>
    <w:p>
      <w:pPr>
        <w:pStyle w:val="Heading5"/>
      </w:pPr>
      <w:bookmarkStart w:id="159" w:name="_Toc173846036"/>
      <w:r>
        <w:rPr>
          <w:rStyle w:val="CharSectno"/>
        </w:rPr>
        <w:t>1</w:t>
      </w:r>
      <w:r>
        <w:t>.</w:t>
      </w:r>
      <w:r>
        <w:tab/>
        <w:t>Terms used</w:t>
      </w:r>
      <w:bookmarkEnd w:id="159"/>
    </w:p>
    <w:p>
      <w:pPr>
        <w:pStyle w:val="Subsection"/>
      </w:pPr>
      <w:r>
        <w:tab/>
      </w:r>
      <w:r>
        <w:tab/>
        <w:t xml:space="preserve">In this Order — </w:t>
      </w:r>
    </w:p>
    <w:p>
      <w:pPr>
        <w:pStyle w:val="Defstart"/>
      </w:pPr>
      <w:r>
        <w:tab/>
      </w:r>
      <w:r>
        <w:rPr>
          <w:rStyle w:val="CharDefText"/>
        </w:rPr>
        <w:t>case</w:t>
      </w:r>
      <w:r>
        <w:t xml:space="preserve"> has the meaning given in Order 4A rule 1;</w:t>
      </w:r>
    </w:p>
    <w:p>
      <w:pPr>
        <w:pStyle w:val="Defstart"/>
      </w:pPr>
      <w:r>
        <w:tab/>
      </w:r>
      <w:r>
        <w:rPr>
          <w:rStyle w:val="CharDefText"/>
        </w:rPr>
        <w:t>interested non</w:t>
      </w:r>
      <w:r>
        <w:rPr>
          <w:rStyle w:val="CharDefText"/>
        </w:rPr>
        <w:noBreakHyphen/>
        <w:t>party</w:t>
      </w:r>
      <w:r>
        <w:t xml:space="preserve">, in relation to a party to a case, means a person, other than a legal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Gazette 12 Jun 2012 p. 2447; amended: SL 2022/74 r. 15; SL 2023/16 r. 5.]</w:t>
      </w:r>
    </w:p>
    <w:p>
      <w:pPr>
        <w:pStyle w:val="Heading5"/>
      </w:pPr>
      <w:bookmarkStart w:id="160" w:name="_Toc173846037"/>
      <w:r>
        <w:rPr>
          <w:rStyle w:val="CharSectno"/>
        </w:rPr>
        <w:t>2</w:t>
      </w:r>
      <w:r>
        <w:t>.</w:t>
      </w:r>
      <w:r>
        <w:tab/>
        <w:t>Parties to advise identity of interested non</w:t>
      </w:r>
      <w:r>
        <w:noBreakHyphen/>
        <w:t>parties</w:t>
      </w:r>
      <w:bookmarkEnd w:id="160"/>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Gazette 12 Jun 2012 p. 2447.]</w:t>
      </w:r>
    </w:p>
    <w:p>
      <w:pPr>
        <w:pStyle w:val="Heading5"/>
      </w:pPr>
      <w:bookmarkStart w:id="161" w:name="_Toc173846039"/>
      <w:r>
        <w:rPr>
          <w:rStyle w:val="CharSectno"/>
        </w:rPr>
        <w:t>3</w:t>
      </w:r>
      <w:r>
        <w:t>.</w:t>
      </w:r>
      <w:r>
        <w:tab/>
        <w:t>Duties of interested non</w:t>
      </w:r>
      <w:r>
        <w:noBreakHyphen/>
        <w:t>party</w:t>
      </w:r>
      <w:bookmarkEnd w:id="161"/>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lastRenderedPageBreak/>
        <w:tab/>
        <w:t>(c)</w:t>
      </w:r>
      <w:r>
        <w:tab/>
        <w:t xml:space="preserve">to use reasonable endeavours to ensure that the goal in Order 1 rule 4A and the objects in Order 1 rule 4B are attained. </w:t>
      </w:r>
    </w:p>
    <w:p>
      <w:pPr>
        <w:pStyle w:val="Footnotesection"/>
      </w:pPr>
      <w:r>
        <w:tab/>
        <w:t>[Rule 3 inserted: Gazette 12 Jun 2012 p. 2447-8.]</w:t>
      </w:r>
    </w:p>
    <w:p>
      <w:pPr>
        <w:pStyle w:val="Heading5"/>
      </w:pPr>
      <w:bookmarkStart w:id="162" w:name="_Toc173846040"/>
      <w:r>
        <w:rPr>
          <w:rStyle w:val="CharSectno"/>
        </w:rPr>
        <w:t>4</w:t>
      </w:r>
      <w:r>
        <w:t>.</w:t>
      </w:r>
      <w:r>
        <w:tab/>
        <w:t>Disclosure of agreements relating to litigation funding</w:t>
      </w:r>
      <w:bookmarkEnd w:id="162"/>
    </w:p>
    <w:p>
      <w:pPr>
        <w:pStyle w:val="Subsection"/>
      </w:pPr>
      <w:r>
        <w:tab/>
        <w:t>(1)</w:t>
      </w:r>
      <w:r>
        <w:tab/>
        <w:t>This rule applies if a party to a case represents 1 or more persons who are not parties to the case, or the interests of those persons, in the case.</w:t>
      </w:r>
    </w:p>
    <w:p>
      <w:pPr>
        <w:pStyle w:val="Subsection"/>
      </w:pPr>
      <w:r>
        <w:tab/>
        <w:t>(2)</w:t>
      </w:r>
      <w:r>
        <w:tab/>
        <w:t>The case manager for the case may, at any time, order the party to give the case manager a copy of any agreement relating to funding or other financial assistance an interested non</w:t>
      </w:r>
      <w:r>
        <w:noBreakHyphen/>
        <w:t>party provides to the party for the purposes of conducting the case.</w:t>
      </w:r>
    </w:p>
    <w:p>
      <w:pPr>
        <w:pStyle w:val="Footnotesection"/>
      </w:pPr>
      <w:r>
        <w:tab/>
        <w:t>[Rule 4 inserted: SL 2023/16 r. 6.]</w:t>
      </w:r>
    </w:p>
    <w:p>
      <w:pPr>
        <w:pStyle w:val="Heading2"/>
        <w:rPr>
          <w:b w:val="0"/>
        </w:rPr>
      </w:pPr>
      <w:bookmarkStart w:id="163" w:name="_Toc173844578"/>
      <w:bookmarkStart w:id="164" w:name="_Toc173845886"/>
      <w:bookmarkStart w:id="165" w:name="_Toc173847195"/>
      <w:bookmarkStart w:id="166" w:name="_Toc173846041"/>
      <w:r>
        <w:rPr>
          <w:rStyle w:val="CharPartNo"/>
        </w:rPr>
        <w:lastRenderedPageBreak/>
        <w:t>Order 9</w:t>
      </w:r>
      <w:r>
        <w:t> — </w:t>
      </w:r>
      <w:r>
        <w:rPr>
          <w:rStyle w:val="CharPartText"/>
        </w:rPr>
        <w:t>Service of originating process: general provisions</w:t>
      </w:r>
      <w:bookmarkEnd w:id="163"/>
      <w:bookmarkEnd w:id="164"/>
      <w:bookmarkEnd w:id="165"/>
      <w:bookmarkEnd w:id="166"/>
    </w:p>
    <w:p>
      <w:pPr>
        <w:pStyle w:val="Heading5"/>
        <w:rPr>
          <w:snapToGrid w:val="0"/>
        </w:rPr>
      </w:pPr>
      <w:bookmarkStart w:id="167" w:name="_Toc173846042"/>
      <w:r>
        <w:rPr>
          <w:rStyle w:val="CharSectno"/>
        </w:rPr>
        <w:t>1</w:t>
      </w:r>
      <w:r>
        <w:rPr>
          <w:snapToGrid w:val="0"/>
        </w:rPr>
        <w:t>.</w:t>
      </w:r>
      <w:r>
        <w:rPr>
          <w:snapToGrid w:val="0"/>
        </w:rPr>
        <w:tab/>
      </w:r>
      <w:r>
        <w:t>Service of writ: general provisions</w:t>
      </w:r>
      <w:bookmarkEnd w:id="167"/>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or Order 10 Division 4,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keepNext/>
      </w:pPr>
      <w:r>
        <w:tab/>
        <w:t>(e)</w:t>
      </w:r>
      <w:r>
        <w:tab/>
        <w:t xml:space="preserve">if under Order 4AA rule 3(2) a Form 4 must be attached to the writ when it is served — a statement that the </w:t>
      </w:r>
      <w:r>
        <w:lastRenderedPageBreak/>
        <w:t>Form 4 was attached to the front of the writ when it was served.</w:t>
      </w:r>
    </w:p>
    <w:p>
      <w:pPr>
        <w:pStyle w:val="Footnotesection"/>
      </w:pPr>
      <w:r>
        <w:tab/>
        <w:t>[Rule 1 amended: Gazette 28 Jun 2011 p. 2552; 16 Nov 2016 p. 5188</w:t>
      </w:r>
      <w:r>
        <w:noBreakHyphen/>
        <w:t>9; SL 2024/38 r. 6.]</w:t>
      </w:r>
    </w:p>
    <w:p>
      <w:pPr>
        <w:pStyle w:val="Heading5"/>
        <w:rPr>
          <w:snapToGrid w:val="0"/>
        </w:rPr>
      </w:pPr>
      <w:bookmarkStart w:id="168" w:name="_Toc173846043"/>
      <w:r>
        <w:rPr>
          <w:rStyle w:val="CharSectno"/>
        </w:rPr>
        <w:t>2</w:t>
      </w:r>
      <w:r>
        <w:rPr>
          <w:snapToGrid w:val="0"/>
        </w:rPr>
        <w:t>.</w:t>
      </w:r>
      <w:r>
        <w:rPr>
          <w:snapToGrid w:val="0"/>
        </w:rPr>
        <w:tab/>
        <w:t>Service of writ as to contract on agent of principal who is outside WA</w:t>
      </w:r>
      <w:bookmarkEnd w:id="168"/>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169" w:name="_Toc173846044"/>
      <w:r>
        <w:rPr>
          <w:rStyle w:val="CharSectno"/>
        </w:rPr>
        <w:lastRenderedPageBreak/>
        <w:t>3</w:t>
      </w:r>
      <w:r>
        <w:rPr>
          <w:snapToGrid w:val="0"/>
        </w:rPr>
        <w:t>.</w:t>
      </w:r>
      <w:r>
        <w:rPr>
          <w:snapToGrid w:val="0"/>
        </w:rPr>
        <w:tab/>
      </w:r>
      <w:r>
        <w:t>Effect of serving writ in accordance with contract</w:t>
      </w:r>
      <w:bookmarkEnd w:id="169"/>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Ednotesubsection"/>
      </w:pPr>
      <w:r>
        <w:tab/>
        <w:t>[(2)</w:t>
      </w:r>
      <w:r>
        <w:tab/>
        <w:t>deleted]</w:t>
      </w:r>
    </w:p>
    <w:p>
      <w:pPr>
        <w:pStyle w:val="Footnotesection"/>
      </w:pPr>
      <w:r>
        <w:tab/>
        <w:t>[Rule 3 amended: Gazette 28 Jun 2011 p. 2552; 12 Jun 2012 p. 2448; SL 2024/38 r. 7.]</w:t>
      </w:r>
    </w:p>
    <w:p>
      <w:pPr>
        <w:pStyle w:val="Heading5"/>
        <w:spacing w:before="240"/>
        <w:rPr>
          <w:snapToGrid w:val="0"/>
        </w:rPr>
      </w:pPr>
      <w:bookmarkStart w:id="170" w:name="_Toc173846045"/>
      <w:r>
        <w:rPr>
          <w:rStyle w:val="CharSectno"/>
        </w:rPr>
        <w:t>4</w:t>
      </w:r>
      <w:r>
        <w:rPr>
          <w:snapToGrid w:val="0"/>
        </w:rPr>
        <w:t>.</w:t>
      </w:r>
      <w:r>
        <w:rPr>
          <w:snapToGrid w:val="0"/>
        </w:rPr>
        <w:tab/>
        <w:t>Writ for possession of land where no person in possession, service of</w:t>
      </w:r>
      <w:bookmarkEnd w:id="170"/>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w:t>
      </w:r>
      <w:r>
        <w:rPr>
          <w:snapToGrid w:val="0"/>
        </w:rPr>
        <w:lastRenderedPageBreak/>
        <w:t>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71" w:name="_Toc173846046"/>
      <w:r>
        <w:rPr>
          <w:rStyle w:val="CharSectno"/>
        </w:rPr>
        <w:t>5</w:t>
      </w:r>
      <w:r>
        <w:rPr>
          <w:snapToGrid w:val="0"/>
        </w:rPr>
        <w:t>.</w:t>
      </w:r>
      <w:r>
        <w:rPr>
          <w:snapToGrid w:val="0"/>
        </w:rPr>
        <w:tab/>
        <w:t>Service of other originating process</w:t>
      </w:r>
      <w:bookmarkEnd w:id="171"/>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Gazette 28 Jun 2011 p. 2553.]</w:t>
      </w:r>
    </w:p>
    <w:p>
      <w:pPr>
        <w:pStyle w:val="Heading2"/>
      </w:pPr>
      <w:bookmarkStart w:id="172" w:name="_Toc173844584"/>
      <w:bookmarkStart w:id="173" w:name="_Toc173845892"/>
      <w:bookmarkStart w:id="174" w:name="_Toc173847201"/>
      <w:bookmarkStart w:id="175" w:name="_Toc173846047"/>
      <w:r>
        <w:rPr>
          <w:rStyle w:val="CharPartNo"/>
        </w:rPr>
        <w:lastRenderedPageBreak/>
        <w:t>Order 10</w:t>
      </w:r>
      <w:r>
        <w:t> — </w:t>
      </w:r>
      <w:r>
        <w:rPr>
          <w:rStyle w:val="CharPartText"/>
        </w:rPr>
        <w:t>Service outside jurisdiction</w:t>
      </w:r>
      <w:bookmarkEnd w:id="172"/>
      <w:bookmarkEnd w:id="173"/>
      <w:bookmarkEnd w:id="174"/>
      <w:bookmarkEnd w:id="175"/>
    </w:p>
    <w:p>
      <w:pPr>
        <w:pStyle w:val="Footnoteheading"/>
      </w:pPr>
      <w:r>
        <w:tab/>
        <w:t>[Heading inserted: SL 2024/38 r. 8]</w:t>
      </w:r>
    </w:p>
    <w:p>
      <w:pPr>
        <w:pStyle w:val="Heading3"/>
      </w:pPr>
      <w:bookmarkStart w:id="176" w:name="_Toc173844585"/>
      <w:bookmarkStart w:id="177" w:name="_Toc173845893"/>
      <w:bookmarkStart w:id="178" w:name="_Toc173847202"/>
      <w:bookmarkStart w:id="179" w:name="_Toc173846048"/>
      <w:r>
        <w:rPr>
          <w:rStyle w:val="CharDivNo"/>
        </w:rPr>
        <w:t>Division 1</w:t>
      </w:r>
      <w:r>
        <w:t> — </w:t>
      </w:r>
      <w:r>
        <w:rPr>
          <w:rStyle w:val="CharDivText"/>
        </w:rPr>
        <w:t>Preliminary</w:t>
      </w:r>
      <w:bookmarkEnd w:id="176"/>
      <w:bookmarkEnd w:id="177"/>
      <w:bookmarkEnd w:id="178"/>
      <w:bookmarkEnd w:id="179"/>
    </w:p>
    <w:p>
      <w:pPr>
        <w:pStyle w:val="Footnoteheading"/>
      </w:pPr>
      <w:r>
        <w:tab/>
        <w:t>[Heading inserted: SL 2024/38 r. 8.]</w:t>
      </w:r>
    </w:p>
    <w:p>
      <w:pPr>
        <w:pStyle w:val="Heading5"/>
      </w:pPr>
      <w:bookmarkStart w:id="180" w:name="_Toc173846049"/>
      <w:r>
        <w:rPr>
          <w:rStyle w:val="CharSectno"/>
        </w:rPr>
        <w:t>1</w:t>
      </w:r>
      <w:r>
        <w:t>.</w:t>
      </w:r>
      <w:r>
        <w:tab/>
        <w:t>Term used: originating process</w:t>
      </w:r>
      <w:bookmarkEnd w:id="180"/>
    </w:p>
    <w:p>
      <w:pPr>
        <w:pStyle w:val="Subsection"/>
      </w:pPr>
      <w:r>
        <w:tab/>
      </w:r>
      <w:r>
        <w:tab/>
        <w:t xml:space="preserve">In this Order — </w:t>
      </w:r>
    </w:p>
    <w:p>
      <w:pPr>
        <w:pStyle w:val="Defstart"/>
      </w:pPr>
      <w:r>
        <w:tab/>
      </w:r>
      <w:r>
        <w:rPr>
          <w:rStyle w:val="CharDefText"/>
        </w:rPr>
        <w:t>originating process</w:t>
      </w:r>
      <w:r>
        <w:t xml:space="preserve"> means a document by which a proceeding is commenced or a counterclaim or third party claim is made.</w:t>
      </w:r>
    </w:p>
    <w:p>
      <w:pPr>
        <w:pStyle w:val="Footnotesection"/>
      </w:pPr>
      <w:r>
        <w:tab/>
        <w:t>[Rule 1 inserted: SL 2024/38 r. 8.]</w:t>
      </w:r>
    </w:p>
    <w:p>
      <w:pPr>
        <w:pStyle w:val="Heading5"/>
      </w:pPr>
      <w:bookmarkStart w:id="181" w:name="_Toc173846050"/>
      <w:r>
        <w:rPr>
          <w:rStyle w:val="CharSectno"/>
        </w:rPr>
        <w:t>2</w:t>
      </w:r>
      <w:r>
        <w:t>.</w:t>
      </w:r>
      <w:r>
        <w:tab/>
        <w:t>Application of this Order</w:t>
      </w:r>
      <w:bookmarkEnd w:id="181"/>
    </w:p>
    <w:p>
      <w:pPr>
        <w:pStyle w:val="Subsection"/>
      </w:pPr>
      <w:r>
        <w:tab/>
      </w:r>
      <w:r>
        <w:tab/>
        <w:t xml:space="preserve">This Order applies to service — </w:t>
      </w:r>
    </w:p>
    <w:p>
      <w:pPr>
        <w:pStyle w:val="Indenta"/>
      </w:pPr>
      <w:r>
        <w:tab/>
        <w:t>(a)</w:t>
      </w:r>
      <w:r>
        <w:tab/>
        <w:t>outside the State but in Australia; or</w:t>
      </w:r>
    </w:p>
    <w:p>
      <w:pPr>
        <w:pStyle w:val="Indenta"/>
      </w:pPr>
      <w:r>
        <w:tab/>
        <w:t>(b)</w:t>
      </w:r>
      <w:r>
        <w:tab/>
        <w:t>outside Australia, including in Convention countries.</w:t>
      </w:r>
    </w:p>
    <w:p>
      <w:pPr>
        <w:pStyle w:val="PermNoteHeading"/>
      </w:pPr>
      <w:r>
        <w:tab/>
        <w:t>Note for this rule:</w:t>
      </w:r>
    </w:p>
    <w:p>
      <w:pPr>
        <w:pStyle w:val="PermNoteText"/>
      </w:pPr>
      <w:r>
        <w:tab/>
      </w:r>
      <w:r>
        <w:tab/>
        <w:t>See also Order 11A in relation to service in a Convention country and Order 11A rule 2 in relation to the interaction between this Order and that Order.</w:t>
      </w:r>
    </w:p>
    <w:p>
      <w:pPr>
        <w:pStyle w:val="Footnotesection"/>
      </w:pPr>
      <w:r>
        <w:tab/>
        <w:t>[Rule 2 inserted: SL 2024/38 r. 8.]</w:t>
      </w:r>
    </w:p>
    <w:p>
      <w:pPr>
        <w:pStyle w:val="Heading3"/>
      </w:pPr>
      <w:bookmarkStart w:id="182" w:name="_Toc173844588"/>
      <w:bookmarkStart w:id="183" w:name="_Toc173845896"/>
      <w:bookmarkStart w:id="184" w:name="_Toc173847205"/>
      <w:bookmarkStart w:id="185" w:name="_Toc173846051"/>
      <w:r>
        <w:rPr>
          <w:rStyle w:val="CharDivNo"/>
        </w:rPr>
        <w:t>Division 2</w:t>
      </w:r>
      <w:r>
        <w:t> — </w:t>
      </w:r>
      <w:r>
        <w:rPr>
          <w:rStyle w:val="CharDivText"/>
        </w:rPr>
        <w:t>Service outside jurisdiction but in Australia</w:t>
      </w:r>
      <w:bookmarkEnd w:id="182"/>
      <w:bookmarkEnd w:id="183"/>
      <w:bookmarkEnd w:id="184"/>
      <w:bookmarkEnd w:id="185"/>
    </w:p>
    <w:p>
      <w:pPr>
        <w:pStyle w:val="Footnoteheading"/>
        <w:rPr>
          <w:rStyle w:val="CharSectno"/>
          <w:sz w:val="26"/>
        </w:rPr>
      </w:pPr>
      <w:r>
        <w:tab/>
        <w:t>[Heading inserted: SL 2024/38 r. 8.]</w:t>
      </w:r>
    </w:p>
    <w:p>
      <w:pPr>
        <w:pStyle w:val="Heading5"/>
      </w:pPr>
      <w:bookmarkStart w:id="186" w:name="_Toc173846052"/>
      <w:r>
        <w:rPr>
          <w:rStyle w:val="CharSectno"/>
        </w:rPr>
        <w:t>3</w:t>
      </w:r>
      <w:r>
        <w:t>.</w:t>
      </w:r>
      <w:r>
        <w:tab/>
        <w:t>Service outside State but in Australia</w:t>
      </w:r>
      <w:bookmarkEnd w:id="186"/>
    </w:p>
    <w:p>
      <w:pPr>
        <w:pStyle w:val="Subsection"/>
      </w:pPr>
      <w:r>
        <w:tab/>
      </w:r>
      <w:r>
        <w:tab/>
        <w:t xml:space="preserve">An originating process served on a person outside the State but in Australia must be served in accordance with the </w:t>
      </w:r>
      <w:r>
        <w:rPr>
          <w:i/>
          <w:iCs/>
        </w:rPr>
        <w:t>Service and Execution of Process Act 1992</w:t>
      </w:r>
      <w:r>
        <w:t xml:space="preserve"> (Commonwealth).</w:t>
      </w:r>
    </w:p>
    <w:p>
      <w:pPr>
        <w:pStyle w:val="Footnotesection"/>
      </w:pPr>
      <w:r>
        <w:tab/>
        <w:t>[Rule 3 inserted: SL 2024/38 r. 8.]</w:t>
      </w:r>
    </w:p>
    <w:p>
      <w:pPr>
        <w:pStyle w:val="Heading3"/>
      </w:pPr>
      <w:bookmarkStart w:id="187" w:name="_Toc173844590"/>
      <w:bookmarkStart w:id="188" w:name="_Toc173845898"/>
      <w:bookmarkStart w:id="189" w:name="_Toc173847207"/>
      <w:bookmarkStart w:id="190" w:name="_Toc173846053"/>
      <w:r>
        <w:rPr>
          <w:rStyle w:val="CharDivNo"/>
        </w:rPr>
        <w:lastRenderedPageBreak/>
        <w:t>Division 3</w:t>
      </w:r>
      <w:r>
        <w:t> — </w:t>
      </w:r>
      <w:r>
        <w:rPr>
          <w:rStyle w:val="CharDivText"/>
        </w:rPr>
        <w:t>Service outside Australia</w:t>
      </w:r>
      <w:bookmarkEnd w:id="187"/>
      <w:bookmarkEnd w:id="188"/>
      <w:bookmarkEnd w:id="189"/>
      <w:bookmarkEnd w:id="190"/>
    </w:p>
    <w:p>
      <w:pPr>
        <w:pStyle w:val="Footnoteheading"/>
      </w:pPr>
      <w:r>
        <w:tab/>
        <w:t>[Heading inserted: SL 2024/38 r. 8.]</w:t>
      </w:r>
    </w:p>
    <w:p>
      <w:pPr>
        <w:pStyle w:val="Heading5"/>
      </w:pPr>
      <w:bookmarkStart w:id="191" w:name="_Toc173846054"/>
      <w:r>
        <w:rPr>
          <w:rStyle w:val="CharSectno"/>
        </w:rPr>
        <w:t>4</w:t>
      </w:r>
      <w:r>
        <w:t>.</w:t>
      </w:r>
      <w:r>
        <w:tab/>
        <w:t>Service in New Zealand of documents in relation to Trans</w:t>
      </w:r>
      <w:r>
        <w:noBreakHyphen/>
        <w:t>Tasman proceedings</w:t>
      </w:r>
      <w:bookmarkEnd w:id="191"/>
    </w:p>
    <w:p>
      <w:pPr>
        <w:pStyle w:val="Subsection"/>
      </w:pPr>
      <w:r>
        <w:tab/>
        <w:t>(1)</w:t>
      </w:r>
      <w:r>
        <w:tab/>
        <w:t xml:space="preserve">An originating process or other document that may be served on a person in New Zealand under the </w:t>
      </w:r>
      <w:r>
        <w:rPr>
          <w:i/>
        </w:rPr>
        <w:t>Trans</w:t>
      </w:r>
      <w:r>
        <w:rPr>
          <w:i/>
        </w:rPr>
        <w:noBreakHyphen/>
        <w:t>Tasman Proceedings Act 2010</w:t>
      </w:r>
      <w:r>
        <w:t xml:space="preserve"> (Commonwealth) Part 2 Division 2 must be served in accordance with that Act.</w:t>
      </w:r>
    </w:p>
    <w:p>
      <w:pPr>
        <w:pStyle w:val="PermNoteHeading"/>
      </w:pPr>
      <w:r>
        <w:tab/>
        <w:t>Note for this subsection:</w:t>
      </w:r>
    </w:p>
    <w:p>
      <w:pPr>
        <w:pStyle w:val="PermNoteText"/>
      </w:pPr>
      <w:r>
        <w:tab/>
      </w:r>
      <w:r>
        <w:tab/>
        <w:t xml:space="preserve">See Order 39A for rules in relation to proceedings and NZ judgments to which the </w:t>
      </w:r>
      <w:r>
        <w:rPr>
          <w:i/>
          <w:iCs/>
        </w:rPr>
        <w:t>Trans</w:t>
      </w:r>
      <w:r>
        <w:rPr>
          <w:i/>
          <w:iCs/>
        </w:rPr>
        <w:noBreakHyphen/>
        <w:t>Tasman Proceedings Act 2010</w:t>
      </w:r>
      <w:r>
        <w:t xml:space="preserve"> (Commonwealth) applies.</w:t>
      </w:r>
    </w:p>
    <w:p>
      <w:pPr>
        <w:pStyle w:val="Subsection"/>
        <w:rPr>
          <w:bCs/>
          <w:szCs w:val="24"/>
        </w:rPr>
      </w:pPr>
      <w:r>
        <w:tab/>
        <w:t>(2)</w:t>
      </w:r>
      <w:r>
        <w:tab/>
        <w:t xml:space="preserve">Rules 5 to 12 (which contain rules on service outside Australia) do not apply to service in New Zealand of an originating process for, or of any other document to be served in or for, </w:t>
      </w:r>
      <w:r>
        <w:rPr>
          <w:bCs/>
          <w:szCs w:val="24"/>
        </w:rPr>
        <w:t xml:space="preserve">a proceeding an originating process for which may be served in New Zealand under the </w:t>
      </w:r>
      <w:r>
        <w:rPr>
          <w:bCs/>
          <w:i/>
          <w:szCs w:val="24"/>
        </w:rPr>
        <w:t>Trans</w:t>
      </w:r>
      <w:r>
        <w:rPr>
          <w:bCs/>
          <w:i/>
          <w:szCs w:val="24"/>
        </w:rPr>
        <w:noBreakHyphen/>
        <w:t>Tasman Proceedings Act 2010</w:t>
      </w:r>
      <w:r>
        <w:rPr>
          <w:bCs/>
          <w:szCs w:val="24"/>
        </w:rPr>
        <w:t xml:space="preserve"> </w:t>
      </w:r>
      <w:r>
        <w:t>(Commonwealth)</w:t>
      </w:r>
      <w:r>
        <w:rPr>
          <w:bCs/>
          <w:szCs w:val="24"/>
        </w:rPr>
        <w:t xml:space="preserve"> Part 2 Division 2.</w:t>
      </w:r>
    </w:p>
    <w:p>
      <w:pPr>
        <w:pStyle w:val="Footnotesection"/>
      </w:pPr>
      <w:r>
        <w:tab/>
        <w:t>[Rule 4 inserted: SL 2024/38 r. 8.]</w:t>
      </w:r>
    </w:p>
    <w:p>
      <w:pPr>
        <w:pStyle w:val="Heading5"/>
      </w:pPr>
      <w:bookmarkStart w:id="192" w:name="_Toc173846055"/>
      <w:r>
        <w:rPr>
          <w:rStyle w:val="CharSectno"/>
        </w:rPr>
        <w:t>5</w:t>
      </w:r>
      <w:r>
        <w:t>.</w:t>
      </w:r>
      <w:r>
        <w:tab/>
        <w:t>When allowed without leave under Division</w:t>
      </w:r>
      <w:bookmarkEnd w:id="192"/>
    </w:p>
    <w:p>
      <w:pPr>
        <w:pStyle w:val="Subsection"/>
      </w:pPr>
      <w:r>
        <w:tab/>
      </w:r>
      <w:r>
        <w:tab/>
        <w:t xml:space="preserve">An originating process may be served outside Australia without leave in the following cases — </w:t>
      </w:r>
    </w:p>
    <w:p>
      <w:pPr>
        <w:pStyle w:val="Indenta"/>
      </w:pPr>
      <w:r>
        <w:tab/>
        <w:t>(a)</w:t>
      </w:r>
      <w:r>
        <w:tab/>
        <w:t xml:space="preserve">when the claim is founded on a tortious act or omission — </w:t>
      </w:r>
    </w:p>
    <w:p>
      <w:pPr>
        <w:pStyle w:val="Indenti"/>
      </w:pPr>
      <w:r>
        <w:tab/>
        <w:t>(i)</w:t>
      </w:r>
      <w:r>
        <w:tab/>
        <w:t>which was done or which occurred wholly or partly in Australia; or</w:t>
      </w:r>
    </w:p>
    <w:p>
      <w:pPr>
        <w:pStyle w:val="Indenti"/>
      </w:pPr>
      <w:r>
        <w:tab/>
        <w:t>(ii)</w:t>
      </w:r>
      <w:r>
        <w:tab/>
        <w:t>in respect of which the damage was sustained wholly or partly in Australia;</w:t>
      </w:r>
    </w:p>
    <w:p>
      <w:pPr>
        <w:pStyle w:val="Indenta"/>
      </w:pPr>
      <w:r>
        <w:tab/>
        <w:t>(b)</w:t>
      </w:r>
      <w:r>
        <w:tab/>
        <w:t xml:space="preserve">when the claim is for the enforcement, rescission, dissolution, annulment, cancellation, rectification, </w:t>
      </w:r>
      <w:r>
        <w:lastRenderedPageBreak/>
        <w:t xml:space="preserve">interpretation or other treatment of, or for damages or other relief in respect of a breach of, a contract which — </w:t>
      </w:r>
    </w:p>
    <w:p>
      <w:pPr>
        <w:pStyle w:val="Indenti"/>
      </w:pPr>
      <w:r>
        <w:tab/>
        <w:t>(i)</w:t>
      </w:r>
      <w:r>
        <w:tab/>
        <w:t>was made or entered into in Australia; or</w:t>
      </w:r>
    </w:p>
    <w:p>
      <w:pPr>
        <w:pStyle w:val="Indenti"/>
      </w:pPr>
      <w:r>
        <w:tab/>
        <w:t>(ii)</w:t>
      </w:r>
      <w:r>
        <w:tab/>
        <w:t>was made by or through an agent trading or residing in Australia; or</w:t>
      </w:r>
    </w:p>
    <w:p>
      <w:pPr>
        <w:pStyle w:val="Indenti"/>
      </w:pPr>
      <w:r>
        <w:tab/>
        <w:t>(iii)</w:t>
      </w:r>
      <w:r>
        <w:tab/>
        <w:t>was to be wholly or in part performed in Australia; or</w:t>
      </w:r>
    </w:p>
    <w:p>
      <w:pPr>
        <w:pStyle w:val="Indenti"/>
      </w:pPr>
      <w:r>
        <w:tab/>
        <w:t>(iv)</w:t>
      </w:r>
      <w:r>
        <w:tab/>
        <w:t>was by its terms or by implication to be governed by Australian law or to be enforceable or cognisable in an Australian court;</w:t>
      </w:r>
    </w:p>
    <w:p>
      <w:pPr>
        <w:pStyle w:val="Indenta"/>
      </w:pPr>
      <w:r>
        <w:tab/>
        <w:t>(c)</w:t>
      </w:r>
      <w:r>
        <w:tab/>
        <w:t>when the claim is in respect of a breach in Australia of any contract, wherever made, whether or not that breach was preceded or accompanied by a breach outside Australia that rendered impossible the performance of that part of the contract that ought to have been performed in Australia;</w:t>
      </w:r>
    </w:p>
    <w:p>
      <w:pPr>
        <w:pStyle w:val="Indenta"/>
      </w:pPr>
      <w:r>
        <w:tab/>
        <w:t>(d)</w:t>
      </w:r>
      <w:r>
        <w:tab/>
        <w:t xml:space="preserve">when the claim — </w:t>
      </w:r>
    </w:p>
    <w:p>
      <w:pPr>
        <w:pStyle w:val="Indenti"/>
      </w:pPr>
      <w:r>
        <w:tab/>
        <w:t>(i)</w:t>
      </w:r>
      <w:r>
        <w:tab/>
        <w:t>is for an injunction to compel or restrain the performance of any act in Australia; or</w:t>
      </w:r>
    </w:p>
    <w:p>
      <w:pPr>
        <w:pStyle w:val="Indenti"/>
      </w:pPr>
      <w:r>
        <w:tab/>
        <w:t>(ii)</w:t>
      </w:r>
      <w:r>
        <w:tab/>
        <w:t xml:space="preserve">is for interim or ancillary relief in respect of any matter or thing in or connected with Australia, if that relief is sought in relation to judicial or arbitral proceedings commenced or to be commenced, or an arbitration agreement made, in or outside Australia (including, without limitation, interim or ancillary relief in relation to any proceedings under the </w:t>
      </w:r>
      <w:r>
        <w:rPr>
          <w:i/>
        </w:rPr>
        <w:t>International Arbitration Act 1974</w:t>
      </w:r>
      <w:r>
        <w:t xml:space="preserve"> (Commonwealth) or the </w:t>
      </w:r>
      <w:r>
        <w:rPr>
          <w:i/>
        </w:rPr>
        <w:t>Commercial Arbitration Act 2012</w:t>
      </w:r>
      <w:r>
        <w:t>); or</w:t>
      </w:r>
    </w:p>
    <w:p>
      <w:pPr>
        <w:pStyle w:val="Indenti"/>
      </w:pPr>
      <w:r>
        <w:tab/>
        <w:t>(iii)</w:t>
      </w:r>
      <w:r>
        <w:tab/>
        <w:t>without limiting subparagraph (ii), is an application for a freezing order or ancillary order under Order 52A in respect of any matter or thing in or connected with Australia;</w:t>
      </w:r>
    </w:p>
    <w:p>
      <w:pPr>
        <w:pStyle w:val="Indenta"/>
      </w:pPr>
      <w:r>
        <w:lastRenderedPageBreak/>
        <w:tab/>
        <w:t>(e)</w:t>
      </w:r>
      <w:r>
        <w:tab/>
        <w:t>when the subject matter of the claim is land or other property situated in Australia, or any act, deed, will, instrument, or thing affecting the land or property, or the proceeding is for the perpetuation of testimony relating to the land or property;</w:t>
      </w:r>
    </w:p>
    <w:p>
      <w:pPr>
        <w:pStyle w:val="Indenta"/>
      </w:pPr>
      <w:r>
        <w:tab/>
        <w:t>(f)</w:t>
      </w:r>
      <w:r>
        <w:tab/>
        <w:t>when the claim relates to the carrying out or discharge of the trusts of any written instrument of which the person to be served is a trustee and which ought to be carried out or discharged according to Australian law;</w:t>
      </w:r>
    </w:p>
    <w:p>
      <w:pPr>
        <w:pStyle w:val="Indenta"/>
      </w:pPr>
      <w:r>
        <w:tab/>
        <w:t>(g)</w:t>
      </w:r>
      <w:r>
        <w:tab/>
        <w:t>when any relief is sought against any person domiciled or ordinarily or habitually resident in Australia (whether present in Australia or not);</w:t>
      </w:r>
    </w:p>
    <w:p>
      <w:pPr>
        <w:pStyle w:val="Indenta"/>
      </w:pPr>
      <w:r>
        <w:tab/>
        <w:t>(h)</w:t>
      </w:r>
      <w:r>
        <w:tab/>
        <w:t xml:space="preserve">when any person outside Australia is — </w:t>
      </w:r>
    </w:p>
    <w:p>
      <w:pPr>
        <w:pStyle w:val="Indenti"/>
      </w:pPr>
      <w:r>
        <w:tab/>
        <w:t>(i)</w:t>
      </w:r>
      <w:r>
        <w:tab/>
        <w:t>a necessary or proper party to a proceeding properly brought against another person served or to be served (whether in Australia or outside Australia) under any other provision of these rules; or</w:t>
      </w:r>
    </w:p>
    <w:p>
      <w:pPr>
        <w:pStyle w:val="Indenti"/>
      </w:pPr>
      <w:r>
        <w:tab/>
        <w:t>(ii)</w:t>
      </w:r>
      <w:r>
        <w:tab/>
        <w:t>a defendant to a claim for contribution or indemnity in respect of a liability enforceable by a proceeding in the Court;</w:t>
      </w:r>
    </w:p>
    <w:p>
      <w:pPr>
        <w:pStyle w:val="Indenta"/>
      </w:pPr>
      <w:r>
        <w:tab/>
        <w:t>(i)</w:t>
      </w:r>
      <w:r>
        <w:tab/>
        <w:t>when the claim is for the administration of the estate of any deceased person who at the time of death was domiciled in Australia or is for any relief or remedy which might be obtained in any such proceeding;</w:t>
      </w:r>
    </w:p>
    <w:p>
      <w:pPr>
        <w:pStyle w:val="Indenta"/>
      </w:pPr>
      <w:r>
        <w:tab/>
        <w:t>(j)</w:t>
      </w:r>
      <w:r>
        <w:tab/>
        <w:t xml:space="preserve">when the claim arises under an Australian enactment and — </w:t>
      </w:r>
    </w:p>
    <w:p>
      <w:pPr>
        <w:pStyle w:val="Indenti"/>
      </w:pPr>
      <w:r>
        <w:tab/>
        <w:t>(i)</w:t>
      </w:r>
      <w:r>
        <w:tab/>
        <w:t>any act or omission to which the claim relates was done or occurred in Australia; or</w:t>
      </w:r>
    </w:p>
    <w:p>
      <w:pPr>
        <w:pStyle w:val="Indenti"/>
      </w:pPr>
      <w:r>
        <w:tab/>
        <w:t>(ii)</w:t>
      </w:r>
      <w:r>
        <w:tab/>
        <w:t>any loss or damage to which the claim relates was sustained in Australia; or</w:t>
      </w:r>
    </w:p>
    <w:p>
      <w:pPr>
        <w:pStyle w:val="Indenti"/>
      </w:pPr>
      <w:r>
        <w:tab/>
        <w:t>(iii)</w:t>
      </w:r>
      <w:r>
        <w:tab/>
        <w:t>the enactment applies expressly or by implication to an act or omission that was done or occurred outside Australia in the circumstances alleged; or</w:t>
      </w:r>
    </w:p>
    <w:p>
      <w:pPr>
        <w:pStyle w:val="Indenti"/>
      </w:pPr>
      <w:r>
        <w:lastRenderedPageBreak/>
        <w:tab/>
        <w:t>(iv)</w:t>
      </w:r>
      <w:r>
        <w:tab/>
        <w:t>the enactment expressly or by implication confers jurisdiction on the Court over persons outside Australia (in which case any requirements of the enactment relating to service must be complied with);</w:t>
      </w:r>
    </w:p>
    <w:p>
      <w:pPr>
        <w:pStyle w:val="Indenta"/>
      </w:pPr>
      <w:r>
        <w:tab/>
        <w:t>(k)</w:t>
      </w:r>
      <w:r>
        <w:tab/>
        <w:t>when the person to be served has submitted to the jurisdiction of the Court;</w:t>
      </w:r>
    </w:p>
    <w:p>
      <w:pPr>
        <w:pStyle w:val="Indenta"/>
      </w:pPr>
      <w:r>
        <w:tab/>
        <w:t>(l)</w:t>
      </w:r>
      <w:r>
        <w:tab/>
        <w:t>when a claim is made for restitution or for the remedy of constructive trust and the person to be served’s alleged liability arises out of an act or omission that was done or occurred wholly or partly in Australia;</w:t>
      </w:r>
    </w:p>
    <w:p>
      <w:pPr>
        <w:pStyle w:val="Indenta"/>
      </w:pPr>
      <w:r>
        <w:tab/>
        <w:t>(m)</w:t>
      </w:r>
      <w:r>
        <w:tab/>
        <w:t>when it is sought to recognise or enforce any judgment;</w:t>
      </w:r>
    </w:p>
    <w:p>
      <w:pPr>
        <w:pStyle w:val="Indenta"/>
      </w:pPr>
      <w:r>
        <w:tab/>
        <w:t>(n)</w:t>
      </w:r>
      <w:r>
        <w:tab/>
        <w:t>when the claim is founded on a cause of action arising in Australia;</w:t>
      </w:r>
    </w:p>
    <w:p>
      <w:pPr>
        <w:pStyle w:val="Indenta"/>
      </w:pPr>
      <w:r>
        <w:tab/>
        <w:t>(o)</w:t>
      </w:r>
      <w:r>
        <w:tab/>
        <w:t>when the claim affects the person to be served in respect of the person’s membership of a corporation incorporated in Australia, or of a partnership or an association formed or carrying on any part of its affairs in Australia;</w:t>
      </w:r>
    </w:p>
    <w:p>
      <w:pPr>
        <w:pStyle w:val="Indenta"/>
      </w:pPr>
      <w:r>
        <w:tab/>
        <w:t>(p)</w:t>
      </w:r>
      <w:r>
        <w:tab/>
        <w:t>when the claim concerns the construction, effect or enforcement of an Australian enactment;</w:t>
      </w:r>
    </w:p>
    <w:p>
      <w:pPr>
        <w:pStyle w:val="Indenta"/>
      </w:pPr>
      <w:r>
        <w:tab/>
        <w:t>(q)</w:t>
      </w:r>
      <w:r>
        <w:tab/>
        <w:t xml:space="preserve">when the claim — </w:t>
      </w:r>
    </w:p>
    <w:p>
      <w:pPr>
        <w:pStyle w:val="Indenti"/>
      </w:pPr>
      <w:r>
        <w:tab/>
        <w:t>(i)</w:t>
      </w:r>
      <w:r>
        <w:tab/>
        <w:t>relates to an arbitration held in Australia or governed by Australian law; or</w:t>
      </w:r>
    </w:p>
    <w:p>
      <w:pPr>
        <w:pStyle w:val="Indenti"/>
      </w:pPr>
      <w:r>
        <w:tab/>
        <w:t>(ii)</w:t>
      </w:r>
      <w:r>
        <w:tab/>
        <w:t>is to enforce in Australia an arbitral award wherever made; or</w:t>
      </w:r>
    </w:p>
    <w:p>
      <w:pPr>
        <w:pStyle w:val="Indenti"/>
      </w:pPr>
      <w:r>
        <w:tab/>
        <w:t>(iii)</w:t>
      </w:r>
      <w:r>
        <w:tab/>
        <w:t>is for orders necessary or convenient for carrying into effect in Australia the whole or any part of an arbitral award wherever made;</w:t>
      </w:r>
    </w:p>
    <w:p>
      <w:pPr>
        <w:pStyle w:val="Indenta"/>
      </w:pPr>
      <w:r>
        <w:tab/>
        <w:t>(r)</w:t>
      </w:r>
      <w:r>
        <w:tab/>
        <w:t xml:space="preserve">when the claim is for relief relating to the custody, guardianship, protection or welfare of a minor present in Australia or who is domiciled or ordinarily or habitually </w:t>
      </w:r>
      <w:r>
        <w:lastRenderedPageBreak/>
        <w:t>resident in Australia (whether present in Australia or not);</w:t>
      </w:r>
    </w:p>
    <w:p>
      <w:pPr>
        <w:pStyle w:val="Indenta"/>
      </w:pPr>
      <w:r>
        <w:tab/>
        <w:t>(s)</w:t>
      </w:r>
      <w:r>
        <w:tab/>
        <w:t>when the claim, so far as concerns the person to be served, falls partly within 1 or more of the above paragraphs and, as to the residue, within 1 or more of the others of the above paragraphs.</w:t>
      </w:r>
    </w:p>
    <w:p>
      <w:pPr>
        <w:pStyle w:val="PermNoteHeading"/>
      </w:pPr>
      <w:r>
        <w:tab/>
        <w:t>Note for this rule:</w:t>
      </w:r>
    </w:p>
    <w:p>
      <w:pPr>
        <w:pStyle w:val="PermNoteText"/>
      </w:pPr>
      <w:r>
        <w:tab/>
      </w:r>
      <w:r>
        <w:tab/>
        <w:t xml:space="preserve">If a proceeding is commenced in the Court and originating process is served outside Australia under this rule but the Court later decides that it is more appropriate that the proceeding be determined by a court of another Australian jurisdiction, the Court may transfer the proceeding to that other court under the </w:t>
      </w:r>
      <w:r>
        <w:rPr>
          <w:i/>
        </w:rPr>
        <w:t>Jurisdiction of Courts (Cross</w:t>
      </w:r>
      <w:r>
        <w:rPr>
          <w:i/>
        </w:rPr>
        <w:noBreakHyphen/>
        <w:t>vesting) Act 1987</w:t>
      </w:r>
      <w:r>
        <w:t xml:space="preserve"> and may make an order for costs against the party who commenced the proceeding in the Court rather than in the transferee court.</w:t>
      </w:r>
    </w:p>
    <w:p>
      <w:pPr>
        <w:pStyle w:val="Footnotesection"/>
      </w:pPr>
      <w:r>
        <w:tab/>
        <w:t>[Rule 5 inserted: SL 2024/38 r. 8.]</w:t>
      </w:r>
    </w:p>
    <w:p>
      <w:pPr>
        <w:pStyle w:val="Heading5"/>
      </w:pPr>
      <w:bookmarkStart w:id="193" w:name="_Toc173846056"/>
      <w:r>
        <w:rPr>
          <w:rStyle w:val="CharSectno"/>
        </w:rPr>
        <w:t>6</w:t>
      </w:r>
      <w:r>
        <w:t>.</w:t>
      </w:r>
      <w:r>
        <w:tab/>
        <w:t>When allowed with leave</w:t>
      </w:r>
      <w:bookmarkEnd w:id="193"/>
    </w:p>
    <w:p>
      <w:pPr>
        <w:pStyle w:val="Subsection"/>
      </w:pPr>
      <w:r>
        <w:tab/>
        <w:t>(1)</w:t>
      </w:r>
      <w:r>
        <w:tab/>
        <w:t>In any proceeding when service is not allowed under rule 5, an originating process may be served outside Australia with the leave of the Court.</w:t>
      </w:r>
    </w:p>
    <w:p>
      <w:pPr>
        <w:pStyle w:val="Subsection"/>
      </w:pPr>
      <w:r>
        <w:tab/>
        <w:t>(2)</w:t>
      </w:r>
      <w:r>
        <w:tab/>
        <w:t>An application for leave under this rule must be made on notice to every party other than the person intended to be served.</w:t>
      </w:r>
    </w:p>
    <w:p>
      <w:pPr>
        <w:pStyle w:val="Subsection"/>
      </w:pPr>
      <w:r>
        <w:tab/>
        <w:t>(3)</w:t>
      </w:r>
      <w:r>
        <w:tab/>
        <w:t>A sealed copy of every order made under this rule must be served with the document to which it relates.</w:t>
      </w:r>
    </w:p>
    <w:p>
      <w:pPr>
        <w:pStyle w:val="Subsection"/>
      </w:pPr>
      <w:r>
        <w:tab/>
        <w:t>(4)</w:t>
      </w:r>
      <w:r>
        <w:tab/>
        <w:t>An application for leave under this rule must be supported by an affidavit stating any facts or matters related to the desirability of the Court assuming jurisdiction, including the place or country in which the person to be served is or possibly may be found, and whether or not the person to be served is an Australian citizen.</w:t>
      </w:r>
    </w:p>
    <w:p>
      <w:pPr>
        <w:pStyle w:val="Subsection"/>
      </w:pPr>
      <w:r>
        <w:tab/>
        <w:t>(5)</w:t>
      </w:r>
      <w:r>
        <w:tab/>
        <w:t xml:space="preserve">The Court may grant an application for leave if satisfied that — </w:t>
      </w:r>
    </w:p>
    <w:p>
      <w:pPr>
        <w:pStyle w:val="Indenta"/>
      </w:pPr>
      <w:r>
        <w:tab/>
        <w:t>(a)</w:t>
      </w:r>
      <w:r>
        <w:tab/>
        <w:t>the claim has a real and substantial connection with Australia; and</w:t>
      </w:r>
    </w:p>
    <w:p>
      <w:pPr>
        <w:pStyle w:val="Indenta"/>
      </w:pPr>
      <w:r>
        <w:lastRenderedPageBreak/>
        <w:tab/>
        <w:t>(b)</w:t>
      </w:r>
      <w:r>
        <w:tab/>
        <w:t>Australia is an appropriate forum for the trial of the proceeding; and</w:t>
      </w:r>
    </w:p>
    <w:p>
      <w:pPr>
        <w:pStyle w:val="Indenta"/>
      </w:pPr>
      <w:r>
        <w:tab/>
        <w:t>(c)</w:t>
      </w:r>
      <w:r>
        <w:tab/>
        <w:t>in all the circumstances the Court should assume jurisdiction.</w:t>
      </w:r>
    </w:p>
    <w:p>
      <w:pPr>
        <w:pStyle w:val="Footnotesection"/>
      </w:pPr>
      <w:r>
        <w:tab/>
        <w:t>[Rule 6 inserted: SL 2024/38 r. 8.]</w:t>
      </w:r>
    </w:p>
    <w:p>
      <w:pPr>
        <w:pStyle w:val="Heading5"/>
      </w:pPr>
      <w:bookmarkStart w:id="194" w:name="_Toc173846057"/>
      <w:r>
        <w:rPr>
          <w:rStyle w:val="CharSectno"/>
        </w:rPr>
        <w:t>7</w:t>
      </w:r>
      <w:r>
        <w:t>.</w:t>
      </w:r>
      <w:r>
        <w:tab/>
        <w:t>Court’s discretion whether to assume jurisdiction</w:t>
      </w:r>
      <w:bookmarkEnd w:id="194"/>
    </w:p>
    <w:p>
      <w:pPr>
        <w:pStyle w:val="Subsection"/>
      </w:pPr>
      <w:r>
        <w:tab/>
        <w:t>(1)</w:t>
      </w:r>
      <w:r>
        <w:tab/>
        <w:t>On application by a person on whom an originating process has been served outside Australia, the Court may dismiss or stay the proceeding or set aside service of the originating process.</w:t>
      </w:r>
    </w:p>
    <w:p>
      <w:pPr>
        <w:pStyle w:val="Subsection"/>
      </w:pPr>
      <w:r>
        <w:tab/>
        <w:t>(2)</w:t>
      </w:r>
      <w:r>
        <w:tab/>
        <w:t xml:space="preserve">Without limiting subrule (1), the Court may make an order under this rule if satisfied — </w:t>
      </w:r>
    </w:p>
    <w:p>
      <w:pPr>
        <w:pStyle w:val="Indenta"/>
      </w:pPr>
      <w:r>
        <w:tab/>
        <w:t>(a)</w:t>
      </w:r>
      <w:r>
        <w:tab/>
        <w:t>that service outside Australia of the originating process is not authorised by these rules; or</w:t>
      </w:r>
    </w:p>
    <w:p>
      <w:pPr>
        <w:pStyle w:val="Indenta"/>
      </w:pPr>
      <w:r>
        <w:tab/>
        <w:t>(b)</w:t>
      </w:r>
      <w:r>
        <w:tab/>
        <w:t>that the Court is an inappropriate forum for the trial of the proceeding; or</w:t>
      </w:r>
    </w:p>
    <w:p>
      <w:pPr>
        <w:pStyle w:val="Indenta"/>
      </w:pPr>
      <w:r>
        <w:tab/>
        <w:t>(c)</w:t>
      </w:r>
      <w:r>
        <w:tab/>
        <w:t>that the claim has insufficient prospects of success to warrant putting the person served outside Australia to the time, expense and trouble of defending the claim.</w:t>
      </w:r>
    </w:p>
    <w:p>
      <w:pPr>
        <w:pStyle w:val="Footnotesection"/>
      </w:pPr>
      <w:r>
        <w:tab/>
        <w:t>[Rule 7 inserted: SL 2024/38 r. 8.]</w:t>
      </w:r>
    </w:p>
    <w:p>
      <w:pPr>
        <w:pStyle w:val="Heading5"/>
      </w:pPr>
      <w:bookmarkStart w:id="195" w:name="_Toc173846058"/>
      <w:r>
        <w:rPr>
          <w:rStyle w:val="CharSectno"/>
        </w:rPr>
        <w:t>8</w:t>
      </w:r>
      <w:r>
        <w:t>.</w:t>
      </w:r>
      <w:r>
        <w:tab/>
        <w:t>Notice to person served outside Australia</w:t>
      </w:r>
      <w:bookmarkEnd w:id="195"/>
    </w:p>
    <w:p>
      <w:pPr>
        <w:pStyle w:val="Subsection"/>
      </w:pPr>
      <w:r>
        <w:tab/>
      </w:r>
      <w:r>
        <w:tab/>
        <w:t xml:space="preserve">If a person is to be served outside Australia with an originating process, the person must also be served with a notice in Form 5AB informing the person of — </w:t>
      </w:r>
    </w:p>
    <w:p>
      <w:pPr>
        <w:pStyle w:val="Indenta"/>
      </w:pPr>
      <w:r>
        <w:tab/>
        <w:t>(a)</w:t>
      </w:r>
      <w:r>
        <w:tab/>
        <w:t>the scope of the jurisdiction of the Court in respect of claims against persons who are served outside Australia; and</w:t>
      </w:r>
    </w:p>
    <w:p>
      <w:pPr>
        <w:pStyle w:val="Indenta"/>
      </w:pPr>
      <w:r>
        <w:tab/>
        <w:t>(b)</w:t>
      </w:r>
      <w:r>
        <w:tab/>
        <w:t>the grounds alleged by the plaintiff to found jurisdiction; and</w:t>
      </w:r>
    </w:p>
    <w:p>
      <w:pPr>
        <w:pStyle w:val="Indenta"/>
      </w:pPr>
      <w:r>
        <w:lastRenderedPageBreak/>
        <w:tab/>
        <w:t>(c)</w:t>
      </w:r>
      <w:r>
        <w:tab/>
        <w:t>the person’s right to apply for an order setting aside the originating process or its service on the person or dismissing or staying the proceeding.</w:t>
      </w:r>
    </w:p>
    <w:p>
      <w:pPr>
        <w:pStyle w:val="Footnotesection"/>
      </w:pPr>
      <w:r>
        <w:tab/>
        <w:t>[Rule 8 inserted: SL 2024/38 r. 8.]</w:t>
      </w:r>
    </w:p>
    <w:p>
      <w:pPr>
        <w:pStyle w:val="Heading5"/>
      </w:pPr>
      <w:bookmarkStart w:id="196" w:name="_Toc173846059"/>
      <w:r>
        <w:rPr>
          <w:rStyle w:val="CharSectno"/>
        </w:rPr>
        <w:t>9</w:t>
      </w:r>
      <w:r>
        <w:t>.</w:t>
      </w:r>
      <w:r>
        <w:tab/>
        <w:t>Time for entering appearance</w:t>
      </w:r>
      <w:bookmarkEnd w:id="196"/>
    </w:p>
    <w:p>
      <w:pPr>
        <w:pStyle w:val="Subsection"/>
      </w:pPr>
      <w:r>
        <w:tab/>
      </w:r>
      <w:r>
        <w:tab/>
        <w:t>Except when the Court otherwise orders, a defendant who has been served outside Australia must enter an appearance within 42 days from the date of service.</w:t>
      </w:r>
    </w:p>
    <w:p>
      <w:pPr>
        <w:pStyle w:val="Footnotesection"/>
      </w:pPr>
      <w:r>
        <w:tab/>
        <w:t>[Rule 9 inserted: SL 2024/38 r. 8.]</w:t>
      </w:r>
    </w:p>
    <w:p>
      <w:pPr>
        <w:pStyle w:val="Heading5"/>
      </w:pPr>
      <w:bookmarkStart w:id="197" w:name="_Toc173846060"/>
      <w:r>
        <w:rPr>
          <w:rStyle w:val="CharSectno"/>
        </w:rPr>
        <w:t>10</w:t>
      </w:r>
      <w:r>
        <w:t>.</w:t>
      </w:r>
      <w:r>
        <w:tab/>
        <w:t>Leave to proceed where no appearance by person</w:t>
      </w:r>
      <w:bookmarkEnd w:id="197"/>
    </w:p>
    <w:p>
      <w:pPr>
        <w:pStyle w:val="Subsection"/>
      </w:pPr>
      <w:r>
        <w:tab/>
        <w:t>(1)</w:t>
      </w:r>
      <w:r>
        <w:tab/>
        <w:t>If an originating process is served on a person outside Australia and the person does not enter an appearance, the party serving the document may not proceed against the person served except by leave of the Court.</w:t>
      </w:r>
    </w:p>
    <w:p>
      <w:pPr>
        <w:pStyle w:val="Subsection"/>
      </w:pPr>
      <w:r>
        <w:tab/>
        <w:t>(2)</w:t>
      </w:r>
      <w:r>
        <w:tab/>
        <w:t>An application for leave under subrule (1) may be made without serving notice of the application on the person served with the originating process.</w:t>
      </w:r>
    </w:p>
    <w:p>
      <w:pPr>
        <w:pStyle w:val="Footnotesection"/>
      </w:pPr>
      <w:r>
        <w:tab/>
        <w:t>[Rule 10 inserted: SL 2024/38 r. 8.]</w:t>
      </w:r>
    </w:p>
    <w:p>
      <w:pPr>
        <w:pStyle w:val="Heading5"/>
      </w:pPr>
      <w:bookmarkStart w:id="198" w:name="_Toc173846061"/>
      <w:r>
        <w:rPr>
          <w:rStyle w:val="CharSectno"/>
        </w:rPr>
        <w:t>11</w:t>
      </w:r>
      <w:r>
        <w:t>.</w:t>
      </w:r>
      <w:r>
        <w:tab/>
        <w:t>Service of other documents outside Australia</w:t>
      </w:r>
      <w:bookmarkEnd w:id="198"/>
    </w:p>
    <w:p>
      <w:pPr>
        <w:pStyle w:val="Subsection"/>
      </w:pPr>
      <w:r>
        <w:tab/>
      </w:r>
      <w:r>
        <w:tab/>
        <w:t>Any document other than an originating process may be served outside Australia with the leave of the Court, which may be given with any directions that the Court thinks fit.</w:t>
      </w:r>
    </w:p>
    <w:p>
      <w:pPr>
        <w:pStyle w:val="Footnotesection"/>
      </w:pPr>
      <w:r>
        <w:tab/>
        <w:t>[Rule 11 inserted: SL 2024/38 r. 8.]</w:t>
      </w:r>
    </w:p>
    <w:p>
      <w:pPr>
        <w:pStyle w:val="Heading5"/>
      </w:pPr>
      <w:bookmarkStart w:id="199" w:name="_Toc173846062"/>
      <w:r>
        <w:rPr>
          <w:rStyle w:val="CharSectno"/>
        </w:rPr>
        <w:t>12</w:t>
      </w:r>
      <w:r>
        <w:t>.</w:t>
      </w:r>
      <w:r>
        <w:tab/>
        <w:t>Mode of service</w:t>
      </w:r>
      <w:bookmarkEnd w:id="199"/>
    </w:p>
    <w:p>
      <w:pPr>
        <w:pStyle w:val="Subsection"/>
        <w:keepNext/>
      </w:pPr>
      <w:r>
        <w:tab/>
      </w:r>
      <w:r>
        <w:tab/>
        <w:t xml:space="preserve">A document to be served outside Australia need not be personally served on a person so long as it is served on the </w:t>
      </w:r>
      <w:r>
        <w:lastRenderedPageBreak/>
        <w:t>person in accordance with the law of the country in which service is effected.</w:t>
      </w:r>
    </w:p>
    <w:p>
      <w:pPr>
        <w:pStyle w:val="Footnotesection"/>
      </w:pPr>
      <w:r>
        <w:tab/>
        <w:t>[Rule 12 inserted: SL 2024/38 r. 8.]</w:t>
      </w:r>
    </w:p>
    <w:p>
      <w:pPr>
        <w:pStyle w:val="Heading3"/>
      </w:pPr>
      <w:bookmarkStart w:id="200" w:name="_Toc173844600"/>
      <w:bookmarkStart w:id="201" w:name="_Toc173845908"/>
      <w:bookmarkStart w:id="202" w:name="_Toc173847217"/>
      <w:bookmarkStart w:id="203" w:name="_Toc173846063"/>
      <w:r>
        <w:rPr>
          <w:rStyle w:val="CharDivNo"/>
        </w:rPr>
        <w:t>Division 4</w:t>
      </w:r>
      <w:r>
        <w:t> — </w:t>
      </w:r>
      <w:r>
        <w:rPr>
          <w:rStyle w:val="CharDivText"/>
        </w:rPr>
        <w:t>Service through foreign or diplomatic officials outside Australia in non</w:t>
      </w:r>
      <w:r>
        <w:rPr>
          <w:rStyle w:val="CharDivText"/>
        </w:rPr>
        <w:noBreakHyphen/>
        <w:t>Convention countries</w:t>
      </w:r>
      <w:bookmarkEnd w:id="200"/>
      <w:bookmarkEnd w:id="201"/>
      <w:bookmarkEnd w:id="202"/>
      <w:bookmarkEnd w:id="203"/>
    </w:p>
    <w:p>
      <w:pPr>
        <w:pStyle w:val="Footnoteheading"/>
      </w:pPr>
      <w:r>
        <w:tab/>
        <w:t>[Heading inserted: SL 2024/38 r. 8.]</w:t>
      </w:r>
    </w:p>
    <w:p>
      <w:pPr>
        <w:pStyle w:val="Heading5"/>
      </w:pPr>
      <w:bookmarkStart w:id="204" w:name="_Toc173846065"/>
      <w:r>
        <w:rPr>
          <w:rStyle w:val="CharSectno"/>
        </w:rPr>
        <w:t>13</w:t>
      </w:r>
      <w:r>
        <w:t>.</w:t>
      </w:r>
      <w:r>
        <w:tab/>
        <w:t>Application of Division</w:t>
      </w:r>
      <w:bookmarkEnd w:id="204"/>
    </w:p>
    <w:p>
      <w:pPr>
        <w:pStyle w:val="Subsection"/>
      </w:pPr>
      <w:r>
        <w:tab/>
      </w:r>
      <w:r>
        <w:tab/>
      </w:r>
      <w:r>
        <w:rPr>
          <w:snapToGrid w:val="0"/>
        </w:rPr>
        <w:t xml:space="preserve">This Division applies to service outside Australia in </w:t>
      </w:r>
      <w:r>
        <w:t>a non</w:t>
      </w:r>
      <w:r>
        <w:noBreakHyphen/>
        <w:t>Convention country.</w:t>
      </w:r>
    </w:p>
    <w:p>
      <w:pPr>
        <w:pStyle w:val="Footnotesection"/>
      </w:pPr>
      <w:r>
        <w:tab/>
        <w:t>[Rule 13 inserted: SL 2024/38 r. 8.]</w:t>
      </w:r>
    </w:p>
    <w:p>
      <w:pPr>
        <w:pStyle w:val="Heading5"/>
      </w:pPr>
      <w:bookmarkStart w:id="205" w:name="_Toc173846066"/>
      <w:r>
        <w:rPr>
          <w:rStyle w:val="CharSectno"/>
        </w:rPr>
        <w:t>14</w:t>
      </w:r>
      <w:r>
        <w:t>.</w:t>
      </w:r>
      <w:r>
        <w:tab/>
        <w:t>Method of service of originating process and Form 5AB</w:t>
      </w:r>
      <w:bookmarkEnd w:id="205"/>
    </w:p>
    <w:p>
      <w:pPr>
        <w:pStyle w:val="Subsection"/>
      </w:pPr>
      <w:r>
        <w:tab/>
      </w:r>
      <w:r>
        <w:tab/>
        <w:t>A person may serve an originating process and notice in Form 5AB in a non</w:t>
      </w:r>
      <w:r>
        <w:noBreakHyphen/>
        <w:t xml:space="preserve">Convention country through — </w:t>
      </w:r>
    </w:p>
    <w:p>
      <w:pPr>
        <w:pStyle w:val="Indenta"/>
      </w:pPr>
      <w:r>
        <w:tab/>
        <w:t>(a)</w:t>
      </w:r>
      <w:r>
        <w:tab/>
        <w:t xml:space="preserve">if a Convention about foreign service applies to the country and to Australia or the State — </w:t>
      </w:r>
    </w:p>
    <w:p>
      <w:pPr>
        <w:pStyle w:val="Indenti"/>
      </w:pPr>
      <w:r>
        <w:tab/>
        <w:t>(i)</w:t>
      </w:r>
      <w:r>
        <w:tab/>
        <w:t>the judicial authorities of that country; or</w:t>
      </w:r>
    </w:p>
    <w:p>
      <w:pPr>
        <w:pStyle w:val="Indenti"/>
      </w:pPr>
      <w:r>
        <w:tab/>
        <w:t>(ii)</w:t>
      </w:r>
      <w:r>
        <w:tab/>
        <w:t>an Australian diplomatic or consular agent in that country, subject to a provision of the Convention as to the nationality of persons who may be so served;</w:t>
      </w:r>
    </w:p>
    <w:p>
      <w:pPr>
        <w:pStyle w:val="Indenta"/>
      </w:pPr>
      <w:r>
        <w:tab/>
      </w:r>
      <w:r>
        <w:tab/>
        <w:t>or</w:t>
      </w:r>
    </w:p>
    <w:p>
      <w:pPr>
        <w:pStyle w:val="Indenta"/>
      </w:pPr>
      <w:r>
        <w:tab/>
        <w:t>(b)</w:t>
      </w:r>
      <w:r>
        <w:tab/>
        <w:t xml:space="preserve">in any other case — </w:t>
      </w:r>
    </w:p>
    <w:p>
      <w:pPr>
        <w:pStyle w:val="Indenti"/>
      </w:pPr>
      <w:r>
        <w:tab/>
        <w:t>(i)</w:t>
      </w:r>
      <w:r>
        <w:tab/>
        <w:t>if the government of that country is willing to effect service — the government; or</w:t>
      </w:r>
    </w:p>
    <w:p>
      <w:pPr>
        <w:pStyle w:val="Indenti"/>
      </w:pPr>
      <w:r>
        <w:tab/>
        <w:t>(ii)</w:t>
      </w:r>
      <w:r>
        <w:tab/>
        <w:t>an Australian diplomatic or consular agent in that country, unless service through such an authority is contrary to the law of that country.</w:t>
      </w:r>
    </w:p>
    <w:p>
      <w:pPr>
        <w:pStyle w:val="Footnotesection"/>
      </w:pPr>
      <w:r>
        <w:tab/>
        <w:t>[Rule 14 inserted: SL 2024/38 r. 8.]</w:t>
      </w:r>
    </w:p>
    <w:p>
      <w:pPr>
        <w:pStyle w:val="Heading5"/>
      </w:pPr>
      <w:bookmarkStart w:id="206" w:name="_Toc173846067"/>
      <w:r>
        <w:rPr>
          <w:rStyle w:val="CharSectno"/>
        </w:rPr>
        <w:lastRenderedPageBreak/>
        <w:t>15</w:t>
      </w:r>
      <w:r>
        <w:t>.</w:t>
      </w:r>
      <w:r>
        <w:tab/>
        <w:t>Request for service of originating process</w:t>
      </w:r>
      <w:bookmarkEnd w:id="206"/>
    </w:p>
    <w:p>
      <w:pPr>
        <w:pStyle w:val="Subsection"/>
      </w:pPr>
      <w:r>
        <w:tab/>
        <w:t>(1)</w:t>
      </w:r>
      <w:r>
        <w:tab/>
        <w:t xml:space="preserve">A person who wishes to serve an originating process under this Division must file — </w:t>
      </w:r>
    </w:p>
    <w:p>
      <w:pPr>
        <w:pStyle w:val="Indenta"/>
      </w:pPr>
      <w:r>
        <w:tab/>
        <w:t>(a)</w:t>
      </w:r>
      <w:r>
        <w:tab/>
        <w:t>a letter of request for service under this Division of the originating process; and</w:t>
      </w:r>
    </w:p>
    <w:p>
      <w:pPr>
        <w:pStyle w:val="Indenta"/>
      </w:pPr>
      <w:r>
        <w:tab/>
        <w:t>(b)</w:t>
      </w:r>
      <w:r>
        <w:tab/>
        <w:t>a copy of the originating process and the Form 5AB to be served under rule 8; and</w:t>
      </w:r>
    </w:p>
    <w:p>
      <w:pPr>
        <w:pStyle w:val="Indenta"/>
      </w:pPr>
      <w:r>
        <w:tab/>
        <w:t>(c)</w:t>
      </w:r>
      <w:r>
        <w:tab/>
        <w:t>if the request and the copy of the originating process are not filed electronically — an additional copy of the originating process, and each other document to be served, for each person to be served; and</w:t>
      </w:r>
    </w:p>
    <w:p>
      <w:pPr>
        <w:pStyle w:val="Indenta"/>
      </w:pPr>
      <w:r>
        <w:tab/>
        <w:t>(d)</w:t>
      </w:r>
      <w:r>
        <w:tab/>
        <w:t xml:space="preserve">an undertaking by the person making the request </w:t>
      </w:r>
      <w:r>
        <w:rPr>
          <w:snapToGrid w:val="0"/>
        </w:rPr>
        <w:t>to be personally responsible for all expenses incurred in respect of the service requested</w:t>
      </w:r>
      <w:r>
        <w:t>.</w:t>
      </w:r>
    </w:p>
    <w:p>
      <w:pPr>
        <w:pStyle w:val="Subsection"/>
      </w:pPr>
      <w:r>
        <w:tab/>
        <w:t>(2)</w:t>
      </w:r>
      <w:r>
        <w:tab/>
        <w:t>If leave is not required to serve the originating process under rule 5, the letter of request for service filed under subrule (1)(a) must state the paragraph in rule 5 under which leave is not required.</w:t>
      </w:r>
    </w:p>
    <w:p>
      <w:pPr>
        <w:pStyle w:val="Subsection"/>
      </w:pPr>
      <w:r>
        <w:tab/>
        <w:t>(3)</w:t>
      </w:r>
      <w:r>
        <w:tab/>
        <w:t>If English is not an official language of the country where the originating process will be served under this Division, a person who wishes to serve the originating process must also file —</w:t>
      </w:r>
    </w:p>
    <w:p>
      <w:pPr>
        <w:pStyle w:val="Indenta"/>
      </w:pPr>
      <w:r>
        <w:tab/>
        <w:t>(a)</w:t>
      </w:r>
      <w:r>
        <w:tab/>
        <w:t>a translation of the originating process and Form 5AB in an official language of the country; and</w:t>
      </w:r>
    </w:p>
    <w:p>
      <w:pPr>
        <w:pStyle w:val="Indenta"/>
      </w:pPr>
      <w:r>
        <w:tab/>
        <w:t>(b)</w:t>
      </w:r>
      <w:r>
        <w:tab/>
        <w:t xml:space="preserve">a certificate (both in English and the official language) by the person (the </w:t>
      </w:r>
      <w:r>
        <w:rPr>
          <w:rStyle w:val="CharDefText"/>
        </w:rPr>
        <w:t>translator</w:t>
      </w:r>
      <w:r>
        <w:t xml:space="preserve">) who translated the originating process that — </w:t>
      </w:r>
    </w:p>
    <w:p>
      <w:pPr>
        <w:pStyle w:val="Indenti"/>
      </w:pPr>
      <w:r>
        <w:tab/>
        <w:t>(i)</w:t>
      </w:r>
      <w:r>
        <w:tab/>
        <w:t>states the translator’s name and address; and</w:t>
      </w:r>
    </w:p>
    <w:p>
      <w:pPr>
        <w:pStyle w:val="Indenti"/>
      </w:pPr>
      <w:r>
        <w:tab/>
        <w:t>(ii)</w:t>
      </w:r>
      <w:r>
        <w:tab/>
        <w:t>states the translator’s qualifications to translate the originating process and Form 5AB; and</w:t>
      </w:r>
    </w:p>
    <w:p>
      <w:pPr>
        <w:pStyle w:val="Indenti"/>
      </w:pPr>
      <w:r>
        <w:tab/>
        <w:t>(iii)</w:t>
      </w:r>
      <w:r>
        <w:tab/>
        <w:t>certifies that the translation of the originating process and Form 5AB is a correct translation.</w:t>
      </w:r>
    </w:p>
    <w:p>
      <w:pPr>
        <w:pStyle w:val="Footnotesection"/>
      </w:pPr>
      <w:r>
        <w:tab/>
        <w:t>[Rule 15 inserted: SL 2024/38 r. 8.]</w:t>
      </w:r>
    </w:p>
    <w:p>
      <w:pPr>
        <w:pStyle w:val="Heading5"/>
      </w:pPr>
      <w:bookmarkStart w:id="207" w:name="_Toc173846068"/>
      <w:r>
        <w:rPr>
          <w:rStyle w:val="CharSectno"/>
        </w:rPr>
        <w:lastRenderedPageBreak/>
        <w:t>16</w:t>
      </w:r>
      <w:r>
        <w:t>.</w:t>
      </w:r>
      <w:r>
        <w:tab/>
        <w:t>Serving documents under Division</w:t>
      </w:r>
      <w:bookmarkEnd w:id="207"/>
      <w:r>
        <w:t xml:space="preserve"> </w:t>
      </w:r>
    </w:p>
    <w:p>
      <w:pPr>
        <w:pStyle w:val="Subsection"/>
      </w:pPr>
      <w:r>
        <w:tab/>
      </w:r>
      <w:r>
        <w:tab/>
        <w:t xml:space="preserve">The documents filed under rule 15 that are to be served on a person outside Australia must be — </w:t>
      </w:r>
    </w:p>
    <w:p>
      <w:pPr>
        <w:pStyle w:val="Indenta"/>
      </w:pPr>
      <w:r>
        <w:tab/>
        <w:t>(a)</w:t>
      </w:r>
      <w:r>
        <w:tab/>
        <w:t>sealed with the seal of the Supreme Court; and</w:t>
      </w:r>
    </w:p>
    <w:p>
      <w:pPr>
        <w:pStyle w:val="Indenta"/>
        <w:rPr>
          <w:snapToGrid w:val="0"/>
        </w:rPr>
      </w:pPr>
      <w:r>
        <w:tab/>
        <w:t>(b)</w:t>
      </w:r>
      <w:r>
        <w:tab/>
        <w:t xml:space="preserve">forwarded by the Principal Registrar to the Attorney General of Western Australia </w:t>
      </w:r>
      <w:r>
        <w:rPr>
          <w:snapToGrid w:val="0"/>
        </w:rPr>
        <w:t>for transmission through the diplomatic channel to the country where the documents are to be served.</w:t>
      </w:r>
    </w:p>
    <w:p>
      <w:pPr>
        <w:pStyle w:val="Footnotesection"/>
      </w:pPr>
      <w:r>
        <w:tab/>
        <w:t>[Rule 16 inserted: SL 2024/38 r. 8.]</w:t>
      </w:r>
    </w:p>
    <w:p>
      <w:pPr>
        <w:pStyle w:val="Heading5"/>
      </w:pPr>
      <w:bookmarkStart w:id="208" w:name="_Toc173846069"/>
      <w:r>
        <w:rPr>
          <w:rStyle w:val="CharSectno"/>
        </w:rPr>
        <w:t>17</w:t>
      </w:r>
      <w:r>
        <w:t>.</w:t>
      </w:r>
      <w:r>
        <w:tab/>
        <w:t>Certification of service taken to be proof of service</w:t>
      </w:r>
      <w:bookmarkEnd w:id="208"/>
    </w:p>
    <w:p>
      <w:pPr>
        <w:pStyle w:val="Subsection"/>
        <w:rPr>
          <w:snapToGrid w:val="0"/>
        </w:rPr>
      </w:pPr>
      <w:r>
        <w:tab/>
        <w:t>(1)</w:t>
      </w:r>
      <w:r>
        <w:tab/>
        <w:t xml:space="preserve">This rule applies if an official certificate </w:t>
      </w:r>
      <w:r>
        <w:rPr>
          <w:snapToGrid w:val="0"/>
        </w:rPr>
        <w:t xml:space="preserve">establishing that documents have been served, and when they have been served, under this Division </w:t>
      </w:r>
      <w:r>
        <w:t>is transmitted to the Court </w:t>
      </w:r>
      <w:r>
        <w:rPr>
          <w:snapToGrid w:val="0"/>
        </w:rPr>
        <w:t xml:space="preserve">— </w:t>
      </w:r>
    </w:p>
    <w:p>
      <w:pPr>
        <w:pStyle w:val="Indenta"/>
        <w:rPr>
          <w:snapToGrid w:val="0"/>
        </w:rPr>
      </w:pPr>
      <w:r>
        <w:tab/>
        <w:t>(a)</w:t>
      </w:r>
      <w:r>
        <w:tab/>
      </w:r>
      <w:r>
        <w:rPr>
          <w:snapToGrid w:val="0"/>
        </w:rPr>
        <w:t>through the diplomatic channel by an Australian diplomatic or consular agent; or</w:t>
      </w:r>
    </w:p>
    <w:p>
      <w:pPr>
        <w:pStyle w:val="Indenta"/>
        <w:rPr>
          <w:snapToGrid w:val="0"/>
        </w:rPr>
      </w:pPr>
      <w:r>
        <w:tab/>
        <w:t>(b)</w:t>
      </w:r>
      <w:r>
        <w:tab/>
        <w:t xml:space="preserve">by </w:t>
      </w:r>
      <w:r>
        <w:rPr>
          <w:snapToGrid w:val="0"/>
        </w:rPr>
        <w:t>a foreign government or judicial authority responsible for serving the documents.</w:t>
      </w:r>
    </w:p>
    <w:p>
      <w:pPr>
        <w:pStyle w:val="Subsection"/>
      </w:pPr>
      <w:r>
        <w:tab/>
        <w:t>(2)</w:t>
      </w:r>
      <w:r>
        <w:tab/>
        <w:t xml:space="preserve">The official certificate — </w:t>
      </w:r>
    </w:p>
    <w:p>
      <w:pPr>
        <w:pStyle w:val="Indenta"/>
        <w:rPr>
          <w:snapToGrid w:val="0"/>
        </w:rPr>
      </w:pPr>
      <w:r>
        <w:rPr>
          <w:snapToGrid w:val="0"/>
        </w:rPr>
        <w:tab/>
        <w:t>(a)</w:t>
      </w:r>
      <w:r>
        <w:rPr>
          <w:snapToGrid w:val="0"/>
        </w:rPr>
        <w:tab/>
      </w:r>
      <w:r>
        <w:t>must be</w:t>
      </w:r>
      <w:r>
        <w:rPr>
          <w:snapToGrid w:val="0"/>
        </w:rPr>
        <w:t xml:space="preserve"> placed on the file; and</w:t>
      </w:r>
    </w:p>
    <w:p>
      <w:pPr>
        <w:pStyle w:val="Indenta"/>
      </w:pPr>
      <w:r>
        <w:tab/>
        <w:t>(b)</w:t>
      </w:r>
      <w:r>
        <w:tab/>
        <w:t xml:space="preserve">is taken to be an </w:t>
      </w:r>
      <w:r>
        <w:rPr>
          <w:snapToGrid w:val="0"/>
        </w:rPr>
        <w:t>affidavit</w:t>
      </w:r>
      <w:r>
        <w:t xml:space="preserve"> of service for the purposes of these rules.</w:t>
      </w:r>
    </w:p>
    <w:p>
      <w:pPr>
        <w:pStyle w:val="Subsection"/>
      </w:pPr>
      <w:r>
        <w:tab/>
        <w:t>(3)</w:t>
      </w:r>
      <w:r>
        <w:tab/>
        <w:t>A document purporting to be an official certificate is taken to be a certificate unless the contrary is proved.</w:t>
      </w:r>
    </w:p>
    <w:p>
      <w:pPr>
        <w:pStyle w:val="Footnotesection"/>
      </w:pPr>
      <w:r>
        <w:tab/>
        <w:t>[Rule 17 inserted: SL 2024/38 r. 8.]</w:t>
      </w:r>
    </w:p>
    <w:p>
      <w:pPr>
        <w:pStyle w:val="Heading5"/>
        <w:rPr>
          <w:snapToGrid w:val="0"/>
        </w:rPr>
      </w:pPr>
      <w:bookmarkStart w:id="209" w:name="_Toc173846070"/>
      <w:r>
        <w:rPr>
          <w:rStyle w:val="CharSectno"/>
        </w:rPr>
        <w:lastRenderedPageBreak/>
        <w:t>18</w:t>
      </w:r>
      <w:r>
        <w:t>.</w:t>
      </w:r>
      <w:r>
        <w:tab/>
      </w:r>
      <w:r>
        <w:rPr>
          <w:snapToGrid w:val="0"/>
        </w:rPr>
        <w:t>Paying expenses</w:t>
      </w:r>
      <w:bookmarkEnd w:id="209"/>
    </w:p>
    <w:p>
      <w:pPr>
        <w:pStyle w:val="Subsection"/>
        <w:keepNext/>
      </w:pPr>
      <w:r>
        <w:tab/>
        <w:t>(1)</w:t>
      </w:r>
      <w:r>
        <w:tab/>
        <w:t xml:space="preserve">The Principal Registrar may give the person who gave an undertaking as to expenses under rule 15(1)(d) a written notice stating — </w:t>
      </w:r>
    </w:p>
    <w:p>
      <w:pPr>
        <w:pStyle w:val="Indenta"/>
      </w:pPr>
      <w:r>
        <w:tab/>
        <w:t>(a)</w:t>
      </w:r>
      <w:r>
        <w:tab/>
        <w:t>the expenses incurred in respect of the service of the documents outside Australia; and</w:t>
      </w:r>
    </w:p>
    <w:p>
      <w:pPr>
        <w:pStyle w:val="Indenta"/>
      </w:pPr>
      <w:r>
        <w:tab/>
        <w:t>(b)</w:t>
      </w:r>
      <w:r>
        <w:tab/>
        <w:t xml:space="preserve">if the Principal Registrar directs the manner in which the payment is to be made under subrule (2) — </w:t>
      </w:r>
    </w:p>
    <w:p>
      <w:pPr>
        <w:pStyle w:val="Indenti"/>
      </w:pPr>
      <w:r>
        <w:tab/>
        <w:t>(i)</w:t>
      </w:r>
      <w:r>
        <w:tab/>
        <w:t>that the person must pay those expenses consistently with the person’s undertaking in accordance with the direction; and</w:t>
      </w:r>
    </w:p>
    <w:p>
      <w:pPr>
        <w:pStyle w:val="Indenti"/>
      </w:pPr>
      <w:r>
        <w:tab/>
        <w:t>(ii)</w:t>
      </w:r>
      <w:r>
        <w:tab/>
        <w:t>the person must provide evidence, such as a receipt, to the Principal Registrar showing that the payment was made in accordance with the direction;</w:t>
      </w:r>
    </w:p>
    <w:p>
      <w:pPr>
        <w:pStyle w:val="Indenta"/>
      </w:pPr>
      <w:r>
        <w:tab/>
      </w:r>
      <w:r>
        <w:tab/>
        <w:t>and</w:t>
      </w:r>
    </w:p>
    <w:p>
      <w:pPr>
        <w:pStyle w:val="Indenta"/>
      </w:pPr>
      <w:r>
        <w:tab/>
        <w:t>(c)</w:t>
      </w:r>
      <w:r>
        <w:tab/>
        <w:t>if paragraph (b) does not apply — that the person must pay those expenses consistently with the person’s undertaking within the period of 14 days after the day on which the person receives the written notice to the Central Office; and</w:t>
      </w:r>
    </w:p>
    <w:p>
      <w:pPr>
        <w:pStyle w:val="Indenta"/>
      </w:pPr>
      <w:r>
        <w:tab/>
        <w:t>(d)</w:t>
      </w:r>
      <w:r>
        <w:tab/>
        <w:t>that, if the person fails to pay those expenses in accordance with the notice, the Court may make an order for the payment of the expenses or to stay proceedings under this rule.</w:t>
      </w:r>
    </w:p>
    <w:p>
      <w:pPr>
        <w:pStyle w:val="Subsection"/>
      </w:pPr>
      <w:r>
        <w:tab/>
        <w:t>(2)</w:t>
      </w:r>
      <w:r>
        <w:tab/>
        <w:t>The Principal Registrar may direct that the payment of expenses referred to in rule 15(1)(d) must be paid to a particular person, or in a particular manner.</w:t>
      </w:r>
    </w:p>
    <w:p>
      <w:pPr>
        <w:pStyle w:val="Subsection"/>
      </w:pPr>
      <w:r>
        <w:tab/>
        <w:t>(3)</w:t>
      </w:r>
      <w:r>
        <w:tab/>
        <w:t xml:space="preserve">If the person does not pay the expenses in accordance with the notice, the Court may — </w:t>
      </w:r>
    </w:p>
    <w:p>
      <w:pPr>
        <w:pStyle w:val="Indenta"/>
      </w:pPr>
      <w:r>
        <w:tab/>
        <w:t>(a)</w:t>
      </w:r>
      <w:r>
        <w:tab/>
        <w:t>stay proceedings until the expenses are paid to the Central Office; or</w:t>
      </w:r>
    </w:p>
    <w:p>
      <w:pPr>
        <w:pStyle w:val="Indenta"/>
      </w:pPr>
      <w:r>
        <w:lastRenderedPageBreak/>
        <w:tab/>
        <w:t>(b)</w:t>
      </w:r>
      <w:r>
        <w:tab/>
        <w:t>make an order requiring the person to pay the expenses.</w:t>
      </w:r>
    </w:p>
    <w:p>
      <w:pPr>
        <w:pStyle w:val="Footnotesection"/>
      </w:pPr>
      <w:r>
        <w:tab/>
        <w:t>[Rule 18 inserted: SL 2024/38 r. 8.]</w:t>
      </w:r>
    </w:p>
    <w:p>
      <w:pPr>
        <w:pStyle w:val="Heading5"/>
      </w:pPr>
      <w:bookmarkStart w:id="210" w:name="_Toc173846071"/>
      <w:r>
        <w:rPr>
          <w:rStyle w:val="CharSectno"/>
        </w:rPr>
        <w:t>19</w:t>
      </w:r>
      <w:r>
        <w:t>.</w:t>
      </w:r>
      <w:r>
        <w:tab/>
        <w:t>Other methods of service outside Australia not excluded by Division</w:t>
      </w:r>
      <w:bookmarkEnd w:id="210"/>
    </w:p>
    <w:p>
      <w:pPr>
        <w:pStyle w:val="Subsection"/>
      </w:pPr>
      <w:r>
        <w:tab/>
      </w:r>
      <w:r>
        <w:tab/>
        <w:t xml:space="preserve">Despite another provision of this Division, a document may be served outside Australia if — </w:t>
      </w:r>
    </w:p>
    <w:p>
      <w:pPr>
        <w:pStyle w:val="Indenta"/>
      </w:pPr>
      <w:r>
        <w:tab/>
        <w:t>(a)</w:t>
      </w:r>
      <w:r>
        <w:tab/>
        <w:t>the document is served in a non</w:t>
      </w:r>
      <w:r>
        <w:noBreakHyphen/>
        <w:t>Convention country where a convention about foreign service applies to the country and to Australia or the State; and</w:t>
      </w:r>
    </w:p>
    <w:p>
      <w:pPr>
        <w:pStyle w:val="Indenta"/>
      </w:pPr>
      <w:r>
        <w:tab/>
        <w:t>(b)</w:t>
      </w:r>
      <w:r>
        <w:tab/>
        <w:t xml:space="preserve">the manner in which the document is served is — </w:t>
      </w:r>
    </w:p>
    <w:p>
      <w:pPr>
        <w:pStyle w:val="Indenti"/>
        <w:rPr>
          <w:snapToGrid w:val="0"/>
        </w:rPr>
      </w:pPr>
      <w:r>
        <w:tab/>
        <w:t>(i)</w:t>
      </w:r>
      <w:r>
        <w:tab/>
        <w:t xml:space="preserve">not </w:t>
      </w:r>
      <w:r>
        <w:rPr>
          <w:snapToGrid w:val="0"/>
        </w:rPr>
        <w:t>expressly excluded by the convention; and</w:t>
      </w:r>
    </w:p>
    <w:p>
      <w:pPr>
        <w:pStyle w:val="Indenti"/>
        <w:rPr>
          <w:snapToGrid w:val="0"/>
        </w:rPr>
      </w:pPr>
      <w:r>
        <w:tab/>
        <w:t>(ii)</w:t>
      </w:r>
      <w:r>
        <w:tab/>
      </w:r>
      <w:r>
        <w:rPr>
          <w:snapToGrid w:val="0"/>
        </w:rPr>
        <w:t>otherwise valid or sufficient according to the procedure of the Supreme Court.</w:t>
      </w:r>
    </w:p>
    <w:p>
      <w:pPr>
        <w:pStyle w:val="Footnotesection"/>
      </w:pPr>
      <w:r>
        <w:tab/>
        <w:t>[Rule 19 inserted: SL 2024/38 r. 8.]</w:t>
      </w:r>
    </w:p>
    <w:p>
      <w:pPr>
        <w:pStyle w:val="Heading2"/>
        <w:rPr>
          <w:b w:val="0"/>
        </w:rPr>
      </w:pPr>
      <w:bookmarkStart w:id="211" w:name="_Toc173844608"/>
      <w:bookmarkStart w:id="212" w:name="_Toc173845916"/>
      <w:bookmarkStart w:id="213" w:name="_Toc173847225"/>
      <w:bookmarkStart w:id="214" w:name="_Toc173846072"/>
      <w:r>
        <w:rPr>
          <w:rStyle w:val="CharPartNo"/>
        </w:rPr>
        <w:lastRenderedPageBreak/>
        <w:t>Order 11</w:t>
      </w:r>
      <w:r>
        <w:rPr>
          <w:rStyle w:val="CharDivNo"/>
        </w:rPr>
        <w:t> </w:t>
      </w:r>
      <w:r>
        <w:t>—</w:t>
      </w:r>
      <w:r>
        <w:rPr>
          <w:rStyle w:val="CharDivText"/>
        </w:rPr>
        <w:t> </w:t>
      </w:r>
      <w:r>
        <w:rPr>
          <w:rStyle w:val="CharPartText"/>
        </w:rPr>
        <w:t>Service of foreign process</w:t>
      </w:r>
      <w:bookmarkEnd w:id="211"/>
      <w:bookmarkEnd w:id="212"/>
      <w:bookmarkEnd w:id="213"/>
      <w:bookmarkEnd w:id="214"/>
    </w:p>
    <w:p>
      <w:pPr>
        <w:pStyle w:val="Ednotesection"/>
      </w:pPr>
      <w:r>
        <w:t>[</w:t>
      </w:r>
      <w:r>
        <w:rPr>
          <w:b/>
        </w:rPr>
        <w:t>1A.</w:t>
      </w:r>
      <w:r>
        <w:tab/>
        <w:t>Deleted: Gazette 3 Jul 2009 p. 2685.]</w:t>
      </w:r>
    </w:p>
    <w:p>
      <w:pPr>
        <w:pStyle w:val="Heading5"/>
        <w:rPr>
          <w:snapToGrid w:val="0"/>
        </w:rPr>
      </w:pPr>
      <w:bookmarkStart w:id="215" w:name="_Toc173846073"/>
      <w:r>
        <w:rPr>
          <w:rStyle w:val="CharSectno"/>
        </w:rPr>
        <w:t>1</w:t>
      </w:r>
      <w:r>
        <w:rPr>
          <w:snapToGrid w:val="0"/>
        </w:rPr>
        <w:t>.</w:t>
      </w:r>
      <w:r>
        <w:rPr>
          <w:snapToGrid w:val="0"/>
        </w:rPr>
        <w:tab/>
        <w:t>Terms used</w:t>
      </w:r>
      <w:bookmarkEnd w:id="215"/>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216" w:name="_Toc173846074"/>
      <w:r>
        <w:rPr>
          <w:rStyle w:val="CharSectno"/>
        </w:rPr>
        <w:t>2A</w:t>
      </w:r>
      <w:r>
        <w:t>.</w:t>
      </w:r>
      <w:r>
        <w:tab/>
        <w:t>Application of this Order</w:t>
      </w:r>
      <w:bookmarkEnd w:id="216"/>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 xml:space="preserve">[Rule 2A inserted: Gazette 3 Jul 2009 p. 2685; amended: Gazette 27 Feb 2018 p. 556; SL 2024/38 r. 9.] </w:t>
      </w:r>
    </w:p>
    <w:p>
      <w:pPr>
        <w:pStyle w:val="Heading5"/>
        <w:rPr>
          <w:snapToGrid w:val="0"/>
        </w:rPr>
      </w:pPr>
      <w:bookmarkStart w:id="217" w:name="_Toc173846076"/>
      <w:r>
        <w:rPr>
          <w:rStyle w:val="CharSectno"/>
        </w:rPr>
        <w:t>2</w:t>
      </w:r>
      <w:r>
        <w:rPr>
          <w:snapToGrid w:val="0"/>
        </w:rPr>
        <w:t>.</w:t>
      </w:r>
      <w:r>
        <w:rPr>
          <w:snapToGrid w:val="0"/>
        </w:rPr>
        <w:tab/>
        <w:t>Service pursuant to letter of request for service</w:t>
      </w:r>
      <w:bookmarkEnd w:id="217"/>
    </w:p>
    <w:p>
      <w:pPr>
        <w:pStyle w:val="Subsection"/>
        <w:rPr>
          <w:snapToGrid w:val="0"/>
        </w:rPr>
      </w:pPr>
      <w:r>
        <w:rPr>
          <w:snapToGrid w:val="0"/>
        </w:rPr>
        <w:tab/>
        <w:t>(1)</w:t>
      </w:r>
      <w:r>
        <w:rPr>
          <w:snapToGrid w:val="0"/>
        </w:rPr>
        <w:tab/>
        <w:t xml:space="preserve">This rule applies to the service of any process required to be served in any civil or commercial proceedings pending before a court or other tribunal of a foreign country where a letter of request from such a tribunal for service on a person in Western </w:t>
      </w:r>
      <w:r>
        <w:rPr>
          <w:snapToGrid w:val="0"/>
        </w:rPr>
        <w:lastRenderedPageBreak/>
        <w:t>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Gazette 14 Dec 1979 p. 3869; 12 Jun 2012 p. 2450.] </w:t>
      </w:r>
    </w:p>
    <w:p>
      <w:pPr>
        <w:pStyle w:val="Heading5"/>
        <w:rPr>
          <w:snapToGrid w:val="0"/>
        </w:rPr>
      </w:pPr>
      <w:bookmarkStart w:id="218" w:name="_Toc173846077"/>
      <w:r>
        <w:rPr>
          <w:rStyle w:val="CharSectno"/>
        </w:rPr>
        <w:t>3</w:t>
      </w:r>
      <w:r>
        <w:rPr>
          <w:snapToGrid w:val="0"/>
        </w:rPr>
        <w:t>.</w:t>
      </w:r>
      <w:r>
        <w:rPr>
          <w:snapToGrid w:val="0"/>
        </w:rPr>
        <w:tab/>
        <w:t>Service under Convention</w:t>
      </w:r>
      <w:bookmarkEnd w:id="218"/>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keepNext/>
        <w:rPr>
          <w:snapToGrid w:val="0"/>
        </w:rPr>
      </w:pPr>
      <w:r>
        <w:rPr>
          <w:snapToGrid w:val="0"/>
        </w:rPr>
        <w:lastRenderedPageBreak/>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Gazette 14 Dec 1979 p. 3869; 12 Jun 2012 p. 2450 and 2453.] </w:t>
      </w:r>
    </w:p>
    <w:p>
      <w:pPr>
        <w:pStyle w:val="Heading5"/>
        <w:rPr>
          <w:snapToGrid w:val="0"/>
        </w:rPr>
      </w:pPr>
      <w:bookmarkStart w:id="219" w:name="_Toc173846078"/>
      <w:r>
        <w:rPr>
          <w:rStyle w:val="CharSectno"/>
        </w:rPr>
        <w:t>4</w:t>
      </w:r>
      <w:r>
        <w:rPr>
          <w:snapToGrid w:val="0"/>
        </w:rPr>
        <w:t>.</w:t>
      </w:r>
      <w:r>
        <w:rPr>
          <w:snapToGrid w:val="0"/>
        </w:rPr>
        <w:tab/>
        <w:t>Service to be through sheriff</w:t>
      </w:r>
      <w:bookmarkEnd w:id="219"/>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220" w:name="_Toc173846079"/>
      <w:r>
        <w:rPr>
          <w:rStyle w:val="CharSectno"/>
        </w:rPr>
        <w:lastRenderedPageBreak/>
        <w:t>5</w:t>
      </w:r>
      <w:r>
        <w:rPr>
          <w:snapToGrid w:val="0"/>
        </w:rPr>
        <w:t>.</w:t>
      </w:r>
      <w:r>
        <w:rPr>
          <w:snapToGrid w:val="0"/>
        </w:rPr>
        <w:tab/>
        <w:t>Consequential orders</w:t>
      </w:r>
      <w:bookmarkEnd w:id="220"/>
    </w:p>
    <w:p>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Gazette 19 Apr 2005 p. 1298.]</w:t>
      </w:r>
    </w:p>
    <w:p>
      <w:pPr>
        <w:pStyle w:val="Heading2"/>
      </w:pPr>
      <w:bookmarkStart w:id="221" w:name="_Toc173844615"/>
      <w:bookmarkStart w:id="222" w:name="_Toc173845923"/>
      <w:bookmarkStart w:id="223" w:name="_Toc173847232"/>
      <w:bookmarkStart w:id="224" w:name="_Toc173846080"/>
      <w:r>
        <w:rPr>
          <w:rStyle w:val="CharPartNo"/>
        </w:rPr>
        <w:lastRenderedPageBreak/>
        <w:t>Order 11A</w:t>
      </w:r>
      <w:r>
        <w:rPr>
          <w:b w:val="0"/>
        </w:rPr>
        <w:t> </w:t>
      </w:r>
      <w:r>
        <w:t>—</w:t>
      </w:r>
      <w:r>
        <w:rPr>
          <w:b w:val="0"/>
        </w:rPr>
        <w:t> </w:t>
      </w:r>
      <w:r>
        <w:rPr>
          <w:rStyle w:val="CharPartText"/>
        </w:rPr>
        <w:t>Service under the Hague Convention</w:t>
      </w:r>
      <w:bookmarkEnd w:id="221"/>
      <w:bookmarkEnd w:id="222"/>
      <w:bookmarkEnd w:id="223"/>
      <w:bookmarkEnd w:id="224"/>
    </w:p>
    <w:p>
      <w:pPr>
        <w:pStyle w:val="Footnoteheading"/>
      </w:pPr>
      <w:r>
        <w:tab/>
        <w:t xml:space="preserve">[Heading inserted: Gazette 3 Jul 2009 p. 2685.] </w:t>
      </w:r>
    </w:p>
    <w:p>
      <w:pPr>
        <w:pStyle w:val="Heading3"/>
      </w:pPr>
      <w:bookmarkStart w:id="225" w:name="_Toc173844616"/>
      <w:bookmarkStart w:id="226" w:name="_Toc173845924"/>
      <w:bookmarkStart w:id="227" w:name="_Toc173847233"/>
      <w:bookmarkStart w:id="228" w:name="_Toc173846082"/>
      <w:r>
        <w:rPr>
          <w:rStyle w:val="CharDivNo"/>
        </w:rPr>
        <w:t>Division 1</w:t>
      </w:r>
      <w:r>
        <w:t> — </w:t>
      </w:r>
      <w:r>
        <w:rPr>
          <w:rStyle w:val="CharDivText"/>
        </w:rPr>
        <w:t>Preliminary</w:t>
      </w:r>
      <w:bookmarkEnd w:id="225"/>
      <w:bookmarkEnd w:id="226"/>
      <w:bookmarkEnd w:id="227"/>
      <w:bookmarkEnd w:id="228"/>
    </w:p>
    <w:p>
      <w:pPr>
        <w:pStyle w:val="Footnoteheading"/>
      </w:pPr>
      <w:r>
        <w:tab/>
        <w:t xml:space="preserve">[Heading inserted: Gazette 3 Jul 2009 p. 2685.] </w:t>
      </w:r>
    </w:p>
    <w:p>
      <w:pPr>
        <w:pStyle w:val="PermNoteHeading"/>
      </w:pPr>
      <w:r>
        <w:tab/>
        <w:t>Note:</w:t>
      </w:r>
    </w:p>
    <w:p>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Information about the Hague Convention, including a copy of the Hague Convention, a list of all Contracting States, details of declarations and reservations made under the Hague Convention by each of those States and the names and addresses of the central and other authorities of each of those States can be found at the website of the Hague Conference on Private International Law.</w:t>
      </w:r>
    </w:p>
    <w:p>
      <w:pPr>
        <w:pStyle w:val="Footnotesection"/>
      </w:pPr>
      <w:r>
        <w:tab/>
        <w:t>[Note amended: SL 2020/242 r. 4.]</w:t>
      </w:r>
    </w:p>
    <w:p>
      <w:pPr>
        <w:pStyle w:val="Heading5"/>
      </w:pPr>
      <w:bookmarkStart w:id="229" w:name="_Toc173846083"/>
      <w:r>
        <w:rPr>
          <w:rStyle w:val="CharSectno"/>
        </w:rPr>
        <w:t>1</w:t>
      </w:r>
      <w:r>
        <w:t>.</w:t>
      </w:r>
      <w:r>
        <w:tab/>
        <w:t>Terms used</w:t>
      </w:r>
      <w:bookmarkEnd w:id="229"/>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competent to receive requests for service abroad emanating from Australia;</w:t>
      </w:r>
    </w:p>
    <w:p>
      <w:pPr>
        <w:pStyle w:val="Defstart"/>
      </w:pPr>
      <w:r>
        <w:lastRenderedPageBreak/>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lastRenderedPageBreak/>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Western Australia.</w:t>
      </w:r>
    </w:p>
    <w:p>
      <w:pPr>
        <w:pStyle w:val="Footnotesection"/>
      </w:pPr>
      <w:r>
        <w:tab/>
        <w:t>[Rule 1 inserted: Gazette 3 Jul 2009 p. 2686</w:t>
      </w:r>
      <w:r>
        <w:noBreakHyphen/>
        <w:t xml:space="preserve">7; amended: SL 2024/38 r. 10.] </w:t>
      </w:r>
    </w:p>
    <w:p>
      <w:pPr>
        <w:pStyle w:val="Heading5"/>
      </w:pPr>
      <w:bookmarkStart w:id="230" w:name="_Toc173846084"/>
      <w:r>
        <w:rPr>
          <w:rStyle w:val="CharSectno"/>
        </w:rPr>
        <w:t>2</w:t>
      </w:r>
      <w:r>
        <w:t>.</w:t>
      </w:r>
      <w:r>
        <w:tab/>
        <w:t>Provisions of this Order to prevail</w:t>
      </w:r>
      <w:bookmarkEnd w:id="230"/>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Gazette 3 Jul 2009 p. 2687.] </w:t>
      </w:r>
    </w:p>
    <w:p>
      <w:pPr>
        <w:pStyle w:val="Heading3"/>
      </w:pPr>
      <w:bookmarkStart w:id="231" w:name="_Toc173844619"/>
      <w:bookmarkStart w:id="232" w:name="_Toc173845927"/>
      <w:bookmarkStart w:id="233" w:name="_Toc173847236"/>
      <w:bookmarkStart w:id="234" w:name="_Toc173846086"/>
      <w:r>
        <w:rPr>
          <w:rStyle w:val="CharDivNo"/>
        </w:rPr>
        <w:t>Division 2</w:t>
      </w:r>
      <w:r>
        <w:t> — </w:t>
      </w:r>
      <w:r>
        <w:rPr>
          <w:rStyle w:val="CharDivText"/>
        </w:rPr>
        <w:t>Service abroad of local judicial documents</w:t>
      </w:r>
      <w:bookmarkEnd w:id="231"/>
      <w:bookmarkEnd w:id="232"/>
      <w:bookmarkEnd w:id="233"/>
      <w:bookmarkEnd w:id="234"/>
    </w:p>
    <w:p>
      <w:pPr>
        <w:pStyle w:val="Footnoteheading"/>
      </w:pPr>
      <w:r>
        <w:tab/>
        <w:t xml:space="preserve">[Heading inserted: Gazette 3 Jul 2009 p. 2687.] </w:t>
      </w:r>
    </w:p>
    <w:p>
      <w:pPr>
        <w:pStyle w:val="Heading5"/>
      </w:pPr>
      <w:bookmarkStart w:id="235" w:name="_Toc173846087"/>
      <w:r>
        <w:rPr>
          <w:rStyle w:val="CharSectno"/>
        </w:rPr>
        <w:t>3</w:t>
      </w:r>
      <w:r>
        <w:t>.</w:t>
      </w:r>
      <w:r>
        <w:tab/>
        <w:t>Application of this Division</w:t>
      </w:r>
      <w:bookmarkEnd w:id="235"/>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Gazette 3 Jul 2009 p. 2687.] </w:t>
      </w:r>
    </w:p>
    <w:p>
      <w:pPr>
        <w:pStyle w:val="Heading5"/>
      </w:pPr>
      <w:bookmarkStart w:id="236" w:name="_Toc173846088"/>
      <w:r>
        <w:rPr>
          <w:rStyle w:val="CharSectno"/>
        </w:rPr>
        <w:lastRenderedPageBreak/>
        <w:t>4</w:t>
      </w:r>
      <w:r>
        <w:t>.</w:t>
      </w:r>
      <w:r>
        <w:tab/>
        <w:t>Application for request for service abroad</w:t>
      </w:r>
      <w:bookmarkEnd w:id="236"/>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keepNext/>
      </w:pPr>
      <w:r>
        <w:tab/>
        <w:t>(3)</w:t>
      </w:r>
      <w:r>
        <w:tab/>
        <w:t xml:space="preserve">The application must contain a written undertaking to the Court, signed by the legal practitioner on the record for the applicant in the proceedings to which the local judicial document relates or, </w:t>
      </w:r>
      <w:r>
        <w:lastRenderedPageBreak/>
        <w:t>if there is no legal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or another period as directed;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lastRenderedPageBreak/>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Gazette 3 Jul 2009 p. 2687</w:t>
      </w:r>
      <w:r>
        <w:noBreakHyphen/>
        <w:t xml:space="preserve">9; amended: Gazette 27 Feb 2018 p. 557; SL 2022/74 r. 15; SL 2024/38 r. 11.] </w:t>
      </w:r>
    </w:p>
    <w:p>
      <w:pPr>
        <w:pStyle w:val="Heading5"/>
      </w:pPr>
      <w:bookmarkStart w:id="237" w:name="_Toc173846089"/>
      <w:r>
        <w:rPr>
          <w:rStyle w:val="CharSectno"/>
        </w:rPr>
        <w:t>5</w:t>
      </w:r>
      <w:r>
        <w:t>.</w:t>
      </w:r>
      <w:r>
        <w:tab/>
        <w:t>How application to be dealt with</w:t>
      </w:r>
      <w:bookmarkEnd w:id="237"/>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lastRenderedPageBreak/>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Gazette 3 Jul 2009 p. 2689.] </w:t>
      </w:r>
    </w:p>
    <w:p>
      <w:pPr>
        <w:pStyle w:val="Heading5"/>
      </w:pPr>
      <w:bookmarkStart w:id="238" w:name="_Toc173846090"/>
      <w:r>
        <w:rPr>
          <w:rStyle w:val="CharSectno"/>
        </w:rPr>
        <w:t>6</w:t>
      </w:r>
      <w:r>
        <w:t>.</w:t>
      </w:r>
      <w:r>
        <w:tab/>
        <w:t>Procedure on receipt of certificate of service</w:t>
      </w:r>
      <w:bookmarkEnd w:id="238"/>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legal practitioner on the record for the applicant in those proceedings; or</w:t>
      </w:r>
    </w:p>
    <w:p>
      <w:pPr>
        <w:pStyle w:val="Indenti"/>
        <w:spacing w:before="120"/>
      </w:pPr>
      <w:r>
        <w:tab/>
        <w:t>(ii)</w:t>
      </w:r>
      <w:r>
        <w:tab/>
        <w:t>if there is no legal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legal practitioner or applicant who gave the undertaking mentioned in rule 4(3) a notice specifying the amount of those costs.</w:t>
      </w:r>
    </w:p>
    <w:p>
      <w:pPr>
        <w:pStyle w:val="Subsection"/>
        <w:spacing w:before="200"/>
      </w:pPr>
      <w:r>
        <w:lastRenderedPageBreak/>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Gazette 3 Jul 2009 p. 2689</w:t>
      </w:r>
      <w:r>
        <w:noBreakHyphen/>
        <w:t xml:space="preserve">90; amended: SL 2022/74 r. 15.] </w:t>
      </w:r>
    </w:p>
    <w:p>
      <w:pPr>
        <w:pStyle w:val="Heading5"/>
      </w:pPr>
      <w:bookmarkStart w:id="239" w:name="_Toc173846091"/>
      <w:r>
        <w:rPr>
          <w:rStyle w:val="CharSectno"/>
        </w:rPr>
        <w:t>7</w:t>
      </w:r>
      <w:r>
        <w:t>.</w:t>
      </w:r>
      <w:r>
        <w:tab/>
        <w:t>Payment of costs</w:t>
      </w:r>
      <w:bookmarkEnd w:id="239"/>
    </w:p>
    <w:p>
      <w:pPr>
        <w:pStyle w:val="Subsection"/>
      </w:pPr>
      <w:r>
        <w:tab/>
        <w:t>(1)</w:t>
      </w:r>
      <w:r>
        <w:tab/>
        <w:t>On receipt of a notice under rule 6(3) in relation to the costs of service, the legal practitioner or applicant, as the case may be, must pay into the Central Office, or pay otherwise as directed, the amount specified in the notice as the amount of those costs.</w:t>
      </w:r>
    </w:p>
    <w:p>
      <w:pPr>
        <w:pStyle w:val="Subsection"/>
      </w:pPr>
      <w:r>
        <w:tab/>
        <w:t>(2)</w:t>
      </w:r>
      <w:r>
        <w:tab/>
        <w:t>If the legal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keepNext/>
      </w:pPr>
      <w:r>
        <w:tab/>
        <w:t>(b)</w:t>
      </w:r>
      <w:r>
        <w:tab/>
        <w:t>the registrar may take such steps as are appropriate to enforce the undertaking for payment of those costs.</w:t>
      </w:r>
    </w:p>
    <w:p>
      <w:pPr>
        <w:pStyle w:val="Footnotesection"/>
      </w:pPr>
      <w:r>
        <w:tab/>
        <w:t>[Rule 7 inserted: Gazette 3 Jul 2009 p. 2690</w:t>
      </w:r>
      <w:r>
        <w:noBreakHyphen/>
        <w:t xml:space="preserve">1; amended: Gazette 27 Feb 2018 p. 557; SL 2022/74 r. 15; SL 2024/38 r. 12.] </w:t>
      </w:r>
    </w:p>
    <w:p>
      <w:pPr>
        <w:pStyle w:val="Heading5"/>
      </w:pPr>
      <w:bookmarkStart w:id="240" w:name="_Toc173846092"/>
      <w:r>
        <w:rPr>
          <w:rStyle w:val="CharSectno"/>
        </w:rPr>
        <w:lastRenderedPageBreak/>
        <w:t>8</w:t>
      </w:r>
      <w:r>
        <w:t>.</w:t>
      </w:r>
      <w:r>
        <w:tab/>
        <w:t>Evidence of service</w:t>
      </w:r>
      <w:bookmarkEnd w:id="240"/>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Gazette 3 Jul 2009 p. 2691.] </w:t>
      </w:r>
    </w:p>
    <w:p>
      <w:pPr>
        <w:pStyle w:val="Heading3"/>
      </w:pPr>
      <w:bookmarkStart w:id="241" w:name="_Toc173844626"/>
      <w:bookmarkStart w:id="242" w:name="_Toc173845934"/>
      <w:bookmarkStart w:id="243" w:name="_Toc173847243"/>
      <w:bookmarkStart w:id="244" w:name="_Toc173846093"/>
      <w:r>
        <w:rPr>
          <w:rStyle w:val="CharDivNo"/>
        </w:rPr>
        <w:t>Division 3</w:t>
      </w:r>
      <w:r>
        <w:t> — </w:t>
      </w:r>
      <w:r>
        <w:rPr>
          <w:rStyle w:val="CharDivText"/>
        </w:rPr>
        <w:t>Default judgment following service abroad of initiating process</w:t>
      </w:r>
      <w:bookmarkEnd w:id="241"/>
      <w:bookmarkEnd w:id="242"/>
      <w:bookmarkEnd w:id="243"/>
      <w:bookmarkEnd w:id="244"/>
    </w:p>
    <w:p>
      <w:pPr>
        <w:pStyle w:val="Footnoteheading"/>
        <w:keepNext/>
      </w:pPr>
      <w:r>
        <w:tab/>
        <w:t>[Heading inserted: Gazette 3 Jul 2009 p. 2691.]</w:t>
      </w:r>
    </w:p>
    <w:p>
      <w:pPr>
        <w:pStyle w:val="Heading5"/>
      </w:pPr>
      <w:bookmarkStart w:id="245" w:name="_Toc173846094"/>
      <w:r>
        <w:rPr>
          <w:rStyle w:val="CharSectno"/>
        </w:rPr>
        <w:t>9</w:t>
      </w:r>
      <w:r>
        <w:t>.</w:t>
      </w:r>
      <w:r>
        <w:tab/>
        <w:t>Application of this Division</w:t>
      </w:r>
      <w:bookmarkEnd w:id="245"/>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Gazette 3 Jul 2009 p. 2691.] </w:t>
      </w:r>
    </w:p>
    <w:p>
      <w:pPr>
        <w:pStyle w:val="Heading5"/>
      </w:pPr>
      <w:bookmarkStart w:id="246" w:name="_Toc173846095"/>
      <w:r>
        <w:rPr>
          <w:rStyle w:val="CharSectno"/>
        </w:rPr>
        <w:t>10</w:t>
      </w:r>
      <w:r>
        <w:t>.</w:t>
      </w:r>
      <w:r>
        <w:tab/>
        <w:t>Restriction on power to enter default judgment if certificate of service filed</w:t>
      </w:r>
      <w:bookmarkEnd w:id="246"/>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lastRenderedPageBreak/>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Gazette 3 Jul 2009 p. 2691</w:t>
      </w:r>
      <w:r>
        <w:noBreakHyphen/>
        <w:t xml:space="preserve">2.] </w:t>
      </w:r>
    </w:p>
    <w:p>
      <w:pPr>
        <w:pStyle w:val="Heading5"/>
        <w:spacing w:before="180"/>
      </w:pPr>
      <w:bookmarkStart w:id="247" w:name="_Toc173846096"/>
      <w:r>
        <w:rPr>
          <w:rStyle w:val="CharSectno"/>
        </w:rPr>
        <w:lastRenderedPageBreak/>
        <w:t>11</w:t>
      </w:r>
      <w:r>
        <w:t>.</w:t>
      </w:r>
      <w:r>
        <w:tab/>
        <w:t>Restriction on power to enter default judgment if certificate of service not filed</w:t>
      </w:r>
      <w:bookmarkEnd w:id="247"/>
    </w:p>
    <w:p>
      <w:pPr>
        <w:pStyle w:val="Subsection"/>
        <w:keepNext/>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Gazette 3 Jul 2009 p. 2692</w:t>
      </w:r>
      <w:r>
        <w:noBreakHyphen/>
        <w:t xml:space="preserve">3.] </w:t>
      </w:r>
    </w:p>
    <w:p>
      <w:pPr>
        <w:pStyle w:val="Heading5"/>
      </w:pPr>
      <w:bookmarkStart w:id="248" w:name="_Toc173846098"/>
      <w:r>
        <w:rPr>
          <w:rStyle w:val="CharSectno"/>
        </w:rPr>
        <w:t>12</w:t>
      </w:r>
      <w:r>
        <w:t>.</w:t>
      </w:r>
      <w:r>
        <w:tab/>
        <w:t>Setting aside judgment in default of appearance</w:t>
      </w:r>
      <w:bookmarkEnd w:id="248"/>
    </w:p>
    <w:p>
      <w:pPr>
        <w:pStyle w:val="Subsection"/>
      </w:pPr>
      <w:r>
        <w:tab/>
        <w:t>(1)</w:t>
      </w:r>
      <w:r>
        <w:tab/>
        <w:t>This rule applies if default judgment has been entered against the defendant in proceedings to which this Division applies.</w:t>
      </w:r>
    </w:p>
    <w:p>
      <w:pPr>
        <w:pStyle w:val="Subsection"/>
      </w:pPr>
      <w:r>
        <w:lastRenderedPageBreak/>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Gazette 3 Jul 2009 p. 2693.] </w:t>
      </w:r>
    </w:p>
    <w:p>
      <w:pPr>
        <w:pStyle w:val="Heading3"/>
      </w:pPr>
      <w:bookmarkStart w:id="249" w:name="_Toc173844631"/>
      <w:bookmarkStart w:id="250" w:name="_Toc173845939"/>
      <w:bookmarkStart w:id="251" w:name="_Toc173847248"/>
      <w:bookmarkStart w:id="252" w:name="_Toc173846099"/>
      <w:r>
        <w:rPr>
          <w:rStyle w:val="CharDivNo"/>
        </w:rPr>
        <w:t>Division 4</w:t>
      </w:r>
      <w:r>
        <w:t> — </w:t>
      </w:r>
      <w:r>
        <w:rPr>
          <w:rStyle w:val="CharDivText"/>
        </w:rPr>
        <w:t>Local service of foreign judicial documents</w:t>
      </w:r>
      <w:bookmarkEnd w:id="249"/>
      <w:bookmarkEnd w:id="250"/>
      <w:bookmarkEnd w:id="251"/>
      <w:bookmarkEnd w:id="252"/>
    </w:p>
    <w:p>
      <w:pPr>
        <w:pStyle w:val="Footnoteheading"/>
      </w:pPr>
      <w:r>
        <w:tab/>
        <w:t xml:space="preserve">[Heading inserted: Gazette 3 Jul 2009 p. 2693.] </w:t>
      </w:r>
    </w:p>
    <w:p>
      <w:pPr>
        <w:pStyle w:val="Heading5"/>
      </w:pPr>
      <w:bookmarkStart w:id="253" w:name="_Toc173846100"/>
      <w:r>
        <w:rPr>
          <w:rStyle w:val="CharSectno"/>
        </w:rPr>
        <w:t>13</w:t>
      </w:r>
      <w:r>
        <w:t>.</w:t>
      </w:r>
      <w:r>
        <w:tab/>
        <w:t>Application of this Division</w:t>
      </w:r>
      <w:bookmarkEnd w:id="253"/>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lastRenderedPageBreak/>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Gazette 3 Jul 2009 p. 2693</w:t>
      </w:r>
      <w:r>
        <w:noBreakHyphen/>
        <w:t xml:space="preserve">4; amended: Gazette 27 Feb 2018 p. 557.] </w:t>
      </w:r>
    </w:p>
    <w:p>
      <w:pPr>
        <w:pStyle w:val="Heading5"/>
      </w:pPr>
      <w:bookmarkStart w:id="254" w:name="_Toc173846101"/>
      <w:r>
        <w:rPr>
          <w:rStyle w:val="CharSectno"/>
        </w:rPr>
        <w:t>14</w:t>
      </w:r>
      <w:r>
        <w:t>.</w:t>
      </w:r>
      <w:r>
        <w:tab/>
        <w:t>Certain documents to be referred back to Attorney</w:t>
      </w:r>
      <w:r>
        <w:noBreakHyphen/>
        <w:t>General’s Department of Commonwealth</w:t>
      </w:r>
      <w:bookmarkEnd w:id="254"/>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that compliance with the request may infringe Australia’s sovereignty or security; or</w:t>
      </w:r>
    </w:p>
    <w:p>
      <w:pPr>
        <w:pStyle w:val="Indenta"/>
      </w:pPr>
      <w:r>
        <w:lastRenderedPageBreak/>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Footnotesection"/>
      </w:pPr>
      <w:r>
        <w:tab/>
        <w:t xml:space="preserve">[Rule 14 inserted: Gazette 3 Jul 2009 p. 2694.] </w:t>
      </w:r>
    </w:p>
    <w:p>
      <w:pPr>
        <w:pStyle w:val="Heading5"/>
      </w:pPr>
      <w:bookmarkStart w:id="255" w:name="_Toc173846102"/>
      <w:r>
        <w:rPr>
          <w:rStyle w:val="CharSectno"/>
        </w:rPr>
        <w:t>15</w:t>
      </w:r>
      <w:r>
        <w:t>.</w:t>
      </w:r>
      <w:r>
        <w:tab/>
        <w:t>Service</w:t>
      </w:r>
      <w:bookmarkEnd w:id="255"/>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lastRenderedPageBreak/>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Gazette 3 Jul 2009 p. 2694</w:t>
      </w:r>
      <w:r>
        <w:noBreakHyphen/>
        <w:t xml:space="preserve">5.] </w:t>
      </w:r>
    </w:p>
    <w:p>
      <w:pPr>
        <w:pStyle w:val="Heading5"/>
      </w:pPr>
      <w:bookmarkStart w:id="256" w:name="_Toc173846103"/>
      <w:r>
        <w:rPr>
          <w:rStyle w:val="CharSectno"/>
        </w:rPr>
        <w:t>16</w:t>
      </w:r>
      <w:r>
        <w:t>.</w:t>
      </w:r>
      <w:r>
        <w:tab/>
        <w:t>Affidavit as to service</w:t>
      </w:r>
      <w:bookmarkEnd w:id="256"/>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lastRenderedPageBreak/>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Gazette 3 Jul 2009 p. 2695</w:t>
      </w:r>
      <w:r>
        <w:noBreakHyphen/>
        <w:t xml:space="preserve">6; amended: Gazette 27 Feb 2018 p. 558.] </w:t>
      </w:r>
    </w:p>
    <w:p>
      <w:pPr>
        <w:pStyle w:val="Ednotepart"/>
      </w:pPr>
      <w:r>
        <w:t>[Orders 11B and 11C deleted: Gazette 3 Jul 2009 p. 2685.]</w:t>
      </w:r>
    </w:p>
    <w:p>
      <w:pPr>
        <w:pStyle w:val="Heading2"/>
        <w:rPr>
          <w:b w:val="0"/>
        </w:rPr>
      </w:pPr>
      <w:bookmarkStart w:id="257" w:name="_Toc173844636"/>
      <w:bookmarkStart w:id="258" w:name="_Toc173845944"/>
      <w:bookmarkStart w:id="259" w:name="_Toc173847253"/>
      <w:bookmarkStart w:id="260" w:name="_Toc173846104"/>
      <w:r>
        <w:rPr>
          <w:rStyle w:val="CharPartNo"/>
        </w:rPr>
        <w:lastRenderedPageBreak/>
        <w:t>Order 12</w:t>
      </w:r>
      <w:r>
        <w:rPr>
          <w:rStyle w:val="CharDivNo"/>
        </w:rPr>
        <w:t> </w:t>
      </w:r>
      <w:r>
        <w:t>—</w:t>
      </w:r>
      <w:r>
        <w:rPr>
          <w:rStyle w:val="CharDivText"/>
        </w:rPr>
        <w:t> </w:t>
      </w:r>
      <w:r>
        <w:rPr>
          <w:rStyle w:val="CharPartText"/>
        </w:rPr>
        <w:t>Appearance</w:t>
      </w:r>
      <w:bookmarkEnd w:id="257"/>
      <w:bookmarkEnd w:id="258"/>
      <w:bookmarkEnd w:id="259"/>
      <w:bookmarkEnd w:id="260"/>
    </w:p>
    <w:p>
      <w:pPr>
        <w:pStyle w:val="Heading5"/>
        <w:rPr>
          <w:snapToGrid w:val="0"/>
        </w:rPr>
      </w:pPr>
      <w:bookmarkStart w:id="261" w:name="_Toc173846105"/>
      <w:r>
        <w:rPr>
          <w:rStyle w:val="CharSectno"/>
        </w:rPr>
        <w:t>1</w:t>
      </w:r>
      <w:r>
        <w:rPr>
          <w:snapToGrid w:val="0"/>
        </w:rPr>
        <w:t>.</w:t>
      </w:r>
      <w:r>
        <w:rPr>
          <w:snapToGrid w:val="0"/>
        </w:rPr>
        <w:tab/>
        <w:t>Who may enter appearance</w:t>
      </w:r>
      <w:bookmarkEnd w:id="261"/>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 xml:space="preserve">legal practitioner </w:t>
      </w:r>
      <w:r>
        <w:rPr>
          <w:snapToGrid w:val="0"/>
        </w:rPr>
        <w:t>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legal practitioner.</w:t>
      </w:r>
    </w:p>
    <w:p>
      <w:pPr>
        <w:pStyle w:val="Ednotesubsection"/>
      </w:pPr>
      <w:r>
        <w:tab/>
      </w:r>
      <w:r>
        <w:tab/>
        <w:t xml:space="preserve">[Rule 1 amended: Gazette 7 Oct 1977 p. 3602; 22 Feb 2008 p. 634; 28 Jun 2011 p. 2552; SL 2022/74 r. 15.] </w:t>
      </w:r>
    </w:p>
    <w:p>
      <w:pPr>
        <w:pStyle w:val="Heading5"/>
      </w:pPr>
      <w:bookmarkStart w:id="262" w:name="_Toc173846107"/>
      <w:r>
        <w:rPr>
          <w:rStyle w:val="CharSectno"/>
        </w:rPr>
        <w:t>2</w:t>
      </w:r>
      <w:r>
        <w:t>.</w:t>
      </w:r>
      <w:r>
        <w:tab/>
        <w:t>How to enter an appearance</w:t>
      </w:r>
      <w:bookmarkEnd w:id="262"/>
    </w:p>
    <w:p>
      <w:pPr>
        <w:pStyle w:val="Subsection"/>
      </w:pPr>
      <w:r>
        <w:tab/>
        <w:t>(1)</w:t>
      </w:r>
      <w:r>
        <w:tab/>
        <w:t xml:space="preserve">To enter an appearance, a defendant must file 2 copies of a Form No. 6 signed by — </w:t>
      </w:r>
    </w:p>
    <w:p>
      <w:pPr>
        <w:pStyle w:val="Indenta"/>
      </w:pPr>
      <w:r>
        <w:tab/>
        <w:t>(a)</w:t>
      </w:r>
      <w:r>
        <w:tab/>
        <w:t>the legal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legal practitioner acts for 2 or more defendants in one action, a memorandum of appearance may relate to more than one of those defendants.</w:t>
      </w:r>
    </w:p>
    <w:p>
      <w:pPr>
        <w:pStyle w:val="Footnotesection"/>
      </w:pPr>
      <w:r>
        <w:tab/>
        <w:t xml:space="preserve">[Rule 2 inserted: Gazette 22 Feb 2008 p. 634; amended: SL 2022/74 r. 15.] </w:t>
      </w:r>
    </w:p>
    <w:p>
      <w:pPr>
        <w:pStyle w:val="Heading5"/>
        <w:rPr>
          <w:snapToGrid w:val="0"/>
        </w:rPr>
      </w:pPr>
      <w:bookmarkStart w:id="263" w:name="_Toc173846108"/>
      <w:r>
        <w:rPr>
          <w:rStyle w:val="CharSectno"/>
        </w:rPr>
        <w:lastRenderedPageBreak/>
        <w:t>3</w:t>
      </w:r>
      <w:r>
        <w:rPr>
          <w:snapToGrid w:val="0"/>
        </w:rPr>
        <w:t>.</w:t>
      </w:r>
      <w:r>
        <w:rPr>
          <w:snapToGrid w:val="0"/>
        </w:rPr>
        <w:tab/>
        <w:t>Procedure on receipt of requisite documents</w:t>
      </w:r>
      <w:bookmarkEnd w:id="263"/>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Gazette 15 Jun 1973 p. 2247; 27 Feb 2018 p. 558.] </w:t>
      </w:r>
    </w:p>
    <w:p>
      <w:pPr>
        <w:pStyle w:val="Heading5"/>
      </w:pPr>
      <w:bookmarkStart w:id="264" w:name="_Toc173846109"/>
      <w:r>
        <w:rPr>
          <w:rStyle w:val="CharSectno"/>
        </w:rPr>
        <w:t>4</w:t>
      </w:r>
      <w:r>
        <w:t>.</w:t>
      </w:r>
      <w:r>
        <w:tab/>
        <w:t>Appearance to be served on plaintiff</w:t>
      </w:r>
      <w:bookmarkEnd w:id="264"/>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Gazette 22 Feb 2008 p. 635.] </w:t>
      </w:r>
    </w:p>
    <w:p>
      <w:pPr>
        <w:pStyle w:val="Heading5"/>
        <w:rPr>
          <w:snapToGrid w:val="0"/>
        </w:rPr>
      </w:pPr>
      <w:bookmarkStart w:id="265" w:name="_Toc173846110"/>
      <w:r>
        <w:rPr>
          <w:rStyle w:val="CharSectno"/>
        </w:rPr>
        <w:t>5</w:t>
      </w:r>
      <w:r>
        <w:rPr>
          <w:snapToGrid w:val="0"/>
        </w:rPr>
        <w:t>.</w:t>
      </w:r>
      <w:r>
        <w:rPr>
          <w:snapToGrid w:val="0"/>
        </w:rPr>
        <w:tab/>
        <w:t>Late appearance</w:t>
      </w:r>
      <w:bookmarkEnd w:id="265"/>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Gazette 28 Jun 2011 p. 2552.]</w:t>
      </w:r>
    </w:p>
    <w:p>
      <w:pPr>
        <w:pStyle w:val="Heading5"/>
        <w:rPr>
          <w:snapToGrid w:val="0"/>
        </w:rPr>
      </w:pPr>
      <w:bookmarkStart w:id="266" w:name="_Toc173846111"/>
      <w:r>
        <w:rPr>
          <w:rStyle w:val="CharSectno"/>
        </w:rPr>
        <w:lastRenderedPageBreak/>
        <w:t>6</w:t>
      </w:r>
      <w:r>
        <w:rPr>
          <w:snapToGrid w:val="0"/>
        </w:rPr>
        <w:t>.</w:t>
      </w:r>
      <w:r>
        <w:rPr>
          <w:snapToGrid w:val="0"/>
        </w:rPr>
        <w:tab/>
        <w:t>Conditional appearance</w:t>
      </w:r>
      <w:bookmarkEnd w:id="266"/>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267" w:name="_Toc173846112"/>
      <w:r>
        <w:rPr>
          <w:rStyle w:val="CharSectno"/>
        </w:rPr>
        <w:t>7</w:t>
      </w:r>
      <w:r>
        <w:t>.</w:t>
      </w:r>
      <w:r>
        <w:tab/>
        <w:t>Setting aside writ etc. before appearance</w:t>
      </w:r>
      <w:bookmarkEnd w:id="267"/>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discharge any order that granted leave to serve the writ on the defendant outside Australia.</w:t>
      </w:r>
    </w:p>
    <w:p>
      <w:pPr>
        <w:pStyle w:val="Footnotesection"/>
      </w:pPr>
      <w:r>
        <w:tab/>
        <w:t>[Rule 7 inserted: Gazette 12 Jun 2012 p. 2451.]</w:t>
      </w:r>
    </w:p>
    <w:p>
      <w:pPr>
        <w:pStyle w:val="Heading5"/>
        <w:rPr>
          <w:snapToGrid w:val="0"/>
        </w:rPr>
      </w:pPr>
      <w:bookmarkStart w:id="268" w:name="_Toc173846113"/>
      <w:r>
        <w:rPr>
          <w:rStyle w:val="CharSectno"/>
        </w:rPr>
        <w:t>8</w:t>
      </w:r>
      <w:r>
        <w:rPr>
          <w:snapToGrid w:val="0"/>
        </w:rPr>
        <w:t>.</w:t>
      </w:r>
      <w:r>
        <w:rPr>
          <w:snapToGrid w:val="0"/>
        </w:rPr>
        <w:tab/>
        <w:t>Person not named may defend action for possession of land</w:t>
      </w:r>
      <w:bookmarkEnd w:id="268"/>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269" w:name="_Toc173846114"/>
      <w:r>
        <w:rPr>
          <w:rStyle w:val="CharSectno"/>
        </w:rPr>
        <w:lastRenderedPageBreak/>
        <w:t>9</w:t>
      </w:r>
      <w:r>
        <w:rPr>
          <w:snapToGrid w:val="0"/>
        </w:rPr>
        <w:t>.</w:t>
      </w:r>
      <w:r>
        <w:rPr>
          <w:snapToGrid w:val="0"/>
        </w:rPr>
        <w:tab/>
        <w:t>Person appearing under r. 8 to be named as defendant</w:t>
      </w:r>
      <w:bookmarkEnd w:id="269"/>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270" w:name="_Toc173846115"/>
      <w:r>
        <w:rPr>
          <w:rStyle w:val="CharSectno"/>
        </w:rPr>
        <w:t>10</w:t>
      </w:r>
      <w:r>
        <w:rPr>
          <w:snapToGrid w:val="0"/>
        </w:rPr>
        <w:t>.</w:t>
      </w:r>
      <w:r>
        <w:rPr>
          <w:snapToGrid w:val="0"/>
        </w:rPr>
        <w:tab/>
        <w:t>Limiting defence in action for possession of land</w:t>
      </w:r>
      <w:bookmarkEnd w:id="270"/>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Gazette 28 Jun 2011 p. 2552.]</w:t>
      </w:r>
    </w:p>
    <w:p>
      <w:pPr>
        <w:pStyle w:val="Heading5"/>
      </w:pPr>
      <w:bookmarkStart w:id="271" w:name="_Toc173846116"/>
      <w:r>
        <w:rPr>
          <w:rStyle w:val="CharSectno"/>
        </w:rPr>
        <w:t>11</w:t>
      </w:r>
      <w:r>
        <w:t>.</w:t>
      </w:r>
      <w:r>
        <w:tab/>
        <w:t>Defendant who wishes to abide by decision of court to file notice of intention to abide</w:t>
      </w:r>
      <w:bookmarkEnd w:id="271"/>
    </w:p>
    <w:p>
      <w:pPr>
        <w:pStyle w:val="Subsection"/>
      </w:pPr>
      <w:r>
        <w:tab/>
        <w:t>(1)</w:t>
      </w:r>
      <w:r>
        <w:tab/>
        <w:t xml:space="preserve">This rule applies if a defendant to an action — </w:t>
      </w:r>
    </w:p>
    <w:p>
      <w:pPr>
        <w:pStyle w:val="Indenta"/>
      </w:pPr>
      <w:r>
        <w:tab/>
        <w:t>(a)</w:t>
      </w:r>
      <w:r>
        <w:tab/>
        <w:t>does not intend to take part in the action; and</w:t>
      </w:r>
    </w:p>
    <w:p>
      <w:pPr>
        <w:pStyle w:val="Indenta"/>
      </w:pPr>
      <w:r>
        <w:tab/>
        <w:t>(b)</w:t>
      </w:r>
      <w:r>
        <w:tab/>
        <w:t xml:space="preserve">either — </w:t>
      </w:r>
    </w:p>
    <w:p>
      <w:pPr>
        <w:pStyle w:val="Indenti"/>
      </w:pPr>
      <w:r>
        <w:tab/>
        <w:t>(i)</w:t>
      </w:r>
      <w:r>
        <w:tab/>
        <w:t>intends to accept all orders of the Court made in the action; or</w:t>
      </w:r>
    </w:p>
    <w:p>
      <w:pPr>
        <w:pStyle w:val="Indenti"/>
      </w:pPr>
      <w:r>
        <w:tab/>
        <w:t>(ii)</w:t>
      </w:r>
      <w:r>
        <w:tab/>
        <w:t>intends to accept all orders of the Court made in the action, other than an order made as to costs.</w:t>
      </w:r>
    </w:p>
    <w:p>
      <w:pPr>
        <w:pStyle w:val="Subsection"/>
      </w:pPr>
      <w:r>
        <w:tab/>
        <w:t>(2)</w:t>
      </w:r>
      <w:r>
        <w:tab/>
        <w:t xml:space="preserve">The defendant must file and serve 2 copies of a Form 8 that are signed by — </w:t>
      </w:r>
    </w:p>
    <w:p>
      <w:pPr>
        <w:pStyle w:val="Indenta"/>
      </w:pPr>
      <w:r>
        <w:tab/>
        <w:t>(a)</w:t>
      </w:r>
      <w:r>
        <w:tab/>
        <w:t>the legal practitioner who acts for the defendant; or</w:t>
      </w:r>
    </w:p>
    <w:p>
      <w:pPr>
        <w:pStyle w:val="Indenta"/>
      </w:pPr>
      <w:r>
        <w:lastRenderedPageBreak/>
        <w:tab/>
        <w:t>(b)</w:t>
      </w:r>
      <w:r>
        <w:tab/>
        <w:t>if the non</w:t>
      </w:r>
      <w:r>
        <w:noBreakHyphen/>
        <w:t>participating party is self</w:t>
      </w:r>
      <w:r>
        <w:noBreakHyphen/>
        <w:t>represented, the defendant.</w:t>
      </w:r>
    </w:p>
    <w:p>
      <w:pPr>
        <w:pStyle w:val="Footnotesection"/>
      </w:pPr>
      <w:r>
        <w:tab/>
        <w:t>[Rule 11 inserted: SL 2024/38 r. 13.]</w:t>
      </w:r>
    </w:p>
    <w:p>
      <w:pPr>
        <w:pStyle w:val="Heading2"/>
      </w:pPr>
      <w:bookmarkStart w:id="272" w:name="_Toc173844648"/>
      <w:bookmarkStart w:id="273" w:name="_Toc173845956"/>
      <w:bookmarkStart w:id="274" w:name="_Toc173847265"/>
      <w:bookmarkStart w:id="275" w:name="_Toc173846117"/>
      <w:r>
        <w:rPr>
          <w:rStyle w:val="CharPartNo"/>
        </w:rPr>
        <w:lastRenderedPageBreak/>
        <w:t>Order 13</w:t>
      </w:r>
      <w:r>
        <w:rPr>
          <w:rStyle w:val="CharDivNo"/>
        </w:rPr>
        <w:t> </w:t>
      </w:r>
      <w:r>
        <w:t>—</w:t>
      </w:r>
      <w:r>
        <w:rPr>
          <w:rStyle w:val="CharDivText"/>
        </w:rPr>
        <w:t> </w:t>
      </w:r>
      <w:r>
        <w:rPr>
          <w:rStyle w:val="CharPartText"/>
        </w:rPr>
        <w:t>Judgment in default of appearance to writ</w:t>
      </w:r>
      <w:bookmarkEnd w:id="272"/>
      <w:bookmarkEnd w:id="273"/>
      <w:bookmarkEnd w:id="274"/>
      <w:bookmarkEnd w:id="275"/>
    </w:p>
    <w:p>
      <w:pPr>
        <w:pStyle w:val="Footnoteheading"/>
      </w:pPr>
      <w:r>
        <w:tab/>
        <w:t>[Heading inserted: Gazette 16 Nov 2016 p. 5189.]</w:t>
      </w:r>
    </w:p>
    <w:p>
      <w:pPr>
        <w:pStyle w:val="Heading5"/>
      </w:pPr>
      <w:bookmarkStart w:id="276" w:name="_Toc173846118"/>
      <w:r>
        <w:rPr>
          <w:rStyle w:val="CharSectno"/>
        </w:rPr>
        <w:t>1</w:t>
      </w:r>
      <w:r>
        <w:t>.</w:t>
      </w:r>
      <w:r>
        <w:tab/>
        <w:t>Plaintiff may enter judgment if defendant fails to enter appearance</w:t>
      </w:r>
      <w:bookmarkEnd w:id="276"/>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Gazette 16 Nov 2016 p. 5189</w:t>
      </w:r>
      <w:r>
        <w:noBreakHyphen/>
        <w:t>90.]</w:t>
      </w:r>
    </w:p>
    <w:p>
      <w:pPr>
        <w:pStyle w:val="Heading5"/>
      </w:pPr>
      <w:bookmarkStart w:id="277" w:name="_Toc173846119"/>
      <w:r>
        <w:rPr>
          <w:rStyle w:val="CharSectno"/>
        </w:rPr>
        <w:t>2</w:t>
      </w:r>
      <w:r>
        <w:t>.</w:t>
      </w:r>
      <w:r>
        <w:tab/>
        <w:t>Claim for liquidated demand</w:t>
      </w:r>
      <w:bookmarkEnd w:id="277"/>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keepNext/>
      </w:pPr>
      <w:r>
        <w:lastRenderedPageBreak/>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Gazette 16 Nov 2016 p. 5190.]</w:t>
      </w:r>
    </w:p>
    <w:p>
      <w:pPr>
        <w:pStyle w:val="Heading5"/>
      </w:pPr>
      <w:bookmarkStart w:id="278" w:name="_Toc173846120"/>
      <w:r>
        <w:rPr>
          <w:rStyle w:val="CharSectno"/>
        </w:rPr>
        <w:t>3</w:t>
      </w:r>
      <w:r>
        <w:t>.</w:t>
      </w:r>
      <w:r>
        <w:tab/>
        <w:t>Claims for unliquidated damages</w:t>
      </w:r>
      <w:bookmarkEnd w:id="278"/>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Gazette 16 Nov 2016 p. 5190</w:t>
      </w:r>
      <w:r>
        <w:noBreakHyphen/>
        <w:t>1.]</w:t>
      </w:r>
    </w:p>
    <w:p>
      <w:pPr>
        <w:pStyle w:val="Heading5"/>
      </w:pPr>
      <w:bookmarkStart w:id="279" w:name="_Toc173846121"/>
      <w:r>
        <w:rPr>
          <w:rStyle w:val="CharSectno"/>
        </w:rPr>
        <w:t>4</w:t>
      </w:r>
      <w:r>
        <w:t>.</w:t>
      </w:r>
      <w:r>
        <w:tab/>
        <w:t>Claim relating to detention of goods (excluding mortgage actions)</w:t>
      </w:r>
      <w:bookmarkEnd w:id="279"/>
    </w:p>
    <w:p>
      <w:pPr>
        <w:pStyle w:val="Subsection"/>
        <w:keepNext/>
      </w:pPr>
      <w:r>
        <w:tab/>
        <w:t>(1)</w:t>
      </w:r>
      <w:r>
        <w:tab/>
        <w:t xml:space="preserve">If the writ is indorsed with a claim relating to the detention of goods only and is not a mortgage action, then, if a defendant </w:t>
      </w:r>
      <w:r>
        <w:lastRenderedPageBreak/>
        <w:t xml:space="preserve">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Gazette 16 Nov 2016 p. 5191</w:t>
      </w:r>
      <w:r>
        <w:noBreakHyphen/>
        <w:t>2.]</w:t>
      </w:r>
    </w:p>
    <w:p>
      <w:pPr>
        <w:pStyle w:val="Heading5"/>
      </w:pPr>
      <w:bookmarkStart w:id="280" w:name="_Toc173846122"/>
      <w:r>
        <w:rPr>
          <w:rStyle w:val="CharSectno"/>
        </w:rPr>
        <w:t>5</w:t>
      </w:r>
      <w:r>
        <w:t>.</w:t>
      </w:r>
      <w:r>
        <w:tab/>
        <w:t>Claim for possession of land (excluding mortgage actions)</w:t>
      </w:r>
      <w:bookmarkEnd w:id="280"/>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lastRenderedPageBreak/>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Gazette 16 Nov 2016 p. 5192.]</w:t>
      </w:r>
    </w:p>
    <w:p>
      <w:pPr>
        <w:pStyle w:val="Heading5"/>
      </w:pPr>
      <w:bookmarkStart w:id="281" w:name="_Toc173846123"/>
      <w:r>
        <w:rPr>
          <w:rStyle w:val="CharSectno"/>
        </w:rPr>
        <w:t>6</w:t>
      </w:r>
      <w:r>
        <w:t>.</w:t>
      </w:r>
      <w:r>
        <w:tab/>
        <w:t>Mortgage actions</w:t>
      </w:r>
      <w:bookmarkEnd w:id="281"/>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lastRenderedPageBreak/>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Gazette 16 Nov 2016 p. 5192</w:t>
      </w:r>
      <w:r>
        <w:noBreakHyphen/>
        <w:t>4.]</w:t>
      </w:r>
    </w:p>
    <w:p>
      <w:pPr>
        <w:pStyle w:val="Heading5"/>
      </w:pPr>
      <w:bookmarkStart w:id="282" w:name="_Toc173846124"/>
      <w:r>
        <w:rPr>
          <w:rStyle w:val="CharSectno"/>
        </w:rPr>
        <w:t>7</w:t>
      </w:r>
      <w:r>
        <w:t>.</w:t>
      </w:r>
      <w:r>
        <w:tab/>
        <w:t>Content of affidavit required by r. 6(2)(b)(ii)</w:t>
      </w:r>
      <w:bookmarkEnd w:id="282"/>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keepNext/>
      </w:pPr>
      <w:r>
        <w:lastRenderedPageBreak/>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lastRenderedPageBreak/>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Gazette 16 Nov 2016 p. 5194</w:t>
      </w:r>
      <w:r>
        <w:noBreakHyphen/>
        <w:t>6.]</w:t>
      </w:r>
    </w:p>
    <w:p>
      <w:pPr>
        <w:pStyle w:val="Heading5"/>
      </w:pPr>
      <w:bookmarkStart w:id="283" w:name="_Toc173846125"/>
      <w:r>
        <w:rPr>
          <w:rStyle w:val="CharSectno"/>
        </w:rPr>
        <w:t>8</w:t>
      </w:r>
      <w:r>
        <w:t>.</w:t>
      </w:r>
      <w:r>
        <w:tab/>
        <w:t>Writs for 2 or more claims to which r. 2 to 6 apply</w:t>
      </w:r>
      <w:bookmarkEnd w:id="283"/>
    </w:p>
    <w:p>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 xml:space="preserve">enter against the defendant, in respect of any claim with which the writ is indorsed, whatever judgment the </w:t>
      </w:r>
      <w:r>
        <w:lastRenderedPageBreak/>
        <w:t>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Gazette 16 Nov 2016 p. 5196</w:t>
      </w:r>
      <w:r>
        <w:noBreakHyphen/>
        <w:t>7.]</w:t>
      </w:r>
    </w:p>
    <w:p>
      <w:pPr>
        <w:pStyle w:val="Heading5"/>
      </w:pPr>
      <w:bookmarkStart w:id="284" w:name="_Toc173846126"/>
      <w:r>
        <w:rPr>
          <w:rStyle w:val="CharSectno"/>
        </w:rPr>
        <w:t>9</w:t>
      </w:r>
      <w:r>
        <w:t>.</w:t>
      </w:r>
      <w:r>
        <w:tab/>
        <w:t>Writs for other claims</w:t>
      </w:r>
      <w:bookmarkEnd w:id="284"/>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keepNext/>
      </w:pPr>
      <w:r>
        <w:tab/>
        <w:t>(4)</w:t>
      </w:r>
      <w:r>
        <w:tab/>
        <w:t>If there is more than one defendant, judgment entered under this rule cannot be enforced against any defendant without leave of the Court.</w:t>
      </w:r>
    </w:p>
    <w:p>
      <w:pPr>
        <w:pStyle w:val="Footnotesection"/>
      </w:pPr>
      <w:r>
        <w:tab/>
        <w:t>[Rule 9 inserted: Gazette 16 Nov 2016 p. 5197.]</w:t>
      </w:r>
    </w:p>
    <w:p>
      <w:pPr>
        <w:pStyle w:val="Heading5"/>
      </w:pPr>
      <w:bookmarkStart w:id="285" w:name="_Toc173846127"/>
      <w:r>
        <w:rPr>
          <w:rStyle w:val="CharSectno"/>
        </w:rPr>
        <w:lastRenderedPageBreak/>
        <w:t>10</w:t>
      </w:r>
      <w:r>
        <w:t>.</w:t>
      </w:r>
      <w:r>
        <w:tab/>
        <w:t>Entry of judgment for costs only upon writs for other claims</w:t>
      </w:r>
      <w:bookmarkEnd w:id="285"/>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Gazette 16 Nov 2016 p. 5198.]</w:t>
      </w:r>
    </w:p>
    <w:p>
      <w:pPr>
        <w:pStyle w:val="Heading5"/>
      </w:pPr>
      <w:bookmarkStart w:id="286" w:name="_Toc173846129"/>
      <w:r>
        <w:rPr>
          <w:rStyle w:val="CharSectno"/>
        </w:rPr>
        <w:t>11</w:t>
      </w:r>
      <w:r>
        <w:t>.</w:t>
      </w:r>
      <w:r>
        <w:tab/>
        <w:t>Reference to Court in case of doubt or difficulty</w:t>
      </w:r>
      <w:bookmarkEnd w:id="286"/>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Gazette 16 Nov 2016 p. 5198.]</w:t>
      </w:r>
    </w:p>
    <w:p>
      <w:pPr>
        <w:pStyle w:val="Heading5"/>
      </w:pPr>
      <w:bookmarkStart w:id="287" w:name="_Toc173846130"/>
      <w:r>
        <w:rPr>
          <w:rStyle w:val="CharSectno"/>
        </w:rPr>
        <w:t>12</w:t>
      </w:r>
      <w:r>
        <w:t>.</w:t>
      </w:r>
      <w:r>
        <w:tab/>
        <w:t>Default judgment to inform defendant of certain matters</w:t>
      </w:r>
      <w:bookmarkEnd w:id="287"/>
    </w:p>
    <w:p>
      <w:pPr>
        <w:pStyle w:val="Subsection"/>
      </w:pPr>
      <w:r>
        <w:tab/>
      </w:r>
      <w:r>
        <w:tab/>
        <w:t xml:space="preserve">A default judgment must contain a statement informing the defendant of the defendant’s right — </w:t>
      </w:r>
    </w:p>
    <w:p>
      <w:pPr>
        <w:pStyle w:val="Indenta"/>
      </w:pPr>
      <w:r>
        <w:lastRenderedPageBreak/>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Gazette 16 Nov 2016 p. 5198</w:t>
      </w:r>
      <w:r>
        <w:noBreakHyphen/>
        <w:t>9.]</w:t>
      </w:r>
    </w:p>
    <w:p>
      <w:pPr>
        <w:pStyle w:val="Heading5"/>
      </w:pPr>
      <w:bookmarkStart w:id="288" w:name="_Toc173846131"/>
      <w:r>
        <w:rPr>
          <w:rStyle w:val="CharSectno"/>
        </w:rPr>
        <w:t>13</w:t>
      </w:r>
      <w:r>
        <w:t>.</w:t>
      </w:r>
      <w:r>
        <w:tab/>
        <w:t>Service of default judgment</w:t>
      </w:r>
      <w:bookmarkEnd w:id="288"/>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Gazette 16 Nov 2016 p. 5199.]</w:t>
      </w:r>
    </w:p>
    <w:p>
      <w:pPr>
        <w:pStyle w:val="Heading5"/>
      </w:pPr>
      <w:bookmarkStart w:id="289" w:name="_Toc173846132"/>
      <w:r>
        <w:rPr>
          <w:rStyle w:val="CharSectno"/>
        </w:rPr>
        <w:t>14</w:t>
      </w:r>
      <w:r>
        <w:t>.</w:t>
      </w:r>
      <w:r>
        <w:tab/>
        <w:t>Setting aside or varying default judgment</w:t>
      </w:r>
      <w:bookmarkEnd w:id="289"/>
    </w:p>
    <w:p>
      <w:pPr>
        <w:pStyle w:val="Subsection"/>
      </w:pPr>
      <w:r>
        <w:tab/>
      </w:r>
      <w:r>
        <w:tab/>
        <w:t>The Court may, on whatever terms it thinks just, set aside or vary any default judgment entered under this Order.</w:t>
      </w:r>
    </w:p>
    <w:p>
      <w:pPr>
        <w:pStyle w:val="Footnotesection"/>
      </w:pPr>
      <w:r>
        <w:tab/>
        <w:t>[Rule 14 inserted: Gazette 16 Nov 2016 p. 5199.]</w:t>
      </w:r>
    </w:p>
    <w:p>
      <w:pPr>
        <w:pStyle w:val="Heading2"/>
        <w:rPr>
          <w:b w:val="0"/>
        </w:rPr>
      </w:pPr>
      <w:bookmarkStart w:id="290" w:name="_Toc173844663"/>
      <w:bookmarkStart w:id="291" w:name="_Toc173845971"/>
      <w:bookmarkStart w:id="292" w:name="_Toc173847280"/>
      <w:bookmarkStart w:id="293" w:name="_Toc173846133"/>
      <w:r>
        <w:rPr>
          <w:rStyle w:val="CharPartNo"/>
        </w:rPr>
        <w:lastRenderedPageBreak/>
        <w:t>Order 14</w:t>
      </w:r>
      <w:r>
        <w:t> — </w:t>
      </w:r>
      <w:r>
        <w:rPr>
          <w:rStyle w:val="CharPartText"/>
        </w:rPr>
        <w:t>Summary judgment</w:t>
      </w:r>
      <w:bookmarkEnd w:id="290"/>
      <w:bookmarkEnd w:id="291"/>
      <w:bookmarkEnd w:id="292"/>
      <w:bookmarkEnd w:id="293"/>
    </w:p>
    <w:p>
      <w:pPr>
        <w:pStyle w:val="Heading5"/>
        <w:rPr>
          <w:snapToGrid w:val="0"/>
        </w:rPr>
      </w:pPr>
      <w:bookmarkStart w:id="294" w:name="_Toc173846134"/>
      <w:r>
        <w:rPr>
          <w:rStyle w:val="CharSectno"/>
        </w:rPr>
        <w:t>1</w:t>
      </w:r>
      <w:r>
        <w:rPr>
          <w:snapToGrid w:val="0"/>
        </w:rPr>
        <w:t>.</w:t>
      </w:r>
      <w:r>
        <w:rPr>
          <w:snapToGrid w:val="0"/>
        </w:rPr>
        <w:tab/>
        <w:t>When plaintiff may apply for summary judgment</w:t>
      </w:r>
      <w:bookmarkEnd w:id="294"/>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Gazette 5 Jun 1992 p. 2279; 28 Oct 1996 p. 5675.] </w:t>
      </w:r>
    </w:p>
    <w:p>
      <w:pPr>
        <w:pStyle w:val="Heading5"/>
        <w:rPr>
          <w:snapToGrid w:val="0"/>
        </w:rPr>
      </w:pPr>
      <w:bookmarkStart w:id="295" w:name="_Toc173846135"/>
      <w:r>
        <w:rPr>
          <w:rStyle w:val="CharSectno"/>
        </w:rPr>
        <w:t>2</w:t>
      </w:r>
      <w:r>
        <w:rPr>
          <w:snapToGrid w:val="0"/>
        </w:rPr>
        <w:t>.</w:t>
      </w:r>
      <w:r>
        <w:rPr>
          <w:snapToGrid w:val="0"/>
        </w:rPr>
        <w:tab/>
        <w:t>Application under r. 1, how to make</w:t>
      </w:r>
      <w:bookmarkEnd w:id="295"/>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Gazette 3 Oct 1975 p. 3769.] </w:t>
      </w:r>
    </w:p>
    <w:p>
      <w:pPr>
        <w:pStyle w:val="Heading5"/>
        <w:rPr>
          <w:snapToGrid w:val="0"/>
        </w:rPr>
      </w:pPr>
      <w:bookmarkStart w:id="296" w:name="_Toc173846136"/>
      <w:r>
        <w:rPr>
          <w:rStyle w:val="CharSectno"/>
        </w:rPr>
        <w:lastRenderedPageBreak/>
        <w:t>3</w:t>
      </w:r>
      <w:r>
        <w:rPr>
          <w:snapToGrid w:val="0"/>
        </w:rPr>
        <w:t>.</w:t>
      </w:r>
      <w:r>
        <w:rPr>
          <w:snapToGrid w:val="0"/>
        </w:rPr>
        <w:tab/>
        <w:t>Judgment may be given for plaintiff</w:t>
      </w:r>
      <w:bookmarkEnd w:id="296"/>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297" w:name="_Toc173846138"/>
      <w:r>
        <w:rPr>
          <w:rStyle w:val="CharSectno"/>
        </w:rPr>
        <w:t>4</w:t>
      </w:r>
      <w:r>
        <w:rPr>
          <w:snapToGrid w:val="0"/>
        </w:rPr>
        <w:t>.</w:t>
      </w:r>
      <w:r>
        <w:rPr>
          <w:snapToGrid w:val="0"/>
        </w:rPr>
        <w:tab/>
        <w:t>Defendant may be given leave to defend</w:t>
      </w:r>
      <w:bookmarkEnd w:id="297"/>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lastRenderedPageBreak/>
        <w:t>[</w:t>
      </w:r>
      <w:r>
        <w:rPr>
          <w:b/>
        </w:rPr>
        <w:t>5.</w:t>
      </w:r>
      <w:r>
        <w:rPr>
          <w:b/>
        </w:rPr>
        <w:tab/>
      </w:r>
      <w:r>
        <w:t xml:space="preserve">Deleted: Gazette 28 Oct 1996 p. 5675.] </w:t>
      </w:r>
    </w:p>
    <w:p>
      <w:pPr>
        <w:pStyle w:val="Heading5"/>
        <w:spacing w:before="260"/>
        <w:rPr>
          <w:snapToGrid w:val="0"/>
        </w:rPr>
      </w:pPr>
      <w:bookmarkStart w:id="298" w:name="_Toc173846139"/>
      <w:r>
        <w:rPr>
          <w:rStyle w:val="CharSectno"/>
        </w:rPr>
        <w:t>6</w:t>
      </w:r>
      <w:r>
        <w:rPr>
          <w:snapToGrid w:val="0"/>
        </w:rPr>
        <w:t>.</w:t>
      </w:r>
      <w:r>
        <w:rPr>
          <w:snapToGrid w:val="0"/>
        </w:rPr>
        <w:tab/>
        <w:t>Summary judgment on counterclaim</w:t>
      </w:r>
      <w:bookmarkEnd w:id="298"/>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Gazette 28 Jun 2011 p. 2552.]</w:t>
      </w:r>
    </w:p>
    <w:p>
      <w:pPr>
        <w:pStyle w:val="Heading5"/>
        <w:spacing w:before="260"/>
        <w:rPr>
          <w:snapToGrid w:val="0"/>
        </w:rPr>
      </w:pPr>
      <w:bookmarkStart w:id="299" w:name="_Toc173846140"/>
      <w:r>
        <w:rPr>
          <w:rStyle w:val="CharSectno"/>
        </w:rPr>
        <w:t>7</w:t>
      </w:r>
      <w:r>
        <w:rPr>
          <w:snapToGrid w:val="0"/>
        </w:rPr>
        <w:t>.</w:t>
      </w:r>
      <w:r>
        <w:rPr>
          <w:snapToGrid w:val="0"/>
        </w:rPr>
        <w:tab/>
        <w:t>Court’s powers if leave to defend given etc.</w:t>
      </w:r>
      <w:bookmarkEnd w:id="299"/>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 xml:space="preserve">gives judgment for a plaintiff or a defendant on a claim or a part of a claim, but also orders that execution of the </w:t>
      </w:r>
      <w:r>
        <w:rPr>
          <w:snapToGrid w:val="0"/>
        </w:rPr>
        <w:lastRenderedPageBreak/>
        <w:t>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Gazette 16 Aug 2017 p. 4410.] </w:t>
      </w:r>
    </w:p>
    <w:p>
      <w:pPr>
        <w:pStyle w:val="Heading5"/>
        <w:rPr>
          <w:snapToGrid w:val="0"/>
        </w:rPr>
      </w:pPr>
      <w:bookmarkStart w:id="300" w:name="_Toc173846141"/>
      <w:r>
        <w:rPr>
          <w:rStyle w:val="CharSectno"/>
        </w:rPr>
        <w:t>8</w:t>
      </w:r>
      <w:r>
        <w:rPr>
          <w:snapToGrid w:val="0"/>
        </w:rPr>
        <w:t>.</w:t>
      </w:r>
      <w:r>
        <w:rPr>
          <w:snapToGrid w:val="0"/>
        </w:rPr>
        <w:tab/>
        <w:t>Costs</w:t>
      </w:r>
      <w:bookmarkEnd w:id="300"/>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Gazette 15 Jun 1973 p. 2248; 28 Jun 2011 p. 2552.] </w:t>
      </w:r>
    </w:p>
    <w:p>
      <w:pPr>
        <w:pStyle w:val="Heading5"/>
        <w:rPr>
          <w:snapToGrid w:val="0"/>
        </w:rPr>
      </w:pPr>
      <w:bookmarkStart w:id="301" w:name="_Toc173846142"/>
      <w:r>
        <w:rPr>
          <w:rStyle w:val="CharSectno"/>
        </w:rPr>
        <w:t>9</w:t>
      </w:r>
      <w:r>
        <w:rPr>
          <w:snapToGrid w:val="0"/>
        </w:rPr>
        <w:t>.</w:t>
      </w:r>
      <w:r>
        <w:rPr>
          <w:snapToGrid w:val="0"/>
        </w:rPr>
        <w:tab/>
        <w:t>Right to proceed with residue of action or counterclaim</w:t>
      </w:r>
      <w:bookmarkEnd w:id="301"/>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 xml:space="preserve">Where on an application under rule 6 a defendant obtains judgment on a claim or part of a claim made in a counterclaim against the plaintiff, he may proceed with the counterclaim as </w:t>
      </w:r>
      <w:r>
        <w:rPr>
          <w:snapToGrid w:val="0"/>
        </w:rPr>
        <w:lastRenderedPageBreak/>
        <w:t>respects any other claim or as respects the remainder of the claim or against any other defendant to the counterclaim.</w:t>
      </w:r>
    </w:p>
    <w:p>
      <w:pPr>
        <w:pStyle w:val="Heading5"/>
        <w:rPr>
          <w:snapToGrid w:val="0"/>
        </w:rPr>
      </w:pPr>
      <w:bookmarkStart w:id="302" w:name="_Toc173846143"/>
      <w:r>
        <w:rPr>
          <w:rStyle w:val="CharSectno"/>
        </w:rPr>
        <w:t>10</w:t>
      </w:r>
      <w:r>
        <w:rPr>
          <w:snapToGrid w:val="0"/>
        </w:rPr>
        <w:t>.</w:t>
      </w:r>
      <w:r>
        <w:rPr>
          <w:snapToGrid w:val="0"/>
        </w:rPr>
        <w:tab/>
        <w:t>Judgment for delivery of specific chattel</w:t>
      </w:r>
      <w:bookmarkEnd w:id="302"/>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303" w:name="_Toc173846144"/>
      <w:r>
        <w:rPr>
          <w:rStyle w:val="CharSectno"/>
        </w:rPr>
        <w:t>11</w:t>
      </w:r>
      <w:r>
        <w:rPr>
          <w:snapToGrid w:val="0"/>
        </w:rPr>
        <w:t>.</w:t>
      </w:r>
      <w:r>
        <w:rPr>
          <w:snapToGrid w:val="0"/>
        </w:rPr>
        <w:tab/>
        <w:t>Relief from judgment for recovery of land</w:t>
      </w:r>
      <w:bookmarkEnd w:id="303"/>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304" w:name="_Toc173846145"/>
      <w:r>
        <w:rPr>
          <w:rStyle w:val="CharSectno"/>
        </w:rPr>
        <w:t>12</w:t>
      </w:r>
      <w:r>
        <w:rPr>
          <w:snapToGrid w:val="0"/>
        </w:rPr>
        <w:t>.</w:t>
      </w:r>
      <w:r>
        <w:rPr>
          <w:snapToGrid w:val="0"/>
        </w:rPr>
        <w:tab/>
        <w:t>Summary judgment against absent party may be set aside or varied</w:t>
      </w:r>
      <w:bookmarkEnd w:id="304"/>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Gazette 28 Oct 1996 p. 5675.]</w:t>
      </w:r>
    </w:p>
    <w:p>
      <w:pPr>
        <w:pStyle w:val="Heading2"/>
        <w:rPr>
          <w:b w:val="0"/>
        </w:rPr>
      </w:pPr>
      <w:bookmarkStart w:id="305" w:name="_Toc173844675"/>
      <w:bookmarkStart w:id="306" w:name="_Toc173845983"/>
      <w:bookmarkStart w:id="307" w:name="_Toc173847292"/>
      <w:bookmarkStart w:id="308" w:name="_Toc173846146"/>
      <w:r>
        <w:rPr>
          <w:rStyle w:val="CharPartNo"/>
        </w:rPr>
        <w:lastRenderedPageBreak/>
        <w:t>Order 16</w:t>
      </w:r>
      <w:r>
        <w:t> — </w:t>
      </w:r>
      <w:r>
        <w:rPr>
          <w:rStyle w:val="CharPartText"/>
        </w:rPr>
        <w:t>Summary judgment on application of defendant</w:t>
      </w:r>
      <w:bookmarkEnd w:id="305"/>
      <w:bookmarkEnd w:id="306"/>
      <w:bookmarkEnd w:id="307"/>
      <w:bookmarkEnd w:id="308"/>
    </w:p>
    <w:p>
      <w:pPr>
        <w:pStyle w:val="Heading5"/>
        <w:spacing w:before="180"/>
        <w:rPr>
          <w:snapToGrid w:val="0"/>
        </w:rPr>
      </w:pPr>
      <w:bookmarkStart w:id="309" w:name="_Toc173846147"/>
      <w:r>
        <w:rPr>
          <w:rStyle w:val="CharSectno"/>
        </w:rPr>
        <w:t>1</w:t>
      </w:r>
      <w:r>
        <w:rPr>
          <w:snapToGrid w:val="0"/>
        </w:rPr>
        <w:t>.</w:t>
      </w:r>
      <w:r>
        <w:rPr>
          <w:snapToGrid w:val="0"/>
        </w:rPr>
        <w:tab/>
        <w:t>Application by defendant for summary judgment</w:t>
      </w:r>
      <w:bookmarkEnd w:id="309"/>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Gazette 14 Dec 1979 p. 3869; 5 Jun 1992 p. 2279</w:t>
      </w:r>
      <w:r>
        <w:noBreakHyphen/>
        <w:t xml:space="preserve">80; 28 Jun 2011 p. 2552.] </w:t>
      </w:r>
    </w:p>
    <w:p>
      <w:pPr>
        <w:pStyle w:val="Heading5"/>
        <w:spacing w:before="180"/>
        <w:rPr>
          <w:snapToGrid w:val="0"/>
        </w:rPr>
      </w:pPr>
      <w:bookmarkStart w:id="310" w:name="_Toc173846149"/>
      <w:r>
        <w:rPr>
          <w:rStyle w:val="CharSectno"/>
        </w:rPr>
        <w:t>2</w:t>
      </w:r>
      <w:r>
        <w:rPr>
          <w:snapToGrid w:val="0"/>
        </w:rPr>
        <w:t>.</w:t>
      </w:r>
      <w:r>
        <w:rPr>
          <w:snapToGrid w:val="0"/>
        </w:rPr>
        <w:tab/>
        <w:t>Plaintiff may show cause</w:t>
      </w:r>
      <w:bookmarkEnd w:id="310"/>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lastRenderedPageBreak/>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Gazette 14 Dec 1979 p. 3869; 5 Jun 1992 p. 2280; 28 Jul 2010 p. 3482.] </w:t>
      </w:r>
    </w:p>
    <w:p>
      <w:pPr>
        <w:pStyle w:val="Heading5"/>
        <w:rPr>
          <w:snapToGrid w:val="0"/>
        </w:rPr>
      </w:pPr>
      <w:bookmarkStart w:id="311" w:name="_Toc173846150"/>
      <w:r>
        <w:rPr>
          <w:rStyle w:val="CharSectno"/>
        </w:rPr>
        <w:t>3</w:t>
      </w:r>
      <w:r>
        <w:rPr>
          <w:snapToGrid w:val="0"/>
        </w:rPr>
        <w:t>.</w:t>
      </w:r>
      <w:r>
        <w:rPr>
          <w:snapToGrid w:val="0"/>
        </w:rPr>
        <w:tab/>
        <w:t>Court’s powers if action to go to trial</w:t>
      </w:r>
      <w:bookmarkEnd w:id="311"/>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Gazette 14 Dec 1979 p. 3869; 16 Aug 2017 p. 4410.] </w:t>
      </w:r>
    </w:p>
    <w:p>
      <w:pPr>
        <w:pStyle w:val="Heading5"/>
        <w:rPr>
          <w:snapToGrid w:val="0"/>
        </w:rPr>
      </w:pPr>
      <w:bookmarkStart w:id="312" w:name="_Toc173846152"/>
      <w:r>
        <w:rPr>
          <w:rStyle w:val="CharSectno"/>
        </w:rPr>
        <w:t>4</w:t>
      </w:r>
      <w:r>
        <w:rPr>
          <w:snapToGrid w:val="0"/>
        </w:rPr>
        <w:t>.</w:t>
      </w:r>
      <w:r>
        <w:rPr>
          <w:snapToGrid w:val="0"/>
        </w:rPr>
        <w:tab/>
        <w:t>Summary judgment against absent party may be set aside or varied</w:t>
      </w:r>
      <w:bookmarkEnd w:id="312"/>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Gazette 5 Jun 1992 p. 2280.] </w:t>
      </w:r>
    </w:p>
    <w:p>
      <w:pPr>
        <w:pStyle w:val="Heading2"/>
        <w:rPr>
          <w:b w:val="0"/>
        </w:rPr>
      </w:pPr>
      <w:bookmarkStart w:id="313" w:name="_Toc173844680"/>
      <w:bookmarkStart w:id="314" w:name="_Toc173845988"/>
      <w:bookmarkStart w:id="315" w:name="_Toc173847297"/>
      <w:bookmarkStart w:id="316" w:name="_Toc173846153"/>
      <w:r>
        <w:rPr>
          <w:rStyle w:val="CharPartNo"/>
        </w:rPr>
        <w:lastRenderedPageBreak/>
        <w:t>Order 17</w:t>
      </w:r>
      <w:r>
        <w:t> — </w:t>
      </w:r>
      <w:r>
        <w:rPr>
          <w:rStyle w:val="CharPartText"/>
        </w:rPr>
        <w:t>Interpleader</w:t>
      </w:r>
      <w:bookmarkEnd w:id="313"/>
      <w:bookmarkEnd w:id="314"/>
      <w:bookmarkEnd w:id="315"/>
      <w:bookmarkEnd w:id="316"/>
    </w:p>
    <w:p>
      <w:pPr>
        <w:pStyle w:val="Heading5"/>
        <w:spacing w:before="240"/>
        <w:rPr>
          <w:snapToGrid w:val="0"/>
        </w:rPr>
      </w:pPr>
      <w:bookmarkStart w:id="317" w:name="_Toc173846154"/>
      <w:r>
        <w:rPr>
          <w:rStyle w:val="CharSectno"/>
        </w:rPr>
        <w:t>1</w:t>
      </w:r>
      <w:r>
        <w:rPr>
          <w:snapToGrid w:val="0"/>
        </w:rPr>
        <w:t>.</w:t>
      </w:r>
      <w:r>
        <w:rPr>
          <w:snapToGrid w:val="0"/>
        </w:rPr>
        <w:tab/>
        <w:t>When interpleader relief may be granted</w:t>
      </w:r>
      <w:bookmarkEnd w:id="317"/>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Gazette 21 Feb 2007 p. 536.]</w:t>
      </w:r>
    </w:p>
    <w:p>
      <w:pPr>
        <w:pStyle w:val="Heading5"/>
        <w:spacing w:before="240"/>
        <w:rPr>
          <w:snapToGrid w:val="0"/>
        </w:rPr>
      </w:pPr>
      <w:bookmarkStart w:id="318" w:name="_Toc173846155"/>
      <w:r>
        <w:rPr>
          <w:rStyle w:val="CharSectno"/>
        </w:rPr>
        <w:t>2</w:t>
      </w:r>
      <w:r>
        <w:rPr>
          <w:snapToGrid w:val="0"/>
        </w:rPr>
        <w:t>.</w:t>
      </w:r>
      <w:r>
        <w:rPr>
          <w:snapToGrid w:val="0"/>
        </w:rPr>
        <w:tab/>
        <w:t>How to apply for interpleader relief</w:t>
      </w:r>
      <w:bookmarkEnd w:id="318"/>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lastRenderedPageBreak/>
        <w:tab/>
        <w:t>(c)</w:t>
      </w:r>
      <w:r>
        <w:rPr>
          <w:snapToGrid w:val="0"/>
        </w:rPr>
        <w:tab/>
        <w:t>is willing to dispose of any property involved in such manner as the Court or a judge may direct.</w:t>
      </w:r>
    </w:p>
    <w:p>
      <w:pPr>
        <w:pStyle w:val="Footnotesection"/>
        <w:keepLines w:val="0"/>
        <w:ind w:left="890" w:hanging="890"/>
      </w:pPr>
      <w:r>
        <w:tab/>
        <w:t>[Rule 2 amended: Gazette 21 Feb 2007 p. 536; 28 Jun 2011 p. 2552; 24 May 2017 p. 2607.]</w:t>
      </w:r>
    </w:p>
    <w:p>
      <w:pPr>
        <w:pStyle w:val="Heading5"/>
        <w:rPr>
          <w:snapToGrid w:val="0"/>
        </w:rPr>
      </w:pPr>
      <w:bookmarkStart w:id="319" w:name="_Toc173846156"/>
      <w:r>
        <w:rPr>
          <w:rStyle w:val="CharSectno"/>
        </w:rPr>
        <w:t>3</w:t>
      </w:r>
      <w:r>
        <w:rPr>
          <w:snapToGrid w:val="0"/>
        </w:rPr>
        <w:t>.</w:t>
      </w:r>
      <w:r>
        <w:rPr>
          <w:snapToGrid w:val="0"/>
        </w:rPr>
        <w:tab/>
        <w:t>Time for application by defendant</w:t>
      </w:r>
      <w:bookmarkEnd w:id="319"/>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320" w:name="_Toc173846158"/>
      <w:r>
        <w:rPr>
          <w:rStyle w:val="CharSectno"/>
        </w:rPr>
        <w:t>4</w:t>
      </w:r>
      <w:r>
        <w:rPr>
          <w:snapToGrid w:val="0"/>
        </w:rPr>
        <w:t>.</w:t>
      </w:r>
      <w:r>
        <w:rPr>
          <w:snapToGrid w:val="0"/>
        </w:rPr>
        <w:tab/>
        <w:t>Stay of proceedings</w:t>
      </w:r>
      <w:bookmarkEnd w:id="320"/>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321" w:name="_Toc173846159"/>
      <w:r>
        <w:rPr>
          <w:rStyle w:val="CharSectno"/>
        </w:rPr>
        <w:t>5</w:t>
      </w:r>
      <w:r>
        <w:rPr>
          <w:snapToGrid w:val="0"/>
        </w:rPr>
        <w:t>.</w:t>
      </w:r>
      <w:r>
        <w:rPr>
          <w:snapToGrid w:val="0"/>
        </w:rPr>
        <w:tab/>
        <w:t>Court’s powers on application</w:t>
      </w:r>
      <w:bookmarkEnd w:id="321"/>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322" w:name="_Toc173846160"/>
      <w:r>
        <w:rPr>
          <w:rStyle w:val="CharSectno"/>
        </w:rPr>
        <w:t>6</w:t>
      </w:r>
      <w:r>
        <w:rPr>
          <w:snapToGrid w:val="0"/>
        </w:rPr>
        <w:t>.</w:t>
      </w:r>
      <w:r>
        <w:rPr>
          <w:snapToGrid w:val="0"/>
        </w:rPr>
        <w:tab/>
        <w:t>Summary determination</w:t>
      </w:r>
      <w:bookmarkEnd w:id="322"/>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Gazette 21 Feb 2007 p. 536.]</w:t>
      </w:r>
    </w:p>
    <w:p>
      <w:pPr>
        <w:pStyle w:val="Heading5"/>
        <w:rPr>
          <w:snapToGrid w:val="0"/>
        </w:rPr>
      </w:pPr>
      <w:bookmarkStart w:id="323" w:name="_Toc173846161"/>
      <w:r>
        <w:rPr>
          <w:rStyle w:val="CharSectno"/>
        </w:rPr>
        <w:t>7</w:t>
      </w:r>
      <w:r>
        <w:rPr>
          <w:snapToGrid w:val="0"/>
        </w:rPr>
        <w:t>.</w:t>
      </w:r>
      <w:r>
        <w:rPr>
          <w:snapToGrid w:val="0"/>
        </w:rPr>
        <w:tab/>
        <w:t>Where question of law only</w:t>
      </w:r>
      <w:bookmarkEnd w:id="323"/>
    </w:p>
    <w:p>
      <w:pPr>
        <w:pStyle w:val="Subsection"/>
        <w:rPr>
          <w:snapToGrid w:val="0"/>
        </w:rPr>
      </w:pPr>
      <w:r>
        <w:rPr>
          <w:snapToGrid w:val="0"/>
        </w:rPr>
        <w:tab/>
      </w:r>
      <w:r>
        <w:rPr>
          <w:snapToGrid w:val="0"/>
        </w:rPr>
        <w:tab/>
        <w:t xml:space="preserve">Where the question is one of law, and the facts are not in dispute, the Court may either decide the question without directing the trial of an issue, or order that a special case be </w:t>
      </w:r>
      <w:r>
        <w:rPr>
          <w:snapToGrid w:val="0"/>
        </w:rPr>
        <w:lastRenderedPageBreak/>
        <w:t>stated for the opinion of the Court. If a special case is stated Order 31 shall, as far as applicable, apply.</w:t>
      </w:r>
    </w:p>
    <w:p>
      <w:pPr>
        <w:pStyle w:val="Heading5"/>
        <w:rPr>
          <w:snapToGrid w:val="0"/>
        </w:rPr>
      </w:pPr>
      <w:bookmarkStart w:id="324" w:name="_Toc173846162"/>
      <w:r>
        <w:rPr>
          <w:rStyle w:val="CharSectno"/>
        </w:rPr>
        <w:t>8</w:t>
      </w:r>
      <w:r>
        <w:rPr>
          <w:snapToGrid w:val="0"/>
        </w:rPr>
        <w:t>.</w:t>
      </w:r>
      <w:r>
        <w:rPr>
          <w:snapToGrid w:val="0"/>
        </w:rPr>
        <w:tab/>
        <w:t>Claimant failing to appear etc.</w:t>
      </w:r>
      <w:bookmarkEnd w:id="324"/>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325" w:name="_Toc173846163"/>
      <w:r>
        <w:rPr>
          <w:rStyle w:val="CharSectno"/>
        </w:rPr>
        <w:t>9</w:t>
      </w:r>
      <w:r>
        <w:rPr>
          <w:snapToGrid w:val="0"/>
        </w:rPr>
        <w:t>.</w:t>
      </w:r>
      <w:r>
        <w:rPr>
          <w:snapToGrid w:val="0"/>
        </w:rPr>
        <w:tab/>
        <w:t>Power to order sale of goods</w:t>
      </w:r>
      <w:bookmarkEnd w:id="325"/>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326" w:name="_Toc173846164"/>
      <w:r>
        <w:rPr>
          <w:rStyle w:val="CharSectno"/>
        </w:rPr>
        <w:t>10</w:t>
      </w:r>
      <w:r>
        <w:rPr>
          <w:snapToGrid w:val="0"/>
        </w:rPr>
        <w:t>.</w:t>
      </w:r>
      <w:r>
        <w:rPr>
          <w:snapToGrid w:val="0"/>
        </w:rPr>
        <w:tab/>
        <w:t>Discovery etc. and trial</w:t>
      </w:r>
      <w:bookmarkEnd w:id="326"/>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327" w:name="_Toc173846165"/>
      <w:r>
        <w:rPr>
          <w:rStyle w:val="CharSectno"/>
        </w:rPr>
        <w:t>11</w:t>
      </w:r>
      <w:r>
        <w:rPr>
          <w:snapToGrid w:val="0"/>
        </w:rPr>
        <w:t>.</w:t>
      </w:r>
      <w:r>
        <w:rPr>
          <w:snapToGrid w:val="0"/>
        </w:rPr>
        <w:tab/>
        <w:t>One order where several causes pending</w:t>
      </w:r>
      <w:bookmarkEnd w:id="327"/>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Gazette 21 Feb 2007 p. 536.]</w:t>
      </w:r>
    </w:p>
    <w:p>
      <w:pPr>
        <w:pStyle w:val="Heading5"/>
        <w:rPr>
          <w:snapToGrid w:val="0"/>
        </w:rPr>
      </w:pPr>
      <w:bookmarkStart w:id="328" w:name="_Toc173846167"/>
      <w:r>
        <w:rPr>
          <w:rStyle w:val="CharSectno"/>
        </w:rPr>
        <w:lastRenderedPageBreak/>
        <w:t>15</w:t>
      </w:r>
      <w:r>
        <w:rPr>
          <w:snapToGrid w:val="0"/>
        </w:rPr>
        <w:t>.</w:t>
      </w:r>
      <w:r>
        <w:rPr>
          <w:snapToGrid w:val="0"/>
        </w:rPr>
        <w:tab/>
        <w:t>Orders as to costs etc.</w:t>
      </w:r>
      <w:bookmarkEnd w:id="328"/>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Gazette 28 Jun 2011 p. 2553.]</w:t>
      </w:r>
    </w:p>
    <w:p>
      <w:pPr>
        <w:pStyle w:val="Heading2"/>
        <w:rPr>
          <w:b w:val="0"/>
        </w:rPr>
      </w:pPr>
      <w:bookmarkStart w:id="329" w:name="_Toc173844693"/>
      <w:bookmarkStart w:id="330" w:name="_Toc173846001"/>
      <w:bookmarkStart w:id="331" w:name="_Toc173847310"/>
      <w:bookmarkStart w:id="332" w:name="_Toc173846168"/>
      <w:r>
        <w:rPr>
          <w:rStyle w:val="CharPartNo"/>
        </w:rPr>
        <w:lastRenderedPageBreak/>
        <w:t>Order 18</w:t>
      </w:r>
      <w:r>
        <w:t> — </w:t>
      </w:r>
      <w:r>
        <w:rPr>
          <w:rStyle w:val="CharPartText"/>
        </w:rPr>
        <w:t>Causes of action, counterclaims and parties</w:t>
      </w:r>
      <w:bookmarkEnd w:id="329"/>
      <w:bookmarkEnd w:id="330"/>
      <w:bookmarkEnd w:id="331"/>
      <w:bookmarkEnd w:id="332"/>
    </w:p>
    <w:p>
      <w:pPr>
        <w:pStyle w:val="Heading5"/>
        <w:spacing w:before="240"/>
        <w:rPr>
          <w:snapToGrid w:val="0"/>
        </w:rPr>
      </w:pPr>
      <w:bookmarkStart w:id="333" w:name="_Toc173846169"/>
      <w:r>
        <w:rPr>
          <w:rStyle w:val="CharSectno"/>
        </w:rPr>
        <w:t>1</w:t>
      </w:r>
      <w:r>
        <w:rPr>
          <w:snapToGrid w:val="0"/>
        </w:rPr>
        <w:t>.</w:t>
      </w:r>
      <w:r>
        <w:rPr>
          <w:snapToGrid w:val="0"/>
        </w:rPr>
        <w:tab/>
        <w:t>Joinder of causes of action</w:t>
      </w:r>
      <w:bookmarkEnd w:id="333"/>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334" w:name="_Toc173846170"/>
      <w:r>
        <w:rPr>
          <w:rStyle w:val="CharSectno"/>
        </w:rPr>
        <w:t>2</w:t>
      </w:r>
      <w:r>
        <w:rPr>
          <w:snapToGrid w:val="0"/>
        </w:rPr>
        <w:t>.</w:t>
      </w:r>
      <w:r>
        <w:rPr>
          <w:snapToGrid w:val="0"/>
        </w:rPr>
        <w:tab/>
        <w:t>Counterclaim against plaintiff</w:t>
      </w:r>
      <w:bookmarkEnd w:id="334"/>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lastRenderedPageBreak/>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335" w:name="_Toc173846171"/>
      <w:r>
        <w:rPr>
          <w:rStyle w:val="CharSectno"/>
        </w:rPr>
        <w:t>3</w:t>
      </w:r>
      <w:r>
        <w:rPr>
          <w:snapToGrid w:val="0"/>
        </w:rPr>
        <w:t>.</w:t>
      </w:r>
      <w:r>
        <w:rPr>
          <w:snapToGrid w:val="0"/>
        </w:rPr>
        <w:tab/>
        <w:t>Counterclaim against additional parties</w:t>
      </w:r>
      <w:bookmarkEnd w:id="335"/>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w:t>
      </w:r>
      <w:r>
        <w:rPr>
          <w:snapToGrid w:val="0"/>
        </w:rPr>
        <w:lastRenderedPageBreak/>
        <w:t xml:space="preserve">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Gazette 22 Feb 2008 p. 635; 28 Jun 2011 p. 2552 and 2553; 12 Jun 2012 p. 2451.]</w:t>
      </w:r>
    </w:p>
    <w:p>
      <w:pPr>
        <w:pStyle w:val="Heading5"/>
        <w:rPr>
          <w:snapToGrid w:val="0"/>
        </w:rPr>
      </w:pPr>
      <w:bookmarkStart w:id="336" w:name="_Toc173846172"/>
      <w:r>
        <w:rPr>
          <w:rStyle w:val="CharSectno"/>
        </w:rPr>
        <w:t>4</w:t>
      </w:r>
      <w:r>
        <w:rPr>
          <w:snapToGrid w:val="0"/>
        </w:rPr>
        <w:t>.</w:t>
      </w:r>
      <w:r>
        <w:rPr>
          <w:snapToGrid w:val="0"/>
        </w:rPr>
        <w:tab/>
        <w:t>Joinder of parties</w:t>
      </w:r>
      <w:bookmarkEnd w:id="336"/>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lastRenderedPageBreak/>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Gazette 28 Jun 2011 p. 2552.]</w:t>
      </w:r>
    </w:p>
    <w:p>
      <w:pPr>
        <w:pStyle w:val="Heading5"/>
        <w:spacing w:before="240"/>
        <w:rPr>
          <w:snapToGrid w:val="0"/>
        </w:rPr>
      </w:pPr>
      <w:bookmarkStart w:id="337" w:name="_Toc173846173"/>
      <w:r>
        <w:rPr>
          <w:rStyle w:val="CharSectno"/>
        </w:rPr>
        <w:t>5</w:t>
      </w:r>
      <w:r>
        <w:rPr>
          <w:snapToGrid w:val="0"/>
        </w:rPr>
        <w:t>.</w:t>
      </w:r>
      <w:r>
        <w:rPr>
          <w:snapToGrid w:val="0"/>
        </w:rPr>
        <w:tab/>
        <w:t>Court may order separate trials etc.</w:t>
      </w:r>
      <w:bookmarkEnd w:id="337"/>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338" w:name="_Toc173846174"/>
      <w:r>
        <w:rPr>
          <w:rStyle w:val="CharSectno"/>
        </w:rPr>
        <w:t>6</w:t>
      </w:r>
      <w:r>
        <w:rPr>
          <w:snapToGrid w:val="0"/>
        </w:rPr>
        <w:t>.</w:t>
      </w:r>
      <w:r>
        <w:rPr>
          <w:snapToGrid w:val="0"/>
        </w:rPr>
        <w:tab/>
        <w:t>Misjoinder and nonjoinder of parties</w:t>
      </w:r>
      <w:bookmarkEnd w:id="338"/>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lastRenderedPageBreak/>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Gazette 28 Jun 2011 p. 2552.]</w:t>
      </w:r>
    </w:p>
    <w:p>
      <w:pPr>
        <w:pStyle w:val="Heading5"/>
        <w:spacing w:before="180"/>
        <w:rPr>
          <w:snapToGrid w:val="0"/>
        </w:rPr>
      </w:pPr>
      <w:bookmarkStart w:id="339" w:name="_Toc173846176"/>
      <w:r>
        <w:rPr>
          <w:rStyle w:val="CharSectno"/>
        </w:rPr>
        <w:t>7</w:t>
      </w:r>
      <w:r>
        <w:rPr>
          <w:snapToGrid w:val="0"/>
        </w:rPr>
        <w:t>.</w:t>
      </w:r>
      <w:r>
        <w:rPr>
          <w:snapToGrid w:val="0"/>
        </w:rPr>
        <w:tab/>
        <w:t>Change of parties by reason of death etc.</w:t>
      </w:r>
      <w:bookmarkEnd w:id="339"/>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lastRenderedPageBreak/>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Gazette 28 Jun 2011 p. 2552.]</w:t>
      </w:r>
    </w:p>
    <w:p>
      <w:pPr>
        <w:pStyle w:val="Heading5"/>
        <w:rPr>
          <w:snapToGrid w:val="0"/>
        </w:rPr>
      </w:pPr>
      <w:bookmarkStart w:id="340" w:name="_Toc173846177"/>
      <w:r>
        <w:rPr>
          <w:rStyle w:val="CharSectno"/>
        </w:rPr>
        <w:t>8</w:t>
      </w:r>
      <w:r>
        <w:rPr>
          <w:snapToGrid w:val="0"/>
        </w:rPr>
        <w:t>.</w:t>
      </w:r>
      <w:r>
        <w:rPr>
          <w:snapToGrid w:val="0"/>
        </w:rPr>
        <w:tab/>
        <w:t>Order made under r. 6 or 7, consequences of</w:t>
      </w:r>
      <w:bookmarkEnd w:id="340"/>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lastRenderedPageBreak/>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Gazette 28 Jun 2011 p. 2553.]</w:t>
      </w:r>
    </w:p>
    <w:p>
      <w:pPr>
        <w:pStyle w:val="Heading5"/>
        <w:keepNext w:val="0"/>
        <w:keepLines w:val="0"/>
        <w:spacing w:before="180"/>
        <w:rPr>
          <w:snapToGrid w:val="0"/>
        </w:rPr>
      </w:pPr>
      <w:bookmarkStart w:id="341" w:name="_Toc173846178"/>
      <w:r>
        <w:rPr>
          <w:rStyle w:val="CharSectno"/>
        </w:rPr>
        <w:lastRenderedPageBreak/>
        <w:t>9</w:t>
      </w:r>
      <w:r>
        <w:rPr>
          <w:snapToGrid w:val="0"/>
        </w:rPr>
        <w:t>.</w:t>
      </w:r>
      <w:r>
        <w:rPr>
          <w:snapToGrid w:val="0"/>
        </w:rPr>
        <w:tab/>
        <w:t>Failure to proceed after death of party</w:t>
      </w:r>
      <w:bookmarkEnd w:id="341"/>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342" w:name="_Toc173846179"/>
      <w:r>
        <w:rPr>
          <w:rStyle w:val="CharSectno"/>
        </w:rPr>
        <w:t>10</w:t>
      </w:r>
      <w:r>
        <w:rPr>
          <w:snapToGrid w:val="0"/>
        </w:rPr>
        <w:t>.</w:t>
      </w:r>
      <w:r>
        <w:rPr>
          <w:snapToGrid w:val="0"/>
        </w:rPr>
        <w:tab/>
        <w:t>Action for possession of land, joining non-party who is in possession</w:t>
      </w:r>
      <w:bookmarkEnd w:id="342"/>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 xml:space="preserve">A person added as a defendant by an order under this rule must serve a copy of the order on the plaintiff and must enter an appearance in the action within such period, if any, as may be </w:t>
      </w:r>
      <w:r>
        <w:rPr>
          <w:snapToGrid w:val="0"/>
        </w:rPr>
        <w:lastRenderedPageBreak/>
        <w:t>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343" w:name="_Toc173846180"/>
      <w:r>
        <w:rPr>
          <w:rStyle w:val="CharSectno"/>
        </w:rPr>
        <w:t>11</w:t>
      </w:r>
      <w:r>
        <w:rPr>
          <w:snapToGrid w:val="0"/>
        </w:rPr>
        <w:t>.</w:t>
      </w:r>
      <w:r>
        <w:rPr>
          <w:snapToGrid w:val="0"/>
        </w:rPr>
        <w:tab/>
        <w:t>Relator actions</w:t>
      </w:r>
      <w:bookmarkEnd w:id="343"/>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344" w:name="_Toc173846182"/>
      <w:r>
        <w:rPr>
          <w:rStyle w:val="CharSectno"/>
        </w:rPr>
        <w:t>12</w:t>
      </w:r>
      <w:r>
        <w:rPr>
          <w:snapToGrid w:val="0"/>
        </w:rPr>
        <w:t>.</w:t>
      </w:r>
      <w:r>
        <w:rPr>
          <w:snapToGrid w:val="0"/>
        </w:rPr>
        <w:tab/>
      </w:r>
      <w:r>
        <w:t>Representation of persons with same interest in proceedings</w:t>
      </w:r>
      <w:bookmarkEnd w:id="344"/>
    </w:p>
    <w:p>
      <w:pPr>
        <w:pStyle w:val="Subsection"/>
        <w:rPr>
          <w:snapToGrid w:val="0"/>
        </w:rPr>
      </w:pPr>
      <w:r>
        <w:rPr>
          <w:snapToGrid w:val="0"/>
        </w:rPr>
        <w:tab/>
        <w:t>(1)</w:t>
      </w:r>
      <w:r>
        <w:rPr>
          <w:snapToGrid w:val="0"/>
        </w:rPr>
        <w:tab/>
        <w:t xml:space="preserve">Where numerous persons have the same interest in any proceedings, not being such proceedings as are mentioned in </w:t>
      </w:r>
      <w:r>
        <w:t>rule 13 or Order 18A,</w:t>
      </w:r>
      <w:r>
        <w:rPr>
          <w:snapToGrid w:val="0"/>
        </w:rPr>
        <w:t xml:space="preserve">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lastRenderedPageBreak/>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 xml:space="preserve">Notwithstanding that a judgment or order to which any such application relates is binding on the person against whom the application is made, </w:t>
      </w:r>
      <w:r>
        <w:t>the</w:t>
      </w:r>
      <w:r>
        <w:rPr>
          <w:snapToGrid w:val="0"/>
        </w:rPr>
        <w:t xml:space="preserve"> person may dispute liability to have the judgment or order enforced against </w:t>
      </w:r>
      <w:r>
        <w:t>them</w:t>
      </w:r>
      <w:r>
        <w:rPr>
          <w:snapToGrid w:val="0"/>
        </w:rPr>
        <w:t xml:space="preserve"> on the ground that by reason of facts and matters particular to </w:t>
      </w:r>
      <w:r>
        <w:t>their case the person</w:t>
      </w:r>
      <w:r>
        <w:rPr>
          <w:snapToGrid w:val="0"/>
        </w:rPr>
        <w:t xml:space="preserv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Subsection"/>
      </w:pPr>
      <w:r>
        <w:tab/>
        <w:t>(7)</w:t>
      </w:r>
      <w:r>
        <w:tab/>
        <w:t>A person cannot begin or carry on a proceeding under this rule except by a legal practitioner.</w:t>
      </w:r>
    </w:p>
    <w:p>
      <w:pPr>
        <w:pStyle w:val="Footnotesection"/>
      </w:pPr>
      <w:r>
        <w:tab/>
        <w:t>[Rule 12 amended: Gazette 28 Jun 2011 p. 2552; SL 2023/16 r. 7.]</w:t>
      </w:r>
    </w:p>
    <w:p>
      <w:pPr>
        <w:pStyle w:val="Heading5"/>
        <w:rPr>
          <w:snapToGrid w:val="0"/>
        </w:rPr>
      </w:pPr>
      <w:bookmarkStart w:id="345" w:name="_Toc173846183"/>
      <w:r>
        <w:rPr>
          <w:rStyle w:val="CharSectno"/>
        </w:rPr>
        <w:t>13</w:t>
      </w:r>
      <w:r>
        <w:rPr>
          <w:snapToGrid w:val="0"/>
        </w:rPr>
        <w:t>.</w:t>
      </w:r>
      <w:r>
        <w:rPr>
          <w:snapToGrid w:val="0"/>
        </w:rPr>
        <w:tab/>
        <w:t>Representation of interested persons who cannot be ascertained etc.</w:t>
      </w:r>
      <w:bookmarkEnd w:id="345"/>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xml:space="preserve"> (2) are satisfied, may appoint one or more persons to represent any person (including an unborn person) or class who is or may be </w:t>
      </w:r>
      <w:r>
        <w:rPr>
          <w:snapToGrid w:val="0"/>
        </w:rPr>
        <w:lastRenderedPageBreak/>
        <w:t>interested (whether presently or for any future, contingent or unascertained interest) in or affected by the proceedings.</w:t>
      </w:r>
    </w:p>
    <w:p>
      <w:pPr>
        <w:pStyle w:val="Subsection"/>
        <w:keepNext/>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 xml:space="preserve">the Court, if satisfied that the compromise will be for the benefit of the absent persons and that it is expedient to exercise this power, may approve the compromise and order that it shall be binding on the absent persons, and they shall be bound </w:t>
      </w:r>
      <w:r>
        <w:rPr>
          <w:snapToGrid w:val="0"/>
        </w:rPr>
        <w:lastRenderedPageBreak/>
        <w:t>accordingly except where the order has been obtained by fraud or non</w:t>
      </w:r>
      <w:r>
        <w:rPr>
          <w:snapToGrid w:val="0"/>
        </w:rPr>
        <w:noBreakHyphen/>
        <w:t>disclosure of material facts.</w:t>
      </w:r>
    </w:p>
    <w:p>
      <w:pPr>
        <w:pStyle w:val="Footnotesection"/>
      </w:pPr>
      <w:r>
        <w:tab/>
        <w:t>[Rule 13 amended: Gazette 28 Jun 2011 p. 2552.]</w:t>
      </w:r>
    </w:p>
    <w:p>
      <w:pPr>
        <w:pStyle w:val="Heading5"/>
        <w:rPr>
          <w:snapToGrid w:val="0"/>
        </w:rPr>
      </w:pPr>
      <w:bookmarkStart w:id="346" w:name="_Toc173846184"/>
      <w:r>
        <w:rPr>
          <w:rStyle w:val="CharSectno"/>
        </w:rPr>
        <w:t>14</w:t>
      </w:r>
      <w:r>
        <w:rPr>
          <w:snapToGrid w:val="0"/>
        </w:rPr>
        <w:t>.</w:t>
      </w:r>
      <w:r>
        <w:rPr>
          <w:snapToGrid w:val="0"/>
        </w:rPr>
        <w:tab/>
        <w:t>Representation of beneficiaries by trustees etc.</w:t>
      </w:r>
      <w:bookmarkEnd w:id="346"/>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Gazette 28 Jun 2011 p. 2552.]</w:t>
      </w:r>
    </w:p>
    <w:p>
      <w:pPr>
        <w:pStyle w:val="Heading5"/>
        <w:rPr>
          <w:snapToGrid w:val="0"/>
        </w:rPr>
      </w:pPr>
      <w:bookmarkStart w:id="347" w:name="_Toc173846185"/>
      <w:r>
        <w:rPr>
          <w:rStyle w:val="CharSectno"/>
        </w:rPr>
        <w:t>15</w:t>
      </w:r>
      <w:r>
        <w:rPr>
          <w:snapToGrid w:val="0"/>
        </w:rPr>
        <w:t>.</w:t>
      </w:r>
      <w:r>
        <w:rPr>
          <w:snapToGrid w:val="0"/>
        </w:rPr>
        <w:tab/>
        <w:t>Representation of deceased person interested in proceedings</w:t>
      </w:r>
      <w:bookmarkEnd w:id="347"/>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lastRenderedPageBreak/>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348" w:name="_Toc173846186"/>
      <w:r>
        <w:rPr>
          <w:rStyle w:val="CharSectno"/>
        </w:rPr>
        <w:t>16</w:t>
      </w:r>
      <w:r>
        <w:rPr>
          <w:snapToGrid w:val="0"/>
        </w:rPr>
        <w:t>.</w:t>
      </w:r>
      <w:r>
        <w:rPr>
          <w:snapToGrid w:val="0"/>
        </w:rPr>
        <w:tab/>
        <w:t>Declaratory judgment</w:t>
      </w:r>
      <w:bookmarkEnd w:id="348"/>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349" w:name="_Toc173846187"/>
      <w:r>
        <w:rPr>
          <w:rStyle w:val="CharSectno"/>
        </w:rPr>
        <w:t>17</w:t>
      </w:r>
      <w:r>
        <w:rPr>
          <w:snapToGrid w:val="0"/>
        </w:rPr>
        <w:t>.</w:t>
      </w:r>
      <w:r>
        <w:rPr>
          <w:snapToGrid w:val="0"/>
        </w:rPr>
        <w:tab/>
        <w:t>Conduct of proceedings</w:t>
      </w:r>
      <w:bookmarkEnd w:id="349"/>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pPr>
      <w:bookmarkStart w:id="350" w:name="_Toc173844711"/>
      <w:bookmarkStart w:id="351" w:name="_Toc173846019"/>
      <w:bookmarkStart w:id="352" w:name="_Toc173847328"/>
      <w:bookmarkStart w:id="353" w:name="_Toc173846188"/>
      <w:r>
        <w:rPr>
          <w:rStyle w:val="CharPartNo"/>
        </w:rPr>
        <w:lastRenderedPageBreak/>
        <w:t>Order 18A</w:t>
      </w:r>
      <w:r>
        <w:t> — </w:t>
      </w:r>
      <w:r>
        <w:rPr>
          <w:rStyle w:val="CharPartText"/>
        </w:rPr>
        <w:t xml:space="preserve">Representative proceedings under the </w:t>
      </w:r>
      <w:r>
        <w:rPr>
          <w:rStyle w:val="CharPartText"/>
          <w:i/>
        </w:rPr>
        <w:t>Civil Procedure (Representative Proceedings) Act 2022</w:t>
      </w:r>
      <w:bookmarkEnd w:id="350"/>
      <w:bookmarkEnd w:id="351"/>
      <w:bookmarkEnd w:id="352"/>
      <w:bookmarkEnd w:id="353"/>
    </w:p>
    <w:p>
      <w:pPr>
        <w:pStyle w:val="Footnoteheading"/>
      </w:pPr>
      <w:r>
        <w:tab/>
        <w:t>[Heading inserted: SL 2023/16 r. 8.]</w:t>
      </w:r>
    </w:p>
    <w:p>
      <w:pPr>
        <w:pStyle w:val="Heading5"/>
      </w:pPr>
      <w:bookmarkStart w:id="354" w:name="_Toc173846189"/>
      <w:r>
        <w:rPr>
          <w:rStyle w:val="CharSectno"/>
        </w:rPr>
        <w:t>1</w:t>
      </w:r>
      <w:r>
        <w:t>.</w:t>
      </w:r>
      <w:r>
        <w:tab/>
        <w:t>Terms used</w:t>
      </w:r>
      <w:bookmarkEnd w:id="354"/>
    </w:p>
    <w:p>
      <w:pPr>
        <w:pStyle w:val="Subsection"/>
      </w:pPr>
      <w:r>
        <w:tab/>
      </w:r>
      <w:r>
        <w:tab/>
        <w:t xml:space="preserve">In this Order each of the following terms has the meaning given in the </w:t>
      </w:r>
      <w:r>
        <w:rPr>
          <w:i/>
        </w:rPr>
        <w:t>Civil Procedure (Representative Proceedings) Act 2022</w:t>
      </w:r>
      <w:r>
        <w:t xml:space="preserve"> section 3 — </w:t>
      </w:r>
    </w:p>
    <w:p>
      <w:pPr>
        <w:pStyle w:val="Defstart"/>
      </w:pPr>
      <w:r>
        <w:tab/>
      </w:r>
      <w:r>
        <w:rPr>
          <w:rStyle w:val="CharDefText"/>
        </w:rPr>
        <w:t>group member</w:t>
      </w:r>
    </w:p>
    <w:p>
      <w:pPr>
        <w:pStyle w:val="Defstart"/>
      </w:pPr>
      <w:r>
        <w:tab/>
      </w:r>
      <w:r>
        <w:rPr>
          <w:rStyle w:val="CharDefText"/>
        </w:rPr>
        <w:t>representative party</w:t>
      </w:r>
    </w:p>
    <w:p>
      <w:pPr>
        <w:pStyle w:val="Defstart"/>
      </w:pPr>
      <w:r>
        <w:tab/>
      </w:r>
      <w:r>
        <w:rPr>
          <w:rStyle w:val="CharDefText"/>
        </w:rPr>
        <w:t>representative proceeding</w:t>
      </w:r>
    </w:p>
    <w:p>
      <w:pPr>
        <w:pStyle w:val="Footnotesection"/>
      </w:pPr>
      <w:r>
        <w:tab/>
        <w:t>[Rule 1 inserted: SL 2023/16 r. 8.]</w:t>
      </w:r>
    </w:p>
    <w:p>
      <w:pPr>
        <w:pStyle w:val="Heading5"/>
      </w:pPr>
      <w:bookmarkStart w:id="355" w:name="_Toc173846190"/>
      <w:r>
        <w:rPr>
          <w:rStyle w:val="CharSectno"/>
        </w:rPr>
        <w:t>2</w:t>
      </w:r>
      <w:r>
        <w:t>.</w:t>
      </w:r>
      <w:r>
        <w:tab/>
        <w:t>Person must act by legal practitioner</w:t>
      </w:r>
      <w:bookmarkEnd w:id="355"/>
    </w:p>
    <w:p>
      <w:pPr>
        <w:pStyle w:val="Subsection"/>
      </w:pPr>
      <w:r>
        <w:tab/>
      </w:r>
      <w:r>
        <w:tab/>
        <w:t>A person cannot commence or carry on a representative proceeding except by a legal practitioner.</w:t>
      </w:r>
    </w:p>
    <w:p>
      <w:pPr>
        <w:pStyle w:val="Footnotesection"/>
      </w:pPr>
      <w:r>
        <w:tab/>
        <w:t>[Rule 2 inserted: SL 2023/16 r. 8.]</w:t>
      </w:r>
    </w:p>
    <w:p>
      <w:pPr>
        <w:pStyle w:val="Heading5"/>
      </w:pPr>
      <w:bookmarkStart w:id="356" w:name="_Toc173846191"/>
      <w:r>
        <w:rPr>
          <w:rStyle w:val="CharSectno"/>
        </w:rPr>
        <w:t>3</w:t>
      </w:r>
      <w:r>
        <w:t>.</w:t>
      </w:r>
      <w:r>
        <w:tab/>
        <w:t>Representative Proceedings List; headings to documents</w:t>
      </w:r>
      <w:bookmarkEnd w:id="356"/>
    </w:p>
    <w:p>
      <w:pPr>
        <w:pStyle w:val="Subsection"/>
      </w:pPr>
      <w:r>
        <w:tab/>
        <w:t>(1)</w:t>
      </w:r>
      <w:r>
        <w:tab/>
        <w:t xml:space="preserve">This rule applies if the Court administratively establishes a list (the </w:t>
      </w:r>
      <w:r>
        <w:rPr>
          <w:rStyle w:val="CharDefText"/>
        </w:rPr>
        <w:t>Representative Proceedings List</w:t>
      </w:r>
      <w:r>
        <w:t>) of proceedings for the purposes of this Order.</w:t>
      </w:r>
    </w:p>
    <w:p>
      <w:pPr>
        <w:pStyle w:val="Subsection"/>
      </w:pPr>
      <w:r>
        <w:tab/>
        <w:t>(2)</w:t>
      </w:r>
      <w:r>
        <w:tab/>
        <w:t>All representative proceedings are on the Representative Proceedings List.</w:t>
      </w:r>
    </w:p>
    <w:p>
      <w:pPr>
        <w:pStyle w:val="Subsection"/>
      </w:pPr>
      <w:r>
        <w:tab/>
        <w:t>(3)</w:t>
      </w:r>
      <w:r>
        <w:tab/>
        <w:t>The heading of every document filed or issued in a representative proceeding must include “Representative Proceedings List” under “In the Supreme Court of Western Australia”.</w:t>
      </w:r>
    </w:p>
    <w:p>
      <w:pPr>
        <w:pStyle w:val="Footnotesection"/>
      </w:pPr>
      <w:r>
        <w:tab/>
        <w:t>[Rule 3 inserted: SL 2023/16 r. 8.]</w:t>
      </w:r>
    </w:p>
    <w:p>
      <w:pPr>
        <w:pStyle w:val="Heading5"/>
      </w:pPr>
      <w:bookmarkStart w:id="357" w:name="_Toc173846192"/>
      <w:r>
        <w:rPr>
          <w:rStyle w:val="CharSectno"/>
        </w:rPr>
        <w:lastRenderedPageBreak/>
        <w:t>4</w:t>
      </w:r>
      <w:r>
        <w:t>.</w:t>
      </w:r>
      <w:r>
        <w:tab/>
        <w:t>Form of consent to be group member</w:t>
      </w:r>
      <w:bookmarkEnd w:id="357"/>
    </w:p>
    <w:p>
      <w:pPr>
        <w:pStyle w:val="Subsection"/>
      </w:pPr>
      <w:r>
        <w:tab/>
      </w:r>
      <w:r>
        <w:tab/>
        <w:t xml:space="preserve">A person referred to in the </w:t>
      </w:r>
      <w:r>
        <w:rPr>
          <w:i/>
        </w:rPr>
        <w:t>Civil Procedure (Representative Proceedings) Act 2022</w:t>
      </w:r>
      <w:r>
        <w:t xml:space="preserve"> section 8(2) may give consent to be a group member in a representative proceeding by — </w:t>
      </w:r>
    </w:p>
    <w:p>
      <w:pPr>
        <w:pStyle w:val="Indenta"/>
      </w:pPr>
      <w:r>
        <w:tab/>
        <w:t>(a)</w:t>
      </w:r>
      <w:r>
        <w:tab/>
        <w:t>filing a Form 10A; and</w:t>
      </w:r>
    </w:p>
    <w:p>
      <w:pPr>
        <w:pStyle w:val="Indenta"/>
      </w:pPr>
      <w:r>
        <w:tab/>
        <w:t>(b)</w:t>
      </w:r>
      <w:r>
        <w:tab/>
        <w:t>serving a copy on the representative party for the proceeding.</w:t>
      </w:r>
    </w:p>
    <w:p>
      <w:pPr>
        <w:pStyle w:val="Footnotesection"/>
      </w:pPr>
      <w:r>
        <w:tab/>
        <w:t>[Rule 4 inserted: SL 2023/16 r. 8.]</w:t>
      </w:r>
    </w:p>
    <w:p>
      <w:pPr>
        <w:pStyle w:val="Heading5"/>
      </w:pPr>
      <w:bookmarkStart w:id="358" w:name="_Toc173846193"/>
      <w:r>
        <w:rPr>
          <w:rStyle w:val="CharSectno"/>
        </w:rPr>
        <w:t>5</w:t>
      </w:r>
      <w:r>
        <w:t>.</w:t>
      </w:r>
      <w:r>
        <w:tab/>
        <w:t>Form of opt</w:t>
      </w:r>
      <w:r>
        <w:noBreakHyphen/>
        <w:t>out notice</w:t>
      </w:r>
      <w:bookmarkEnd w:id="358"/>
    </w:p>
    <w:p>
      <w:pPr>
        <w:pStyle w:val="Subsection"/>
      </w:pPr>
      <w:r>
        <w:tab/>
      </w:r>
      <w:r>
        <w:tab/>
        <w:t xml:space="preserve">For the purposes of the </w:t>
      </w:r>
      <w:r>
        <w:rPr>
          <w:i/>
        </w:rPr>
        <w:t>Civil Procedure (Representative Proceedings) Act 2022</w:t>
      </w:r>
      <w:r>
        <w:t xml:space="preserve"> section 12(2), a group member may opt out of a representative proceeding by filing a Form 10B.</w:t>
      </w:r>
    </w:p>
    <w:p>
      <w:pPr>
        <w:pStyle w:val="Footnotesection"/>
      </w:pPr>
      <w:r>
        <w:tab/>
        <w:t>[Rule 5 inserted: SL 2023/16 r. 8.]</w:t>
      </w:r>
    </w:p>
    <w:p>
      <w:pPr>
        <w:pStyle w:val="Heading2"/>
        <w:rPr>
          <w:b w:val="0"/>
        </w:rPr>
      </w:pPr>
      <w:bookmarkStart w:id="359" w:name="_Toc173844717"/>
      <w:bookmarkStart w:id="360" w:name="_Toc173846025"/>
      <w:bookmarkStart w:id="361" w:name="_Toc173847334"/>
      <w:bookmarkStart w:id="362" w:name="_Toc173846194"/>
      <w:r>
        <w:rPr>
          <w:rStyle w:val="CharPartNo"/>
        </w:rPr>
        <w:lastRenderedPageBreak/>
        <w:t>Order 19</w:t>
      </w:r>
      <w:r>
        <w:t> — </w:t>
      </w:r>
      <w:r>
        <w:rPr>
          <w:rStyle w:val="CharPartText"/>
        </w:rPr>
        <w:t>Third party and similar proceedings</w:t>
      </w:r>
      <w:bookmarkEnd w:id="359"/>
      <w:bookmarkEnd w:id="360"/>
      <w:bookmarkEnd w:id="361"/>
      <w:bookmarkEnd w:id="362"/>
    </w:p>
    <w:p>
      <w:pPr>
        <w:pStyle w:val="Heading5"/>
        <w:rPr>
          <w:snapToGrid w:val="0"/>
        </w:rPr>
      </w:pPr>
      <w:bookmarkStart w:id="363" w:name="_Toc173846195"/>
      <w:r>
        <w:rPr>
          <w:rStyle w:val="CharSectno"/>
        </w:rPr>
        <w:t>1</w:t>
      </w:r>
      <w:r>
        <w:rPr>
          <w:snapToGrid w:val="0"/>
        </w:rPr>
        <w:t>.</w:t>
      </w:r>
      <w:r>
        <w:rPr>
          <w:snapToGrid w:val="0"/>
        </w:rPr>
        <w:tab/>
        <w:t>Third party notice</w:t>
      </w:r>
      <w:bookmarkEnd w:id="363"/>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lastRenderedPageBreak/>
        <w:tab/>
        <w:t>[Rule 1 amended: Gazette 28 Jun 2011 p. 2552.]</w:t>
      </w:r>
    </w:p>
    <w:p>
      <w:pPr>
        <w:pStyle w:val="Heading5"/>
        <w:rPr>
          <w:snapToGrid w:val="0"/>
        </w:rPr>
      </w:pPr>
      <w:bookmarkStart w:id="364" w:name="_Toc173846196"/>
      <w:r>
        <w:rPr>
          <w:rStyle w:val="CharSectno"/>
        </w:rPr>
        <w:t>2</w:t>
      </w:r>
      <w:r>
        <w:rPr>
          <w:snapToGrid w:val="0"/>
        </w:rPr>
        <w:t>.</w:t>
      </w:r>
      <w:r>
        <w:rPr>
          <w:snapToGrid w:val="0"/>
        </w:rPr>
        <w:tab/>
        <w:t>Application for leave to issue third party notice</w:t>
      </w:r>
      <w:bookmarkEnd w:id="364"/>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365" w:name="_Toc173846197"/>
      <w:r>
        <w:rPr>
          <w:rStyle w:val="CharSectno"/>
        </w:rPr>
        <w:t>3</w:t>
      </w:r>
      <w:r>
        <w:rPr>
          <w:snapToGrid w:val="0"/>
        </w:rPr>
        <w:t>.</w:t>
      </w:r>
      <w:r>
        <w:rPr>
          <w:snapToGrid w:val="0"/>
        </w:rPr>
        <w:tab/>
        <w:t>Issue and service of, and entry of appearance to, third party notice</w:t>
      </w:r>
      <w:bookmarkEnd w:id="365"/>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lastRenderedPageBreak/>
        <w:tab/>
        <w:t>(b)</w:t>
      </w:r>
      <w:r>
        <w:rPr>
          <w:snapToGrid w:val="0"/>
        </w:rPr>
        <w:tab/>
        <w:t>the defendant issuing the third party notice were a plaintiff and the person against whom it is issued a defendant in that action.</w:t>
      </w:r>
    </w:p>
    <w:p>
      <w:pPr>
        <w:pStyle w:val="Footnotesection"/>
      </w:pPr>
      <w:r>
        <w:tab/>
        <w:t xml:space="preserve">[Rule 3 amended: Gazette 7 Oct 1977 p. 3602; 28 Jun 2011 p. 2553; 12 Jun 2012 p. 2451.] </w:t>
      </w:r>
    </w:p>
    <w:p>
      <w:pPr>
        <w:pStyle w:val="Heading5"/>
        <w:spacing w:before="240"/>
        <w:rPr>
          <w:snapToGrid w:val="0"/>
        </w:rPr>
      </w:pPr>
      <w:bookmarkStart w:id="366" w:name="_Toc173846198"/>
      <w:r>
        <w:rPr>
          <w:rStyle w:val="CharSectno"/>
        </w:rPr>
        <w:t>4</w:t>
      </w:r>
      <w:r>
        <w:rPr>
          <w:snapToGrid w:val="0"/>
        </w:rPr>
        <w:t>.</w:t>
      </w:r>
      <w:r>
        <w:rPr>
          <w:snapToGrid w:val="0"/>
        </w:rPr>
        <w:tab/>
        <w:t>Third party directions</w:t>
      </w:r>
      <w:bookmarkEnd w:id="366"/>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 xml:space="preserve">On an application for directions under this rule the Court may give the third party leave to defend the action, either alone or jointly with any defendant, upon such terms as may be just, or to </w:t>
      </w:r>
      <w:r>
        <w:rPr>
          <w:snapToGrid w:val="0"/>
        </w:rPr>
        <w:lastRenderedPageBreak/>
        <w:t>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Gazette 26 Aug 1994 p. 4410; 28 Jun 2011 p. 2552.] </w:t>
      </w:r>
    </w:p>
    <w:p>
      <w:pPr>
        <w:pStyle w:val="Heading5"/>
        <w:rPr>
          <w:snapToGrid w:val="0"/>
        </w:rPr>
      </w:pPr>
      <w:bookmarkStart w:id="367" w:name="_Toc173846199"/>
      <w:r>
        <w:rPr>
          <w:rStyle w:val="CharSectno"/>
        </w:rPr>
        <w:t>5</w:t>
      </w:r>
      <w:r>
        <w:rPr>
          <w:snapToGrid w:val="0"/>
        </w:rPr>
        <w:t>.</w:t>
      </w:r>
      <w:r>
        <w:rPr>
          <w:snapToGrid w:val="0"/>
        </w:rPr>
        <w:tab/>
        <w:t>Default of third party etc.</w:t>
      </w:r>
      <w:bookmarkEnd w:id="367"/>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lastRenderedPageBreak/>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Gazette 28 Jun 2011 p. 2552.]</w:t>
      </w:r>
    </w:p>
    <w:p>
      <w:pPr>
        <w:pStyle w:val="Heading5"/>
        <w:rPr>
          <w:snapToGrid w:val="0"/>
        </w:rPr>
      </w:pPr>
      <w:bookmarkStart w:id="368" w:name="_Toc173846200"/>
      <w:r>
        <w:rPr>
          <w:rStyle w:val="CharSectno"/>
        </w:rPr>
        <w:t>6</w:t>
      </w:r>
      <w:r>
        <w:rPr>
          <w:snapToGrid w:val="0"/>
        </w:rPr>
        <w:t>.</w:t>
      </w:r>
      <w:r>
        <w:rPr>
          <w:snapToGrid w:val="0"/>
        </w:rPr>
        <w:tab/>
        <w:t>Setting aside third party proceedings</w:t>
      </w:r>
      <w:bookmarkEnd w:id="368"/>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369" w:name="_Toc173846201"/>
      <w:r>
        <w:rPr>
          <w:rStyle w:val="CharSectno"/>
        </w:rPr>
        <w:t>7</w:t>
      </w:r>
      <w:r>
        <w:rPr>
          <w:snapToGrid w:val="0"/>
        </w:rPr>
        <w:t>.</w:t>
      </w:r>
      <w:r>
        <w:rPr>
          <w:snapToGrid w:val="0"/>
        </w:rPr>
        <w:tab/>
        <w:t>Judgment between defendant and third party</w:t>
      </w:r>
      <w:bookmarkEnd w:id="369"/>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370" w:name="_Toc173846202"/>
      <w:r>
        <w:rPr>
          <w:rStyle w:val="CharSectno"/>
        </w:rPr>
        <w:t>8</w:t>
      </w:r>
      <w:r>
        <w:rPr>
          <w:snapToGrid w:val="0"/>
        </w:rPr>
        <w:t>.</w:t>
      </w:r>
      <w:r>
        <w:rPr>
          <w:snapToGrid w:val="0"/>
        </w:rPr>
        <w:tab/>
        <w:t>Claims and issues between defendant and another party</w:t>
      </w:r>
      <w:bookmarkEnd w:id="370"/>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 xml:space="preserve">matter of the action </w:t>
      </w:r>
      <w:r>
        <w:rPr>
          <w:snapToGrid w:val="0"/>
        </w:rPr>
        <w:lastRenderedPageBreak/>
        <w:t>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Gazette 28 Jun 2011 p. 2552.]</w:t>
      </w:r>
    </w:p>
    <w:p>
      <w:pPr>
        <w:pStyle w:val="Heading5"/>
        <w:rPr>
          <w:snapToGrid w:val="0"/>
        </w:rPr>
      </w:pPr>
      <w:bookmarkStart w:id="371" w:name="_Toc173846203"/>
      <w:r>
        <w:rPr>
          <w:rStyle w:val="CharSectno"/>
        </w:rPr>
        <w:t>9</w:t>
      </w:r>
      <w:r>
        <w:rPr>
          <w:snapToGrid w:val="0"/>
        </w:rPr>
        <w:t>.</w:t>
      </w:r>
      <w:r>
        <w:rPr>
          <w:snapToGrid w:val="0"/>
        </w:rPr>
        <w:tab/>
        <w:t>Claims by third and subsequent parties</w:t>
      </w:r>
      <w:bookmarkEnd w:id="371"/>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xml:space="preserve"> (2) and any other necessary modifications, apply as if the third party were a defendant; and similarly where </w:t>
      </w:r>
      <w:r>
        <w:rPr>
          <w:snapToGrid w:val="0"/>
        </w:rPr>
        <w:lastRenderedPageBreak/>
        <w:t>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Gazette 28 Jun 2011 p. 2552.]</w:t>
      </w:r>
    </w:p>
    <w:p>
      <w:pPr>
        <w:pStyle w:val="Heading5"/>
        <w:rPr>
          <w:snapToGrid w:val="0"/>
        </w:rPr>
      </w:pPr>
      <w:bookmarkStart w:id="372" w:name="_Toc173846205"/>
      <w:r>
        <w:rPr>
          <w:rStyle w:val="CharSectno"/>
        </w:rPr>
        <w:t>10</w:t>
      </w:r>
      <w:r>
        <w:rPr>
          <w:snapToGrid w:val="0"/>
        </w:rPr>
        <w:t>.</w:t>
      </w:r>
      <w:r>
        <w:rPr>
          <w:snapToGrid w:val="0"/>
        </w:rPr>
        <w:tab/>
        <w:t>Offer of contribution</w:t>
      </w:r>
      <w:bookmarkEnd w:id="372"/>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373" w:name="_Toc173846206"/>
      <w:r>
        <w:rPr>
          <w:rStyle w:val="CharSectno"/>
        </w:rPr>
        <w:t>11</w:t>
      </w:r>
      <w:r>
        <w:rPr>
          <w:snapToGrid w:val="0"/>
        </w:rPr>
        <w:t>.</w:t>
      </w:r>
      <w:r>
        <w:rPr>
          <w:snapToGrid w:val="0"/>
        </w:rPr>
        <w:tab/>
        <w:t>Counterclaim by defendant</w:t>
      </w:r>
      <w:bookmarkEnd w:id="373"/>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Gazette 28 Jun 2011 p. 2553.]</w:t>
      </w:r>
    </w:p>
    <w:p>
      <w:pPr>
        <w:pStyle w:val="Heading5"/>
        <w:rPr>
          <w:snapToGrid w:val="0"/>
        </w:rPr>
      </w:pPr>
      <w:bookmarkStart w:id="374" w:name="_Toc173846207"/>
      <w:r>
        <w:rPr>
          <w:rStyle w:val="CharSectno"/>
        </w:rPr>
        <w:lastRenderedPageBreak/>
        <w:t>12</w:t>
      </w:r>
      <w:r>
        <w:rPr>
          <w:snapToGrid w:val="0"/>
        </w:rPr>
        <w:t>.</w:t>
      </w:r>
      <w:r>
        <w:rPr>
          <w:snapToGrid w:val="0"/>
        </w:rPr>
        <w:tab/>
        <w:t>Costs</w:t>
      </w:r>
      <w:bookmarkEnd w:id="374"/>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375" w:name="_Toc173844730"/>
      <w:bookmarkStart w:id="376" w:name="_Toc173846038"/>
      <w:bookmarkStart w:id="377" w:name="_Toc173847347"/>
      <w:bookmarkStart w:id="378" w:name="_Toc173846208"/>
      <w:r>
        <w:rPr>
          <w:rStyle w:val="CharPartNo"/>
        </w:rPr>
        <w:lastRenderedPageBreak/>
        <w:t>Order 20</w:t>
      </w:r>
      <w:r>
        <w:t> — </w:t>
      </w:r>
      <w:r>
        <w:rPr>
          <w:rStyle w:val="CharPartText"/>
        </w:rPr>
        <w:t>Pleadings</w:t>
      </w:r>
      <w:bookmarkEnd w:id="375"/>
      <w:bookmarkEnd w:id="376"/>
      <w:bookmarkEnd w:id="377"/>
      <w:bookmarkEnd w:id="378"/>
    </w:p>
    <w:p>
      <w:pPr>
        <w:pStyle w:val="Heading5"/>
        <w:rPr>
          <w:snapToGrid w:val="0"/>
        </w:rPr>
      </w:pPr>
      <w:bookmarkStart w:id="379" w:name="_Toc173846209"/>
      <w:r>
        <w:rPr>
          <w:rStyle w:val="CharSectno"/>
        </w:rPr>
        <w:t>1</w:t>
      </w:r>
      <w:r>
        <w:rPr>
          <w:snapToGrid w:val="0"/>
        </w:rPr>
        <w:t>.</w:t>
      </w:r>
      <w:r>
        <w:rPr>
          <w:snapToGrid w:val="0"/>
        </w:rPr>
        <w:tab/>
        <w:t>Statement of claim, service of</w:t>
      </w:r>
      <w:bookmarkEnd w:id="379"/>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Gazette 12 Jun 2012 p. 2451.]</w:t>
      </w:r>
    </w:p>
    <w:p>
      <w:pPr>
        <w:pStyle w:val="Heading5"/>
        <w:rPr>
          <w:snapToGrid w:val="0"/>
        </w:rPr>
      </w:pPr>
      <w:bookmarkStart w:id="380" w:name="_Toc173846210"/>
      <w:r>
        <w:rPr>
          <w:rStyle w:val="CharSectno"/>
        </w:rPr>
        <w:t>2</w:t>
      </w:r>
      <w:r>
        <w:rPr>
          <w:snapToGrid w:val="0"/>
        </w:rPr>
        <w:t>.</w:t>
      </w:r>
      <w:r>
        <w:rPr>
          <w:snapToGrid w:val="0"/>
        </w:rPr>
        <w:tab/>
        <w:t>Statement of claim, content of</w:t>
      </w:r>
      <w:bookmarkEnd w:id="380"/>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Gazette 28 Jun 2011 p. 2552.]</w:t>
      </w:r>
    </w:p>
    <w:p>
      <w:pPr>
        <w:pStyle w:val="Heading5"/>
        <w:rPr>
          <w:snapToGrid w:val="0"/>
        </w:rPr>
      </w:pPr>
      <w:bookmarkStart w:id="381" w:name="_Toc173846211"/>
      <w:r>
        <w:rPr>
          <w:rStyle w:val="CharSectno"/>
        </w:rPr>
        <w:t>3</w:t>
      </w:r>
      <w:r>
        <w:rPr>
          <w:snapToGrid w:val="0"/>
        </w:rPr>
        <w:t>.</w:t>
      </w:r>
      <w:r>
        <w:rPr>
          <w:snapToGrid w:val="0"/>
        </w:rPr>
        <w:tab/>
        <w:t>Pleadings etc. to be filed before service</w:t>
      </w:r>
      <w:bookmarkEnd w:id="381"/>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w:t>
      </w:r>
      <w:r>
        <w:rPr>
          <w:snapToGrid w:val="0"/>
        </w:rPr>
        <w:lastRenderedPageBreak/>
        <w:t xml:space="preserve">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Gazette 28 Jul 2010 p. 3462; 28 Jun 2011 p. 2552.]</w:t>
      </w:r>
    </w:p>
    <w:p>
      <w:pPr>
        <w:pStyle w:val="Heading5"/>
        <w:rPr>
          <w:snapToGrid w:val="0"/>
        </w:rPr>
      </w:pPr>
      <w:bookmarkStart w:id="382" w:name="_Toc173846212"/>
      <w:r>
        <w:rPr>
          <w:rStyle w:val="CharSectno"/>
        </w:rPr>
        <w:t>4</w:t>
      </w:r>
      <w:r>
        <w:rPr>
          <w:snapToGrid w:val="0"/>
        </w:rPr>
        <w:t>.</w:t>
      </w:r>
      <w:r>
        <w:rPr>
          <w:snapToGrid w:val="0"/>
        </w:rPr>
        <w:tab/>
        <w:t>Defence, service of</w:t>
      </w:r>
      <w:bookmarkEnd w:id="382"/>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Gazette 28 Jun 2011 p. 2552.]</w:t>
      </w:r>
    </w:p>
    <w:p>
      <w:pPr>
        <w:pStyle w:val="Heading5"/>
        <w:rPr>
          <w:snapToGrid w:val="0"/>
        </w:rPr>
      </w:pPr>
      <w:bookmarkStart w:id="383" w:name="_Toc173846213"/>
      <w:r>
        <w:rPr>
          <w:rStyle w:val="CharSectno"/>
        </w:rPr>
        <w:t>5</w:t>
      </w:r>
      <w:r>
        <w:rPr>
          <w:snapToGrid w:val="0"/>
        </w:rPr>
        <w:t>.</w:t>
      </w:r>
      <w:r>
        <w:rPr>
          <w:snapToGrid w:val="0"/>
        </w:rPr>
        <w:tab/>
        <w:t>Reply and defence to counterclaim, service of</w:t>
      </w:r>
      <w:bookmarkEnd w:id="383"/>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lastRenderedPageBreak/>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384" w:name="_Toc173846214"/>
      <w:r>
        <w:rPr>
          <w:rStyle w:val="CharSectno"/>
        </w:rPr>
        <w:t>6</w:t>
      </w:r>
      <w:r>
        <w:rPr>
          <w:snapToGrid w:val="0"/>
        </w:rPr>
        <w:t>.</w:t>
      </w:r>
      <w:r>
        <w:rPr>
          <w:snapToGrid w:val="0"/>
        </w:rPr>
        <w:tab/>
        <w:t>Pleadings subsequent to reply etc., leave required for</w:t>
      </w:r>
      <w:bookmarkEnd w:id="384"/>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385" w:name="_Toc173846215"/>
      <w:r>
        <w:rPr>
          <w:rStyle w:val="CharSectno"/>
        </w:rPr>
        <w:t>7</w:t>
      </w:r>
      <w:r>
        <w:rPr>
          <w:snapToGrid w:val="0"/>
        </w:rPr>
        <w:t>.</w:t>
      </w:r>
      <w:r>
        <w:rPr>
          <w:snapToGrid w:val="0"/>
        </w:rPr>
        <w:tab/>
        <w:t>Pleadings, formal requirements of</w:t>
      </w:r>
      <w:bookmarkEnd w:id="385"/>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lastRenderedPageBreak/>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Gazette 15 Jun 1973 p. 2248; 28 Jun 2011 p. 2552; 27 Feb 2018 p. 558.] </w:t>
      </w:r>
    </w:p>
    <w:p>
      <w:pPr>
        <w:pStyle w:val="Heading5"/>
        <w:rPr>
          <w:snapToGrid w:val="0"/>
        </w:rPr>
      </w:pPr>
      <w:bookmarkStart w:id="386" w:name="_Toc173846217"/>
      <w:r>
        <w:rPr>
          <w:rStyle w:val="CharSectno"/>
        </w:rPr>
        <w:t>8</w:t>
      </w:r>
      <w:r>
        <w:rPr>
          <w:snapToGrid w:val="0"/>
        </w:rPr>
        <w:t>.</w:t>
      </w:r>
      <w:r>
        <w:rPr>
          <w:snapToGrid w:val="0"/>
        </w:rPr>
        <w:tab/>
        <w:t>Facts, not evidence, to be pleaded</w:t>
      </w:r>
      <w:bookmarkEnd w:id="386"/>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 xml:space="preserve">A statement that a thing has been done or that an event has occurred, being a thing or event the doing or occurrence of </w:t>
      </w:r>
      <w:r>
        <w:rPr>
          <w:snapToGrid w:val="0"/>
        </w:rPr>
        <w:lastRenderedPageBreak/>
        <w:t>which, as the case may be, constitutes a condition precedent necessary for the case of a party is to be implied in his pleading.</w:t>
      </w:r>
    </w:p>
    <w:p>
      <w:pPr>
        <w:pStyle w:val="Footnotesection"/>
      </w:pPr>
      <w:r>
        <w:tab/>
        <w:t>[Rule 8 amended: Gazette 28 Jun 2011 p. 2552.]</w:t>
      </w:r>
    </w:p>
    <w:p>
      <w:pPr>
        <w:pStyle w:val="Heading5"/>
        <w:rPr>
          <w:snapToGrid w:val="0"/>
        </w:rPr>
      </w:pPr>
      <w:bookmarkStart w:id="387" w:name="_Toc173846218"/>
      <w:r>
        <w:rPr>
          <w:rStyle w:val="CharSectno"/>
        </w:rPr>
        <w:t>9</w:t>
      </w:r>
      <w:r>
        <w:rPr>
          <w:snapToGrid w:val="0"/>
        </w:rPr>
        <w:t>.</w:t>
      </w:r>
      <w:r>
        <w:rPr>
          <w:snapToGrid w:val="0"/>
        </w:rPr>
        <w:tab/>
        <w:t>Matters which must be specifically pleaded</w:t>
      </w:r>
      <w:bookmarkEnd w:id="387"/>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lastRenderedPageBreak/>
        <w:tab/>
        <w:t>(iii)</w:t>
      </w:r>
      <w:r>
        <w:rPr>
          <w:snapToGrid w:val="0"/>
        </w:rPr>
        <w:tab/>
        <w:t>state the date or dates from which interest is claimed.</w:t>
      </w:r>
    </w:p>
    <w:p>
      <w:pPr>
        <w:pStyle w:val="Footnotesection"/>
      </w:pPr>
      <w:r>
        <w:tab/>
        <w:t xml:space="preserve">[Rule 9 amended: Gazette 3 Oct 1975 p. 3769; 31 Mar 1983 p. 1090; 28 Jun 2011 p. 2552.] </w:t>
      </w:r>
    </w:p>
    <w:p>
      <w:pPr>
        <w:pStyle w:val="Heading5"/>
        <w:rPr>
          <w:snapToGrid w:val="0"/>
        </w:rPr>
      </w:pPr>
      <w:bookmarkStart w:id="388" w:name="_Toc173846219"/>
      <w:r>
        <w:rPr>
          <w:rStyle w:val="CharSectno"/>
        </w:rPr>
        <w:t>10</w:t>
      </w:r>
      <w:r>
        <w:rPr>
          <w:snapToGrid w:val="0"/>
        </w:rPr>
        <w:t>.</w:t>
      </w:r>
      <w:r>
        <w:rPr>
          <w:snapToGrid w:val="0"/>
        </w:rPr>
        <w:tab/>
        <w:t>Matter may be pleaded whenever arising</w:t>
      </w:r>
      <w:bookmarkEnd w:id="388"/>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389" w:name="_Toc173846220"/>
      <w:r>
        <w:rPr>
          <w:rStyle w:val="CharSectno"/>
        </w:rPr>
        <w:t>11</w:t>
      </w:r>
      <w:r>
        <w:rPr>
          <w:snapToGrid w:val="0"/>
        </w:rPr>
        <w:t>.</w:t>
      </w:r>
      <w:r>
        <w:rPr>
          <w:snapToGrid w:val="0"/>
        </w:rPr>
        <w:tab/>
        <w:t>Party’s pleadings to be consistent</w:t>
      </w:r>
      <w:bookmarkEnd w:id="389"/>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Gazette 28 Jun 2011 p. 2552.]</w:t>
      </w:r>
    </w:p>
    <w:p>
      <w:pPr>
        <w:pStyle w:val="Heading5"/>
        <w:rPr>
          <w:snapToGrid w:val="0"/>
        </w:rPr>
      </w:pPr>
      <w:bookmarkStart w:id="390" w:name="_Toc173846221"/>
      <w:r>
        <w:rPr>
          <w:rStyle w:val="CharSectno"/>
        </w:rPr>
        <w:t>12</w:t>
      </w:r>
      <w:r>
        <w:rPr>
          <w:snapToGrid w:val="0"/>
        </w:rPr>
        <w:t>.</w:t>
      </w:r>
      <w:r>
        <w:rPr>
          <w:snapToGrid w:val="0"/>
        </w:rPr>
        <w:tab/>
        <w:t>Points of law may be pleaded</w:t>
      </w:r>
      <w:bookmarkEnd w:id="390"/>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391" w:name="_Toc173846222"/>
      <w:r>
        <w:rPr>
          <w:rStyle w:val="CharSectno"/>
        </w:rPr>
        <w:t>13</w:t>
      </w:r>
      <w:r>
        <w:rPr>
          <w:snapToGrid w:val="0"/>
        </w:rPr>
        <w:t>.</w:t>
      </w:r>
      <w:r>
        <w:rPr>
          <w:snapToGrid w:val="0"/>
        </w:rPr>
        <w:tab/>
        <w:t>Particulars of claims etc.</w:t>
      </w:r>
      <w:bookmarkEnd w:id="391"/>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 xml:space="preserve">where a party pleading alleges any condition of the mind of any person, whether any disorder or disability of mind or any malice, fraudulent intention or other condition of </w:t>
      </w:r>
      <w:r>
        <w:rPr>
          <w:snapToGrid w:val="0"/>
        </w:rPr>
        <w:lastRenderedPageBreak/>
        <w:t>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 xml:space="preserve">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w:t>
      </w:r>
      <w:r>
        <w:rPr>
          <w:snapToGrid w:val="0"/>
        </w:rPr>
        <w:lastRenderedPageBreak/>
        <w:t>order otherwise provides, operate as a stay of proceedings, or give any extension of time.</w:t>
      </w:r>
    </w:p>
    <w:p>
      <w:pPr>
        <w:pStyle w:val="Footnotesection"/>
      </w:pPr>
      <w:r>
        <w:tab/>
        <w:t xml:space="preserve">[Rule 13 amended: Gazette 26 Aug 1994 p. 4410; 28 Jun 2011 p. 2552.] </w:t>
      </w:r>
    </w:p>
    <w:p>
      <w:pPr>
        <w:pStyle w:val="Heading5"/>
        <w:rPr>
          <w:snapToGrid w:val="0"/>
        </w:rPr>
      </w:pPr>
      <w:bookmarkStart w:id="392" w:name="_Toc173846223"/>
      <w:r>
        <w:rPr>
          <w:rStyle w:val="CharSectno"/>
        </w:rPr>
        <w:t>13A</w:t>
      </w:r>
      <w:r>
        <w:rPr>
          <w:snapToGrid w:val="0"/>
        </w:rPr>
        <w:t>.</w:t>
      </w:r>
      <w:r>
        <w:rPr>
          <w:snapToGrid w:val="0"/>
        </w:rPr>
        <w:tab/>
        <w:t>Particulars in defamation actions</w:t>
      </w:r>
      <w:bookmarkEnd w:id="392"/>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Gazette 23 Sep 1983 p. 3797; amended: Gazette 16 Aug 2017 p. 4411.] </w:t>
      </w:r>
    </w:p>
    <w:p>
      <w:pPr>
        <w:pStyle w:val="Heading5"/>
        <w:rPr>
          <w:snapToGrid w:val="0"/>
        </w:rPr>
      </w:pPr>
      <w:bookmarkStart w:id="393" w:name="_Toc173846224"/>
      <w:r>
        <w:rPr>
          <w:rStyle w:val="CharSectno"/>
        </w:rPr>
        <w:lastRenderedPageBreak/>
        <w:t>14</w:t>
      </w:r>
      <w:r>
        <w:rPr>
          <w:snapToGrid w:val="0"/>
        </w:rPr>
        <w:t>.</w:t>
      </w:r>
      <w:r>
        <w:rPr>
          <w:snapToGrid w:val="0"/>
        </w:rPr>
        <w:tab/>
        <w:t>Admissions, traverses etc.</w:t>
      </w:r>
      <w:bookmarkEnd w:id="393"/>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Gazette 28 Jun 2011 p. 2552.]</w:t>
      </w:r>
    </w:p>
    <w:p>
      <w:pPr>
        <w:pStyle w:val="Heading5"/>
        <w:rPr>
          <w:snapToGrid w:val="0"/>
        </w:rPr>
      </w:pPr>
      <w:bookmarkStart w:id="394" w:name="_Toc173846225"/>
      <w:r>
        <w:rPr>
          <w:rStyle w:val="CharSectno"/>
        </w:rPr>
        <w:t>15</w:t>
      </w:r>
      <w:r>
        <w:rPr>
          <w:snapToGrid w:val="0"/>
        </w:rPr>
        <w:t>.</w:t>
      </w:r>
      <w:r>
        <w:rPr>
          <w:snapToGrid w:val="0"/>
        </w:rPr>
        <w:tab/>
        <w:t>Denial by joinder of issue</w:t>
      </w:r>
      <w:bookmarkEnd w:id="394"/>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 xml:space="preserve">A joinder of issue operates as a denial of every material allegation of fact made in the pleading on which there is an </w:t>
      </w:r>
      <w:r>
        <w:rPr>
          <w:snapToGrid w:val="0"/>
        </w:rPr>
        <w:lastRenderedPageBreak/>
        <w:t>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Gazette 28 Jun 2011 p. 2552.]</w:t>
      </w:r>
    </w:p>
    <w:p>
      <w:pPr>
        <w:pStyle w:val="Heading5"/>
        <w:spacing w:before="240"/>
        <w:rPr>
          <w:snapToGrid w:val="0"/>
        </w:rPr>
      </w:pPr>
      <w:bookmarkStart w:id="395" w:name="_Toc173846226"/>
      <w:r>
        <w:rPr>
          <w:rStyle w:val="CharSectno"/>
        </w:rPr>
        <w:t>16</w:t>
      </w:r>
      <w:r>
        <w:rPr>
          <w:snapToGrid w:val="0"/>
        </w:rPr>
        <w:t>.</w:t>
      </w:r>
      <w:r>
        <w:rPr>
          <w:snapToGrid w:val="0"/>
        </w:rPr>
        <w:tab/>
        <w:t>Defence of tender not available without payment into court</w:t>
      </w:r>
      <w:bookmarkEnd w:id="395"/>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396" w:name="_Toc173846227"/>
      <w:r>
        <w:rPr>
          <w:rStyle w:val="CharSectno"/>
        </w:rPr>
        <w:t>17</w:t>
      </w:r>
      <w:r>
        <w:rPr>
          <w:snapToGrid w:val="0"/>
        </w:rPr>
        <w:t>.</w:t>
      </w:r>
      <w:r>
        <w:rPr>
          <w:snapToGrid w:val="0"/>
        </w:rPr>
        <w:tab/>
        <w:t>Defence of set</w:t>
      </w:r>
      <w:r>
        <w:rPr>
          <w:snapToGrid w:val="0"/>
        </w:rPr>
        <w:noBreakHyphen/>
        <w:t>off</w:t>
      </w:r>
      <w:bookmarkEnd w:id="396"/>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397" w:name="_Toc173846228"/>
      <w:r>
        <w:rPr>
          <w:rStyle w:val="CharSectno"/>
        </w:rPr>
        <w:t>18</w:t>
      </w:r>
      <w:r>
        <w:rPr>
          <w:snapToGrid w:val="0"/>
        </w:rPr>
        <w:t>.</w:t>
      </w:r>
      <w:r>
        <w:rPr>
          <w:snapToGrid w:val="0"/>
        </w:rPr>
        <w:tab/>
        <w:t>Counterclaim and defence to counterclaim</w:t>
      </w:r>
      <w:bookmarkEnd w:id="397"/>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398" w:name="_Toc173846230"/>
      <w:r>
        <w:rPr>
          <w:rStyle w:val="CharSectno"/>
        </w:rPr>
        <w:lastRenderedPageBreak/>
        <w:t>19</w:t>
      </w:r>
      <w:r>
        <w:rPr>
          <w:snapToGrid w:val="0"/>
        </w:rPr>
        <w:t>.</w:t>
      </w:r>
      <w:r>
        <w:rPr>
          <w:snapToGrid w:val="0"/>
        </w:rPr>
        <w:tab/>
        <w:t>Striking out pleadings etc.</w:t>
      </w:r>
      <w:bookmarkEnd w:id="398"/>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lastRenderedPageBreak/>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Gazette 26 Aug 1994 p. 4410</w:t>
      </w:r>
      <w:r>
        <w:noBreakHyphen/>
        <w:t xml:space="preserve">11; 24 Jan 1995 p. 270; 9 Aug 1996 p. 3949; 28 Jun 2011 p. 2552 and 2553; 24 May 2017 p. 2607.] </w:t>
      </w:r>
    </w:p>
    <w:p>
      <w:pPr>
        <w:pStyle w:val="Heading5"/>
        <w:rPr>
          <w:snapToGrid w:val="0"/>
        </w:rPr>
      </w:pPr>
      <w:bookmarkStart w:id="399" w:name="_Toc173846232"/>
      <w:r>
        <w:rPr>
          <w:rStyle w:val="CharSectno"/>
        </w:rPr>
        <w:t>20</w:t>
      </w:r>
      <w:r>
        <w:rPr>
          <w:snapToGrid w:val="0"/>
        </w:rPr>
        <w:t>.</w:t>
      </w:r>
      <w:r>
        <w:rPr>
          <w:snapToGrid w:val="0"/>
        </w:rPr>
        <w:tab/>
        <w:t>Close of pleadings</w:t>
      </w:r>
      <w:bookmarkEnd w:id="399"/>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Gazette 28 Jun 2011 p. 2552.]</w:t>
      </w:r>
    </w:p>
    <w:p>
      <w:pPr>
        <w:pStyle w:val="Heading5"/>
        <w:rPr>
          <w:snapToGrid w:val="0"/>
        </w:rPr>
      </w:pPr>
      <w:bookmarkStart w:id="400" w:name="_Toc173846233"/>
      <w:r>
        <w:rPr>
          <w:rStyle w:val="CharSectno"/>
        </w:rPr>
        <w:t>21</w:t>
      </w:r>
      <w:r>
        <w:rPr>
          <w:snapToGrid w:val="0"/>
        </w:rPr>
        <w:t>.</w:t>
      </w:r>
      <w:r>
        <w:rPr>
          <w:snapToGrid w:val="0"/>
        </w:rPr>
        <w:tab/>
        <w:t>Trial without pleadings</w:t>
      </w:r>
      <w:bookmarkEnd w:id="400"/>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 xml:space="preserve">If, on the hearing of an application under this rule, the Court is satisfied that the issues in dispute between the parties can be defined without pleadings or further pleadings, or that for any other reason the action can properly be tried without pleadings </w:t>
      </w:r>
      <w:r>
        <w:rPr>
          <w:snapToGrid w:val="0"/>
        </w:rPr>
        <w:lastRenderedPageBreak/>
        <w:t>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Gazette 28 Jul 2010 p. 3466; 16 Aug 2017 p. 4411.]</w:t>
      </w:r>
    </w:p>
    <w:p>
      <w:pPr>
        <w:pStyle w:val="Heading5"/>
        <w:rPr>
          <w:snapToGrid w:val="0"/>
        </w:rPr>
      </w:pPr>
      <w:bookmarkStart w:id="401" w:name="_Toc173846234"/>
      <w:r>
        <w:rPr>
          <w:rStyle w:val="CharSectno"/>
        </w:rPr>
        <w:t>22</w:t>
      </w:r>
      <w:r>
        <w:rPr>
          <w:snapToGrid w:val="0"/>
        </w:rPr>
        <w:t>.</w:t>
      </w:r>
      <w:r>
        <w:rPr>
          <w:snapToGrid w:val="0"/>
        </w:rPr>
        <w:tab/>
        <w:t>Preparation of issues</w:t>
      </w:r>
      <w:bookmarkEnd w:id="401"/>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402" w:name="_Toc173846235"/>
      <w:r>
        <w:rPr>
          <w:rStyle w:val="CharSectno"/>
        </w:rPr>
        <w:t>23</w:t>
      </w:r>
      <w:r>
        <w:rPr>
          <w:snapToGrid w:val="0"/>
        </w:rPr>
        <w:t>.</w:t>
      </w:r>
      <w:r>
        <w:rPr>
          <w:snapToGrid w:val="0"/>
        </w:rPr>
        <w:tab/>
        <w:t>Collision between vessels, content etc. of Preliminary Act</w:t>
      </w:r>
      <w:bookmarkEnd w:id="402"/>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w:t>
      </w:r>
      <w:r>
        <w:rPr>
          <w:snapToGrid w:val="0"/>
        </w:rPr>
        <w:lastRenderedPageBreak/>
        <w:t xml:space="preserve">closed and a consent signed by the respective parties or their solicitors that the Preliminary Acts shall be opened is </w:t>
      </w:r>
      <w:r>
        <w:t>filed.</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lastRenderedPageBreak/>
        <w:tab/>
        <w:t>(n)</w:t>
      </w:r>
      <w:r>
        <w:rPr>
          <w:snapToGrid w:val="0"/>
        </w:rPr>
        <w:tab/>
        <w:t>the parts of each vessel which first came into contact and the approximate angle between the 2 vessels at the moment of contact;</w:t>
      </w:r>
    </w:p>
    <w:p>
      <w:pPr>
        <w:pStyle w:val="Indenta"/>
        <w:keepNext/>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Gazette 28 Jun 2011 p. 2553</w:t>
      </w:r>
      <w:r>
        <w:noBreakHyphen/>
        <w:t>4; 27 Feb 2018 p. 558-9.]</w:t>
      </w:r>
    </w:p>
    <w:p>
      <w:pPr>
        <w:pStyle w:val="Heading5"/>
        <w:rPr>
          <w:snapToGrid w:val="0"/>
        </w:rPr>
      </w:pPr>
      <w:bookmarkStart w:id="403" w:name="_Toc173846236"/>
      <w:r>
        <w:rPr>
          <w:rStyle w:val="CharSectno"/>
        </w:rPr>
        <w:t>24</w:t>
      </w:r>
      <w:r>
        <w:rPr>
          <w:snapToGrid w:val="0"/>
        </w:rPr>
        <w:t>.</w:t>
      </w:r>
      <w:r>
        <w:rPr>
          <w:snapToGrid w:val="0"/>
        </w:rPr>
        <w:tab/>
        <w:t>Failure to file Preliminary Act</w:t>
      </w:r>
      <w:bookmarkEnd w:id="403"/>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w:t>
      </w:r>
      <w:r>
        <w:rPr>
          <w:snapToGrid w:val="0"/>
        </w:rPr>
        <w:lastRenderedPageBreak/>
        <w:t>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Footnotesection"/>
      </w:pPr>
      <w:r>
        <w:tab/>
        <w:t>[Rule 24 amended: Gazette 27 Feb 2018 p. 559.]</w:t>
      </w:r>
    </w:p>
    <w:p>
      <w:pPr>
        <w:pStyle w:val="Heading2"/>
        <w:rPr>
          <w:b w:val="0"/>
        </w:rPr>
      </w:pPr>
      <w:bookmarkStart w:id="404" w:name="_Toc173844756"/>
      <w:bookmarkStart w:id="405" w:name="_Toc173846064"/>
      <w:bookmarkStart w:id="406" w:name="_Toc173847373"/>
      <w:bookmarkStart w:id="407" w:name="_Toc173846237"/>
      <w:r>
        <w:rPr>
          <w:rStyle w:val="CharPartNo"/>
        </w:rPr>
        <w:lastRenderedPageBreak/>
        <w:t>Order 21</w:t>
      </w:r>
      <w:r>
        <w:t> — </w:t>
      </w:r>
      <w:r>
        <w:rPr>
          <w:rStyle w:val="CharPartText"/>
        </w:rPr>
        <w:t>Amendment</w:t>
      </w:r>
      <w:bookmarkEnd w:id="404"/>
      <w:bookmarkEnd w:id="405"/>
      <w:bookmarkEnd w:id="406"/>
      <w:bookmarkEnd w:id="407"/>
    </w:p>
    <w:p>
      <w:pPr>
        <w:pStyle w:val="Heading5"/>
        <w:rPr>
          <w:snapToGrid w:val="0"/>
        </w:rPr>
      </w:pPr>
      <w:bookmarkStart w:id="408" w:name="_Toc173846238"/>
      <w:r>
        <w:rPr>
          <w:rStyle w:val="CharSectno"/>
        </w:rPr>
        <w:t>1</w:t>
      </w:r>
      <w:r>
        <w:rPr>
          <w:snapToGrid w:val="0"/>
        </w:rPr>
        <w:t>.</w:t>
      </w:r>
      <w:r>
        <w:rPr>
          <w:snapToGrid w:val="0"/>
        </w:rPr>
        <w:tab/>
        <w:t>Amending writ without leave</w:t>
      </w:r>
      <w:bookmarkEnd w:id="408"/>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Gazette 28 Jul 2010 p. 3462; 28 Jun 2011 p. 2552.]</w:t>
      </w:r>
    </w:p>
    <w:p>
      <w:pPr>
        <w:pStyle w:val="Heading5"/>
        <w:rPr>
          <w:snapToGrid w:val="0"/>
        </w:rPr>
      </w:pPr>
      <w:bookmarkStart w:id="409" w:name="_Toc173846239"/>
      <w:r>
        <w:rPr>
          <w:rStyle w:val="CharSectno"/>
        </w:rPr>
        <w:t>2</w:t>
      </w:r>
      <w:r>
        <w:rPr>
          <w:snapToGrid w:val="0"/>
        </w:rPr>
        <w:t>.</w:t>
      </w:r>
      <w:r>
        <w:rPr>
          <w:snapToGrid w:val="0"/>
        </w:rPr>
        <w:tab/>
        <w:t>Amending memorandum of appearance</w:t>
      </w:r>
      <w:bookmarkEnd w:id="409"/>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410" w:name="_Toc173846240"/>
      <w:r>
        <w:rPr>
          <w:rStyle w:val="CharSectno"/>
        </w:rPr>
        <w:t>3</w:t>
      </w:r>
      <w:r>
        <w:t>.</w:t>
      </w:r>
      <w:r>
        <w:tab/>
        <w:t>Amending pleadings without leave</w:t>
      </w:r>
      <w:bookmarkEnd w:id="410"/>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lastRenderedPageBreak/>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Gazette 28 Jul 2010 p. 3462-3.]</w:t>
      </w:r>
    </w:p>
    <w:p>
      <w:pPr>
        <w:pStyle w:val="Ednotesection"/>
      </w:pPr>
      <w:r>
        <w:t>[</w:t>
      </w:r>
      <w:r>
        <w:rPr>
          <w:b/>
          <w:bCs/>
        </w:rPr>
        <w:t>4.</w:t>
      </w:r>
      <w:r>
        <w:tab/>
        <w:t>Deleted: Gazette 28 Jul 2010 p. 3462.]</w:t>
      </w:r>
    </w:p>
    <w:p>
      <w:pPr>
        <w:pStyle w:val="Heading5"/>
      </w:pPr>
      <w:bookmarkStart w:id="411" w:name="_Toc173846241"/>
      <w:r>
        <w:rPr>
          <w:rStyle w:val="CharSectno"/>
        </w:rPr>
        <w:t>5</w:t>
      </w:r>
      <w:r>
        <w:t>.</w:t>
      </w:r>
      <w:r>
        <w:tab/>
        <w:t>Amending writ or pleading with leave</w:t>
      </w:r>
      <w:bookmarkEnd w:id="411"/>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Gazette 27 Feb 2018 p. 559-60.]</w:t>
      </w:r>
    </w:p>
    <w:p>
      <w:pPr>
        <w:pStyle w:val="Heading5"/>
        <w:spacing w:before="180"/>
        <w:rPr>
          <w:snapToGrid w:val="0"/>
        </w:rPr>
      </w:pPr>
      <w:bookmarkStart w:id="412" w:name="_Toc173846242"/>
      <w:r>
        <w:rPr>
          <w:rStyle w:val="CharSectno"/>
        </w:rPr>
        <w:lastRenderedPageBreak/>
        <w:t>6</w:t>
      </w:r>
      <w:r>
        <w:rPr>
          <w:snapToGrid w:val="0"/>
        </w:rPr>
        <w:t>.</w:t>
      </w:r>
      <w:r>
        <w:rPr>
          <w:snapToGrid w:val="0"/>
        </w:rPr>
        <w:tab/>
        <w:t>Amending other originating process</w:t>
      </w:r>
      <w:bookmarkEnd w:id="412"/>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413" w:name="_Toc173846243"/>
      <w:r>
        <w:rPr>
          <w:rStyle w:val="CharSectno"/>
        </w:rPr>
        <w:t>7</w:t>
      </w:r>
      <w:r>
        <w:rPr>
          <w:snapToGrid w:val="0"/>
        </w:rPr>
        <w:t>.</w:t>
      </w:r>
      <w:r>
        <w:rPr>
          <w:snapToGrid w:val="0"/>
        </w:rPr>
        <w:tab/>
        <w:t>Amending other documents</w:t>
      </w:r>
      <w:bookmarkEnd w:id="413"/>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414" w:name="_Toc173846244"/>
      <w:r>
        <w:rPr>
          <w:rStyle w:val="CharSectno"/>
        </w:rPr>
        <w:t>8</w:t>
      </w:r>
      <w:r>
        <w:rPr>
          <w:snapToGrid w:val="0"/>
        </w:rPr>
        <w:t>.</w:t>
      </w:r>
      <w:r>
        <w:rPr>
          <w:snapToGrid w:val="0"/>
        </w:rPr>
        <w:tab/>
        <w:t>Failure to amend after order</w:t>
      </w:r>
      <w:bookmarkEnd w:id="414"/>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Gazette 28 Jul 2010 p. 3463.]</w:t>
      </w:r>
    </w:p>
    <w:p>
      <w:pPr>
        <w:pStyle w:val="Heading5"/>
        <w:rPr>
          <w:snapToGrid w:val="0"/>
        </w:rPr>
      </w:pPr>
      <w:bookmarkStart w:id="415" w:name="_Toc173846245"/>
      <w:r>
        <w:rPr>
          <w:rStyle w:val="CharSectno"/>
        </w:rPr>
        <w:t>9</w:t>
      </w:r>
      <w:r>
        <w:rPr>
          <w:snapToGrid w:val="0"/>
        </w:rPr>
        <w:t>.</w:t>
      </w:r>
      <w:r>
        <w:rPr>
          <w:snapToGrid w:val="0"/>
        </w:rPr>
        <w:tab/>
        <w:t>How amendments to be made</w:t>
      </w:r>
      <w:bookmarkEnd w:id="415"/>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w:t>
      </w:r>
      <w:r>
        <w:rPr>
          <w:snapToGrid w:val="0"/>
        </w:rPr>
        <w:lastRenderedPageBreak/>
        <w:t>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Gazette 24 Jan 1995 p. 272; 28 Jul 2010 p. 3463; 28 Jun 2011 p. 2552; 27 Feb 2018 p. 560.] </w:t>
      </w:r>
    </w:p>
    <w:p>
      <w:pPr>
        <w:pStyle w:val="Heading5"/>
        <w:rPr>
          <w:snapToGrid w:val="0"/>
        </w:rPr>
      </w:pPr>
      <w:bookmarkStart w:id="416" w:name="_Toc173846246"/>
      <w:r>
        <w:rPr>
          <w:rStyle w:val="CharSectno"/>
        </w:rPr>
        <w:t>10</w:t>
      </w:r>
      <w:r>
        <w:rPr>
          <w:snapToGrid w:val="0"/>
        </w:rPr>
        <w:t>.</w:t>
      </w:r>
      <w:r>
        <w:rPr>
          <w:snapToGrid w:val="0"/>
        </w:rPr>
        <w:tab/>
        <w:t>Clerical errors etc., correcting (slip rule)</w:t>
      </w:r>
      <w:bookmarkEnd w:id="416"/>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417" w:name="_Toc173846247"/>
      <w:r>
        <w:rPr>
          <w:rStyle w:val="CharSectno"/>
        </w:rPr>
        <w:t>11</w:t>
      </w:r>
      <w:r>
        <w:t>.</w:t>
      </w:r>
      <w:r>
        <w:tab/>
        <w:t>Service of amended documents</w:t>
      </w:r>
      <w:bookmarkEnd w:id="417"/>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Gazette 28 Jul 2010 p. 3463-4.]</w:t>
      </w:r>
    </w:p>
    <w:p>
      <w:pPr>
        <w:pStyle w:val="Ednotepart"/>
      </w:pPr>
      <w:r>
        <w:t>[Order 22 (r. 1-10) deleted: Gazette 16 Nov 2016 p. 5199.]</w:t>
      </w:r>
    </w:p>
    <w:p>
      <w:pPr>
        <w:pStyle w:val="Heading2"/>
        <w:rPr>
          <w:b w:val="0"/>
        </w:rPr>
      </w:pPr>
      <w:bookmarkStart w:id="418" w:name="_Toc173844767"/>
      <w:bookmarkStart w:id="419" w:name="_Toc173846075"/>
      <w:bookmarkStart w:id="420" w:name="_Toc173847384"/>
      <w:bookmarkStart w:id="421" w:name="_Toc173846249"/>
      <w:r>
        <w:rPr>
          <w:rStyle w:val="CharPartNo"/>
        </w:rPr>
        <w:lastRenderedPageBreak/>
        <w:t>Order 23</w:t>
      </w:r>
      <w:r>
        <w:t> — </w:t>
      </w:r>
      <w:r>
        <w:rPr>
          <w:rStyle w:val="CharPartText"/>
        </w:rPr>
        <w:t>Discontinuance</w:t>
      </w:r>
      <w:bookmarkEnd w:id="418"/>
      <w:bookmarkEnd w:id="419"/>
      <w:bookmarkEnd w:id="420"/>
      <w:bookmarkEnd w:id="421"/>
    </w:p>
    <w:p>
      <w:pPr>
        <w:pStyle w:val="Heading5"/>
        <w:rPr>
          <w:snapToGrid w:val="0"/>
        </w:rPr>
      </w:pPr>
      <w:bookmarkStart w:id="422" w:name="_Toc173846250"/>
      <w:r>
        <w:rPr>
          <w:rStyle w:val="CharSectno"/>
        </w:rPr>
        <w:t>1</w:t>
      </w:r>
      <w:r>
        <w:rPr>
          <w:snapToGrid w:val="0"/>
        </w:rPr>
        <w:t>.</w:t>
      </w:r>
      <w:r>
        <w:rPr>
          <w:snapToGrid w:val="0"/>
        </w:rPr>
        <w:tab/>
        <w:t>Withdrawing appearance</w:t>
      </w:r>
      <w:bookmarkEnd w:id="422"/>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423" w:name="_Toc173846251"/>
      <w:r>
        <w:rPr>
          <w:rStyle w:val="CharSectno"/>
        </w:rPr>
        <w:t>2</w:t>
      </w:r>
      <w:r>
        <w:rPr>
          <w:snapToGrid w:val="0"/>
        </w:rPr>
        <w:t>.</w:t>
      </w:r>
      <w:r>
        <w:rPr>
          <w:snapToGrid w:val="0"/>
        </w:rPr>
        <w:tab/>
        <w:t>Plaintiff may discontinue; defence etc. may be withdrawn</w:t>
      </w:r>
      <w:bookmarkEnd w:id="423"/>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Gazette 28 Jun 2011 p. 2552.]</w:t>
      </w:r>
    </w:p>
    <w:p>
      <w:pPr>
        <w:pStyle w:val="Heading5"/>
        <w:rPr>
          <w:snapToGrid w:val="0"/>
        </w:rPr>
      </w:pPr>
      <w:bookmarkStart w:id="424" w:name="_Toc173846252"/>
      <w:r>
        <w:rPr>
          <w:rStyle w:val="CharSectno"/>
        </w:rPr>
        <w:lastRenderedPageBreak/>
        <w:t>3</w:t>
      </w:r>
      <w:r>
        <w:rPr>
          <w:snapToGrid w:val="0"/>
        </w:rPr>
        <w:t>.</w:t>
      </w:r>
      <w:r>
        <w:rPr>
          <w:snapToGrid w:val="0"/>
        </w:rPr>
        <w:tab/>
        <w:t>Costs</w:t>
      </w:r>
      <w:bookmarkEnd w:id="424"/>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425" w:name="_Toc173846253"/>
      <w:r>
        <w:rPr>
          <w:rStyle w:val="CharSectno"/>
        </w:rPr>
        <w:t>4</w:t>
      </w:r>
      <w:r>
        <w:rPr>
          <w:snapToGrid w:val="0"/>
        </w:rPr>
        <w:t>.</w:t>
      </w:r>
      <w:r>
        <w:rPr>
          <w:snapToGrid w:val="0"/>
        </w:rPr>
        <w:tab/>
        <w:t>Subsequent action stayed pending payment</w:t>
      </w:r>
      <w:bookmarkEnd w:id="425"/>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426" w:name="_Toc173846254"/>
      <w:r>
        <w:rPr>
          <w:rStyle w:val="CharSectno"/>
        </w:rPr>
        <w:t>5</w:t>
      </w:r>
      <w:r>
        <w:rPr>
          <w:snapToGrid w:val="0"/>
        </w:rPr>
        <w:t>.</w:t>
      </w:r>
      <w:r>
        <w:rPr>
          <w:snapToGrid w:val="0"/>
        </w:rPr>
        <w:tab/>
        <w:t>Withdrawal of summons</w:t>
      </w:r>
      <w:bookmarkEnd w:id="426"/>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427" w:name="_Toc173844773"/>
      <w:bookmarkStart w:id="428" w:name="_Toc173846081"/>
      <w:bookmarkStart w:id="429" w:name="_Toc173847390"/>
      <w:bookmarkStart w:id="430" w:name="_Toc173846255"/>
      <w:r>
        <w:rPr>
          <w:rStyle w:val="CharPartNo"/>
        </w:rPr>
        <w:lastRenderedPageBreak/>
        <w:t>Order 24</w:t>
      </w:r>
      <w:r>
        <w:t> — </w:t>
      </w:r>
      <w:r>
        <w:rPr>
          <w:rStyle w:val="CharPartText"/>
        </w:rPr>
        <w:t>Payment into court — offers to consent to judgment</w:t>
      </w:r>
      <w:bookmarkEnd w:id="427"/>
      <w:bookmarkEnd w:id="428"/>
      <w:bookmarkEnd w:id="429"/>
      <w:bookmarkEnd w:id="430"/>
    </w:p>
    <w:p>
      <w:pPr>
        <w:pStyle w:val="Ednotesection"/>
        <w:spacing w:before="180"/>
        <w:ind w:left="890" w:hanging="890"/>
      </w:pPr>
      <w:r>
        <w:t>[</w:t>
      </w:r>
      <w:r>
        <w:rPr>
          <w:b/>
        </w:rPr>
        <w:t>1</w:t>
      </w:r>
      <w:r>
        <w:rPr>
          <w:b/>
        </w:rPr>
        <w:noBreakHyphen/>
        <w:t>8.</w:t>
      </w:r>
      <w:r>
        <w:tab/>
        <w:t xml:space="preserve">Deleted: Gazette 5 Apr 1991 p. 1398.] </w:t>
      </w:r>
    </w:p>
    <w:p>
      <w:pPr>
        <w:pStyle w:val="Heading5"/>
        <w:spacing w:before="180"/>
        <w:rPr>
          <w:snapToGrid w:val="0"/>
        </w:rPr>
      </w:pPr>
      <w:bookmarkStart w:id="431" w:name="_Toc173846256"/>
      <w:r>
        <w:rPr>
          <w:rStyle w:val="CharSectno"/>
        </w:rPr>
        <w:t>9</w:t>
      </w:r>
      <w:r>
        <w:rPr>
          <w:snapToGrid w:val="0"/>
        </w:rPr>
        <w:t>.</w:t>
      </w:r>
      <w:r>
        <w:rPr>
          <w:snapToGrid w:val="0"/>
        </w:rPr>
        <w:tab/>
        <w:t>In certain cases no payment out without order</w:t>
      </w:r>
      <w:bookmarkEnd w:id="431"/>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Gazette 14 Dec 1979 p. 3869; 30 Nov 1984 p. 3951; 28 Jun 2011 p. 2552.] </w:t>
      </w:r>
    </w:p>
    <w:p>
      <w:pPr>
        <w:pStyle w:val="Ednotesection"/>
        <w:ind w:left="890" w:hanging="890"/>
      </w:pPr>
      <w:r>
        <w:t>[</w:t>
      </w:r>
      <w:r>
        <w:rPr>
          <w:b/>
        </w:rPr>
        <w:t>10.</w:t>
      </w:r>
      <w:r>
        <w:tab/>
        <w:t xml:space="preserve">Deleted: Gazette 5 Apr 1991 p. 1398.] </w:t>
      </w:r>
    </w:p>
    <w:p>
      <w:pPr>
        <w:pStyle w:val="Heading5"/>
        <w:spacing w:before="180"/>
        <w:rPr>
          <w:snapToGrid w:val="0"/>
        </w:rPr>
      </w:pPr>
      <w:bookmarkStart w:id="432" w:name="_Toc173846257"/>
      <w:r>
        <w:rPr>
          <w:rStyle w:val="CharSectno"/>
        </w:rPr>
        <w:t>11</w:t>
      </w:r>
      <w:r>
        <w:rPr>
          <w:snapToGrid w:val="0"/>
        </w:rPr>
        <w:t>.</w:t>
      </w:r>
      <w:r>
        <w:rPr>
          <w:snapToGrid w:val="0"/>
        </w:rPr>
        <w:tab/>
        <w:t>Intestate’s estate, Court may direct some payments without administration</w:t>
      </w:r>
      <w:bookmarkEnd w:id="432"/>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lastRenderedPageBreak/>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Gazette 30 Nov 1984 p. 3953; 30 Jun 2003 p. 2631.] </w:t>
      </w:r>
    </w:p>
    <w:p>
      <w:pPr>
        <w:pStyle w:val="Heading5"/>
        <w:rPr>
          <w:snapToGrid w:val="0"/>
        </w:rPr>
      </w:pPr>
      <w:bookmarkStart w:id="433" w:name="_Toc173846258"/>
      <w:r>
        <w:rPr>
          <w:rStyle w:val="CharSectno"/>
        </w:rPr>
        <w:t>12</w:t>
      </w:r>
      <w:r>
        <w:rPr>
          <w:snapToGrid w:val="0"/>
        </w:rPr>
        <w:t>.</w:t>
      </w:r>
      <w:r>
        <w:rPr>
          <w:snapToGrid w:val="0"/>
        </w:rPr>
        <w:tab/>
        <w:t>Regulations (Sch. 3)</w:t>
      </w:r>
      <w:bookmarkEnd w:id="433"/>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Gazette 28 Jun 2011 p. 2554.]</w:t>
      </w:r>
    </w:p>
    <w:p>
      <w:pPr>
        <w:pStyle w:val="Heading2"/>
        <w:rPr>
          <w:b w:val="0"/>
        </w:rPr>
      </w:pPr>
      <w:bookmarkStart w:id="434" w:name="_Toc173844777"/>
      <w:bookmarkStart w:id="435" w:name="_Toc173846085"/>
      <w:bookmarkStart w:id="436" w:name="_Toc173847394"/>
      <w:bookmarkStart w:id="437" w:name="_Toc173846259"/>
      <w:r>
        <w:rPr>
          <w:rStyle w:val="CharPartNo"/>
        </w:rPr>
        <w:lastRenderedPageBreak/>
        <w:t>Order 24A</w:t>
      </w:r>
      <w:r>
        <w:t> — </w:t>
      </w:r>
      <w:r>
        <w:rPr>
          <w:rStyle w:val="CharPartText"/>
        </w:rPr>
        <w:t>Offer of compromise</w:t>
      </w:r>
      <w:bookmarkEnd w:id="434"/>
      <w:bookmarkEnd w:id="435"/>
      <w:bookmarkEnd w:id="436"/>
      <w:bookmarkEnd w:id="437"/>
    </w:p>
    <w:p>
      <w:pPr>
        <w:pStyle w:val="Footnoteheading"/>
        <w:ind w:left="890"/>
        <w:rPr>
          <w:snapToGrid w:val="0"/>
        </w:rPr>
      </w:pPr>
      <w:r>
        <w:rPr>
          <w:snapToGrid w:val="0"/>
        </w:rPr>
        <w:tab/>
        <w:t>[Heading inserted: Gazette 5 Apr 1991 p. 1398.]</w:t>
      </w:r>
    </w:p>
    <w:p>
      <w:pPr>
        <w:pStyle w:val="Heading5"/>
      </w:pPr>
      <w:bookmarkStart w:id="438" w:name="_Toc173846261"/>
      <w:r>
        <w:rPr>
          <w:rStyle w:val="CharSectno"/>
        </w:rPr>
        <w:t>1</w:t>
      </w:r>
      <w:r>
        <w:t>.</w:t>
      </w:r>
      <w:r>
        <w:tab/>
        <w:t>Parties entitled to make offer</w:t>
      </w:r>
      <w:bookmarkEnd w:id="438"/>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Gazette 4 Sep 2015 p. 3696.] </w:t>
      </w:r>
    </w:p>
    <w:p>
      <w:pPr>
        <w:pStyle w:val="Heading5"/>
      </w:pPr>
      <w:bookmarkStart w:id="439" w:name="_Toc173846262"/>
      <w:r>
        <w:rPr>
          <w:rStyle w:val="CharSectno"/>
        </w:rPr>
        <w:t>2</w:t>
      </w:r>
      <w:r>
        <w:t>.</w:t>
      </w:r>
      <w:r>
        <w:tab/>
        <w:t>Application of this Order to counterclaims and third party notices</w:t>
      </w:r>
      <w:bookmarkEnd w:id="439"/>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Gazette 4 Sep 2015 p. 3696.] </w:t>
      </w:r>
    </w:p>
    <w:p>
      <w:pPr>
        <w:pStyle w:val="Heading5"/>
      </w:pPr>
      <w:bookmarkStart w:id="440" w:name="_Toc173846263"/>
      <w:r>
        <w:rPr>
          <w:rStyle w:val="CharSectno"/>
        </w:rPr>
        <w:t>3A</w:t>
      </w:r>
      <w:r>
        <w:t>.</w:t>
      </w:r>
      <w:r>
        <w:tab/>
        <w:t>How to make offer</w:t>
      </w:r>
      <w:bookmarkEnd w:id="440"/>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Gazette 4 Sep 2015 p. 3696</w:t>
      </w:r>
      <w:r>
        <w:noBreakHyphen/>
        <w:t xml:space="preserve">7.] </w:t>
      </w:r>
    </w:p>
    <w:p>
      <w:pPr>
        <w:pStyle w:val="Heading5"/>
        <w:spacing w:before="240"/>
        <w:rPr>
          <w:snapToGrid w:val="0"/>
        </w:rPr>
      </w:pPr>
      <w:bookmarkStart w:id="441" w:name="_Toc173846264"/>
      <w:r>
        <w:rPr>
          <w:rStyle w:val="CharSectno"/>
        </w:rPr>
        <w:t>3</w:t>
      </w:r>
      <w:r>
        <w:rPr>
          <w:snapToGrid w:val="0"/>
        </w:rPr>
        <w:t>.</w:t>
      </w:r>
      <w:r>
        <w:rPr>
          <w:snapToGrid w:val="0"/>
        </w:rPr>
        <w:tab/>
        <w:t>Time etc. for making, accepting etc. offer</w:t>
      </w:r>
      <w:bookmarkEnd w:id="441"/>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lastRenderedPageBreak/>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 xml:space="preserve">Where an offer is accepted under this rule, any party to the compromise may apply to the Court for such judgment or order as he may be entitled to and on the hearing of the application the </w:t>
      </w:r>
      <w:r>
        <w:rPr>
          <w:snapToGrid w:val="0"/>
        </w:rPr>
        <w:lastRenderedPageBreak/>
        <w:t>Court shall give such judgment or make such order as it thinks fit.</w:t>
      </w:r>
    </w:p>
    <w:p>
      <w:pPr>
        <w:pStyle w:val="Footnotesection"/>
      </w:pPr>
      <w:r>
        <w:tab/>
        <w:t>[Rule 3 inserted: Gazette 5 Apr 1991 p. 1399; amended: Gazette 28 Feb 1992 p. 995; 30 Oct 1992 p. 5310; 28 Jun 2011 p. 2552</w:t>
      </w:r>
      <w:r>
        <w:noBreakHyphen/>
        <w:t xml:space="preserve">3.] </w:t>
      </w:r>
    </w:p>
    <w:p>
      <w:pPr>
        <w:pStyle w:val="Heading5"/>
        <w:rPr>
          <w:snapToGrid w:val="0"/>
        </w:rPr>
      </w:pPr>
      <w:bookmarkStart w:id="442" w:name="_Toc173846265"/>
      <w:r>
        <w:rPr>
          <w:rStyle w:val="CharSectno"/>
        </w:rPr>
        <w:t>4</w:t>
      </w:r>
      <w:r>
        <w:rPr>
          <w:snapToGrid w:val="0"/>
        </w:rPr>
        <w:t>.</w:t>
      </w:r>
      <w:r>
        <w:rPr>
          <w:snapToGrid w:val="0"/>
        </w:rPr>
        <w:tab/>
        <w:t>Time for payment of sum offered</w:t>
      </w:r>
      <w:bookmarkEnd w:id="442"/>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Gazette 5 Apr 1991 p. 1399.] </w:t>
      </w:r>
    </w:p>
    <w:p>
      <w:pPr>
        <w:pStyle w:val="Heading5"/>
        <w:rPr>
          <w:snapToGrid w:val="0"/>
        </w:rPr>
      </w:pPr>
      <w:bookmarkStart w:id="443" w:name="_Toc173846266"/>
      <w:r>
        <w:rPr>
          <w:rStyle w:val="CharSectno"/>
        </w:rPr>
        <w:t>5</w:t>
      </w:r>
      <w:r>
        <w:rPr>
          <w:snapToGrid w:val="0"/>
        </w:rPr>
        <w:t>.</w:t>
      </w:r>
      <w:r>
        <w:rPr>
          <w:snapToGrid w:val="0"/>
        </w:rPr>
        <w:tab/>
        <w:t>Withdrawing acceptance of offer</w:t>
      </w:r>
      <w:bookmarkEnd w:id="443"/>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Gazette 5 Apr 1991 p. 1399; amended: Gazette 28 Jun 2011 p. 2552.] </w:t>
      </w:r>
    </w:p>
    <w:p>
      <w:pPr>
        <w:pStyle w:val="Heading5"/>
        <w:rPr>
          <w:snapToGrid w:val="0"/>
        </w:rPr>
      </w:pPr>
      <w:bookmarkStart w:id="444" w:name="_Toc173846267"/>
      <w:r>
        <w:rPr>
          <w:rStyle w:val="CharSectno"/>
        </w:rPr>
        <w:lastRenderedPageBreak/>
        <w:t>6</w:t>
      </w:r>
      <w:r>
        <w:rPr>
          <w:snapToGrid w:val="0"/>
        </w:rPr>
        <w:t>.</w:t>
      </w:r>
      <w:r>
        <w:rPr>
          <w:snapToGrid w:val="0"/>
        </w:rPr>
        <w:tab/>
        <w:t>Offer without prejudice</w:t>
      </w:r>
      <w:bookmarkEnd w:id="444"/>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Gazette 5 Apr 1991 p. 1399.] </w:t>
      </w:r>
    </w:p>
    <w:p>
      <w:pPr>
        <w:pStyle w:val="Heading5"/>
        <w:spacing w:before="180"/>
        <w:rPr>
          <w:snapToGrid w:val="0"/>
        </w:rPr>
      </w:pPr>
      <w:bookmarkStart w:id="445" w:name="_Toc173846268"/>
      <w:r>
        <w:rPr>
          <w:rStyle w:val="CharSectno"/>
        </w:rPr>
        <w:t>7</w:t>
      </w:r>
      <w:r>
        <w:rPr>
          <w:snapToGrid w:val="0"/>
        </w:rPr>
        <w:t>.</w:t>
      </w:r>
      <w:r>
        <w:rPr>
          <w:snapToGrid w:val="0"/>
        </w:rPr>
        <w:tab/>
        <w:t>Disclosure of offer to Court</w:t>
      </w:r>
      <w:bookmarkEnd w:id="445"/>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Gazette 5 Apr 1991 p. 1399</w:t>
      </w:r>
      <w:r>
        <w:noBreakHyphen/>
        <w:t xml:space="preserve">400.] </w:t>
      </w:r>
    </w:p>
    <w:p>
      <w:pPr>
        <w:pStyle w:val="Heading5"/>
        <w:spacing w:before="180"/>
        <w:rPr>
          <w:snapToGrid w:val="0"/>
        </w:rPr>
      </w:pPr>
      <w:bookmarkStart w:id="446" w:name="_Toc173846269"/>
      <w:r>
        <w:rPr>
          <w:rStyle w:val="CharSectno"/>
        </w:rPr>
        <w:t>8</w:t>
      </w:r>
      <w:r>
        <w:rPr>
          <w:snapToGrid w:val="0"/>
        </w:rPr>
        <w:t>.</w:t>
      </w:r>
      <w:r>
        <w:rPr>
          <w:snapToGrid w:val="0"/>
        </w:rPr>
        <w:tab/>
        <w:t>Failure to comply with accepted offer</w:t>
      </w:r>
      <w:bookmarkEnd w:id="446"/>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lastRenderedPageBreak/>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Gazette 5 Apr 1991 p. 1400; amended: Gazette 28 Feb 1992 p. 995; 28 Jun 2011 p. 2552; 4 Sep 2015 p. 3697.] </w:t>
      </w:r>
    </w:p>
    <w:p>
      <w:pPr>
        <w:pStyle w:val="Heading5"/>
        <w:spacing w:before="180"/>
        <w:rPr>
          <w:snapToGrid w:val="0"/>
        </w:rPr>
      </w:pPr>
      <w:bookmarkStart w:id="447" w:name="_Toc173846270"/>
      <w:r>
        <w:rPr>
          <w:rStyle w:val="CharSectno"/>
        </w:rPr>
        <w:t>9</w:t>
      </w:r>
      <w:r>
        <w:rPr>
          <w:snapToGrid w:val="0"/>
        </w:rPr>
        <w:t>.</w:t>
      </w:r>
      <w:r>
        <w:rPr>
          <w:snapToGrid w:val="0"/>
        </w:rPr>
        <w:tab/>
        <w:t>Multiple defendants</w:t>
      </w:r>
      <w:bookmarkEnd w:id="447"/>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Gazette 5 Apr 1991 p. 1400.] </w:t>
      </w:r>
    </w:p>
    <w:p>
      <w:pPr>
        <w:pStyle w:val="Heading5"/>
        <w:rPr>
          <w:snapToGrid w:val="0"/>
        </w:rPr>
      </w:pPr>
      <w:bookmarkStart w:id="448" w:name="_Toc173846271"/>
      <w:r>
        <w:rPr>
          <w:rStyle w:val="CharSectno"/>
        </w:rPr>
        <w:t>10</w:t>
      </w:r>
      <w:r>
        <w:rPr>
          <w:snapToGrid w:val="0"/>
        </w:rPr>
        <w:t>.</w:t>
      </w:r>
      <w:r>
        <w:rPr>
          <w:snapToGrid w:val="0"/>
        </w:rPr>
        <w:tab/>
        <w:t>Costs</w:t>
      </w:r>
      <w:bookmarkEnd w:id="448"/>
      <w:r>
        <w:rPr>
          <w:snapToGrid w:val="0"/>
        </w:rPr>
        <w:t xml:space="preserve"> </w:t>
      </w:r>
    </w:p>
    <w:p>
      <w:pPr>
        <w:pStyle w:val="Subsection"/>
        <w:rPr>
          <w:snapToGrid w:val="0"/>
        </w:rPr>
      </w:pPr>
      <w:r>
        <w:rPr>
          <w:snapToGrid w:val="0"/>
        </w:rPr>
        <w:tab/>
        <w:t>(1)</w:t>
      </w:r>
      <w:r>
        <w:rPr>
          <w:snapToGrid w:val="0"/>
        </w:rPr>
        <w:tab/>
        <w:t xml:space="preserve">Upon the acceptance of an offer of compromise in accordance with rule 3(5), the plaintiff may, unless the Court otherwise orders, tax his costs in respect of the claim against the defendant up to and including the day the offer was accepted and, if the </w:t>
      </w:r>
      <w:r>
        <w:rPr>
          <w:snapToGrid w:val="0"/>
        </w:rPr>
        <w:lastRenderedPageBreak/>
        <w:t>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w:t>
      </w:r>
      <w:r>
        <w:rPr>
          <w:snapToGrid w:val="0"/>
        </w:rPr>
        <w:lastRenderedPageBreak/>
        <w:t xml:space="preserve">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lastRenderedPageBreak/>
        <w:tab/>
        <w:t>[Rule 10 inserted: Gazette 5 Apr 1991 p. 1400</w:t>
      </w:r>
      <w:r>
        <w:noBreakHyphen/>
        <w:t>1; amended: Gazette 28 Feb 1992 p. 996; 21 Feb 2007 p. 536; 28 Jun 2011 p. 2552</w:t>
      </w:r>
      <w:r>
        <w:noBreakHyphen/>
        <w:t>3; 4 Sep 2015 p. 3697</w:t>
      </w:r>
      <w:r>
        <w:noBreakHyphen/>
        <w:t xml:space="preserve">8.] </w:t>
      </w:r>
    </w:p>
    <w:p>
      <w:pPr>
        <w:pStyle w:val="Heading2"/>
        <w:rPr>
          <w:b w:val="0"/>
        </w:rPr>
      </w:pPr>
      <w:bookmarkStart w:id="449" w:name="_Toc173844789"/>
      <w:bookmarkStart w:id="450" w:name="_Toc173846097"/>
      <w:bookmarkStart w:id="451" w:name="_Toc173847406"/>
      <w:bookmarkStart w:id="452" w:name="_Toc173846272"/>
      <w:r>
        <w:rPr>
          <w:rStyle w:val="CharPartNo"/>
        </w:rPr>
        <w:lastRenderedPageBreak/>
        <w:t>Order 25</w:t>
      </w:r>
      <w:r>
        <w:t> — </w:t>
      </w:r>
      <w:r>
        <w:rPr>
          <w:rStyle w:val="CharPartText"/>
        </w:rPr>
        <w:t>Security for costs</w:t>
      </w:r>
      <w:bookmarkEnd w:id="449"/>
      <w:bookmarkEnd w:id="450"/>
      <w:bookmarkEnd w:id="451"/>
      <w:bookmarkEnd w:id="452"/>
      <w:r>
        <w:rPr>
          <w:b w:val="0"/>
        </w:rPr>
        <w:t xml:space="preserve"> </w:t>
      </w:r>
    </w:p>
    <w:p>
      <w:pPr>
        <w:pStyle w:val="Heading5"/>
        <w:rPr>
          <w:snapToGrid w:val="0"/>
        </w:rPr>
      </w:pPr>
      <w:bookmarkStart w:id="453" w:name="_Toc173846273"/>
      <w:r>
        <w:rPr>
          <w:rStyle w:val="CharSectno"/>
        </w:rPr>
        <w:t>1</w:t>
      </w:r>
      <w:r>
        <w:rPr>
          <w:snapToGrid w:val="0"/>
        </w:rPr>
        <w:t>.</w:t>
      </w:r>
      <w:r>
        <w:rPr>
          <w:snapToGrid w:val="0"/>
        </w:rPr>
        <w:tab/>
        <w:t>Factors that are not grounds for ordering security for costs</w:t>
      </w:r>
      <w:bookmarkEnd w:id="453"/>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454" w:name="_Toc173846274"/>
      <w:r>
        <w:rPr>
          <w:rStyle w:val="CharSectno"/>
        </w:rPr>
        <w:t>2</w:t>
      </w:r>
      <w:r>
        <w:rPr>
          <w:snapToGrid w:val="0"/>
        </w:rPr>
        <w:t>.</w:t>
      </w:r>
      <w:r>
        <w:rPr>
          <w:snapToGrid w:val="0"/>
        </w:rPr>
        <w:tab/>
        <w:t>Grounds for ordering security for costs</w:t>
      </w:r>
      <w:bookmarkEnd w:id="454"/>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lastRenderedPageBreak/>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Gazette 28 Jun 2011 p. 2554.]</w:t>
      </w:r>
    </w:p>
    <w:p>
      <w:pPr>
        <w:pStyle w:val="Heading5"/>
        <w:spacing w:before="180"/>
        <w:rPr>
          <w:snapToGrid w:val="0"/>
        </w:rPr>
      </w:pPr>
      <w:bookmarkStart w:id="455" w:name="_Toc173846275"/>
      <w:r>
        <w:rPr>
          <w:rStyle w:val="CharSectno"/>
        </w:rPr>
        <w:t>3</w:t>
      </w:r>
      <w:r>
        <w:rPr>
          <w:snapToGrid w:val="0"/>
        </w:rPr>
        <w:t>.</w:t>
      </w:r>
      <w:r>
        <w:rPr>
          <w:snapToGrid w:val="0"/>
        </w:rPr>
        <w:tab/>
        <w:t>Court has discretion</w:t>
      </w:r>
      <w:bookmarkEnd w:id="455"/>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456" w:name="_Toc173846277"/>
      <w:r>
        <w:rPr>
          <w:rStyle w:val="CharSectno"/>
        </w:rPr>
        <w:t>4</w:t>
      </w:r>
      <w:r>
        <w:rPr>
          <w:snapToGrid w:val="0"/>
        </w:rPr>
        <w:t>.</w:t>
      </w:r>
      <w:r>
        <w:rPr>
          <w:snapToGrid w:val="0"/>
        </w:rPr>
        <w:tab/>
        <w:t>Term used: plaintiff</w:t>
      </w:r>
      <w:bookmarkEnd w:id="456"/>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457" w:name="_Toc173846278"/>
      <w:r>
        <w:rPr>
          <w:rStyle w:val="CharSectno"/>
        </w:rPr>
        <w:t>5</w:t>
      </w:r>
      <w:r>
        <w:rPr>
          <w:snapToGrid w:val="0"/>
        </w:rPr>
        <w:t>.</w:t>
      </w:r>
      <w:r>
        <w:rPr>
          <w:snapToGrid w:val="0"/>
        </w:rPr>
        <w:tab/>
        <w:t>Manner of giving security</w:t>
      </w:r>
      <w:bookmarkEnd w:id="457"/>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458" w:name="_Toc173846279"/>
      <w:r>
        <w:rPr>
          <w:rStyle w:val="CharSectno"/>
        </w:rPr>
        <w:t>6</w:t>
      </w:r>
      <w:r>
        <w:rPr>
          <w:snapToGrid w:val="0"/>
        </w:rPr>
        <w:t>.</w:t>
      </w:r>
      <w:r>
        <w:rPr>
          <w:snapToGrid w:val="0"/>
        </w:rPr>
        <w:tab/>
        <w:t>Action may be stayed</w:t>
      </w:r>
      <w:bookmarkEnd w:id="458"/>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459" w:name="_Toc173846280"/>
      <w:r>
        <w:rPr>
          <w:rStyle w:val="CharSectno"/>
        </w:rPr>
        <w:lastRenderedPageBreak/>
        <w:t>7</w:t>
      </w:r>
      <w:r>
        <w:rPr>
          <w:snapToGrid w:val="0"/>
        </w:rPr>
        <w:t>.</w:t>
      </w:r>
      <w:r>
        <w:rPr>
          <w:snapToGrid w:val="0"/>
        </w:rPr>
        <w:tab/>
        <w:t>Payment out</w:t>
      </w:r>
      <w:bookmarkEnd w:id="459"/>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Gazette 14 Dec 1979 p. 3869.] </w:t>
      </w:r>
    </w:p>
    <w:p>
      <w:pPr>
        <w:pStyle w:val="Heading5"/>
        <w:rPr>
          <w:snapToGrid w:val="0"/>
        </w:rPr>
      </w:pPr>
      <w:bookmarkStart w:id="460" w:name="_Toc173846281"/>
      <w:r>
        <w:rPr>
          <w:rStyle w:val="CharSectno"/>
        </w:rPr>
        <w:t>8</w:t>
      </w:r>
      <w:r>
        <w:rPr>
          <w:snapToGrid w:val="0"/>
        </w:rPr>
        <w:t>.</w:t>
      </w:r>
      <w:r>
        <w:rPr>
          <w:snapToGrid w:val="0"/>
        </w:rPr>
        <w:tab/>
        <w:t>Saving</w:t>
      </w:r>
      <w:bookmarkEnd w:id="460"/>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461" w:name="_Toc173844798"/>
      <w:bookmarkStart w:id="462" w:name="_Toc173846106"/>
      <w:bookmarkStart w:id="463" w:name="_Toc173847415"/>
      <w:bookmarkStart w:id="464" w:name="_Toc173846282"/>
      <w:r>
        <w:rPr>
          <w:rStyle w:val="CharPartNo"/>
        </w:rPr>
        <w:lastRenderedPageBreak/>
        <w:t>Order 26</w:t>
      </w:r>
      <w:r>
        <w:t> — </w:t>
      </w:r>
      <w:r>
        <w:rPr>
          <w:rStyle w:val="CharPartText"/>
        </w:rPr>
        <w:t>Discovery and inspection</w:t>
      </w:r>
      <w:bookmarkEnd w:id="461"/>
      <w:bookmarkEnd w:id="462"/>
      <w:bookmarkEnd w:id="463"/>
      <w:bookmarkEnd w:id="464"/>
    </w:p>
    <w:p>
      <w:pPr>
        <w:pStyle w:val="Heading5"/>
        <w:rPr>
          <w:snapToGrid w:val="0"/>
        </w:rPr>
      </w:pPr>
      <w:bookmarkStart w:id="465" w:name="_Toc173846283"/>
      <w:r>
        <w:rPr>
          <w:rStyle w:val="CharSectno"/>
        </w:rPr>
        <w:t>1A</w:t>
      </w:r>
      <w:r>
        <w:rPr>
          <w:snapToGrid w:val="0"/>
        </w:rPr>
        <w:t>.</w:t>
      </w:r>
      <w:r>
        <w:rPr>
          <w:snapToGrid w:val="0"/>
        </w:rPr>
        <w:tab/>
        <w:t>Terms used</w:t>
      </w:r>
      <w:bookmarkEnd w:id="465"/>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Gazette 5 Jun 1992 p. 2280</w:t>
      </w:r>
      <w:r>
        <w:noBreakHyphen/>
        <w:t xml:space="preserve">1.] </w:t>
      </w:r>
    </w:p>
    <w:p>
      <w:pPr>
        <w:pStyle w:val="Heading5"/>
      </w:pPr>
      <w:bookmarkStart w:id="466" w:name="_Toc173846285"/>
      <w:r>
        <w:rPr>
          <w:rStyle w:val="CharSectno"/>
        </w:rPr>
        <w:t>1B</w:t>
      </w:r>
      <w:r>
        <w:t>.</w:t>
      </w:r>
      <w:r>
        <w:tab/>
        <w:t>Documents not wholly discoverable</w:t>
      </w:r>
      <w:bookmarkEnd w:id="466"/>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lastRenderedPageBreak/>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Gazette 28 Jul 2010 p. 3469-70.]</w:t>
      </w:r>
    </w:p>
    <w:p>
      <w:pPr>
        <w:pStyle w:val="Heading5"/>
        <w:rPr>
          <w:snapToGrid w:val="0"/>
        </w:rPr>
      </w:pPr>
      <w:bookmarkStart w:id="467" w:name="_Toc173846286"/>
      <w:r>
        <w:rPr>
          <w:rStyle w:val="CharSectno"/>
        </w:rPr>
        <w:t>1</w:t>
      </w:r>
      <w:r>
        <w:rPr>
          <w:snapToGrid w:val="0"/>
        </w:rPr>
        <w:t>.</w:t>
      </w:r>
      <w:r>
        <w:rPr>
          <w:snapToGrid w:val="0"/>
        </w:rPr>
        <w:tab/>
        <w:t>Discovery without order</w:t>
      </w:r>
      <w:bookmarkEnd w:id="467"/>
    </w:p>
    <w:p>
      <w:pPr>
        <w:pStyle w:val="Subsection"/>
        <w:rPr>
          <w:snapToGrid w:val="0"/>
        </w:rPr>
      </w:pPr>
      <w:r>
        <w:rPr>
          <w:snapToGrid w:val="0"/>
        </w:rPr>
        <w:tab/>
        <w:t>(1)</w:t>
      </w:r>
      <w:r>
        <w:rPr>
          <w:snapToGrid w:val="0"/>
        </w:rPr>
        <w:tab/>
        <w:t xml:space="preserve">Any party may give notice in writing to any other party in a cause or matter requiring him to give discovery of all documents </w:t>
      </w:r>
      <w:r>
        <w:rPr>
          <w:snapToGrid w:val="0"/>
        </w:rPr>
        <w:lastRenderedPageBreak/>
        <w:t>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legal practitioner.</w:t>
      </w:r>
    </w:p>
    <w:p>
      <w:pPr>
        <w:pStyle w:val="Footnotesection"/>
      </w:pPr>
      <w:r>
        <w:tab/>
        <w:t xml:space="preserve">[Rule 1 amended: Gazette 28 Oct 1996 p. 5675; 28 Jul 2010 p. 3470; 28 Jun 2011 p. 2552; SL 2022/74 r. 15.] </w:t>
      </w:r>
    </w:p>
    <w:p>
      <w:pPr>
        <w:pStyle w:val="Heading5"/>
        <w:rPr>
          <w:snapToGrid w:val="0"/>
        </w:rPr>
      </w:pPr>
      <w:bookmarkStart w:id="468" w:name="_Toc173846287"/>
      <w:r>
        <w:rPr>
          <w:rStyle w:val="CharSectno"/>
        </w:rPr>
        <w:t>2</w:t>
      </w:r>
      <w:r>
        <w:rPr>
          <w:snapToGrid w:val="0"/>
        </w:rPr>
        <w:t>.</w:t>
      </w:r>
      <w:r>
        <w:rPr>
          <w:snapToGrid w:val="0"/>
        </w:rPr>
        <w:tab/>
        <w:t>Continuing obligation to give discovery</w:t>
      </w:r>
      <w:bookmarkEnd w:id="468"/>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lastRenderedPageBreak/>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Gazette 28 Oct 1996 p. 5675</w:t>
      </w:r>
      <w:r>
        <w:noBreakHyphen/>
        <w:t>6; amended: Gazette 28 Jun 2011 p. 2552</w:t>
      </w:r>
      <w:r>
        <w:noBreakHyphen/>
        <w:t xml:space="preserve">3.] </w:t>
      </w:r>
    </w:p>
    <w:p>
      <w:pPr>
        <w:pStyle w:val="Ednotesection"/>
      </w:pPr>
      <w:r>
        <w:t>[</w:t>
      </w:r>
      <w:r>
        <w:rPr>
          <w:b/>
        </w:rPr>
        <w:t>2A.</w:t>
      </w:r>
      <w:r>
        <w:rPr>
          <w:b/>
        </w:rPr>
        <w:tab/>
      </w:r>
      <w:r>
        <w:t xml:space="preserve">Deleted: Gazette 28 Oct 1996 p. 5675.] </w:t>
      </w:r>
    </w:p>
    <w:p>
      <w:pPr>
        <w:pStyle w:val="Heading5"/>
        <w:rPr>
          <w:snapToGrid w:val="0"/>
        </w:rPr>
      </w:pPr>
      <w:bookmarkStart w:id="469" w:name="_Toc173846288"/>
      <w:r>
        <w:rPr>
          <w:rStyle w:val="CharSectno"/>
        </w:rPr>
        <w:t>3</w:t>
      </w:r>
      <w:r>
        <w:rPr>
          <w:snapToGrid w:val="0"/>
        </w:rPr>
        <w:t>.</w:t>
      </w:r>
      <w:r>
        <w:rPr>
          <w:snapToGrid w:val="0"/>
        </w:rPr>
        <w:tab/>
        <w:t>Determination of issue relevant to right to discovery</w:t>
      </w:r>
      <w:bookmarkEnd w:id="469"/>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Gazette 28 Oct 1996 p. 5676.] </w:t>
      </w:r>
    </w:p>
    <w:p>
      <w:pPr>
        <w:pStyle w:val="Heading5"/>
        <w:rPr>
          <w:snapToGrid w:val="0"/>
        </w:rPr>
      </w:pPr>
      <w:bookmarkStart w:id="470" w:name="_Toc173846289"/>
      <w:r>
        <w:rPr>
          <w:rStyle w:val="CharSectno"/>
        </w:rPr>
        <w:t>4</w:t>
      </w:r>
      <w:r>
        <w:rPr>
          <w:snapToGrid w:val="0"/>
        </w:rPr>
        <w:t>.</w:t>
      </w:r>
      <w:r>
        <w:rPr>
          <w:snapToGrid w:val="0"/>
        </w:rPr>
        <w:tab/>
        <w:t>List of documents and verifying affidavit, form, content and making of</w:t>
      </w:r>
      <w:bookmarkEnd w:id="470"/>
    </w:p>
    <w:p>
      <w:pPr>
        <w:pStyle w:val="Subsection"/>
        <w:rPr>
          <w:snapToGrid w:val="0"/>
        </w:rPr>
      </w:pPr>
      <w:r>
        <w:rPr>
          <w:snapToGrid w:val="0"/>
        </w:rPr>
        <w:tab/>
        <w:t>(1)</w:t>
      </w:r>
      <w:r>
        <w:rPr>
          <w:snapToGrid w:val="0"/>
        </w:rPr>
        <w:tab/>
        <w:t xml:space="preserve">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w:t>
      </w:r>
      <w:r>
        <w:rPr>
          <w:snapToGrid w:val="0"/>
        </w:rPr>
        <w:lastRenderedPageBreak/>
        <w:t>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Gazette 30 Nov 1984 p. 3953; 28 Oct 1996 p. 5676; 19 Apr 2005 p. 1298.] </w:t>
      </w:r>
    </w:p>
    <w:p>
      <w:pPr>
        <w:pStyle w:val="Heading5"/>
        <w:rPr>
          <w:snapToGrid w:val="0"/>
        </w:rPr>
      </w:pPr>
      <w:bookmarkStart w:id="471" w:name="_Toc173846290"/>
      <w:r>
        <w:rPr>
          <w:rStyle w:val="CharSectno"/>
        </w:rPr>
        <w:t>5</w:t>
      </w:r>
      <w:r>
        <w:rPr>
          <w:snapToGrid w:val="0"/>
        </w:rPr>
        <w:t>.</w:t>
      </w:r>
      <w:r>
        <w:rPr>
          <w:snapToGrid w:val="0"/>
        </w:rPr>
        <w:tab/>
        <w:t>Defendant entitled to copy of co</w:t>
      </w:r>
      <w:r>
        <w:rPr>
          <w:snapToGrid w:val="0"/>
        </w:rPr>
        <w:noBreakHyphen/>
        <w:t>defendant’s list etc.</w:t>
      </w:r>
      <w:bookmarkEnd w:id="471"/>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lastRenderedPageBreak/>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Gazette 28 Oct 1996 p. 5676; 28 Jun 2011 p. 2552.] </w:t>
      </w:r>
    </w:p>
    <w:p>
      <w:pPr>
        <w:pStyle w:val="Heading5"/>
        <w:rPr>
          <w:snapToGrid w:val="0"/>
        </w:rPr>
      </w:pPr>
      <w:bookmarkStart w:id="472" w:name="_Toc173846291"/>
      <w:r>
        <w:rPr>
          <w:rStyle w:val="CharSectno"/>
        </w:rPr>
        <w:t>6</w:t>
      </w:r>
      <w:r>
        <w:rPr>
          <w:snapToGrid w:val="0"/>
        </w:rPr>
        <w:t>.</w:t>
      </w:r>
      <w:r>
        <w:rPr>
          <w:snapToGrid w:val="0"/>
        </w:rPr>
        <w:tab/>
        <w:t>Order for information as to particular documents</w:t>
      </w:r>
      <w:bookmarkEnd w:id="472"/>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Gazette 28 Oct 1996 p. 5676.] </w:t>
      </w:r>
    </w:p>
    <w:p>
      <w:pPr>
        <w:pStyle w:val="Heading5"/>
        <w:rPr>
          <w:snapToGrid w:val="0"/>
        </w:rPr>
      </w:pPr>
      <w:bookmarkStart w:id="473" w:name="_Toc173846294"/>
      <w:r>
        <w:rPr>
          <w:rStyle w:val="CharSectno"/>
        </w:rPr>
        <w:lastRenderedPageBreak/>
        <w:t>7</w:t>
      </w:r>
      <w:r>
        <w:rPr>
          <w:snapToGrid w:val="0"/>
        </w:rPr>
        <w:t>.</w:t>
      </w:r>
      <w:r>
        <w:rPr>
          <w:snapToGrid w:val="0"/>
        </w:rPr>
        <w:tab/>
        <w:t>Orders as to discovery</w:t>
      </w:r>
      <w:bookmarkEnd w:id="473"/>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lastRenderedPageBreak/>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Gazette 28 Oct 1996 p. 5677</w:t>
      </w:r>
      <w:r>
        <w:noBreakHyphen/>
        <w:t xml:space="preserve">8.] </w:t>
      </w:r>
    </w:p>
    <w:p>
      <w:pPr>
        <w:pStyle w:val="Heading5"/>
        <w:rPr>
          <w:snapToGrid w:val="0"/>
        </w:rPr>
      </w:pPr>
      <w:bookmarkStart w:id="474" w:name="_Toc173846295"/>
      <w:r>
        <w:rPr>
          <w:rStyle w:val="CharSectno"/>
        </w:rPr>
        <w:t>8</w:t>
      </w:r>
      <w:r>
        <w:rPr>
          <w:snapToGrid w:val="0"/>
        </w:rPr>
        <w:t>.</w:t>
      </w:r>
      <w:r>
        <w:rPr>
          <w:snapToGrid w:val="0"/>
        </w:rPr>
        <w:tab/>
        <w:t>Inspection of documents in list</w:t>
      </w:r>
      <w:bookmarkEnd w:id="474"/>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lastRenderedPageBreak/>
        <w:tab/>
        <w:t>(5)</w:t>
      </w:r>
      <w:r>
        <w:rPr>
          <w:snapToGrid w:val="0"/>
        </w:rPr>
        <w:tab/>
        <w:t>The party making the inspection shall be entitled to make copies of any documents produced for inspection under this rule.</w:t>
      </w:r>
    </w:p>
    <w:p>
      <w:pPr>
        <w:pStyle w:val="Footnotesection"/>
      </w:pPr>
      <w:r>
        <w:tab/>
        <w:t xml:space="preserve">[Rule 8 amended: Gazette 7 Dec 1973 p. 4489; 28 Oct 1996 p. 5678; 21 Feb 2007 p. 536; 28 Jun 2011 p. 2552.] </w:t>
      </w:r>
    </w:p>
    <w:p>
      <w:pPr>
        <w:pStyle w:val="Heading5"/>
        <w:rPr>
          <w:snapToGrid w:val="0"/>
        </w:rPr>
      </w:pPr>
      <w:bookmarkStart w:id="475" w:name="_Toc173846297"/>
      <w:r>
        <w:rPr>
          <w:rStyle w:val="CharSectno"/>
        </w:rPr>
        <w:t>8A</w:t>
      </w:r>
      <w:r>
        <w:rPr>
          <w:snapToGrid w:val="0"/>
        </w:rPr>
        <w:t>.</w:t>
      </w:r>
      <w:r>
        <w:rPr>
          <w:snapToGrid w:val="0"/>
        </w:rPr>
        <w:tab/>
        <w:t>Procedure on discovery</w:t>
      </w:r>
      <w:bookmarkEnd w:id="475"/>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lastRenderedPageBreak/>
        <w:tab/>
        <w:t>[Rule 8A inserted: Gazette 26 Aug 1994 p. 4411</w:t>
      </w:r>
      <w:r>
        <w:noBreakHyphen/>
        <w:t xml:space="preserve">12; amended: Gazette 28 Jun 2011 p. 2552.] </w:t>
      </w:r>
    </w:p>
    <w:p>
      <w:pPr>
        <w:pStyle w:val="Heading5"/>
        <w:rPr>
          <w:snapToGrid w:val="0"/>
        </w:rPr>
      </w:pPr>
      <w:bookmarkStart w:id="476" w:name="_Toc173846298"/>
      <w:r>
        <w:rPr>
          <w:rStyle w:val="CharSectno"/>
        </w:rPr>
        <w:t>9</w:t>
      </w:r>
      <w:r>
        <w:rPr>
          <w:snapToGrid w:val="0"/>
        </w:rPr>
        <w:t>.</w:t>
      </w:r>
      <w:r>
        <w:rPr>
          <w:snapToGrid w:val="0"/>
        </w:rPr>
        <w:tab/>
        <w:t>Order for inspection of documents</w:t>
      </w:r>
      <w:bookmarkEnd w:id="476"/>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Gazette 28 Jun 2011 p. 2552.]</w:t>
      </w:r>
    </w:p>
    <w:p>
      <w:pPr>
        <w:pStyle w:val="Heading5"/>
        <w:rPr>
          <w:snapToGrid w:val="0"/>
        </w:rPr>
      </w:pPr>
      <w:bookmarkStart w:id="477" w:name="_Toc173846299"/>
      <w:r>
        <w:rPr>
          <w:rStyle w:val="CharSectno"/>
        </w:rPr>
        <w:t>10</w:t>
      </w:r>
      <w:r>
        <w:rPr>
          <w:snapToGrid w:val="0"/>
        </w:rPr>
        <w:t>.</w:t>
      </w:r>
      <w:r>
        <w:rPr>
          <w:snapToGrid w:val="0"/>
        </w:rPr>
        <w:tab/>
        <w:t>Order for production to Court</w:t>
      </w:r>
      <w:bookmarkEnd w:id="477"/>
    </w:p>
    <w:p>
      <w:pPr>
        <w:pStyle w:val="Subsection"/>
        <w:rPr>
          <w:snapToGrid w:val="0"/>
        </w:rPr>
      </w:pPr>
      <w:r>
        <w:rPr>
          <w:snapToGrid w:val="0"/>
        </w:rPr>
        <w:tab/>
      </w:r>
      <w:r>
        <w:rPr>
          <w:snapToGrid w:val="0"/>
        </w:rPr>
        <w:tab/>
        <w:t xml:space="preserve">At any stage of the proceedings in any cause or matter the Court may subject to rule 11 order any party to produce to the Court any document in his possession, custody or power, relating to </w:t>
      </w:r>
      <w:r>
        <w:rPr>
          <w:snapToGrid w:val="0"/>
        </w:rPr>
        <w:lastRenderedPageBreak/>
        <w:t>any matter in question in the cause or matter and the Court may deal with the document when produced in such manner as it thinks fit.</w:t>
      </w:r>
    </w:p>
    <w:p>
      <w:pPr>
        <w:pStyle w:val="Heading5"/>
        <w:rPr>
          <w:snapToGrid w:val="0"/>
        </w:rPr>
      </w:pPr>
      <w:bookmarkStart w:id="478" w:name="_Toc173846300"/>
      <w:r>
        <w:rPr>
          <w:rStyle w:val="CharSectno"/>
        </w:rPr>
        <w:t>11</w:t>
      </w:r>
      <w:r>
        <w:rPr>
          <w:snapToGrid w:val="0"/>
        </w:rPr>
        <w:t>.</w:t>
      </w:r>
      <w:r>
        <w:rPr>
          <w:snapToGrid w:val="0"/>
        </w:rPr>
        <w:tab/>
        <w:t>Order for production etc. only if necessary</w:t>
      </w:r>
      <w:bookmarkEnd w:id="478"/>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479" w:name="_Toc173846302"/>
      <w:r>
        <w:rPr>
          <w:rStyle w:val="CharSectno"/>
        </w:rPr>
        <w:t>11A</w:t>
      </w:r>
      <w:r>
        <w:rPr>
          <w:snapToGrid w:val="0"/>
        </w:rPr>
        <w:t>.</w:t>
      </w:r>
      <w:r>
        <w:rPr>
          <w:snapToGrid w:val="0"/>
        </w:rPr>
        <w:tab/>
        <w:t>Costs of preparing document to facilitate inspection</w:t>
      </w:r>
      <w:bookmarkEnd w:id="479"/>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Gazette 5 Jun 1992 p. 2281.] </w:t>
      </w:r>
    </w:p>
    <w:p>
      <w:pPr>
        <w:pStyle w:val="Heading5"/>
        <w:rPr>
          <w:snapToGrid w:val="0"/>
        </w:rPr>
      </w:pPr>
      <w:bookmarkStart w:id="480" w:name="_Toc173846303"/>
      <w:r>
        <w:rPr>
          <w:rStyle w:val="CharSectno"/>
        </w:rPr>
        <w:t>12</w:t>
      </w:r>
      <w:r>
        <w:rPr>
          <w:snapToGrid w:val="0"/>
        </w:rPr>
        <w:t>.</w:t>
      </w:r>
      <w:r>
        <w:rPr>
          <w:snapToGrid w:val="0"/>
        </w:rPr>
        <w:tab/>
        <w:t>Claim of privilege</w:t>
      </w:r>
      <w:bookmarkEnd w:id="48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481" w:name="_Toc173846305"/>
      <w:r>
        <w:rPr>
          <w:rStyle w:val="CharSectno"/>
        </w:rPr>
        <w:lastRenderedPageBreak/>
        <w:t>13</w:t>
      </w:r>
      <w:r>
        <w:rPr>
          <w:snapToGrid w:val="0"/>
        </w:rPr>
        <w:t>.</w:t>
      </w:r>
      <w:r>
        <w:rPr>
          <w:snapToGrid w:val="0"/>
        </w:rPr>
        <w:tab/>
        <w:t>Inspection of copies of business books</w:t>
      </w:r>
      <w:bookmarkEnd w:id="481"/>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Gazette 14 Dec 1979 p. 3870.] </w:t>
      </w:r>
    </w:p>
    <w:p>
      <w:pPr>
        <w:pStyle w:val="Heading5"/>
        <w:rPr>
          <w:snapToGrid w:val="0"/>
        </w:rPr>
      </w:pPr>
      <w:bookmarkStart w:id="482" w:name="_Toc173846306"/>
      <w:r>
        <w:rPr>
          <w:rStyle w:val="CharSectno"/>
        </w:rPr>
        <w:t>14</w:t>
      </w:r>
      <w:r>
        <w:rPr>
          <w:snapToGrid w:val="0"/>
        </w:rPr>
        <w:t>.</w:t>
      </w:r>
      <w:r>
        <w:rPr>
          <w:snapToGrid w:val="0"/>
        </w:rPr>
        <w:tab/>
        <w:t>Public interest immunity not affected</w:t>
      </w:r>
      <w:bookmarkEnd w:id="482"/>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483" w:name="_Toc173846308"/>
      <w:r>
        <w:rPr>
          <w:rStyle w:val="CharSectno"/>
        </w:rPr>
        <w:t>15</w:t>
      </w:r>
      <w:r>
        <w:rPr>
          <w:snapToGrid w:val="0"/>
        </w:rPr>
        <w:t>.</w:t>
      </w:r>
      <w:r>
        <w:rPr>
          <w:snapToGrid w:val="0"/>
        </w:rPr>
        <w:tab/>
        <w:t>Non</w:t>
      </w:r>
      <w:r>
        <w:rPr>
          <w:snapToGrid w:val="0"/>
        </w:rPr>
        <w:noBreakHyphen/>
        <w:t>compliance with requirements for discovery etc.</w:t>
      </w:r>
      <w:bookmarkEnd w:id="483"/>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w:t>
      </w:r>
      <w:r>
        <w:rPr>
          <w:snapToGrid w:val="0"/>
        </w:rPr>
        <w:lastRenderedPageBreak/>
        <w:t xml:space="preserve">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Gazette 28 Oct 1996 p. 5678; 21 Feb 2007 p. 536; 28 Jun 2011 p. 2552.] </w:t>
      </w:r>
    </w:p>
    <w:p>
      <w:pPr>
        <w:pStyle w:val="Ednotesection"/>
      </w:pPr>
      <w:r>
        <w:t>[</w:t>
      </w:r>
      <w:r>
        <w:rPr>
          <w:b/>
          <w:bCs/>
        </w:rPr>
        <w:t>15A.</w:t>
      </w:r>
      <w:r>
        <w:tab/>
        <w:t>Deleted: Gazette 28 Jul 2010 p. 3471.]</w:t>
      </w:r>
    </w:p>
    <w:p>
      <w:pPr>
        <w:pStyle w:val="Heading5"/>
      </w:pPr>
      <w:bookmarkStart w:id="484" w:name="_Toc173846309"/>
      <w:r>
        <w:rPr>
          <w:rStyle w:val="CharSectno"/>
        </w:rPr>
        <w:t>16A</w:t>
      </w:r>
      <w:r>
        <w:t>.</w:t>
      </w:r>
      <w:r>
        <w:tab/>
        <w:t>Certificate by legal practitioner</w:t>
      </w:r>
      <w:bookmarkEnd w:id="484"/>
    </w:p>
    <w:p>
      <w:pPr>
        <w:pStyle w:val="Subsection"/>
      </w:pPr>
      <w:r>
        <w:tab/>
      </w:r>
      <w:r>
        <w:tab/>
        <w:t>The legal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Gazette 28 Jul 2010 p. 3471; amended: SL 2022/74 r. 15.]</w:t>
      </w:r>
    </w:p>
    <w:p>
      <w:pPr>
        <w:pStyle w:val="Heading5"/>
        <w:rPr>
          <w:snapToGrid w:val="0"/>
        </w:rPr>
      </w:pPr>
      <w:bookmarkStart w:id="485" w:name="_Toc173846310"/>
      <w:r>
        <w:rPr>
          <w:rStyle w:val="CharSectno"/>
        </w:rPr>
        <w:t>16</w:t>
      </w:r>
      <w:r>
        <w:rPr>
          <w:snapToGrid w:val="0"/>
        </w:rPr>
        <w:t>.</w:t>
      </w:r>
      <w:r>
        <w:rPr>
          <w:snapToGrid w:val="0"/>
        </w:rPr>
        <w:tab/>
        <w:t>Revocation and variation of orders</w:t>
      </w:r>
      <w:bookmarkEnd w:id="485"/>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86" w:name="_Toc173844820"/>
      <w:bookmarkStart w:id="487" w:name="_Toc173846128"/>
      <w:bookmarkStart w:id="488" w:name="_Toc173847437"/>
      <w:bookmarkStart w:id="489" w:name="_Toc173846311"/>
      <w:r>
        <w:rPr>
          <w:rStyle w:val="CharPartNo"/>
        </w:rPr>
        <w:lastRenderedPageBreak/>
        <w:t>Order 26A</w:t>
      </w:r>
      <w:r>
        <w:t> — </w:t>
      </w:r>
      <w:r>
        <w:rPr>
          <w:rStyle w:val="CharPartText"/>
        </w:rPr>
        <w:t>Discovery etc. from non</w:t>
      </w:r>
      <w:r>
        <w:rPr>
          <w:rStyle w:val="CharPartText"/>
        </w:rPr>
        <w:noBreakHyphen/>
        <w:t>parties and potential parties</w:t>
      </w:r>
      <w:bookmarkEnd w:id="486"/>
      <w:bookmarkEnd w:id="487"/>
      <w:bookmarkEnd w:id="488"/>
      <w:bookmarkEnd w:id="489"/>
      <w:r>
        <w:rPr>
          <w:b w:val="0"/>
        </w:rPr>
        <w:t xml:space="preserve"> </w:t>
      </w:r>
    </w:p>
    <w:p>
      <w:pPr>
        <w:pStyle w:val="Footnoteheading"/>
        <w:ind w:left="890"/>
        <w:rPr>
          <w:snapToGrid w:val="0"/>
        </w:rPr>
      </w:pPr>
      <w:r>
        <w:rPr>
          <w:snapToGrid w:val="0"/>
        </w:rPr>
        <w:tab/>
        <w:t xml:space="preserve">[Heading inserted: Gazette 28 Oct 1996 p. 5678.] </w:t>
      </w:r>
    </w:p>
    <w:p>
      <w:pPr>
        <w:pStyle w:val="Heading5"/>
        <w:rPr>
          <w:snapToGrid w:val="0"/>
        </w:rPr>
      </w:pPr>
      <w:bookmarkStart w:id="490" w:name="_Toc173846312"/>
      <w:r>
        <w:rPr>
          <w:rStyle w:val="CharSectno"/>
        </w:rPr>
        <w:t>1</w:t>
      </w:r>
      <w:r>
        <w:rPr>
          <w:snapToGrid w:val="0"/>
        </w:rPr>
        <w:t>.</w:t>
      </w:r>
      <w:r>
        <w:rPr>
          <w:snapToGrid w:val="0"/>
        </w:rPr>
        <w:tab/>
        <w:t>Terms used</w:t>
      </w:r>
      <w:bookmarkEnd w:id="49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Gazette 28 Oct 1996 p. 5678.] </w:t>
      </w:r>
    </w:p>
    <w:p>
      <w:pPr>
        <w:pStyle w:val="Heading5"/>
        <w:rPr>
          <w:snapToGrid w:val="0"/>
        </w:rPr>
      </w:pPr>
      <w:bookmarkStart w:id="491" w:name="_Toc173846313"/>
      <w:r>
        <w:rPr>
          <w:rStyle w:val="CharSectno"/>
        </w:rPr>
        <w:t>2</w:t>
      </w:r>
      <w:r>
        <w:rPr>
          <w:snapToGrid w:val="0"/>
        </w:rPr>
        <w:t>.</w:t>
      </w:r>
      <w:r>
        <w:rPr>
          <w:snapToGrid w:val="0"/>
        </w:rPr>
        <w:tab/>
        <w:t>Public interest immunity not affected</w:t>
      </w:r>
      <w:bookmarkEnd w:id="491"/>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Gazette 28 Oct 1996 p. 5679.] </w:t>
      </w:r>
    </w:p>
    <w:p>
      <w:pPr>
        <w:pStyle w:val="Heading5"/>
        <w:rPr>
          <w:snapToGrid w:val="0"/>
        </w:rPr>
      </w:pPr>
      <w:bookmarkStart w:id="492" w:name="_Toc173846315"/>
      <w:r>
        <w:rPr>
          <w:rStyle w:val="CharSectno"/>
        </w:rPr>
        <w:t>3</w:t>
      </w:r>
      <w:r>
        <w:rPr>
          <w:snapToGrid w:val="0"/>
        </w:rPr>
        <w:t>.</w:t>
      </w:r>
      <w:r>
        <w:rPr>
          <w:snapToGrid w:val="0"/>
        </w:rPr>
        <w:tab/>
        <w:t>Discovery etc. to identify a potential party</w:t>
      </w:r>
      <w:bookmarkEnd w:id="492"/>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lastRenderedPageBreak/>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Gazette 28 Oct 1996 p. 5679</w:t>
      </w:r>
      <w:r>
        <w:noBreakHyphen/>
        <w:t xml:space="preserve">80.] </w:t>
      </w:r>
    </w:p>
    <w:p>
      <w:pPr>
        <w:pStyle w:val="Heading5"/>
        <w:rPr>
          <w:snapToGrid w:val="0"/>
        </w:rPr>
      </w:pPr>
      <w:bookmarkStart w:id="493" w:name="_Toc173846316"/>
      <w:r>
        <w:rPr>
          <w:rStyle w:val="CharSectno"/>
        </w:rPr>
        <w:t>4</w:t>
      </w:r>
      <w:r>
        <w:rPr>
          <w:snapToGrid w:val="0"/>
        </w:rPr>
        <w:t>.</w:t>
      </w:r>
      <w:r>
        <w:rPr>
          <w:snapToGrid w:val="0"/>
        </w:rPr>
        <w:tab/>
        <w:t>Discovery from potential party</w:t>
      </w:r>
      <w:bookmarkEnd w:id="493"/>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lastRenderedPageBreak/>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Gazette 28 Oct 1996 p. 5680.] </w:t>
      </w:r>
    </w:p>
    <w:p>
      <w:pPr>
        <w:pStyle w:val="Heading5"/>
        <w:rPr>
          <w:snapToGrid w:val="0"/>
        </w:rPr>
      </w:pPr>
      <w:bookmarkStart w:id="494" w:name="_Toc173846317"/>
      <w:r>
        <w:rPr>
          <w:rStyle w:val="CharSectno"/>
        </w:rPr>
        <w:t>5</w:t>
      </w:r>
      <w:r>
        <w:rPr>
          <w:snapToGrid w:val="0"/>
        </w:rPr>
        <w:t>.</w:t>
      </w:r>
      <w:r>
        <w:rPr>
          <w:snapToGrid w:val="0"/>
        </w:rPr>
        <w:tab/>
        <w:t>Discovery from non</w:t>
      </w:r>
      <w:r>
        <w:rPr>
          <w:snapToGrid w:val="0"/>
        </w:rPr>
        <w:noBreakHyphen/>
        <w:t>party</w:t>
      </w:r>
      <w:bookmarkEnd w:id="494"/>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Gazette 28 Oct 1996 p. 5680</w:t>
      </w:r>
      <w:r>
        <w:noBreakHyphen/>
        <w:t xml:space="preserve">1.] </w:t>
      </w:r>
    </w:p>
    <w:p>
      <w:pPr>
        <w:pStyle w:val="Heading5"/>
        <w:rPr>
          <w:snapToGrid w:val="0"/>
        </w:rPr>
      </w:pPr>
      <w:bookmarkStart w:id="495" w:name="_Toc173846318"/>
      <w:r>
        <w:rPr>
          <w:rStyle w:val="CharSectno"/>
        </w:rPr>
        <w:lastRenderedPageBreak/>
        <w:t>6</w:t>
      </w:r>
      <w:r>
        <w:rPr>
          <w:snapToGrid w:val="0"/>
        </w:rPr>
        <w:t>.</w:t>
      </w:r>
      <w:r>
        <w:rPr>
          <w:snapToGrid w:val="0"/>
        </w:rPr>
        <w:tab/>
        <w:t>Order 26 applies to discovery ordered under this Order</w:t>
      </w:r>
      <w:bookmarkEnd w:id="495"/>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Gazette 28 Oct 1996 p. 5681.] </w:t>
      </w:r>
    </w:p>
    <w:p>
      <w:pPr>
        <w:pStyle w:val="Heading5"/>
        <w:rPr>
          <w:snapToGrid w:val="0"/>
        </w:rPr>
      </w:pPr>
      <w:bookmarkStart w:id="496" w:name="_Toc173846319"/>
      <w:r>
        <w:rPr>
          <w:rStyle w:val="CharSectno"/>
        </w:rPr>
        <w:t>7</w:t>
      </w:r>
      <w:r>
        <w:rPr>
          <w:snapToGrid w:val="0"/>
        </w:rPr>
        <w:t>.</w:t>
      </w:r>
      <w:r>
        <w:rPr>
          <w:snapToGrid w:val="0"/>
        </w:rPr>
        <w:tab/>
        <w:t>Costs</w:t>
      </w:r>
      <w:bookmarkEnd w:id="496"/>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Gazette 28 Oct 1996 p. 5681.] </w:t>
      </w:r>
    </w:p>
    <w:p>
      <w:pPr>
        <w:pStyle w:val="Heading5"/>
      </w:pPr>
      <w:bookmarkStart w:id="497" w:name="_Toc173846321"/>
      <w:r>
        <w:rPr>
          <w:rStyle w:val="CharSectno"/>
        </w:rPr>
        <w:t>8</w:t>
      </w:r>
      <w:r>
        <w:t>.</w:t>
      </w:r>
      <w:r>
        <w:tab/>
        <w:t>Certificate by legal practitioner for non</w:t>
      </w:r>
      <w:r>
        <w:noBreakHyphen/>
        <w:t>party or potential party</w:t>
      </w:r>
      <w:bookmarkEnd w:id="497"/>
    </w:p>
    <w:p>
      <w:pPr>
        <w:pStyle w:val="Subsection"/>
      </w:pPr>
      <w:r>
        <w:tab/>
        <w:t>(1)</w:t>
      </w:r>
      <w:r>
        <w:tab/>
        <w:t>This rule applies to these legal practitioners —</w:t>
      </w:r>
    </w:p>
    <w:p>
      <w:pPr>
        <w:pStyle w:val="Indenta"/>
      </w:pPr>
      <w:r>
        <w:tab/>
        <w:t>(a)</w:t>
      </w:r>
      <w:r>
        <w:tab/>
        <w:t>the legal practitioner (if any) who drafts the list of documents, or the affidavit verifying the list, for a non</w:t>
      </w:r>
      <w:r>
        <w:noBreakHyphen/>
        <w:t>party who has been ordered under rule 3 or 5 to give discovery;</w:t>
      </w:r>
    </w:p>
    <w:p>
      <w:pPr>
        <w:pStyle w:val="Indenta"/>
      </w:pPr>
      <w:r>
        <w:tab/>
        <w:t>(b)</w:t>
      </w:r>
      <w:r>
        <w:tab/>
        <w:t>the legal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lastRenderedPageBreak/>
        <w:tab/>
        <w:t>(3)</w:t>
      </w:r>
      <w:r>
        <w:tab/>
        <w:t>A legal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Gazette 28 Jul 2010 p. 3471-2; amended: SL 2022/74 r. 15.]</w:t>
      </w:r>
    </w:p>
    <w:p>
      <w:pPr>
        <w:pStyle w:val="Heading2"/>
        <w:rPr>
          <w:b w:val="0"/>
        </w:rPr>
      </w:pPr>
      <w:bookmarkStart w:id="498" w:name="_Toc173844829"/>
      <w:bookmarkStart w:id="499" w:name="_Toc173846137"/>
      <w:bookmarkStart w:id="500" w:name="_Toc173847446"/>
      <w:bookmarkStart w:id="501" w:name="_Toc173846322"/>
      <w:r>
        <w:rPr>
          <w:rStyle w:val="CharPartNo"/>
        </w:rPr>
        <w:lastRenderedPageBreak/>
        <w:t>Order 27</w:t>
      </w:r>
      <w:r>
        <w:t> — </w:t>
      </w:r>
      <w:r>
        <w:rPr>
          <w:rStyle w:val="CharPartText"/>
        </w:rPr>
        <w:t>Interrogatories</w:t>
      </w:r>
      <w:bookmarkEnd w:id="498"/>
      <w:bookmarkEnd w:id="499"/>
      <w:bookmarkEnd w:id="500"/>
      <w:bookmarkEnd w:id="501"/>
    </w:p>
    <w:p>
      <w:pPr>
        <w:pStyle w:val="Heading5"/>
        <w:rPr>
          <w:snapToGrid w:val="0"/>
        </w:rPr>
      </w:pPr>
      <w:bookmarkStart w:id="502" w:name="_Toc173846323"/>
      <w:r>
        <w:rPr>
          <w:rStyle w:val="CharSectno"/>
        </w:rPr>
        <w:t>1</w:t>
      </w:r>
      <w:r>
        <w:rPr>
          <w:snapToGrid w:val="0"/>
        </w:rPr>
        <w:t>.</w:t>
      </w:r>
      <w:r>
        <w:rPr>
          <w:snapToGrid w:val="0"/>
        </w:rPr>
        <w:tab/>
        <w:t>Notice of and answers to interrogatories</w:t>
      </w:r>
      <w:bookmarkEnd w:id="502"/>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Gazette 24 Jan 1995 p. 270; 28 Oct 1996 p. 5681; 28 Jul 2010 p. 3472.] </w:t>
      </w:r>
    </w:p>
    <w:p>
      <w:pPr>
        <w:pStyle w:val="Heading5"/>
        <w:rPr>
          <w:snapToGrid w:val="0"/>
        </w:rPr>
      </w:pPr>
      <w:bookmarkStart w:id="503" w:name="_Toc173846324"/>
      <w:r>
        <w:rPr>
          <w:rStyle w:val="CharSectno"/>
        </w:rPr>
        <w:t>2</w:t>
      </w:r>
      <w:r>
        <w:rPr>
          <w:snapToGrid w:val="0"/>
        </w:rPr>
        <w:t>.</w:t>
      </w:r>
      <w:r>
        <w:rPr>
          <w:snapToGrid w:val="0"/>
        </w:rPr>
        <w:tab/>
        <w:t>Answers, time for and manner of giving</w:t>
      </w:r>
      <w:bookmarkEnd w:id="503"/>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504" w:name="_Toc173846325"/>
      <w:r>
        <w:rPr>
          <w:rStyle w:val="CharSectno"/>
        </w:rPr>
        <w:t>3</w:t>
      </w:r>
      <w:r>
        <w:rPr>
          <w:snapToGrid w:val="0"/>
        </w:rPr>
        <w:t>.</w:t>
      </w:r>
      <w:r>
        <w:rPr>
          <w:snapToGrid w:val="0"/>
        </w:rPr>
        <w:tab/>
        <w:t>Interrogatories given to 2 or more parties etc., who has to answer</w:t>
      </w:r>
      <w:bookmarkEnd w:id="504"/>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505" w:name="_Toc173846326"/>
      <w:r>
        <w:rPr>
          <w:rStyle w:val="CharSectno"/>
        </w:rPr>
        <w:lastRenderedPageBreak/>
        <w:t>4</w:t>
      </w:r>
      <w:r>
        <w:rPr>
          <w:snapToGrid w:val="0"/>
        </w:rPr>
        <w:t>.</w:t>
      </w:r>
      <w:r>
        <w:rPr>
          <w:snapToGrid w:val="0"/>
        </w:rPr>
        <w:tab/>
        <w:t>Content of answers</w:t>
      </w:r>
      <w:bookmarkEnd w:id="505"/>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506" w:name="_Toc173846327"/>
      <w:r>
        <w:rPr>
          <w:rStyle w:val="CharSectno"/>
        </w:rPr>
        <w:t>5</w:t>
      </w:r>
      <w:r>
        <w:rPr>
          <w:snapToGrid w:val="0"/>
        </w:rPr>
        <w:t>.</w:t>
      </w:r>
      <w:r>
        <w:rPr>
          <w:snapToGrid w:val="0"/>
        </w:rPr>
        <w:tab/>
        <w:t>Grounds for objecting to answer</w:t>
      </w:r>
      <w:bookmarkEnd w:id="506"/>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Gazette 15 Jun 1973 p. 2248.] </w:t>
      </w:r>
    </w:p>
    <w:p>
      <w:pPr>
        <w:pStyle w:val="Heading5"/>
        <w:rPr>
          <w:snapToGrid w:val="0"/>
        </w:rPr>
      </w:pPr>
      <w:bookmarkStart w:id="507" w:name="_Toc173846328"/>
      <w:r>
        <w:rPr>
          <w:rStyle w:val="CharSectno"/>
        </w:rPr>
        <w:t>6</w:t>
      </w:r>
      <w:r>
        <w:rPr>
          <w:snapToGrid w:val="0"/>
        </w:rPr>
        <w:t>.</w:t>
      </w:r>
      <w:r>
        <w:rPr>
          <w:snapToGrid w:val="0"/>
        </w:rPr>
        <w:tab/>
        <w:t>Answers, who can make</w:t>
      </w:r>
      <w:bookmarkEnd w:id="507"/>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lastRenderedPageBreak/>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Gazette 19 Apr 2005 p. 1298; 28 Jun 2011 p. 2552 and 2554.] </w:t>
      </w:r>
    </w:p>
    <w:p>
      <w:pPr>
        <w:pStyle w:val="Heading5"/>
        <w:rPr>
          <w:snapToGrid w:val="0"/>
        </w:rPr>
      </w:pPr>
      <w:bookmarkStart w:id="508" w:name="_Toc173846329"/>
      <w:r>
        <w:rPr>
          <w:rStyle w:val="CharSectno"/>
        </w:rPr>
        <w:t>7</w:t>
      </w:r>
      <w:r>
        <w:rPr>
          <w:snapToGrid w:val="0"/>
        </w:rPr>
        <w:t>.</w:t>
      </w:r>
      <w:r>
        <w:rPr>
          <w:snapToGrid w:val="0"/>
        </w:rPr>
        <w:tab/>
        <w:t>Failing to answer or to answer sufficiently</w:t>
      </w:r>
      <w:bookmarkEnd w:id="508"/>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509" w:name="_Toc173846331"/>
      <w:r>
        <w:rPr>
          <w:rStyle w:val="CharSectno"/>
        </w:rPr>
        <w:t>8</w:t>
      </w:r>
      <w:r>
        <w:rPr>
          <w:snapToGrid w:val="0"/>
        </w:rPr>
        <w:t>.</w:t>
      </w:r>
      <w:r>
        <w:rPr>
          <w:snapToGrid w:val="0"/>
        </w:rPr>
        <w:tab/>
        <w:t>Non</w:t>
      </w:r>
      <w:r>
        <w:rPr>
          <w:snapToGrid w:val="0"/>
        </w:rPr>
        <w:noBreakHyphen/>
        <w:t>compliance with order under r. 7</w:t>
      </w:r>
      <w:bookmarkEnd w:id="509"/>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lastRenderedPageBreak/>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Gazette 21 Feb 2007 p. 536; 28 Jun 2011 p. 2552.]</w:t>
      </w:r>
    </w:p>
    <w:p>
      <w:pPr>
        <w:pStyle w:val="Heading5"/>
        <w:rPr>
          <w:snapToGrid w:val="0"/>
        </w:rPr>
      </w:pPr>
      <w:bookmarkStart w:id="510" w:name="_Toc173846332"/>
      <w:r>
        <w:rPr>
          <w:rStyle w:val="CharSectno"/>
        </w:rPr>
        <w:t>9</w:t>
      </w:r>
      <w:r>
        <w:rPr>
          <w:snapToGrid w:val="0"/>
        </w:rPr>
        <w:t>.</w:t>
      </w:r>
      <w:r>
        <w:rPr>
          <w:snapToGrid w:val="0"/>
        </w:rPr>
        <w:tab/>
        <w:t>Use of answers in evidence</w:t>
      </w:r>
      <w:bookmarkEnd w:id="510"/>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511" w:name="_Toc173846333"/>
      <w:r>
        <w:rPr>
          <w:rStyle w:val="CharSectno"/>
        </w:rPr>
        <w:t>10</w:t>
      </w:r>
      <w:r>
        <w:rPr>
          <w:snapToGrid w:val="0"/>
        </w:rPr>
        <w:t>.</w:t>
      </w:r>
      <w:r>
        <w:rPr>
          <w:snapToGrid w:val="0"/>
        </w:rPr>
        <w:tab/>
        <w:t>Revoking and varying orders</w:t>
      </w:r>
      <w:bookmarkEnd w:id="511"/>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512" w:name="_Toc173844840"/>
      <w:bookmarkStart w:id="513" w:name="_Toc173846148"/>
      <w:bookmarkStart w:id="514" w:name="_Toc173847457"/>
      <w:bookmarkStart w:id="515" w:name="_Toc173846334"/>
      <w:r>
        <w:rPr>
          <w:rStyle w:val="CharPartNo"/>
        </w:rPr>
        <w:lastRenderedPageBreak/>
        <w:t>Order 28</w:t>
      </w:r>
      <w:r>
        <w:t> — </w:t>
      </w:r>
      <w:r>
        <w:rPr>
          <w:rStyle w:val="CharPartText"/>
        </w:rPr>
        <w:t>Medical examination: inspection of physical objects</w:t>
      </w:r>
      <w:bookmarkEnd w:id="512"/>
      <w:bookmarkEnd w:id="513"/>
      <w:bookmarkEnd w:id="514"/>
      <w:bookmarkEnd w:id="515"/>
    </w:p>
    <w:p>
      <w:pPr>
        <w:pStyle w:val="Heading5"/>
        <w:rPr>
          <w:snapToGrid w:val="0"/>
        </w:rPr>
      </w:pPr>
      <w:bookmarkStart w:id="516" w:name="_Toc173846335"/>
      <w:r>
        <w:rPr>
          <w:rStyle w:val="CharSectno"/>
        </w:rPr>
        <w:t>1</w:t>
      </w:r>
      <w:r>
        <w:rPr>
          <w:snapToGrid w:val="0"/>
        </w:rPr>
        <w:t>.</w:t>
      </w:r>
      <w:r>
        <w:rPr>
          <w:snapToGrid w:val="0"/>
        </w:rPr>
        <w:tab/>
        <w:t>Medical examination of a party</w:t>
      </w:r>
      <w:bookmarkEnd w:id="516"/>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lastRenderedPageBreak/>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Gazette 28 Jun 2011 p. 2552 and 2554.]</w:t>
      </w:r>
    </w:p>
    <w:p>
      <w:pPr>
        <w:pStyle w:val="Heading5"/>
        <w:spacing w:before="180"/>
        <w:rPr>
          <w:snapToGrid w:val="0"/>
        </w:rPr>
      </w:pPr>
      <w:bookmarkStart w:id="517" w:name="_Toc173846336"/>
      <w:r>
        <w:rPr>
          <w:rStyle w:val="CharSectno"/>
        </w:rPr>
        <w:t>2</w:t>
      </w:r>
      <w:r>
        <w:rPr>
          <w:snapToGrid w:val="0"/>
        </w:rPr>
        <w:t>.</w:t>
      </w:r>
      <w:r>
        <w:rPr>
          <w:snapToGrid w:val="0"/>
        </w:rPr>
        <w:tab/>
        <w:t>Inspection of physical objects</w:t>
      </w:r>
      <w:bookmarkEnd w:id="517"/>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 xml:space="preserve">If the Court is of opinion that either party has been unreasonable in relation to the matter it may order that party to pay the costs </w:t>
      </w:r>
      <w:r>
        <w:rPr>
          <w:snapToGrid w:val="0"/>
        </w:rPr>
        <w:lastRenderedPageBreak/>
        <w:t>of the application, and any other costs unnecessarily incurred in consequence.</w:t>
      </w:r>
    </w:p>
    <w:p>
      <w:pPr>
        <w:pStyle w:val="Ednotepart"/>
      </w:pPr>
      <w:r>
        <w:t xml:space="preserve">[Order 29: </w:t>
      </w:r>
      <w:r>
        <w:tab/>
        <w:t>r. 1-2 deleted: Gazette 16 Aug 2017 p. 4411.</w:t>
      </w:r>
    </w:p>
    <w:p>
      <w:pPr>
        <w:pStyle w:val="Ednotepart"/>
        <w:spacing w:before="0"/>
      </w:pPr>
      <w:r>
        <w:tab/>
      </w:r>
      <w:r>
        <w:tab/>
        <w:t xml:space="preserve">r. </w:t>
      </w:r>
      <w:r>
        <w:rPr>
          <w:bCs/>
        </w:rPr>
        <w:t>3-6</w:t>
      </w:r>
      <w:r>
        <w:t xml:space="preserve"> deleted: Gazette 28 Jul 2010 p. 3464.]</w:t>
      </w:r>
    </w:p>
    <w:p>
      <w:pPr>
        <w:pStyle w:val="Ednotepart"/>
      </w:pPr>
      <w:r>
        <w:t>[Order 29A deleted: Gazette 28 Jul 2010 p. 3465.]</w:t>
      </w:r>
    </w:p>
    <w:p>
      <w:pPr>
        <w:pStyle w:val="Heading2"/>
        <w:rPr>
          <w:b w:val="0"/>
        </w:rPr>
      </w:pPr>
      <w:bookmarkStart w:id="518" w:name="_Toc173844843"/>
      <w:bookmarkStart w:id="519" w:name="_Toc173846151"/>
      <w:bookmarkStart w:id="520" w:name="_Toc173847460"/>
      <w:bookmarkStart w:id="521" w:name="_Toc173846337"/>
      <w:r>
        <w:rPr>
          <w:rStyle w:val="CharPartNo"/>
        </w:rPr>
        <w:lastRenderedPageBreak/>
        <w:t>Order 30</w:t>
      </w:r>
      <w:r>
        <w:rPr>
          <w:rStyle w:val="CharDivNo"/>
        </w:rPr>
        <w:t> </w:t>
      </w:r>
      <w:r>
        <w:t>—</w:t>
      </w:r>
      <w:r>
        <w:rPr>
          <w:rStyle w:val="CharDivText"/>
        </w:rPr>
        <w:t> </w:t>
      </w:r>
      <w:r>
        <w:rPr>
          <w:rStyle w:val="CharPartText"/>
        </w:rPr>
        <w:t>Admissions</w:t>
      </w:r>
      <w:bookmarkEnd w:id="518"/>
      <w:bookmarkEnd w:id="519"/>
      <w:bookmarkEnd w:id="520"/>
      <w:bookmarkEnd w:id="521"/>
    </w:p>
    <w:p>
      <w:pPr>
        <w:pStyle w:val="Heading5"/>
        <w:rPr>
          <w:snapToGrid w:val="0"/>
        </w:rPr>
      </w:pPr>
      <w:bookmarkStart w:id="522" w:name="_Toc173846338"/>
      <w:r>
        <w:rPr>
          <w:rStyle w:val="CharSectno"/>
        </w:rPr>
        <w:t>1</w:t>
      </w:r>
      <w:r>
        <w:rPr>
          <w:snapToGrid w:val="0"/>
        </w:rPr>
        <w:t>.</w:t>
      </w:r>
      <w:r>
        <w:rPr>
          <w:snapToGrid w:val="0"/>
        </w:rPr>
        <w:tab/>
        <w:t>Admission of other party’s case</w:t>
      </w:r>
      <w:bookmarkEnd w:id="522"/>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523" w:name="_Toc173846339"/>
      <w:r>
        <w:rPr>
          <w:rStyle w:val="CharSectno"/>
        </w:rPr>
        <w:t>2</w:t>
      </w:r>
      <w:r>
        <w:rPr>
          <w:snapToGrid w:val="0"/>
        </w:rPr>
        <w:t>.</w:t>
      </w:r>
      <w:r>
        <w:rPr>
          <w:snapToGrid w:val="0"/>
        </w:rPr>
        <w:tab/>
        <w:t>Notice to admit facts</w:t>
      </w:r>
      <w:bookmarkEnd w:id="523"/>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524" w:name="_Toc173846340"/>
      <w:r>
        <w:rPr>
          <w:rStyle w:val="CharSectno"/>
        </w:rPr>
        <w:t>3</w:t>
      </w:r>
      <w:r>
        <w:rPr>
          <w:snapToGrid w:val="0"/>
        </w:rPr>
        <w:t>.</w:t>
      </w:r>
      <w:r>
        <w:rPr>
          <w:snapToGrid w:val="0"/>
        </w:rPr>
        <w:tab/>
        <w:t>Judgment on admissions</w:t>
      </w:r>
      <w:bookmarkEnd w:id="524"/>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525" w:name="_Toc173846341"/>
      <w:r>
        <w:rPr>
          <w:rStyle w:val="CharSectno"/>
        </w:rPr>
        <w:lastRenderedPageBreak/>
        <w:t>4</w:t>
      </w:r>
      <w:r>
        <w:rPr>
          <w:snapToGrid w:val="0"/>
        </w:rPr>
        <w:t>.</w:t>
      </w:r>
      <w:r>
        <w:rPr>
          <w:snapToGrid w:val="0"/>
        </w:rPr>
        <w:tab/>
        <w:t>Admissions as to and production of documents</w:t>
      </w:r>
      <w:bookmarkEnd w:id="525"/>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Gazette 28 Jun 2011 p. 2552.]</w:t>
      </w:r>
    </w:p>
    <w:p>
      <w:pPr>
        <w:pStyle w:val="Heading5"/>
        <w:rPr>
          <w:snapToGrid w:val="0"/>
        </w:rPr>
      </w:pPr>
      <w:bookmarkStart w:id="526" w:name="_Toc173846342"/>
      <w:r>
        <w:rPr>
          <w:rStyle w:val="CharSectno"/>
        </w:rPr>
        <w:lastRenderedPageBreak/>
        <w:t>5</w:t>
      </w:r>
      <w:r>
        <w:rPr>
          <w:snapToGrid w:val="0"/>
        </w:rPr>
        <w:t>.</w:t>
      </w:r>
      <w:r>
        <w:rPr>
          <w:snapToGrid w:val="0"/>
        </w:rPr>
        <w:tab/>
        <w:t>Notice to admit authenticity of documents; notice requiring production of documents at trial</w:t>
      </w:r>
      <w:bookmarkEnd w:id="526"/>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Gazette 28 Jun 2011 p. 2552.]</w:t>
      </w:r>
    </w:p>
    <w:p>
      <w:pPr>
        <w:pStyle w:val="Heading2"/>
        <w:rPr>
          <w:b w:val="0"/>
        </w:rPr>
      </w:pPr>
      <w:bookmarkStart w:id="527" w:name="_Toc173844849"/>
      <w:bookmarkStart w:id="528" w:name="_Toc173846157"/>
      <w:bookmarkStart w:id="529" w:name="_Toc173847466"/>
      <w:bookmarkStart w:id="530" w:name="_Toc173846343"/>
      <w:r>
        <w:rPr>
          <w:rStyle w:val="CharPartNo"/>
        </w:rPr>
        <w:lastRenderedPageBreak/>
        <w:t>Order 31</w:t>
      </w:r>
      <w:r>
        <w:rPr>
          <w:rStyle w:val="CharDivNo"/>
        </w:rPr>
        <w:t> </w:t>
      </w:r>
      <w:r>
        <w:t>—</w:t>
      </w:r>
      <w:r>
        <w:rPr>
          <w:rStyle w:val="CharDivText"/>
        </w:rPr>
        <w:t> </w:t>
      </w:r>
      <w:r>
        <w:rPr>
          <w:rStyle w:val="CharPartText"/>
        </w:rPr>
        <w:t>Special cases and stated cases</w:t>
      </w:r>
      <w:bookmarkEnd w:id="527"/>
      <w:bookmarkEnd w:id="528"/>
      <w:bookmarkEnd w:id="529"/>
      <w:bookmarkEnd w:id="530"/>
    </w:p>
    <w:p>
      <w:pPr>
        <w:pStyle w:val="Heading5"/>
        <w:rPr>
          <w:snapToGrid w:val="0"/>
        </w:rPr>
      </w:pPr>
      <w:bookmarkStart w:id="531" w:name="_Toc173846344"/>
      <w:r>
        <w:rPr>
          <w:rStyle w:val="CharSectno"/>
        </w:rPr>
        <w:t>1</w:t>
      </w:r>
      <w:r>
        <w:rPr>
          <w:snapToGrid w:val="0"/>
        </w:rPr>
        <w:t>.</w:t>
      </w:r>
      <w:r>
        <w:rPr>
          <w:snapToGrid w:val="0"/>
        </w:rPr>
        <w:tab/>
        <w:t>Questions of law, stating of in special case</w:t>
      </w:r>
      <w:bookmarkEnd w:id="531"/>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Gazette 15 Jun 1973 p. 2248; 29 Apr 2005 p. 1795.] </w:t>
      </w:r>
    </w:p>
    <w:p>
      <w:pPr>
        <w:pStyle w:val="Heading5"/>
        <w:rPr>
          <w:snapToGrid w:val="0"/>
        </w:rPr>
      </w:pPr>
      <w:bookmarkStart w:id="532" w:name="_Toc173846345"/>
      <w:r>
        <w:rPr>
          <w:rStyle w:val="CharSectno"/>
        </w:rPr>
        <w:t>2</w:t>
      </w:r>
      <w:r>
        <w:rPr>
          <w:snapToGrid w:val="0"/>
        </w:rPr>
        <w:t>.</w:t>
      </w:r>
      <w:r>
        <w:rPr>
          <w:snapToGrid w:val="0"/>
        </w:rPr>
        <w:tab/>
        <w:t>Preliminary question of law, orders as to</w:t>
      </w:r>
      <w:bookmarkEnd w:id="532"/>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533" w:name="_Toc173846346"/>
      <w:r>
        <w:rPr>
          <w:rStyle w:val="CharSectno"/>
        </w:rPr>
        <w:t>3</w:t>
      </w:r>
      <w:r>
        <w:rPr>
          <w:snapToGrid w:val="0"/>
        </w:rPr>
        <w:t>.</w:t>
      </w:r>
      <w:r>
        <w:rPr>
          <w:snapToGrid w:val="0"/>
        </w:rPr>
        <w:tab/>
        <w:t>Preparing special case</w:t>
      </w:r>
      <w:bookmarkEnd w:id="533"/>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lastRenderedPageBreak/>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Gazette 27 Feb 2018 p. 560-1.]</w:t>
      </w:r>
    </w:p>
    <w:p>
      <w:pPr>
        <w:pStyle w:val="Heading5"/>
        <w:rPr>
          <w:snapToGrid w:val="0"/>
        </w:rPr>
      </w:pPr>
      <w:bookmarkStart w:id="534" w:name="_Toc173846348"/>
      <w:r>
        <w:rPr>
          <w:rStyle w:val="CharSectno"/>
        </w:rPr>
        <w:t>4</w:t>
      </w:r>
      <w:r>
        <w:rPr>
          <w:snapToGrid w:val="0"/>
        </w:rPr>
        <w:t>.</w:t>
      </w:r>
      <w:r>
        <w:rPr>
          <w:snapToGrid w:val="0"/>
        </w:rPr>
        <w:tab/>
        <w:t>Special case affecting person under disability, leave needed to enter for argument</w:t>
      </w:r>
      <w:bookmarkEnd w:id="534"/>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Gazette 28 Jun 2011 p. 2552.]</w:t>
      </w:r>
    </w:p>
    <w:p>
      <w:pPr>
        <w:pStyle w:val="Heading5"/>
        <w:rPr>
          <w:snapToGrid w:val="0"/>
        </w:rPr>
      </w:pPr>
      <w:bookmarkStart w:id="535" w:name="_Toc173846349"/>
      <w:r>
        <w:rPr>
          <w:rStyle w:val="CharSectno"/>
        </w:rPr>
        <w:t>5</w:t>
      </w:r>
      <w:r>
        <w:rPr>
          <w:snapToGrid w:val="0"/>
        </w:rPr>
        <w:t>.</w:t>
      </w:r>
      <w:r>
        <w:rPr>
          <w:snapToGrid w:val="0"/>
        </w:rPr>
        <w:tab/>
        <w:t>Entering special case for argument</w:t>
      </w:r>
      <w:bookmarkEnd w:id="535"/>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Gazette 27 Feb 2018 p. 561.]</w:t>
      </w:r>
    </w:p>
    <w:p>
      <w:pPr>
        <w:pStyle w:val="Heading5"/>
        <w:rPr>
          <w:snapToGrid w:val="0"/>
        </w:rPr>
      </w:pPr>
      <w:bookmarkStart w:id="536" w:name="_Toc173846350"/>
      <w:r>
        <w:rPr>
          <w:rStyle w:val="CharSectno"/>
        </w:rPr>
        <w:t>6</w:t>
      </w:r>
      <w:r>
        <w:rPr>
          <w:snapToGrid w:val="0"/>
        </w:rPr>
        <w:t>.</w:t>
      </w:r>
      <w:r>
        <w:rPr>
          <w:snapToGrid w:val="0"/>
        </w:rPr>
        <w:tab/>
        <w:t>Agreement as to payment of money and costs</w:t>
      </w:r>
      <w:bookmarkEnd w:id="536"/>
    </w:p>
    <w:p>
      <w:pPr>
        <w:pStyle w:val="Subsection"/>
        <w:rPr>
          <w:snapToGrid w:val="0"/>
        </w:rPr>
      </w:pPr>
      <w:r>
        <w:rPr>
          <w:snapToGrid w:val="0"/>
        </w:rPr>
        <w:tab/>
        <w:t>(1)</w:t>
      </w:r>
      <w:r>
        <w:rPr>
          <w:snapToGrid w:val="0"/>
        </w:rPr>
        <w:tab/>
        <w:t xml:space="preserve">The parties to a special case may, if they think fit, enter into an agreement in writing that, on the judgment of the Court being given in the affirmative or negative of the question or questions of law raised by the special case, a sum of money, fixed by the </w:t>
      </w:r>
      <w:r>
        <w:rPr>
          <w:snapToGrid w:val="0"/>
        </w:rPr>
        <w:lastRenderedPageBreak/>
        <w:t>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537" w:name="_Toc173846351"/>
      <w:r>
        <w:rPr>
          <w:rStyle w:val="CharSectno"/>
        </w:rPr>
        <w:t>7</w:t>
      </w:r>
      <w:r>
        <w:rPr>
          <w:snapToGrid w:val="0"/>
        </w:rPr>
        <w:t>.</w:t>
      </w:r>
      <w:r>
        <w:rPr>
          <w:snapToGrid w:val="0"/>
        </w:rPr>
        <w:tab/>
        <w:t>Reference of case to</w:t>
      </w:r>
      <w:r>
        <w:t xml:space="preserve"> Court of Appeal</w:t>
      </w:r>
      <w:r>
        <w:rPr>
          <w:snapToGrid w:val="0"/>
        </w:rPr>
        <w:t xml:space="preserve"> (Act s. 58(1)(d))</w:t>
      </w:r>
      <w:bookmarkEnd w:id="537"/>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Gazette 29 Apr 2005 p. 1795.]</w:t>
      </w:r>
    </w:p>
    <w:p>
      <w:pPr>
        <w:pStyle w:val="Heading5"/>
        <w:rPr>
          <w:snapToGrid w:val="0"/>
        </w:rPr>
      </w:pPr>
      <w:bookmarkStart w:id="538" w:name="_Toc173846352"/>
      <w:r>
        <w:rPr>
          <w:rStyle w:val="CharSectno"/>
        </w:rPr>
        <w:t>8</w:t>
      </w:r>
      <w:r>
        <w:rPr>
          <w:snapToGrid w:val="0"/>
        </w:rPr>
        <w:t>.</w:t>
      </w:r>
      <w:r>
        <w:rPr>
          <w:snapToGrid w:val="0"/>
        </w:rPr>
        <w:tab/>
        <w:t>Cases stated to Court (not Court of Appeal) by other courts etc.</w:t>
      </w:r>
      <w:bookmarkEnd w:id="538"/>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lastRenderedPageBreak/>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Gazette 29 Apr 2005 p. 1791</w:t>
      </w:r>
      <w:r>
        <w:noBreakHyphen/>
        <w:t xml:space="preserve">2.] </w:t>
      </w:r>
    </w:p>
    <w:p>
      <w:pPr>
        <w:pStyle w:val="Ednotepart"/>
      </w:pPr>
      <w:r>
        <w:t>[Order 31A deleted: Gazette 28 Jul 2010 p. 3466.]</w:t>
      </w:r>
    </w:p>
    <w:p>
      <w:pPr>
        <w:pStyle w:val="Heading2"/>
        <w:rPr>
          <w:b w:val="0"/>
        </w:rPr>
      </w:pPr>
      <w:bookmarkStart w:id="539" w:name="_Toc173844858"/>
      <w:bookmarkStart w:id="540" w:name="_Toc173846166"/>
      <w:bookmarkStart w:id="541" w:name="_Toc173847475"/>
      <w:bookmarkStart w:id="542" w:name="_Toc173846353"/>
      <w:r>
        <w:rPr>
          <w:rStyle w:val="CharPartNo"/>
        </w:rPr>
        <w:lastRenderedPageBreak/>
        <w:t>Order 32</w:t>
      </w:r>
      <w:r>
        <w:rPr>
          <w:rStyle w:val="CharDivNo"/>
        </w:rPr>
        <w:t> </w:t>
      </w:r>
      <w:r>
        <w:t>—</w:t>
      </w:r>
      <w:r>
        <w:rPr>
          <w:rStyle w:val="CharDivText"/>
        </w:rPr>
        <w:t> </w:t>
      </w:r>
      <w:r>
        <w:rPr>
          <w:rStyle w:val="CharPartText"/>
        </w:rPr>
        <w:t>Place and mode of trial</w:t>
      </w:r>
      <w:bookmarkEnd w:id="539"/>
      <w:bookmarkEnd w:id="540"/>
      <w:bookmarkEnd w:id="541"/>
      <w:bookmarkEnd w:id="542"/>
    </w:p>
    <w:p>
      <w:pPr>
        <w:pStyle w:val="Heading5"/>
        <w:rPr>
          <w:snapToGrid w:val="0"/>
        </w:rPr>
      </w:pPr>
      <w:bookmarkStart w:id="543" w:name="_Toc173846354"/>
      <w:r>
        <w:rPr>
          <w:rStyle w:val="CharSectno"/>
        </w:rPr>
        <w:t>1</w:t>
      </w:r>
      <w:r>
        <w:rPr>
          <w:snapToGrid w:val="0"/>
        </w:rPr>
        <w:t>.</w:t>
      </w:r>
      <w:r>
        <w:rPr>
          <w:snapToGrid w:val="0"/>
        </w:rPr>
        <w:tab/>
        <w:t>Trial in circuit town</w:t>
      </w:r>
      <w:bookmarkEnd w:id="543"/>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Gazette 27 Aug 1976 p. 3223.] </w:t>
      </w:r>
    </w:p>
    <w:p>
      <w:pPr>
        <w:pStyle w:val="Heading5"/>
        <w:rPr>
          <w:snapToGrid w:val="0"/>
        </w:rPr>
      </w:pPr>
      <w:bookmarkStart w:id="544" w:name="_Toc173846355"/>
      <w:r>
        <w:rPr>
          <w:rStyle w:val="CharSectno"/>
        </w:rPr>
        <w:t>2</w:t>
      </w:r>
      <w:r>
        <w:rPr>
          <w:snapToGrid w:val="0"/>
        </w:rPr>
        <w:t>.</w:t>
      </w:r>
      <w:r>
        <w:rPr>
          <w:snapToGrid w:val="0"/>
        </w:rPr>
        <w:tab/>
        <w:t>Application for trial by jury</w:t>
      </w:r>
      <w:bookmarkEnd w:id="544"/>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545" w:name="_Toc173846356"/>
      <w:r>
        <w:rPr>
          <w:rStyle w:val="CharSectno"/>
        </w:rPr>
        <w:t>3</w:t>
      </w:r>
      <w:r>
        <w:rPr>
          <w:snapToGrid w:val="0"/>
        </w:rPr>
        <w:t>.</w:t>
      </w:r>
      <w:r>
        <w:rPr>
          <w:snapToGrid w:val="0"/>
        </w:rPr>
        <w:tab/>
        <w:t>Usual mode of trial, other modes</w:t>
      </w:r>
      <w:bookmarkEnd w:id="545"/>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546" w:name="_Toc173846357"/>
      <w:r>
        <w:rPr>
          <w:rStyle w:val="CharSectno"/>
        </w:rPr>
        <w:t>4</w:t>
      </w:r>
      <w:r>
        <w:rPr>
          <w:snapToGrid w:val="0"/>
        </w:rPr>
        <w:t>.</w:t>
      </w:r>
      <w:r>
        <w:rPr>
          <w:snapToGrid w:val="0"/>
        </w:rPr>
        <w:tab/>
        <w:t>Time of trial of questions or issues</w:t>
      </w:r>
      <w:bookmarkEnd w:id="546"/>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547" w:name="_Toc173846358"/>
      <w:r>
        <w:rPr>
          <w:rStyle w:val="CharSectno"/>
        </w:rPr>
        <w:lastRenderedPageBreak/>
        <w:t>5</w:t>
      </w:r>
      <w:r>
        <w:rPr>
          <w:snapToGrid w:val="0"/>
        </w:rPr>
        <w:t>.</w:t>
      </w:r>
      <w:r>
        <w:rPr>
          <w:snapToGrid w:val="0"/>
        </w:rPr>
        <w:tab/>
        <w:t>Issues may be tried differently</w:t>
      </w:r>
      <w:bookmarkEnd w:id="547"/>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548" w:name="_Toc173846359"/>
      <w:r>
        <w:rPr>
          <w:rStyle w:val="CharSectno"/>
        </w:rPr>
        <w:t>6</w:t>
      </w:r>
      <w:r>
        <w:rPr>
          <w:snapToGrid w:val="0"/>
        </w:rPr>
        <w:t>.</w:t>
      </w:r>
      <w:r>
        <w:rPr>
          <w:snapToGrid w:val="0"/>
        </w:rPr>
        <w:tab/>
        <w:t>Trial with jury to be by single judge</w:t>
      </w:r>
      <w:bookmarkEnd w:id="548"/>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549" w:name="_Toc173846360"/>
      <w:r>
        <w:rPr>
          <w:rStyle w:val="CharSectno"/>
        </w:rPr>
        <w:t>7</w:t>
      </w:r>
      <w:r>
        <w:rPr>
          <w:snapToGrid w:val="0"/>
        </w:rPr>
        <w:t>.</w:t>
      </w:r>
      <w:r>
        <w:rPr>
          <w:snapToGrid w:val="0"/>
        </w:rPr>
        <w:tab/>
        <w:t>Disposal of action</w:t>
      </w:r>
      <w:bookmarkEnd w:id="549"/>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550" w:name="_Toc173846362"/>
      <w:r>
        <w:t>8.</w:t>
      </w:r>
      <w:r>
        <w:tab/>
        <w:t>Trial by jury, precepts for etc.</w:t>
      </w:r>
      <w:bookmarkEnd w:id="550"/>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Gazette 29 Apr 2005 p. 1801.]</w:t>
      </w:r>
    </w:p>
    <w:p>
      <w:pPr>
        <w:pStyle w:val="Heading2"/>
        <w:rPr>
          <w:b w:val="0"/>
        </w:rPr>
      </w:pPr>
      <w:bookmarkStart w:id="551" w:name="_Toc173844867"/>
      <w:bookmarkStart w:id="552" w:name="_Toc173846175"/>
      <w:bookmarkStart w:id="553" w:name="_Toc173847484"/>
      <w:bookmarkStart w:id="554" w:name="_Toc173846363"/>
      <w:r>
        <w:rPr>
          <w:rStyle w:val="CharPartNo"/>
        </w:rPr>
        <w:lastRenderedPageBreak/>
        <w:t>Order 33</w:t>
      </w:r>
      <w:r>
        <w:rPr>
          <w:rStyle w:val="CharDivNo"/>
        </w:rPr>
        <w:t> </w:t>
      </w:r>
      <w:r>
        <w:t>—</w:t>
      </w:r>
      <w:r>
        <w:rPr>
          <w:rStyle w:val="CharDivText"/>
        </w:rPr>
        <w:t> </w:t>
      </w:r>
      <w:r>
        <w:rPr>
          <w:rStyle w:val="CharPartText"/>
        </w:rPr>
        <w:t>Entry for trial</w:t>
      </w:r>
      <w:bookmarkEnd w:id="551"/>
      <w:bookmarkEnd w:id="552"/>
      <w:bookmarkEnd w:id="553"/>
      <w:bookmarkEnd w:id="554"/>
    </w:p>
    <w:p>
      <w:pPr>
        <w:pStyle w:val="Heading5"/>
      </w:pPr>
      <w:bookmarkStart w:id="555" w:name="_Toc173846364"/>
      <w:r>
        <w:rPr>
          <w:rStyle w:val="CharSectno"/>
        </w:rPr>
        <w:t>1</w:t>
      </w:r>
      <w:r>
        <w:t>.</w:t>
      </w:r>
      <w:r>
        <w:tab/>
        <w:t>Entry for trial</w:t>
      </w:r>
      <w:bookmarkEnd w:id="555"/>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Gazette 16 Aug 2017 p. 4411.]</w:t>
      </w:r>
    </w:p>
    <w:p>
      <w:pPr>
        <w:pStyle w:val="Heading5"/>
        <w:rPr>
          <w:snapToGrid w:val="0"/>
        </w:rPr>
      </w:pPr>
      <w:bookmarkStart w:id="556" w:name="_Toc173846365"/>
      <w:r>
        <w:rPr>
          <w:rStyle w:val="CharSectno"/>
        </w:rPr>
        <w:t>2</w:t>
      </w:r>
      <w:r>
        <w:rPr>
          <w:snapToGrid w:val="0"/>
        </w:rPr>
        <w:t>.</w:t>
      </w:r>
      <w:r>
        <w:rPr>
          <w:snapToGrid w:val="0"/>
        </w:rPr>
        <w:tab/>
        <w:t>Consequences of failing to enter for trial as directed</w:t>
      </w:r>
      <w:bookmarkEnd w:id="556"/>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lastRenderedPageBreak/>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Gazette 16 Aug 2017 p. 4412.]</w:t>
      </w:r>
    </w:p>
    <w:p>
      <w:pPr>
        <w:pStyle w:val="Heading5"/>
        <w:rPr>
          <w:snapToGrid w:val="0"/>
        </w:rPr>
      </w:pPr>
      <w:bookmarkStart w:id="557" w:name="_Toc173846366"/>
      <w:r>
        <w:rPr>
          <w:rStyle w:val="CharSectno"/>
        </w:rPr>
        <w:t>3</w:t>
      </w:r>
      <w:r>
        <w:rPr>
          <w:snapToGrid w:val="0"/>
        </w:rPr>
        <w:t>.</w:t>
      </w:r>
      <w:r>
        <w:rPr>
          <w:snapToGrid w:val="0"/>
        </w:rPr>
        <w:tab/>
        <w:t>Notice of entry</w:t>
      </w:r>
      <w:bookmarkEnd w:id="557"/>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Gazette 16 Nov 2016 p. 5199.]</w:t>
      </w:r>
    </w:p>
    <w:p>
      <w:pPr>
        <w:pStyle w:val="Heading5"/>
        <w:rPr>
          <w:snapToGrid w:val="0"/>
        </w:rPr>
      </w:pPr>
      <w:bookmarkStart w:id="558" w:name="_Toc173846367"/>
      <w:r>
        <w:rPr>
          <w:rStyle w:val="CharSectno"/>
        </w:rPr>
        <w:t>4</w:t>
      </w:r>
      <w:r>
        <w:rPr>
          <w:snapToGrid w:val="0"/>
        </w:rPr>
        <w:t>.</w:t>
      </w:r>
      <w:r>
        <w:rPr>
          <w:snapToGrid w:val="0"/>
        </w:rPr>
        <w:tab/>
        <w:t>Form of entry for trial</w:t>
      </w:r>
      <w:bookmarkEnd w:id="558"/>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Gazette 16 Aug 2017 p. 4412]</w:t>
      </w:r>
    </w:p>
    <w:p>
      <w:pPr>
        <w:pStyle w:val="Heading5"/>
        <w:rPr>
          <w:snapToGrid w:val="0"/>
        </w:rPr>
      </w:pPr>
      <w:bookmarkStart w:id="559" w:name="_Toc173846368"/>
      <w:r>
        <w:rPr>
          <w:rStyle w:val="CharSectno"/>
        </w:rPr>
        <w:t>14</w:t>
      </w:r>
      <w:r>
        <w:rPr>
          <w:snapToGrid w:val="0"/>
        </w:rPr>
        <w:t>.</w:t>
      </w:r>
      <w:r>
        <w:rPr>
          <w:snapToGrid w:val="0"/>
        </w:rPr>
        <w:tab/>
        <w:t>Papers for judge</w:t>
      </w:r>
      <w:bookmarkEnd w:id="559"/>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lastRenderedPageBreak/>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Gazette 10 Jan 1975 p. 50; 16 Aug 2017 p. 4413; 27 Feb 2018 p. 561.] </w:t>
      </w:r>
    </w:p>
    <w:p>
      <w:pPr>
        <w:pStyle w:val="Heading2"/>
        <w:rPr>
          <w:b w:val="0"/>
        </w:rPr>
      </w:pPr>
      <w:bookmarkStart w:id="560" w:name="_Toc173844873"/>
      <w:bookmarkStart w:id="561" w:name="_Toc173846181"/>
      <w:bookmarkStart w:id="562" w:name="_Toc173847490"/>
      <w:bookmarkStart w:id="563" w:name="_Toc173846369"/>
      <w:r>
        <w:rPr>
          <w:rStyle w:val="CharPartNo"/>
        </w:rPr>
        <w:lastRenderedPageBreak/>
        <w:t>Order 34</w:t>
      </w:r>
      <w:r>
        <w:rPr>
          <w:rStyle w:val="CharDivNo"/>
        </w:rPr>
        <w:t> </w:t>
      </w:r>
      <w:r>
        <w:t>—</w:t>
      </w:r>
      <w:r>
        <w:rPr>
          <w:rStyle w:val="CharDivText"/>
        </w:rPr>
        <w:t> </w:t>
      </w:r>
      <w:r>
        <w:rPr>
          <w:rStyle w:val="CharPartText"/>
        </w:rPr>
        <w:t>Proceedings at trial</w:t>
      </w:r>
      <w:bookmarkEnd w:id="560"/>
      <w:bookmarkEnd w:id="561"/>
      <w:bookmarkEnd w:id="562"/>
      <w:bookmarkEnd w:id="563"/>
    </w:p>
    <w:p>
      <w:pPr>
        <w:pStyle w:val="Heading5"/>
      </w:pPr>
      <w:bookmarkStart w:id="564" w:name="_Toc173846370"/>
      <w:r>
        <w:rPr>
          <w:rStyle w:val="CharSectno"/>
        </w:rPr>
        <w:t>1A</w:t>
      </w:r>
      <w:r>
        <w:t>.</w:t>
      </w:r>
      <w:r>
        <w:tab/>
        <w:t>Outlines for trial</w:t>
      </w:r>
      <w:bookmarkEnd w:id="564"/>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Gazette 16 Aug 2017 p. 4413</w:t>
      </w:r>
      <w:r>
        <w:noBreakHyphen/>
        <w:t>14.]</w:t>
      </w:r>
    </w:p>
    <w:p>
      <w:pPr>
        <w:pStyle w:val="Heading5"/>
        <w:rPr>
          <w:snapToGrid w:val="0"/>
        </w:rPr>
      </w:pPr>
      <w:bookmarkStart w:id="565" w:name="_Toc173846371"/>
      <w:r>
        <w:rPr>
          <w:rStyle w:val="CharSectno"/>
        </w:rPr>
        <w:t>1</w:t>
      </w:r>
      <w:r>
        <w:rPr>
          <w:snapToGrid w:val="0"/>
        </w:rPr>
        <w:t>.</w:t>
      </w:r>
      <w:r>
        <w:rPr>
          <w:snapToGrid w:val="0"/>
        </w:rPr>
        <w:tab/>
        <w:t>Absence of both parties at trial</w:t>
      </w:r>
      <w:bookmarkEnd w:id="565"/>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566" w:name="_Toc173846372"/>
      <w:r>
        <w:rPr>
          <w:rStyle w:val="CharSectno"/>
        </w:rPr>
        <w:t>2</w:t>
      </w:r>
      <w:r>
        <w:rPr>
          <w:snapToGrid w:val="0"/>
        </w:rPr>
        <w:t>.</w:t>
      </w:r>
      <w:r>
        <w:rPr>
          <w:snapToGrid w:val="0"/>
        </w:rPr>
        <w:tab/>
        <w:t>Absence of one party at trial</w:t>
      </w:r>
      <w:bookmarkEnd w:id="566"/>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567" w:name="_Toc173846373"/>
      <w:r>
        <w:rPr>
          <w:rStyle w:val="CharSectno"/>
        </w:rPr>
        <w:t>3</w:t>
      </w:r>
      <w:r>
        <w:rPr>
          <w:snapToGrid w:val="0"/>
        </w:rPr>
        <w:t>.</w:t>
      </w:r>
      <w:r>
        <w:rPr>
          <w:snapToGrid w:val="0"/>
        </w:rPr>
        <w:tab/>
        <w:t>Setting aside judgment given in absence of party</w:t>
      </w:r>
      <w:bookmarkEnd w:id="567"/>
    </w:p>
    <w:p>
      <w:pPr>
        <w:pStyle w:val="Subsection"/>
        <w:rPr>
          <w:snapToGrid w:val="0"/>
        </w:rPr>
      </w:pPr>
      <w:r>
        <w:rPr>
          <w:snapToGrid w:val="0"/>
        </w:rPr>
        <w:tab/>
      </w:r>
      <w:r>
        <w:rPr>
          <w:snapToGrid w:val="0"/>
        </w:rPr>
        <w:tab/>
        <w:t xml:space="preserve">Any judgment, order, or verdict obtained where one party does not appear at the trial may be set aside by the Court upon such </w:t>
      </w:r>
      <w:r>
        <w:rPr>
          <w:snapToGrid w:val="0"/>
        </w:rPr>
        <w:lastRenderedPageBreak/>
        <w:t>terms as the Court thinks just upon application made within 14 days after the trial.</w:t>
      </w:r>
    </w:p>
    <w:p>
      <w:pPr>
        <w:pStyle w:val="Heading5"/>
        <w:rPr>
          <w:snapToGrid w:val="0"/>
        </w:rPr>
      </w:pPr>
      <w:bookmarkStart w:id="568" w:name="_Toc173846375"/>
      <w:r>
        <w:rPr>
          <w:rStyle w:val="CharSectno"/>
        </w:rPr>
        <w:t>4</w:t>
      </w:r>
      <w:r>
        <w:rPr>
          <w:snapToGrid w:val="0"/>
        </w:rPr>
        <w:t>.</w:t>
      </w:r>
      <w:r>
        <w:rPr>
          <w:snapToGrid w:val="0"/>
        </w:rPr>
        <w:tab/>
        <w:t>Adjournment of trial</w:t>
      </w:r>
      <w:bookmarkEnd w:id="568"/>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569" w:name="_Toc173846376"/>
      <w:r>
        <w:rPr>
          <w:rStyle w:val="CharSectno"/>
        </w:rPr>
        <w:t>5</w:t>
      </w:r>
      <w:r>
        <w:rPr>
          <w:snapToGrid w:val="0"/>
        </w:rPr>
        <w:t>.</w:t>
      </w:r>
      <w:r>
        <w:rPr>
          <w:snapToGrid w:val="0"/>
        </w:rPr>
        <w:tab/>
        <w:t>Conduct of trial</w:t>
      </w:r>
      <w:bookmarkEnd w:id="569"/>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Gazette 28 Oct 1996 p. 5695; 28 Jun 2011 p. 2552</w:t>
      </w:r>
      <w:r>
        <w:noBreakHyphen/>
        <w:t xml:space="preserve">3; 27 Feb 2018 p. 561.] </w:t>
      </w:r>
    </w:p>
    <w:p>
      <w:pPr>
        <w:pStyle w:val="Heading5"/>
        <w:rPr>
          <w:snapToGrid w:val="0"/>
        </w:rPr>
      </w:pPr>
      <w:bookmarkStart w:id="570" w:name="_Toc173846377"/>
      <w:r>
        <w:rPr>
          <w:rStyle w:val="CharSectno"/>
        </w:rPr>
        <w:lastRenderedPageBreak/>
        <w:t>5A</w:t>
      </w:r>
      <w:r>
        <w:rPr>
          <w:snapToGrid w:val="0"/>
        </w:rPr>
        <w:t>.</w:t>
      </w:r>
      <w:r>
        <w:rPr>
          <w:snapToGrid w:val="0"/>
        </w:rPr>
        <w:tab/>
        <w:t>Time etc. limits at trial</w:t>
      </w:r>
      <w:bookmarkEnd w:id="570"/>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Gazette 28 Oct 1996 p. 5695</w:t>
      </w:r>
      <w:r>
        <w:noBreakHyphen/>
        <w:t xml:space="preserve">6.] </w:t>
      </w:r>
    </w:p>
    <w:p>
      <w:pPr>
        <w:pStyle w:val="Heading5"/>
        <w:rPr>
          <w:snapToGrid w:val="0"/>
        </w:rPr>
      </w:pPr>
      <w:bookmarkStart w:id="571" w:name="_Toc173846379"/>
      <w:r>
        <w:rPr>
          <w:rStyle w:val="CharSectno"/>
        </w:rPr>
        <w:lastRenderedPageBreak/>
        <w:t>6</w:t>
      </w:r>
      <w:r>
        <w:rPr>
          <w:snapToGrid w:val="0"/>
        </w:rPr>
        <w:t>.</w:t>
      </w:r>
      <w:r>
        <w:rPr>
          <w:snapToGrid w:val="0"/>
        </w:rPr>
        <w:tab/>
        <w:t>Evidence in mitigation of damages for defamation</w:t>
      </w:r>
      <w:bookmarkEnd w:id="571"/>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Gazette 16 Aug 2017 p. 4414; 27 Feb 2018 p. 562.]</w:t>
      </w:r>
    </w:p>
    <w:p>
      <w:pPr>
        <w:pStyle w:val="Heading5"/>
        <w:rPr>
          <w:snapToGrid w:val="0"/>
        </w:rPr>
      </w:pPr>
      <w:bookmarkStart w:id="572" w:name="_Toc173846380"/>
      <w:r>
        <w:rPr>
          <w:rStyle w:val="CharSectno"/>
        </w:rPr>
        <w:t>7</w:t>
      </w:r>
      <w:r>
        <w:rPr>
          <w:snapToGrid w:val="0"/>
        </w:rPr>
        <w:t>.</w:t>
      </w:r>
      <w:r>
        <w:rPr>
          <w:snapToGrid w:val="0"/>
        </w:rPr>
        <w:tab/>
        <w:t>Inspection by judge or jury</w:t>
      </w:r>
      <w:bookmarkEnd w:id="572"/>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Gazette 28 Jun 2011 p. 2552.]</w:t>
      </w:r>
    </w:p>
    <w:p>
      <w:pPr>
        <w:pStyle w:val="Heading5"/>
        <w:rPr>
          <w:snapToGrid w:val="0"/>
        </w:rPr>
      </w:pPr>
      <w:bookmarkStart w:id="573" w:name="_Toc173846381"/>
      <w:r>
        <w:rPr>
          <w:rStyle w:val="CharSectno"/>
        </w:rPr>
        <w:t>8</w:t>
      </w:r>
      <w:r>
        <w:rPr>
          <w:snapToGrid w:val="0"/>
        </w:rPr>
        <w:t>.</w:t>
      </w:r>
      <w:r>
        <w:rPr>
          <w:snapToGrid w:val="0"/>
        </w:rPr>
        <w:tab/>
        <w:t>Judgment at or after trial</w:t>
      </w:r>
      <w:bookmarkEnd w:id="573"/>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574" w:name="_Toc173846382"/>
      <w:r>
        <w:rPr>
          <w:rStyle w:val="CharSectno"/>
        </w:rPr>
        <w:t>9</w:t>
      </w:r>
      <w:r>
        <w:rPr>
          <w:snapToGrid w:val="0"/>
        </w:rPr>
        <w:t>.</w:t>
      </w:r>
      <w:r>
        <w:rPr>
          <w:snapToGrid w:val="0"/>
        </w:rPr>
        <w:tab/>
        <w:t>Record of proceedings</w:t>
      </w:r>
      <w:bookmarkEnd w:id="574"/>
    </w:p>
    <w:p>
      <w:pPr>
        <w:pStyle w:val="Subsection"/>
        <w:rPr>
          <w:snapToGrid w:val="0"/>
        </w:rPr>
      </w:pPr>
      <w:r>
        <w:rPr>
          <w:snapToGrid w:val="0"/>
        </w:rPr>
        <w:tab/>
      </w:r>
      <w:r>
        <w:rPr>
          <w:snapToGrid w:val="0"/>
        </w:rPr>
        <w:tab/>
        <w:t xml:space="preserve">The associate or other officer present at any hearing or trial shall maintain and complete a record of proceedings at the trial in a </w:t>
      </w:r>
      <w:r>
        <w:rPr>
          <w:snapToGrid w:val="0"/>
        </w:rPr>
        <w:lastRenderedPageBreak/>
        <w:t>form providing for such particulars as the Chief Justice may from time to time direct.</w:t>
      </w:r>
    </w:p>
    <w:p>
      <w:pPr>
        <w:pStyle w:val="Heading5"/>
        <w:rPr>
          <w:snapToGrid w:val="0"/>
        </w:rPr>
      </w:pPr>
      <w:bookmarkStart w:id="575" w:name="_Toc173846383"/>
      <w:r>
        <w:rPr>
          <w:rStyle w:val="CharSectno"/>
        </w:rPr>
        <w:t>10</w:t>
      </w:r>
      <w:r>
        <w:rPr>
          <w:snapToGrid w:val="0"/>
        </w:rPr>
        <w:t>.</w:t>
      </w:r>
      <w:r>
        <w:rPr>
          <w:snapToGrid w:val="0"/>
        </w:rPr>
        <w:tab/>
        <w:t>Where time occupied by trial excessive</w:t>
      </w:r>
      <w:bookmarkEnd w:id="575"/>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Gazette 28 Jun 2011 p. 2552.]</w:t>
      </w:r>
    </w:p>
    <w:p>
      <w:pPr>
        <w:pStyle w:val="Heading5"/>
        <w:rPr>
          <w:snapToGrid w:val="0"/>
        </w:rPr>
      </w:pPr>
      <w:bookmarkStart w:id="576" w:name="_Toc173846384"/>
      <w:r>
        <w:rPr>
          <w:rStyle w:val="CharSectno"/>
        </w:rPr>
        <w:t>11</w:t>
      </w:r>
      <w:r>
        <w:rPr>
          <w:snapToGrid w:val="0"/>
        </w:rPr>
        <w:t>.</w:t>
      </w:r>
      <w:r>
        <w:rPr>
          <w:snapToGrid w:val="0"/>
        </w:rPr>
        <w:tab/>
        <w:t>Entry of findings of fact on trial</w:t>
      </w:r>
      <w:bookmarkEnd w:id="576"/>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577" w:name="_Toc173846385"/>
      <w:r>
        <w:rPr>
          <w:rStyle w:val="CharSectno"/>
        </w:rPr>
        <w:t>12</w:t>
      </w:r>
      <w:r>
        <w:rPr>
          <w:snapToGrid w:val="0"/>
        </w:rPr>
        <w:t>.</w:t>
      </w:r>
      <w:r>
        <w:rPr>
          <w:snapToGrid w:val="0"/>
        </w:rPr>
        <w:tab/>
        <w:t>Certificate for entry of judgment</w:t>
      </w:r>
      <w:bookmarkEnd w:id="577"/>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Gazette 13 Oct 1978 p. 3698; 30 Nov 1984 p. 3952.] </w:t>
      </w:r>
    </w:p>
    <w:p>
      <w:pPr>
        <w:pStyle w:val="Heading5"/>
        <w:rPr>
          <w:snapToGrid w:val="0"/>
        </w:rPr>
      </w:pPr>
      <w:bookmarkStart w:id="578" w:name="_Toc173846386"/>
      <w:r>
        <w:rPr>
          <w:rStyle w:val="CharSectno"/>
        </w:rPr>
        <w:lastRenderedPageBreak/>
        <w:t>13</w:t>
      </w:r>
      <w:r>
        <w:rPr>
          <w:snapToGrid w:val="0"/>
        </w:rPr>
        <w:t>.</w:t>
      </w:r>
      <w:r>
        <w:rPr>
          <w:snapToGrid w:val="0"/>
        </w:rPr>
        <w:tab/>
        <w:t>Exhibits</w:t>
      </w:r>
      <w:bookmarkEnd w:id="578"/>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Gazette 13 Oct 1978 p. 3698.] </w:t>
      </w:r>
    </w:p>
    <w:p>
      <w:pPr>
        <w:pStyle w:val="Heading5"/>
      </w:pPr>
      <w:bookmarkStart w:id="579" w:name="_Toc173846387"/>
      <w:r>
        <w:rPr>
          <w:rStyle w:val="CharSectno"/>
        </w:rPr>
        <w:t>14</w:t>
      </w:r>
      <w:r>
        <w:t>.</w:t>
      </w:r>
      <w:r>
        <w:tab/>
        <w:t>Return of exhibits</w:t>
      </w:r>
      <w:bookmarkEnd w:id="579"/>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lastRenderedPageBreak/>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Gazette 21 Feb 2007 p. 539; amended: Gazette 27 Feb 2018 p. 562.]</w:t>
      </w:r>
    </w:p>
    <w:p>
      <w:pPr>
        <w:pStyle w:val="Ednotesection"/>
      </w:pPr>
      <w:r>
        <w:t>[</w:t>
      </w:r>
      <w:r>
        <w:rPr>
          <w:b/>
        </w:rPr>
        <w:t>15.</w:t>
      </w:r>
      <w:r>
        <w:tab/>
        <w:t>Deleted: Gazette 21 Feb 2007 p. 539.]</w:t>
      </w:r>
    </w:p>
    <w:p>
      <w:pPr>
        <w:pStyle w:val="Heading5"/>
        <w:rPr>
          <w:snapToGrid w:val="0"/>
        </w:rPr>
      </w:pPr>
      <w:bookmarkStart w:id="580" w:name="_Toc173846388"/>
      <w:r>
        <w:rPr>
          <w:rStyle w:val="CharSectno"/>
        </w:rPr>
        <w:t>15A</w:t>
      </w:r>
      <w:r>
        <w:rPr>
          <w:snapToGrid w:val="0"/>
        </w:rPr>
        <w:t>.</w:t>
      </w:r>
      <w:r>
        <w:rPr>
          <w:snapToGrid w:val="0"/>
        </w:rPr>
        <w:tab/>
        <w:t>Return of document etc. to non-party who produced it under subpoena</w:t>
      </w:r>
      <w:bookmarkEnd w:id="580"/>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Gazette 1 Mar 1994 p. 785.] </w:t>
      </w:r>
    </w:p>
    <w:p>
      <w:pPr>
        <w:pStyle w:val="Ednotesection"/>
      </w:pPr>
      <w:r>
        <w:t>[</w:t>
      </w:r>
      <w:r>
        <w:rPr>
          <w:b/>
        </w:rPr>
        <w:t>15B.</w:t>
      </w:r>
      <w:r>
        <w:tab/>
        <w:t>Deleted: Gazette 21 Feb 2007 p. 539.]</w:t>
      </w:r>
    </w:p>
    <w:p>
      <w:pPr>
        <w:pStyle w:val="Heading5"/>
        <w:rPr>
          <w:snapToGrid w:val="0"/>
        </w:rPr>
      </w:pPr>
      <w:bookmarkStart w:id="581" w:name="_Toc173846390"/>
      <w:r>
        <w:rPr>
          <w:rStyle w:val="CharSectno"/>
        </w:rPr>
        <w:lastRenderedPageBreak/>
        <w:t>16</w:t>
      </w:r>
      <w:r>
        <w:rPr>
          <w:snapToGrid w:val="0"/>
        </w:rPr>
        <w:t>.</w:t>
      </w:r>
      <w:r>
        <w:rPr>
          <w:snapToGrid w:val="0"/>
        </w:rPr>
        <w:tab/>
        <w:t>Death of party before judgment is given</w:t>
      </w:r>
      <w:bookmarkEnd w:id="581"/>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Gazette 28 Jun 2011 p. 2552.]</w:t>
      </w:r>
    </w:p>
    <w:p>
      <w:pPr>
        <w:pStyle w:val="Heading5"/>
        <w:rPr>
          <w:snapToGrid w:val="0"/>
        </w:rPr>
      </w:pPr>
      <w:bookmarkStart w:id="582" w:name="_Toc173846391"/>
      <w:r>
        <w:rPr>
          <w:rStyle w:val="CharSectno"/>
        </w:rPr>
        <w:t>17</w:t>
      </w:r>
      <w:r>
        <w:rPr>
          <w:snapToGrid w:val="0"/>
        </w:rPr>
        <w:t>.</w:t>
      </w:r>
      <w:r>
        <w:rPr>
          <w:snapToGrid w:val="0"/>
        </w:rPr>
        <w:tab/>
        <w:t>Impounded documents</w:t>
      </w:r>
      <w:bookmarkEnd w:id="582"/>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Gazette 29 Apr 2005 p. 1795.]</w:t>
      </w:r>
    </w:p>
    <w:p>
      <w:pPr>
        <w:pStyle w:val="Heading5"/>
        <w:rPr>
          <w:snapToGrid w:val="0"/>
        </w:rPr>
      </w:pPr>
      <w:bookmarkStart w:id="583" w:name="_Toc173846392"/>
      <w:r>
        <w:rPr>
          <w:rStyle w:val="CharSectno"/>
        </w:rPr>
        <w:t>18</w:t>
      </w:r>
      <w:r>
        <w:rPr>
          <w:snapToGrid w:val="0"/>
        </w:rPr>
        <w:t>.</w:t>
      </w:r>
      <w:r>
        <w:rPr>
          <w:snapToGrid w:val="0"/>
        </w:rPr>
        <w:tab/>
        <w:t>Assessment of damages by master</w:t>
      </w:r>
      <w:bookmarkEnd w:id="583"/>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lastRenderedPageBreak/>
        <w:tab/>
        <w:t>[(6)</w:t>
      </w:r>
      <w:r>
        <w:tab/>
        <w:t>deleted]</w:t>
      </w:r>
    </w:p>
    <w:p>
      <w:pPr>
        <w:pStyle w:val="Footnotesection"/>
      </w:pPr>
      <w:r>
        <w:tab/>
        <w:t xml:space="preserve">[Rule 18 amended: Gazette 9 Nov 1973 p. 4162; 30 Nov 1984 p. 3951; 16 Nov 2016 p. 5199.] </w:t>
      </w:r>
    </w:p>
    <w:p>
      <w:pPr>
        <w:pStyle w:val="Heading5"/>
        <w:rPr>
          <w:snapToGrid w:val="0"/>
        </w:rPr>
      </w:pPr>
      <w:bookmarkStart w:id="584" w:name="_Toc173846393"/>
      <w:r>
        <w:rPr>
          <w:rStyle w:val="CharSectno"/>
        </w:rPr>
        <w:t>19</w:t>
      </w:r>
      <w:r>
        <w:rPr>
          <w:snapToGrid w:val="0"/>
        </w:rPr>
        <w:t>.</w:t>
      </w:r>
      <w:r>
        <w:rPr>
          <w:snapToGrid w:val="0"/>
        </w:rPr>
        <w:tab/>
        <w:t>Damages to time of assessment</w:t>
      </w:r>
      <w:bookmarkEnd w:id="584"/>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Gazette 28 Jun 2011 p. 2552.]</w:t>
      </w:r>
    </w:p>
    <w:p>
      <w:pPr>
        <w:pStyle w:val="Heading5"/>
        <w:rPr>
          <w:snapToGrid w:val="0"/>
        </w:rPr>
      </w:pPr>
      <w:bookmarkStart w:id="585" w:name="_Toc173846394"/>
      <w:r>
        <w:rPr>
          <w:rStyle w:val="CharSectno"/>
        </w:rPr>
        <w:t>20</w:t>
      </w:r>
      <w:r>
        <w:rPr>
          <w:snapToGrid w:val="0"/>
        </w:rPr>
        <w:t>.</w:t>
      </w:r>
      <w:r>
        <w:rPr>
          <w:snapToGrid w:val="0"/>
        </w:rPr>
        <w:tab/>
        <w:t>Writ of inquiry not to be used</w:t>
      </w:r>
      <w:bookmarkEnd w:id="585"/>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586" w:name="_Toc173844896"/>
      <w:bookmarkStart w:id="587" w:name="_Toc173846204"/>
      <w:bookmarkStart w:id="588" w:name="_Toc173847513"/>
      <w:bookmarkStart w:id="589" w:name="_Toc173846395"/>
      <w:r>
        <w:rPr>
          <w:rStyle w:val="CharPartNo"/>
        </w:rPr>
        <w:lastRenderedPageBreak/>
        <w:t>Order 35</w:t>
      </w:r>
      <w:r>
        <w:rPr>
          <w:rStyle w:val="CharDivNo"/>
        </w:rPr>
        <w:t> </w:t>
      </w:r>
      <w:r>
        <w:t>—</w:t>
      </w:r>
      <w:r>
        <w:rPr>
          <w:rStyle w:val="CharDivText"/>
        </w:rPr>
        <w:t> </w:t>
      </w:r>
      <w:r>
        <w:rPr>
          <w:rStyle w:val="CharPartText"/>
        </w:rPr>
        <w:t>Assessors and referees</w:t>
      </w:r>
      <w:bookmarkEnd w:id="586"/>
      <w:bookmarkEnd w:id="587"/>
      <w:bookmarkEnd w:id="588"/>
      <w:bookmarkEnd w:id="589"/>
    </w:p>
    <w:p>
      <w:pPr>
        <w:pStyle w:val="Heading5"/>
        <w:rPr>
          <w:snapToGrid w:val="0"/>
        </w:rPr>
      </w:pPr>
      <w:bookmarkStart w:id="590" w:name="_Toc173846396"/>
      <w:r>
        <w:rPr>
          <w:rStyle w:val="CharSectno"/>
        </w:rPr>
        <w:t>1</w:t>
      </w:r>
      <w:r>
        <w:rPr>
          <w:snapToGrid w:val="0"/>
        </w:rPr>
        <w:t>.</w:t>
      </w:r>
      <w:r>
        <w:rPr>
          <w:snapToGrid w:val="0"/>
        </w:rPr>
        <w:tab/>
        <w:t>Trial with assessors</w:t>
      </w:r>
      <w:bookmarkEnd w:id="590"/>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591" w:name="_Toc173846397"/>
      <w:r>
        <w:rPr>
          <w:rStyle w:val="CharSectno"/>
        </w:rPr>
        <w:t>2</w:t>
      </w:r>
      <w:r>
        <w:rPr>
          <w:snapToGrid w:val="0"/>
        </w:rPr>
        <w:t>.</w:t>
      </w:r>
      <w:r>
        <w:rPr>
          <w:snapToGrid w:val="0"/>
        </w:rPr>
        <w:tab/>
        <w:t>Trial before referee</w:t>
      </w:r>
      <w:bookmarkEnd w:id="591"/>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592" w:name="_Toc173846398"/>
      <w:r>
        <w:rPr>
          <w:rStyle w:val="CharSectno"/>
        </w:rPr>
        <w:t>3</w:t>
      </w:r>
      <w:r>
        <w:rPr>
          <w:snapToGrid w:val="0"/>
        </w:rPr>
        <w:t>.</w:t>
      </w:r>
      <w:r>
        <w:rPr>
          <w:snapToGrid w:val="0"/>
        </w:rPr>
        <w:tab/>
        <w:t>Evidence before referee</w:t>
      </w:r>
      <w:bookmarkEnd w:id="592"/>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593" w:name="_Toc173846399"/>
      <w:r>
        <w:rPr>
          <w:rStyle w:val="CharSectno"/>
        </w:rPr>
        <w:t>4</w:t>
      </w:r>
      <w:r>
        <w:rPr>
          <w:snapToGrid w:val="0"/>
        </w:rPr>
        <w:t>.</w:t>
      </w:r>
      <w:r>
        <w:rPr>
          <w:snapToGrid w:val="0"/>
        </w:rPr>
        <w:tab/>
        <w:t>Authority of referee</w:t>
      </w:r>
      <w:bookmarkEnd w:id="593"/>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594" w:name="_Toc173846401"/>
      <w:r>
        <w:rPr>
          <w:rStyle w:val="CharSectno"/>
        </w:rPr>
        <w:lastRenderedPageBreak/>
        <w:t>5</w:t>
      </w:r>
      <w:r>
        <w:rPr>
          <w:snapToGrid w:val="0"/>
        </w:rPr>
        <w:t>.</w:t>
      </w:r>
      <w:r>
        <w:rPr>
          <w:snapToGrid w:val="0"/>
        </w:rPr>
        <w:tab/>
        <w:t>Referee cannot order imprisonment</w:t>
      </w:r>
      <w:bookmarkEnd w:id="594"/>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595" w:name="_Toc173846402"/>
      <w:r>
        <w:rPr>
          <w:rStyle w:val="CharSectno"/>
        </w:rPr>
        <w:t>6</w:t>
      </w:r>
      <w:r>
        <w:rPr>
          <w:snapToGrid w:val="0"/>
        </w:rPr>
        <w:t>.</w:t>
      </w:r>
      <w:r>
        <w:rPr>
          <w:snapToGrid w:val="0"/>
        </w:rPr>
        <w:tab/>
        <w:t>Referee may submit question to Court</w:t>
      </w:r>
      <w:bookmarkEnd w:id="595"/>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596" w:name="_Toc173846403"/>
      <w:r>
        <w:rPr>
          <w:rStyle w:val="CharSectno"/>
        </w:rPr>
        <w:t>7</w:t>
      </w:r>
      <w:r>
        <w:rPr>
          <w:snapToGrid w:val="0"/>
        </w:rPr>
        <w:t>.</w:t>
      </w:r>
      <w:r>
        <w:rPr>
          <w:snapToGrid w:val="0"/>
        </w:rPr>
        <w:tab/>
        <w:t>Notice of referee’s report</w:t>
      </w:r>
      <w:bookmarkEnd w:id="596"/>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597" w:name="_Toc173846404"/>
      <w:r>
        <w:rPr>
          <w:rStyle w:val="CharSectno"/>
        </w:rPr>
        <w:t>8</w:t>
      </w:r>
      <w:r>
        <w:rPr>
          <w:snapToGrid w:val="0"/>
        </w:rPr>
        <w:t>.</w:t>
      </w:r>
      <w:r>
        <w:rPr>
          <w:snapToGrid w:val="0"/>
        </w:rPr>
        <w:tab/>
        <w:t>Adoption etc. of referee’s report in adjourned case</w:t>
      </w:r>
      <w:bookmarkEnd w:id="597"/>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98" w:name="_Toc173846405"/>
      <w:r>
        <w:rPr>
          <w:rStyle w:val="CharSectno"/>
        </w:rPr>
        <w:lastRenderedPageBreak/>
        <w:t>9</w:t>
      </w:r>
      <w:r>
        <w:rPr>
          <w:snapToGrid w:val="0"/>
        </w:rPr>
        <w:t>.</w:t>
      </w:r>
      <w:r>
        <w:rPr>
          <w:snapToGrid w:val="0"/>
        </w:rPr>
        <w:tab/>
        <w:t>Adoption etc. of referee’s report where case not adjourned</w:t>
      </w:r>
      <w:bookmarkEnd w:id="598"/>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99" w:name="_Toc173846406"/>
      <w:r>
        <w:rPr>
          <w:rStyle w:val="CharSectno"/>
        </w:rPr>
        <w:t>10</w:t>
      </w:r>
      <w:r>
        <w:rPr>
          <w:snapToGrid w:val="0"/>
        </w:rPr>
        <w:t>.</w:t>
      </w:r>
      <w:r>
        <w:rPr>
          <w:snapToGrid w:val="0"/>
        </w:rPr>
        <w:tab/>
        <w:t>Costs</w:t>
      </w:r>
      <w:bookmarkEnd w:id="599"/>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600" w:name="_Toc173846407"/>
      <w:r>
        <w:rPr>
          <w:rStyle w:val="CharSectno"/>
        </w:rPr>
        <w:t>11</w:t>
      </w:r>
      <w:r>
        <w:rPr>
          <w:snapToGrid w:val="0"/>
        </w:rPr>
        <w:t>.</w:t>
      </w:r>
      <w:r>
        <w:rPr>
          <w:snapToGrid w:val="0"/>
        </w:rPr>
        <w:tab/>
        <w:t>Application of this Order to other references</w:t>
      </w:r>
      <w:bookmarkEnd w:id="600"/>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Gazette 2 Jul 1982 p. 2316; amended: Gazette 30 Nov 1984 p. 3951.] </w:t>
      </w:r>
    </w:p>
    <w:p>
      <w:pPr>
        <w:pStyle w:val="Heading2"/>
        <w:rPr>
          <w:b w:val="0"/>
        </w:rPr>
      </w:pPr>
      <w:bookmarkStart w:id="601" w:name="_Toc173844908"/>
      <w:bookmarkStart w:id="602" w:name="_Toc173846216"/>
      <w:bookmarkStart w:id="603" w:name="_Toc173847525"/>
      <w:bookmarkStart w:id="604" w:name="_Toc173846408"/>
      <w:r>
        <w:rPr>
          <w:rStyle w:val="CharPartNo"/>
        </w:rPr>
        <w:lastRenderedPageBreak/>
        <w:t>Order 36</w:t>
      </w:r>
      <w:r>
        <w:rPr>
          <w:rStyle w:val="CharDivNo"/>
        </w:rPr>
        <w:t> </w:t>
      </w:r>
      <w:r>
        <w:t>—</w:t>
      </w:r>
      <w:r>
        <w:rPr>
          <w:rStyle w:val="CharDivText"/>
        </w:rPr>
        <w:t> </w:t>
      </w:r>
      <w:r>
        <w:rPr>
          <w:rStyle w:val="CharPartText"/>
        </w:rPr>
        <w:t>Evidence: general</w:t>
      </w:r>
      <w:bookmarkEnd w:id="601"/>
      <w:bookmarkEnd w:id="602"/>
      <w:bookmarkEnd w:id="603"/>
      <w:bookmarkEnd w:id="604"/>
    </w:p>
    <w:p>
      <w:pPr>
        <w:pStyle w:val="Heading5"/>
        <w:rPr>
          <w:snapToGrid w:val="0"/>
        </w:rPr>
      </w:pPr>
      <w:bookmarkStart w:id="605" w:name="_Toc173846410"/>
      <w:r>
        <w:rPr>
          <w:rStyle w:val="CharSectno"/>
        </w:rPr>
        <w:t>1</w:t>
      </w:r>
      <w:r>
        <w:rPr>
          <w:snapToGrid w:val="0"/>
        </w:rPr>
        <w:t>.</w:t>
      </w:r>
      <w:r>
        <w:rPr>
          <w:snapToGrid w:val="0"/>
        </w:rPr>
        <w:tab/>
        <w:t>Facts to be proved usually by oral evidence in open court</w:t>
      </w:r>
      <w:bookmarkEnd w:id="605"/>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606" w:name="_Toc173846411"/>
      <w:r>
        <w:rPr>
          <w:rStyle w:val="CharSectno"/>
        </w:rPr>
        <w:t>2</w:t>
      </w:r>
      <w:r>
        <w:rPr>
          <w:snapToGrid w:val="0"/>
        </w:rPr>
        <w:t>.</w:t>
      </w:r>
      <w:r>
        <w:rPr>
          <w:snapToGrid w:val="0"/>
        </w:rPr>
        <w:tab/>
        <w:t>Evidence by affidavit</w:t>
      </w:r>
      <w:bookmarkEnd w:id="606"/>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Gazette 28 Jun 2011 p. 2552.]</w:t>
      </w:r>
    </w:p>
    <w:p>
      <w:pPr>
        <w:pStyle w:val="Heading5"/>
        <w:rPr>
          <w:snapToGrid w:val="0"/>
        </w:rPr>
      </w:pPr>
      <w:bookmarkStart w:id="607" w:name="_Toc173846412"/>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607"/>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w:t>
      </w:r>
      <w:r>
        <w:rPr>
          <w:snapToGrid w:val="0"/>
        </w:rPr>
        <w:lastRenderedPageBreak/>
        <w:t>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Gazette 30 Oct 1992 p. 5310</w:t>
      </w:r>
      <w:r>
        <w:noBreakHyphen/>
        <w:t xml:space="preserve">11.] </w:t>
      </w:r>
    </w:p>
    <w:p>
      <w:pPr>
        <w:pStyle w:val="Heading5"/>
        <w:rPr>
          <w:snapToGrid w:val="0"/>
        </w:rPr>
      </w:pPr>
      <w:bookmarkStart w:id="608" w:name="_Toc173846413"/>
      <w:r>
        <w:rPr>
          <w:rStyle w:val="CharSectno"/>
        </w:rPr>
        <w:t>4</w:t>
      </w:r>
      <w:r>
        <w:rPr>
          <w:snapToGrid w:val="0"/>
        </w:rPr>
        <w:t>.</w:t>
      </w:r>
      <w:r>
        <w:rPr>
          <w:snapToGrid w:val="0"/>
        </w:rPr>
        <w:tab/>
        <w:t>Reception of plans etc. in evidence</w:t>
      </w:r>
      <w:bookmarkEnd w:id="608"/>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609" w:name="_Toc173846414"/>
      <w:r>
        <w:rPr>
          <w:rStyle w:val="CharSectno"/>
        </w:rPr>
        <w:t>5</w:t>
      </w:r>
      <w:r>
        <w:rPr>
          <w:snapToGrid w:val="0"/>
        </w:rPr>
        <w:t>.</w:t>
      </w:r>
      <w:r>
        <w:rPr>
          <w:snapToGrid w:val="0"/>
        </w:rPr>
        <w:tab/>
        <w:t>Orders under r. 2 or 4 may be revoked or varied</w:t>
      </w:r>
      <w:bookmarkEnd w:id="609"/>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Gazette 13 Oct 1978 p. 3698.] </w:t>
      </w:r>
    </w:p>
    <w:p>
      <w:pPr>
        <w:pStyle w:val="Heading5"/>
        <w:rPr>
          <w:snapToGrid w:val="0"/>
        </w:rPr>
      </w:pPr>
      <w:bookmarkStart w:id="610" w:name="_Toc173846415"/>
      <w:r>
        <w:rPr>
          <w:rStyle w:val="CharSectno"/>
        </w:rPr>
        <w:t>6</w:t>
      </w:r>
      <w:r>
        <w:rPr>
          <w:snapToGrid w:val="0"/>
        </w:rPr>
        <w:t>.</w:t>
      </w:r>
      <w:r>
        <w:rPr>
          <w:snapToGrid w:val="0"/>
        </w:rPr>
        <w:tab/>
        <w:t>Trials of issues etc., evidence in</w:t>
      </w:r>
      <w:bookmarkEnd w:id="610"/>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Gazette 28 Jun 2011 p. 2554.]</w:t>
      </w:r>
    </w:p>
    <w:p>
      <w:pPr>
        <w:pStyle w:val="Heading5"/>
        <w:rPr>
          <w:snapToGrid w:val="0"/>
        </w:rPr>
      </w:pPr>
      <w:bookmarkStart w:id="611" w:name="_Toc173846416"/>
      <w:r>
        <w:rPr>
          <w:rStyle w:val="CharSectno"/>
        </w:rPr>
        <w:t>7</w:t>
      </w:r>
      <w:r>
        <w:rPr>
          <w:snapToGrid w:val="0"/>
        </w:rPr>
        <w:t>.</w:t>
      </w:r>
      <w:r>
        <w:rPr>
          <w:snapToGrid w:val="0"/>
        </w:rPr>
        <w:tab/>
        <w:t>Depositions as evidence</w:t>
      </w:r>
      <w:bookmarkEnd w:id="611"/>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lastRenderedPageBreak/>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612" w:name="_Toc173846418"/>
      <w:r>
        <w:rPr>
          <w:rStyle w:val="CharSectno"/>
        </w:rPr>
        <w:t>8</w:t>
      </w:r>
      <w:r>
        <w:rPr>
          <w:snapToGrid w:val="0"/>
        </w:rPr>
        <w:t>.</w:t>
      </w:r>
      <w:r>
        <w:rPr>
          <w:snapToGrid w:val="0"/>
        </w:rPr>
        <w:tab/>
        <w:t>Court documents admissible in evidence</w:t>
      </w:r>
      <w:bookmarkEnd w:id="612"/>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Gazette 27 Feb 2018 p. 562.]</w:t>
      </w:r>
    </w:p>
    <w:p>
      <w:pPr>
        <w:pStyle w:val="Heading5"/>
        <w:rPr>
          <w:snapToGrid w:val="0"/>
        </w:rPr>
      </w:pPr>
      <w:bookmarkStart w:id="613" w:name="_Toc173846419"/>
      <w:r>
        <w:rPr>
          <w:rStyle w:val="CharSectno"/>
        </w:rPr>
        <w:t>9</w:t>
      </w:r>
      <w:r>
        <w:rPr>
          <w:snapToGrid w:val="0"/>
        </w:rPr>
        <w:t>.</w:t>
      </w:r>
      <w:r>
        <w:rPr>
          <w:snapToGrid w:val="0"/>
        </w:rPr>
        <w:tab/>
        <w:t>Evidence at trial may be used in subsequent proceedings</w:t>
      </w:r>
      <w:bookmarkEnd w:id="613"/>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614" w:name="_Toc173846420"/>
      <w:r>
        <w:rPr>
          <w:rStyle w:val="CharSectno"/>
        </w:rPr>
        <w:t>10</w:t>
      </w:r>
      <w:r>
        <w:rPr>
          <w:snapToGrid w:val="0"/>
        </w:rPr>
        <w:t>.</w:t>
      </w:r>
      <w:r>
        <w:rPr>
          <w:snapToGrid w:val="0"/>
        </w:rPr>
        <w:tab/>
        <w:t>Evidence in another cause</w:t>
      </w:r>
      <w:bookmarkEnd w:id="614"/>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w:t>
      </w:r>
      <w:r>
        <w:rPr>
          <w:snapToGrid w:val="0"/>
        </w:rPr>
        <w:lastRenderedPageBreak/>
        <w:t xml:space="preserve">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615" w:name="_Toc173846421"/>
      <w:r>
        <w:rPr>
          <w:rStyle w:val="CharSectno"/>
        </w:rPr>
        <w:t>11</w:t>
      </w:r>
      <w:r>
        <w:rPr>
          <w:snapToGrid w:val="0"/>
        </w:rPr>
        <w:t>.</w:t>
      </w:r>
      <w:r>
        <w:rPr>
          <w:snapToGrid w:val="0"/>
        </w:rPr>
        <w:tab/>
        <w:t>Production of documents</w:t>
      </w:r>
      <w:bookmarkEnd w:id="615"/>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Gazette 21 Feb 2007 p. 540.]</w:t>
      </w:r>
    </w:p>
    <w:p>
      <w:pPr>
        <w:pStyle w:val="Heading5"/>
        <w:rPr>
          <w:snapToGrid w:val="0"/>
        </w:rPr>
      </w:pPr>
      <w:bookmarkStart w:id="616" w:name="_Toc173846422"/>
      <w:r>
        <w:rPr>
          <w:rStyle w:val="CharSectno"/>
        </w:rPr>
        <w:t>20</w:t>
      </w:r>
      <w:r>
        <w:rPr>
          <w:snapToGrid w:val="0"/>
        </w:rPr>
        <w:t>.</w:t>
      </w:r>
      <w:r>
        <w:rPr>
          <w:snapToGrid w:val="0"/>
        </w:rPr>
        <w:tab/>
        <w:t>Interest for purposes of Act s. 32</w:t>
      </w:r>
      <w:bookmarkEnd w:id="616"/>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Gazette 26 Aug 1994 p. 4412; amended: Gazette 21 Feb 2007 p. 540.] </w:t>
      </w:r>
    </w:p>
    <w:p>
      <w:pPr>
        <w:pStyle w:val="Heading2"/>
        <w:rPr>
          <w:b w:val="0"/>
        </w:rPr>
      </w:pPr>
      <w:bookmarkStart w:id="617" w:name="_Toc173844921"/>
      <w:bookmarkStart w:id="618" w:name="_Toc173846229"/>
      <w:bookmarkStart w:id="619" w:name="_Toc173847538"/>
      <w:bookmarkStart w:id="620" w:name="_Toc173846423"/>
      <w:r>
        <w:rPr>
          <w:rStyle w:val="CharPartNo"/>
        </w:rPr>
        <w:lastRenderedPageBreak/>
        <w:t>Order 36A</w:t>
      </w:r>
      <w:r>
        <w:rPr>
          <w:rStyle w:val="CharDivNo"/>
        </w:rPr>
        <w:t> </w:t>
      </w:r>
      <w:r>
        <w:t>—</w:t>
      </w:r>
      <w:r>
        <w:rPr>
          <w:rStyle w:val="CharDivText"/>
        </w:rPr>
        <w:t> </w:t>
      </w:r>
      <w:r>
        <w:rPr>
          <w:rStyle w:val="CharPartText"/>
        </w:rPr>
        <w:t>Expert evidence</w:t>
      </w:r>
      <w:bookmarkEnd w:id="617"/>
      <w:bookmarkEnd w:id="618"/>
      <w:bookmarkEnd w:id="619"/>
      <w:bookmarkEnd w:id="620"/>
    </w:p>
    <w:p>
      <w:pPr>
        <w:pStyle w:val="Footnoteheading"/>
        <w:ind w:left="890"/>
        <w:rPr>
          <w:snapToGrid w:val="0"/>
        </w:rPr>
      </w:pPr>
      <w:r>
        <w:rPr>
          <w:snapToGrid w:val="0"/>
        </w:rPr>
        <w:tab/>
        <w:t>[Heading inserted: Gazette 13 Oct 1978 p. 3699.]</w:t>
      </w:r>
    </w:p>
    <w:p>
      <w:pPr>
        <w:pStyle w:val="Heading5"/>
      </w:pPr>
      <w:bookmarkStart w:id="621" w:name="_Toc173846424"/>
      <w:r>
        <w:rPr>
          <w:rStyle w:val="CharSectno"/>
        </w:rPr>
        <w:t>1</w:t>
      </w:r>
      <w:r>
        <w:t>.</w:t>
      </w:r>
      <w:r>
        <w:tab/>
        <w:t>Expert evidence</w:t>
      </w:r>
      <w:bookmarkEnd w:id="621"/>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Gazette 16 Aug 2017 p. 4414</w:t>
      </w:r>
      <w:r>
        <w:noBreakHyphen/>
        <w:t>15.]</w:t>
      </w:r>
    </w:p>
    <w:p>
      <w:pPr>
        <w:pStyle w:val="Ednotesection"/>
      </w:pPr>
      <w:r>
        <w:t>[</w:t>
      </w:r>
      <w:r>
        <w:rPr>
          <w:b/>
        </w:rPr>
        <w:t>2-9.</w:t>
      </w:r>
      <w:r>
        <w:tab/>
        <w:t>Deleted: Gazette 16 Aug 2017 p. 4414.]</w:t>
      </w:r>
    </w:p>
    <w:p>
      <w:pPr>
        <w:pStyle w:val="Heading2"/>
      </w:pPr>
      <w:bookmarkStart w:id="622" w:name="_Toc173844923"/>
      <w:bookmarkStart w:id="623" w:name="_Toc173846231"/>
      <w:bookmarkStart w:id="624" w:name="_Toc173847540"/>
      <w:bookmarkStart w:id="625" w:name="_Toc173846425"/>
      <w:r>
        <w:rPr>
          <w:rStyle w:val="CharPartNo"/>
        </w:rPr>
        <w:lastRenderedPageBreak/>
        <w:t>Order 36B</w:t>
      </w:r>
      <w:r>
        <w:t> — </w:t>
      </w:r>
      <w:r>
        <w:rPr>
          <w:rStyle w:val="CharPartText"/>
        </w:rPr>
        <w:t>Subpoenas</w:t>
      </w:r>
      <w:bookmarkEnd w:id="622"/>
      <w:bookmarkEnd w:id="623"/>
      <w:bookmarkEnd w:id="624"/>
      <w:bookmarkEnd w:id="625"/>
    </w:p>
    <w:p>
      <w:pPr>
        <w:pStyle w:val="Footnoteheading"/>
      </w:pPr>
      <w:r>
        <w:tab/>
        <w:t>[Heading inserted: Gazette 21 Feb 2007 p. 540.]</w:t>
      </w:r>
    </w:p>
    <w:p>
      <w:pPr>
        <w:pStyle w:val="Heading5"/>
        <w:spacing w:before="180"/>
      </w:pPr>
      <w:bookmarkStart w:id="626" w:name="_Toc173846427"/>
      <w:r>
        <w:rPr>
          <w:rStyle w:val="CharSectno"/>
        </w:rPr>
        <w:t>1</w:t>
      </w:r>
      <w:r>
        <w:t>.</w:t>
      </w:r>
      <w:r>
        <w:tab/>
        <w:t>Terms used</w:t>
      </w:r>
      <w:bookmarkEnd w:id="626"/>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lastRenderedPageBreak/>
        <w:tab/>
        <w:t>(5)</w:t>
      </w:r>
      <w:r>
        <w:tab/>
        <w:t>Unless the Court orders otherwise, this Order is subject to Order 34 rule 15A.</w:t>
      </w:r>
    </w:p>
    <w:p>
      <w:pPr>
        <w:pStyle w:val="Footnotesection"/>
        <w:spacing w:before="60"/>
        <w:ind w:left="890" w:hanging="890"/>
      </w:pPr>
      <w:r>
        <w:tab/>
        <w:t>[Rule 1 inserted: Gazette 21 Feb 2007 p. 540; amended: Gazette 22 Feb 2008 p. 636; 28 Jul 2010 p. 3477; 24 May 2017 p. 2566.]</w:t>
      </w:r>
    </w:p>
    <w:p>
      <w:pPr>
        <w:pStyle w:val="Heading5"/>
      </w:pPr>
      <w:bookmarkStart w:id="627" w:name="_Toc173846428"/>
      <w:r>
        <w:rPr>
          <w:rStyle w:val="CharSectno"/>
        </w:rPr>
        <w:t>2</w:t>
      </w:r>
      <w:r>
        <w:t>.</w:t>
      </w:r>
      <w:r>
        <w:tab/>
        <w:t>Issuing subpoenas</w:t>
      </w:r>
      <w:bookmarkEnd w:id="627"/>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lastRenderedPageBreak/>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lastRenderedPageBreak/>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ECMS — </w:t>
      </w:r>
    </w:p>
    <w:p>
      <w:pPr>
        <w:pStyle w:val="Indenta"/>
      </w:pPr>
      <w:r>
        <w:tab/>
        <w:t>(a)</w:t>
      </w:r>
      <w:r>
        <w:tab/>
        <w:t>the issuing party may print from the ECMS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Gazette 21 Feb 2007 p. 541; amended: Gazette 24 May 2017 p. 2566</w:t>
      </w:r>
      <w:r>
        <w:noBreakHyphen/>
        <w:t>8; 27 Feb 2018 p. 562-3; 31 Dec 2019 p. 4677.]</w:t>
      </w:r>
    </w:p>
    <w:p>
      <w:pPr>
        <w:pStyle w:val="Heading5"/>
      </w:pPr>
      <w:bookmarkStart w:id="628" w:name="_Toc173846429"/>
      <w:r>
        <w:rPr>
          <w:rStyle w:val="CharSectno"/>
        </w:rPr>
        <w:t>3</w:t>
      </w:r>
      <w:r>
        <w:t>.</w:t>
      </w:r>
      <w:r>
        <w:tab/>
        <w:t>Form of subpoena</w:t>
      </w:r>
      <w:bookmarkEnd w:id="628"/>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lastRenderedPageBreak/>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lastRenderedPageBreak/>
        <w:tab/>
        <w:t>(9)</w:t>
      </w:r>
      <w:r>
        <w:tab/>
        <w:t>If the addressee is a corporation, the corporation must comply with the subpoena by its appropriate or proper officer.</w:t>
      </w:r>
    </w:p>
    <w:p>
      <w:pPr>
        <w:pStyle w:val="Footnotesection"/>
      </w:pPr>
      <w:r>
        <w:tab/>
        <w:t>[Rule 3 inserted: Gazette 21 Feb 2007 p. 541</w:t>
      </w:r>
      <w:r>
        <w:noBreakHyphen/>
        <w:t>2; amended: Gazette 22 Feb 2008 p. 636</w:t>
      </w:r>
      <w:r>
        <w:noBreakHyphen/>
        <w:t>7; 3 Aug 2012 p. 3749; 24 May 2017 p. 2568</w:t>
      </w:r>
      <w:r>
        <w:noBreakHyphen/>
        <w:t>9.]</w:t>
      </w:r>
    </w:p>
    <w:p>
      <w:pPr>
        <w:pStyle w:val="Ednotesection"/>
      </w:pPr>
      <w:r>
        <w:t>[</w:t>
      </w:r>
      <w:r>
        <w:rPr>
          <w:b/>
        </w:rPr>
        <w:t>3A.</w:t>
      </w:r>
      <w:r>
        <w:tab/>
        <w:t>Deleted: Gazette 24 May 2017 p. 2569.]</w:t>
      </w:r>
    </w:p>
    <w:p>
      <w:pPr>
        <w:pStyle w:val="Heading5"/>
      </w:pPr>
      <w:bookmarkStart w:id="629" w:name="_Toc173846430"/>
      <w:r>
        <w:rPr>
          <w:rStyle w:val="CharSectno"/>
        </w:rPr>
        <w:t>4</w:t>
      </w:r>
      <w:r>
        <w:t>.</w:t>
      </w:r>
      <w:r>
        <w:tab/>
        <w:t>Service of subpoenas</w:t>
      </w:r>
      <w:bookmarkEnd w:id="629"/>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Gazette 24 May 2017 p. 2569.]</w:t>
      </w:r>
    </w:p>
    <w:p>
      <w:pPr>
        <w:pStyle w:val="Heading5"/>
      </w:pPr>
      <w:bookmarkStart w:id="630" w:name="_Toc173846431"/>
      <w:r>
        <w:rPr>
          <w:rStyle w:val="CharSectno"/>
        </w:rPr>
        <w:t>5</w:t>
      </w:r>
      <w:r>
        <w:t>.</w:t>
      </w:r>
      <w:r>
        <w:tab/>
        <w:t>Party may request notice that subpoena to produce has been obeyed</w:t>
      </w:r>
      <w:bookmarkEnd w:id="630"/>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Gazette 24 May 2017 p. 2570.]</w:t>
      </w:r>
    </w:p>
    <w:p>
      <w:pPr>
        <w:pStyle w:val="Heading5"/>
      </w:pPr>
      <w:bookmarkStart w:id="631" w:name="_Toc173846432"/>
      <w:r>
        <w:rPr>
          <w:rStyle w:val="CharSectno"/>
        </w:rPr>
        <w:t>5A</w:t>
      </w:r>
      <w:r>
        <w:t>.</w:t>
      </w:r>
      <w:r>
        <w:tab/>
        <w:t>Altering date for attendance or production</w:t>
      </w:r>
      <w:bookmarkEnd w:id="631"/>
    </w:p>
    <w:p>
      <w:pPr>
        <w:pStyle w:val="Subsection"/>
      </w:pPr>
      <w:r>
        <w:tab/>
        <w:t>(1)</w:t>
      </w:r>
      <w:r>
        <w:tab/>
        <w:t>This rule does not apply to a subpoena to produce that has been issued with the leave of the Court under rule 2(2B)(b)(ii) or (c)(ii).</w:t>
      </w:r>
    </w:p>
    <w:p>
      <w:pPr>
        <w:pStyle w:val="Subsection"/>
      </w:pPr>
      <w:r>
        <w:tab/>
        <w:t>(2)</w:t>
      </w:r>
      <w:r>
        <w:tab/>
        <w:t xml:space="preserve">The issuing party may give the addressee of a subpoena notice of a date or time later than the date or time specified in the </w:t>
      </w:r>
      <w:r>
        <w:lastRenderedPageBreak/>
        <w:t>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Gazette 24 May 2017 p. 2570</w:t>
      </w:r>
      <w:r>
        <w:noBreakHyphen/>
        <w:t>1.]</w:t>
      </w:r>
    </w:p>
    <w:p>
      <w:pPr>
        <w:pStyle w:val="Heading5"/>
      </w:pPr>
      <w:bookmarkStart w:id="632" w:name="_Toc173846433"/>
      <w:r>
        <w:rPr>
          <w:rStyle w:val="CharSectno"/>
        </w:rPr>
        <w:t>6</w:t>
      </w:r>
      <w:r>
        <w:t>.</w:t>
      </w:r>
      <w:r>
        <w:tab/>
        <w:t>Compliance with subpoena</w:t>
      </w:r>
      <w:bookmarkEnd w:id="632"/>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lastRenderedPageBreak/>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lastRenderedPageBreak/>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Gazette 21 Feb 2007 p. 542</w:t>
      </w:r>
      <w:r>
        <w:noBreakHyphen/>
        <w:t>3; amended: Gazette 28 Jul 2010 p. 3477-8; 24 May 2017 p. 2571 and 2575</w:t>
      </w:r>
      <w:r>
        <w:noBreakHyphen/>
        <w:t>6; 16 Aug 2017 p. 4415; 27 Feb 2018 p. 563.]</w:t>
      </w:r>
    </w:p>
    <w:p>
      <w:pPr>
        <w:pStyle w:val="Heading5"/>
      </w:pPr>
      <w:bookmarkStart w:id="633" w:name="_Toc173846434"/>
      <w:r>
        <w:rPr>
          <w:rStyle w:val="CharSectno"/>
        </w:rPr>
        <w:t>7</w:t>
      </w:r>
      <w:r>
        <w:t>.</w:t>
      </w:r>
      <w:r>
        <w:tab/>
        <w:t>Production otherwise than at a trial</w:t>
      </w:r>
      <w:bookmarkEnd w:id="633"/>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Gazette 21 Feb 2007 p. 543; amended: Gazette 24 May 2017 p. 2571 and 2575</w:t>
      </w:r>
      <w:r>
        <w:noBreakHyphen/>
        <w:t>6.]</w:t>
      </w:r>
    </w:p>
    <w:p>
      <w:pPr>
        <w:pStyle w:val="Heading5"/>
      </w:pPr>
      <w:bookmarkStart w:id="634" w:name="_Toc173846436"/>
      <w:r>
        <w:rPr>
          <w:rStyle w:val="CharSectno"/>
        </w:rPr>
        <w:t>8</w:t>
      </w:r>
      <w:r>
        <w:t>.</w:t>
      </w:r>
      <w:r>
        <w:tab/>
        <w:t>Setting aside subpoena to attend to give evidence</w:t>
      </w:r>
      <w:bookmarkEnd w:id="634"/>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lastRenderedPageBreak/>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Gazette 24 May 2017 p. 2572.]</w:t>
      </w:r>
    </w:p>
    <w:p>
      <w:pPr>
        <w:pStyle w:val="Heading5"/>
      </w:pPr>
      <w:bookmarkStart w:id="635" w:name="_Toc173846437"/>
      <w:r>
        <w:rPr>
          <w:rStyle w:val="CharSectno"/>
        </w:rPr>
        <w:t>8A</w:t>
      </w:r>
      <w:r>
        <w:t>.</w:t>
      </w:r>
      <w:r>
        <w:tab/>
        <w:t>Setting aside subpoena to produce and directions as to things to be produced</w:t>
      </w:r>
      <w:bookmarkEnd w:id="635"/>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lastRenderedPageBreak/>
        <w:tab/>
        <w:t>[Rule 8A inserted: Gazette 24 May 2017 p. 2572</w:t>
      </w:r>
      <w:r>
        <w:noBreakHyphen/>
        <w:t>3.]</w:t>
      </w:r>
    </w:p>
    <w:p>
      <w:pPr>
        <w:pStyle w:val="Heading5"/>
      </w:pPr>
      <w:bookmarkStart w:id="636" w:name="_Toc173846438"/>
      <w:r>
        <w:rPr>
          <w:rStyle w:val="CharSectno"/>
        </w:rPr>
        <w:t>8B</w:t>
      </w:r>
      <w:r>
        <w:t>.</w:t>
      </w:r>
      <w:r>
        <w:tab/>
        <w:t>How requests under r. 8 and 8A to be made</w:t>
      </w:r>
      <w:bookmarkEnd w:id="636"/>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 xml:space="preserve">Even if a person has made a request under rule 8 or 8A by letter in accordance with this rule, the Principal Registrar or a case </w:t>
      </w:r>
      <w:r>
        <w:lastRenderedPageBreak/>
        <w:t>manager (as defined in Order 4A rule 1) may direct the person to make the request in some other manner.</w:t>
      </w:r>
    </w:p>
    <w:p>
      <w:pPr>
        <w:pStyle w:val="Footnotesection"/>
      </w:pPr>
      <w:r>
        <w:tab/>
        <w:t>[Rule 8B inserted: Gazette 24 May 2017 p. 2573</w:t>
      </w:r>
      <w:r>
        <w:noBreakHyphen/>
        <w:t>4; amended: Gazette 27 Feb 2018 p. 563.]</w:t>
      </w:r>
    </w:p>
    <w:p>
      <w:pPr>
        <w:pStyle w:val="Heading5"/>
      </w:pPr>
      <w:bookmarkStart w:id="637" w:name="_Toc173846439"/>
      <w:r>
        <w:rPr>
          <w:rStyle w:val="CharSectno"/>
        </w:rPr>
        <w:t>9</w:t>
      </w:r>
      <w:r>
        <w:t>.</w:t>
      </w:r>
      <w:r>
        <w:tab/>
        <w:t>Inspecting and dealing with documents and things produced otherwise than at a trial</w:t>
      </w:r>
      <w:bookmarkEnd w:id="637"/>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lastRenderedPageBreak/>
        <w:tab/>
        <w:t>(b)</w:t>
      </w:r>
      <w:r>
        <w:tab/>
        <w:t>the document or thing will be returned to the Registry in the same condition, order and packaging in which it was removed, as and when directed by a registrar.</w:t>
      </w:r>
    </w:p>
    <w:p>
      <w:pPr>
        <w:pStyle w:val="Footnotesection"/>
      </w:pPr>
      <w:r>
        <w:tab/>
        <w:t>[Rule 9 inserted: Gazette 24 May 2017 p. 2574</w:t>
      </w:r>
      <w:r>
        <w:noBreakHyphen/>
        <w:t>5.]</w:t>
      </w:r>
    </w:p>
    <w:p>
      <w:pPr>
        <w:pStyle w:val="Heading5"/>
      </w:pPr>
      <w:bookmarkStart w:id="638" w:name="_Toc173846440"/>
      <w:r>
        <w:rPr>
          <w:rStyle w:val="CharSectno"/>
        </w:rPr>
        <w:t>10</w:t>
      </w:r>
      <w:r>
        <w:t>.</w:t>
      </w:r>
      <w:r>
        <w:tab/>
        <w:t>Disposal of documents and things produced</w:t>
      </w:r>
      <w:bookmarkEnd w:id="638"/>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lastRenderedPageBreak/>
        <w:tab/>
        <w:t>[Rule 10 inserted: Gazette 21 Feb 2007 p. 545; amended: Gazette 28 Jul 2010 p. 3478; 24 May 2017 p. 2575 and 2576; 16 Aug 2017 p. 4415.]</w:t>
      </w:r>
    </w:p>
    <w:p>
      <w:pPr>
        <w:pStyle w:val="Heading5"/>
      </w:pPr>
      <w:bookmarkStart w:id="639" w:name="_Toc173846441"/>
      <w:r>
        <w:rPr>
          <w:rStyle w:val="CharSectno"/>
        </w:rPr>
        <w:t>11</w:t>
      </w:r>
      <w:r>
        <w:t>.</w:t>
      </w:r>
      <w:r>
        <w:tab/>
        <w:t>Costs and expenses of compliance</w:t>
      </w:r>
      <w:bookmarkEnd w:id="639"/>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Gazette 21 Feb 2007 p. 545.]</w:t>
      </w:r>
    </w:p>
    <w:p>
      <w:pPr>
        <w:pStyle w:val="Heading5"/>
      </w:pPr>
      <w:bookmarkStart w:id="640" w:name="_Toc173846442"/>
      <w:r>
        <w:rPr>
          <w:rStyle w:val="CharSectno"/>
        </w:rPr>
        <w:t>12</w:t>
      </w:r>
      <w:r>
        <w:t>.</w:t>
      </w:r>
      <w:r>
        <w:tab/>
        <w:t>Failure to comply with subpoena is contempt of court</w:t>
      </w:r>
      <w:bookmarkEnd w:id="640"/>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lastRenderedPageBreak/>
        <w:tab/>
        <w:t>[Rule 12 inserted: Gazette 21 Feb 2007 p. 546; amended: Gazette 16 Aug 2017 p. 4415.]</w:t>
      </w:r>
    </w:p>
    <w:p>
      <w:pPr>
        <w:pStyle w:val="Heading5"/>
      </w:pPr>
      <w:bookmarkStart w:id="641" w:name="_Toc173846443"/>
      <w:r>
        <w:rPr>
          <w:rStyle w:val="CharSectno"/>
        </w:rPr>
        <w:t>13</w:t>
      </w:r>
      <w:r>
        <w:t>.</w:t>
      </w:r>
      <w:r>
        <w:tab/>
        <w:t>Documents and things in custody of court</w:t>
      </w:r>
      <w:bookmarkEnd w:id="641"/>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Gazette 21 Feb 2007 p. 546; amended: Gazette 24 May 2017 p. 2575 and 2576.]</w:t>
      </w:r>
    </w:p>
    <w:p>
      <w:pPr>
        <w:pStyle w:val="Heading2"/>
        <w:rPr>
          <w:b w:val="0"/>
        </w:rPr>
      </w:pPr>
      <w:bookmarkStart w:id="642" w:name="_Toc173844940"/>
      <w:bookmarkStart w:id="643" w:name="_Toc173846248"/>
      <w:bookmarkStart w:id="644" w:name="_Toc173847557"/>
      <w:bookmarkStart w:id="645" w:name="_Toc173846444"/>
      <w:r>
        <w:rPr>
          <w:rStyle w:val="CharPartNo"/>
        </w:rPr>
        <w:lastRenderedPageBreak/>
        <w:t>Order 37</w:t>
      </w:r>
      <w:r>
        <w:rPr>
          <w:rStyle w:val="CharDivNo"/>
        </w:rPr>
        <w:t> </w:t>
      </w:r>
      <w:r>
        <w:t>—</w:t>
      </w:r>
      <w:r>
        <w:rPr>
          <w:rStyle w:val="CharDivText"/>
        </w:rPr>
        <w:t> </w:t>
      </w:r>
      <w:r>
        <w:rPr>
          <w:rStyle w:val="CharPartText"/>
        </w:rPr>
        <w:t>Affidavits</w:t>
      </w:r>
      <w:bookmarkEnd w:id="642"/>
      <w:bookmarkEnd w:id="643"/>
      <w:bookmarkEnd w:id="644"/>
      <w:bookmarkEnd w:id="645"/>
    </w:p>
    <w:p>
      <w:pPr>
        <w:pStyle w:val="Heading5"/>
        <w:rPr>
          <w:snapToGrid w:val="0"/>
        </w:rPr>
      </w:pPr>
      <w:bookmarkStart w:id="646" w:name="_Toc173846445"/>
      <w:r>
        <w:rPr>
          <w:rStyle w:val="CharSectno"/>
        </w:rPr>
        <w:t>1</w:t>
      </w:r>
      <w:r>
        <w:rPr>
          <w:snapToGrid w:val="0"/>
        </w:rPr>
        <w:t>.</w:t>
      </w:r>
      <w:r>
        <w:rPr>
          <w:snapToGrid w:val="0"/>
        </w:rPr>
        <w:tab/>
        <w:t>Title of affidavits</w:t>
      </w:r>
      <w:bookmarkEnd w:id="646"/>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Gazette 17 Sep 1993 p. 5054; 28 Jun 2011 p. 2552</w:t>
      </w:r>
      <w:r>
        <w:noBreakHyphen/>
        <w:t xml:space="preserve">3.] </w:t>
      </w:r>
    </w:p>
    <w:p>
      <w:pPr>
        <w:pStyle w:val="Heading5"/>
        <w:rPr>
          <w:snapToGrid w:val="0"/>
        </w:rPr>
      </w:pPr>
      <w:bookmarkStart w:id="647" w:name="_Toc173846446"/>
      <w:r>
        <w:rPr>
          <w:rStyle w:val="CharSectno"/>
        </w:rPr>
        <w:t>2</w:t>
      </w:r>
      <w:r>
        <w:rPr>
          <w:snapToGrid w:val="0"/>
        </w:rPr>
        <w:t>.</w:t>
      </w:r>
      <w:r>
        <w:rPr>
          <w:snapToGrid w:val="0"/>
        </w:rPr>
        <w:tab/>
        <w:t>Form of affidavits</w:t>
      </w:r>
      <w:bookmarkEnd w:id="647"/>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lastRenderedPageBreak/>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An affidavit and its attachments may be filed electronically if the size of each electronic file to be filed is less than 200 megabytes.</w:t>
      </w:r>
    </w:p>
    <w:p>
      <w:pPr>
        <w:pStyle w:val="Footnotesection"/>
      </w:pPr>
      <w:r>
        <w:tab/>
        <w:t>[Rule 2 amended: Gazette 16 Nov 1990 p. 5698</w:t>
      </w:r>
      <w:r>
        <w:noBreakHyphen/>
        <w:t>9; 23 Jan 2001 p. 562; 21 Feb 2007 p. 550; 27 Feb 2018 p. 563</w:t>
      </w:r>
      <w:r>
        <w:noBreakHyphen/>
        <w:t xml:space="preserve">4; SL 2024/38 r. 14.] </w:t>
      </w:r>
    </w:p>
    <w:p>
      <w:pPr>
        <w:pStyle w:val="Heading5"/>
        <w:rPr>
          <w:snapToGrid w:val="0"/>
        </w:rPr>
      </w:pPr>
      <w:bookmarkStart w:id="648" w:name="_Toc173846447"/>
      <w:r>
        <w:rPr>
          <w:rStyle w:val="CharSectno"/>
        </w:rPr>
        <w:t>3</w:t>
      </w:r>
      <w:r>
        <w:rPr>
          <w:snapToGrid w:val="0"/>
        </w:rPr>
        <w:t>.</w:t>
      </w:r>
      <w:r>
        <w:rPr>
          <w:snapToGrid w:val="0"/>
        </w:rPr>
        <w:tab/>
        <w:t>Affidavits by 2 or more deponents</w:t>
      </w:r>
      <w:bookmarkEnd w:id="648"/>
    </w:p>
    <w:p>
      <w:pPr>
        <w:pStyle w:val="Subsection"/>
        <w:rPr>
          <w:snapToGrid w:val="0"/>
        </w:rPr>
      </w:pPr>
      <w:r>
        <w:rPr>
          <w:snapToGrid w:val="0"/>
        </w:rPr>
        <w:tab/>
      </w:r>
      <w:r>
        <w:rPr>
          <w:snapToGrid w:val="0"/>
        </w:rPr>
        <w:tab/>
        <w:t xml:space="preserve">In every affidavit made by 2 or more deponents the names of the persons making the affidavit must be inserted in the jurat, except that, if the affidavit of all the deponents is taken at one </w:t>
      </w:r>
      <w:r>
        <w:rPr>
          <w:snapToGrid w:val="0"/>
        </w:rPr>
        <w:lastRenderedPageBreak/>
        <w:t>time by the same person it shall be sufficient to state that it was sworn by both (or all) of the “above</w:t>
      </w:r>
      <w:r>
        <w:rPr>
          <w:snapToGrid w:val="0"/>
        </w:rPr>
        <w:noBreakHyphen/>
        <w:t>named” deponents.</w:t>
      </w:r>
    </w:p>
    <w:p>
      <w:pPr>
        <w:pStyle w:val="Ednotesection"/>
      </w:pPr>
      <w:r>
        <w:t>[</w:t>
      </w:r>
      <w:r>
        <w:rPr>
          <w:b/>
        </w:rPr>
        <w:t>4, 4A.</w:t>
      </w:r>
      <w:r>
        <w:tab/>
        <w:t>Deleted: Gazette 21 Feb 2007 p. 550.]</w:t>
      </w:r>
    </w:p>
    <w:p>
      <w:pPr>
        <w:pStyle w:val="Heading5"/>
        <w:rPr>
          <w:snapToGrid w:val="0"/>
        </w:rPr>
      </w:pPr>
      <w:bookmarkStart w:id="649" w:name="_Toc173846450"/>
      <w:r>
        <w:rPr>
          <w:rStyle w:val="CharSectno"/>
        </w:rPr>
        <w:t>5</w:t>
      </w:r>
      <w:r>
        <w:rPr>
          <w:snapToGrid w:val="0"/>
        </w:rPr>
        <w:t>.</w:t>
      </w:r>
      <w:r>
        <w:rPr>
          <w:snapToGrid w:val="0"/>
        </w:rPr>
        <w:tab/>
        <w:t>Irregularity</w:t>
      </w:r>
      <w:bookmarkEnd w:id="649"/>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650" w:name="_Toc173846451"/>
      <w:r>
        <w:rPr>
          <w:rStyle w:val="CharSectno"/>
        </w:rPr>
        <w:t>6</w:t>
      </w:r>
      <w:r>
        <w:rPr>
          <w:snapToGrid w:val="0"/>
        </w:rPr>
        <w:t>.</w:t>
      </w:r>
      <w:r>
        <w:rPr>
          <w:snapToGrid w:val="0"/>
        </w:rPr>
        <w:tab/>
        <w:t>Contents of affidavits</w:t>
      </w:r>
      <w:bookmarkEnd w:id="650"/>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keepNext/>
      </w:pPr>
      <w:r>
        <w:lastRenderedPageBreak/>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Gazette 5 Jun 1992 p. 2281; 26 Aug 1994 p. 4415; 13 Sep 1996 p. 4568; 28 Oct 1996 p. 5698; 16 Jul 1999 p. 3189; 28 Jul 2010 p. 3482-3.] </w:t>
      </w:r>
    </w:p>
    <w:p>
      <w:pPr>
        <w:pStyle w:val="Heading5"/>
        <w:rPr>
          <w:snapToGrid w:val="0"/>
        </w:rPr>
      </w:pPr>
      <w:bookmarkStart w:id="651" w:name="_Toc173846452"/>
      <w:r>
        <w:rPr>
          <w:rStyle w:val="CharSectno"/>
        </w:rPr>
        <w:t>7</w:t>
      </w:r>
      <w:r>
        <w:rPr>
          <w:snapToGrid w:val="0"/>
        </w:rPr>
        <w:t>.</w:t>
      </w:r>
      <w:r>
        <w:rPr>
          <w:snapToGrid w:val="0"/>
        </w:rPr>
        <w:tab/>
        <w:t>Scandalous matter</w:t>
      </w:r>
      <w:bookmarkEnd w:id="651"/>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Gazette 21 Feb 2007 p. 550.]</w:t>
      </w:r>
    </w:p>
    <w:p>
      <w:pPr>
        <w:pStyle w:val="Heading5"/>
        <w:rPr>
          <w:snapToGrid w:val="0"/>
        </w:rPr>
      </w:pPr>
      <w:bookmarkStart w:id="652" w:name="_Toc173846453"/>
      <w:r>
        <w:rPr>
          <w:rStyle w:val="CharSectno"/>
        </w:rPr>
        <w:t>9</w:t>
      </w:r>
      <w:r>
        <w:rPr>
          <w:snapToGrid w:val="0"/>
        </w:rPr>
        <w:t>.</w:t>
      </w:r>
      <w:r>
        <w:rPr>
          <w:snapToGrid w:val="0"/>
        </w:rPr>
        <w:tab/>
        <w:t>Exhibits</w:t>
      </w:r>
      <w:bookmarkEnd w:id="652"/>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Gazette 16 Nov 1990 p. 5699; 21 Feb 2007 p. 551; 27 Feb 2018 p. 564.] </w:t>
      </w:r>
    </w:p>
    <w:p>
      <w:pPr>
        <w:pStyle w:val="Ednotesection"/>
      </w:pPr>
      <w:r>
        <w:lastRenderedPageBreak/>
        <w:t>[</w:t>
      </w:r>
      <w:r>
        <w:rPr>
          <w:b/>
        </w:rPr>
        <w:t>10</w:t>
      </w:r>
      <w:r>
        <w:rPr>
          <w:b/>
        </w:rPr>
        <w:noBreakHyphen/>
        <w:t>12.</w:t>
      </w:r>
      <w:r>
        <w:tab/>
        <w:t>Deleted: Gazette 21 Feb 2007 p. 551.]</w:t>
      </w:r>
    </w:p>
    <w:p>
      <w:pPr>
        <w:pStyle w:val="Heading5"/>
        <w:rPr>
          <w:snapToGrid w:val="0"/>
        </w:rPr>
      </w:pPr>
      <w:bookmarkStart w:id="653" w:name="_Toc173846454"/>
      <w:r>
        <w:rPr>
          <w:rStyle w:val="CharSectno"/>
        </w:rPr>
        <w:t>13</w:t>
      </w:r>
      <w:r>
        <w:rPr>
          <w:snapToGrid w:val="0"/>
        </w:rPr>
        <w:t>.</w:t>
      </w:r>
      <w:r>
        <w:rPr>
          <w:snapToGrid w:val="0"/>
        </w:rPr>
        <w:tab/>
        <w:t>Affidavits to be filed</w:t>
      </w:r>
      <w:bookmarkEnd w:id="653"/>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654" w:name="_Toc173846455"/>
      <w:r>
        <w:rPr>
          <w:rStyle w:val="CharSectno"/>
        </w:rPr>
        <w:t>14</w:t>
      </w:r>
      <w:r>
        <w:rPr>
          <w:snapToGrid w:val="0"/>
        </w:rPr>
        <w:t>.</w:t>
      </w:r>
      <w:r>
        <w:rPr>
          <w:snapToGrid w:val="0"/>
        </w:rPr>
        <w:tab/>
        <w:t>Affidavits not to be filed out of time without leave</w:t>
      </w:r>
      <w:bookmarkEnd w:id="654"/>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655" w:name="_Toc173846456"/>
      <w:r>
        <w:rPr>
          <w:rStyle w:val="CharSectno"/>
        </w:rPr>
        <w:t>15</w:t>
      </w:r>
      <w:r>
        <w:rPr>
          <w:snapToGrid w:val="0"/>
        </w:rPr>
        <w:t>.</w:t>
      </w:r>
      <w:r>
        <w:rPr>
          <w:snapToGrid w:val="0"/>
        </w:rPr>
        <w:tab/>
        <w:t>Alterations in accounts</w:t>
      </w:r>
      <w:bookmarkEnd w:id="655"/>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Gazette 21 Feb 2007 p. 551.] </w:t>
      </w:r>
    </w:p>
    <w:p>
      <w:pPr>
        <w:pStyle w:val="Heading5"/>
      </w:pPr>
      <w:bookmarkStart w:id="656" w:name="_Toc173846457"/>
      <w:r>
        <w:rPr>
          <w:rStyle w:val="CharSectno"/>
        </w:rPr>
        <w:t>16</w:t>
      </w:r>
      <w:r>
        <w:t>.</w:t>
      </w:r>
      <w:r>
        <w:tab/>
        <w:t xml:space="preserve">This Order additional to </w:t>
      </w:r>
      <w:r>
        <w:rPr>
          <w:i/>
        </w:rPr>
        <w:t>Oaths, Affidavits and Statutory Declarations Act 2005</w:t>
      </w:r>
      <w:bookmarkEnd w:id="656"/>
    </w:p>
    <w:p>
      <w:pPr>
        <w:pStyle w:val="Subsection"/>
      </w:pPr>
      <w:r>
        <w:tab/>
      </w:r>
      <w:r>
        <w:tab/>
        <w:t xml:space="preserve">This Order is in addition to the </w:t>
      </w:r>
      <w:r>
        <w:rPr>
          <w:i/>
        </w:rPr>
        <w:t>Oaths, Affidavits and Statutory Declarations Act 2005</w:t>
      </w:r>
      <w:r>
        <w:t>.</w:t>
      </w:r>
    </w:p>
    <w:p>
      <w:pPr>
        <w:pStyle w:val="Footnotesection"/>
      </w:pPr>
      <w:r>
        <w:tab/>
        <w:t>[Rule 16 inserted: Gazette 21 Feb 2007 p. 551.]</w:t>
      </w:r>
    </w:p>
    <w:p>
      <w:pPr>
        <w:pStyle w:val="Heading2"/>
        <w:rPr>
          <w:b w:val="0"/>
        </w:rPr>
      </w:pPr>
      <w:bookmarkStart w:id="657" w:name="_Toc173844952"/>
      <w:bookmarkStart w:id="658" w:name="_Toc173846260"/>
      <w:bookmarkStart w:id="659" w:name="_Toc173847569"/>
      <w:bookmarkStart w:id="660" w:name="_Toc173846459"/>
      <w:r>
        <w:rPr>
          <w:rStyle w:val="CharPartNo"/>
        </w:rPr>
        <w:lastRenderedPageBreak/>
        <w:t>Order 38</w:t>
      </w:r>
      <w:r>
        <w:rPr>
          <w:rStyle w:val="CharDivNo"/>
        </w:rPr>
        <w:t> </w:t>
      </w:r>
      <w:r>
        <w:t>—</w:t>
      </w:r>
      <w:r>
        <w:rPr>
          <w:rStyle w:val="CharDivText"/>
        </w:rPr>
        <w:t> </w:t>
      </w:r>
      <w:r>
        <w:rPr>
          <w:rStyle w:val="CharPartText"/>
        </w:rPr>
        <w:t>Evidence by deposition</w:t>
      </w:r>
      <w:bookmarkEnd w:id="657"/>
      <w:bookmarkEnd w:id="658"/>
      <w:bookmarkEnd w:id="659"/>
      <w:bookmarkEnd w:id="660"/>
    </w:p>
    <w:p>
      <w:pPr>
        <w:pStyle w:val="Heading5"/>
        <w:rPr>
          <w:snapToGrid w:val="0"/>
        </w:rPr>
      </w:pPr>
      <w:bookmarkStart w:id="661" w:name="_Toc173846461"/>
      <w:r>
        <w:rPr>
          <w:rStyle w:val="CharSectno"/>
        </w:rPr>
        <w:t>1</w:t>
      </w:r>
      <w:r>
        <w:rPr>
          <w:snapToGrid w:val="0"/>
        </w:rPr>
        <w:t>.</w:t>
      </w:r>
      <w:r>
        <w:rPr>
          <w:snapToGrid w:val="0"/>
        </w:rPr>
        <w:tab/>
        <w:t>Power to order depositions to be taken</w:t>
      </w:r>
      <w:bookmarkEnd w:id="661"/>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Gazette 8 Feb 1991 p. 582; 28 Jun 2011 p. 2552.] </w:t>
      </w:r>
    </w:p>
    <w:p>
      <w:pPr>
        <w:pStyle w:val="Ednotesection"/>
      </w:pPr>
      <w:r>
        <w:t>[</w:t>
      </w:r>
      <w:r>
        <w:rPr>
          <w:b/>
        </w:rPr>
        <w:t>2, 3.</w:t>
      </w:r>
      <w:r>
        <w:rPr>
          <w:b/>
        </w:rPr>
        <w:tab/>
      </w:r>
      <w:r>
        <w:t xml:space="preserve">Deleted: Gazette 8 Feb 1991 p. 582.] </w:t>
      </w:r>
    </w:p>
    <w:p>
      <w:pPr>
        <w:pStyle w:val="Heading5"/>
        <w:rPr>
          <w:snapToGrid w:val="0"/>
        </w:rPr>
      </w:pPr>
      <w:bookmarkStart w:id="662" w:name="_Toc173846462"/>
      <w:r>
        <w:rPr>
          <w:rStyle w:val="CharSectno"/>
        </w:rPr>
        <w:t>4</w:t>
      </w:r>
      <w:r>
        <w:rPr>
          <w:snapToGrid w:val="0"/>
        </w:rPr>
        <w:t>.</w:t>
      </w:r>
      <w:r>
        <w:rPr>
          <w:snapToGrid w:val="0"/>
        </w:rPr>
        <w:tab/>
        <w:t>Enforcing attendance of witness</w:t>
      </w:r>
      <w:bookmarkEnd w:id="662"/>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Gazette 21 Feb 2007 p. 551.]</w:t>
      </w:r>
    </w:p>
    <w:p>
      <w:pPr>
        <w:pStyle w:val="Heading5"/>
        <w:rPr>
          <w:snapToGrid w:val="0"/>
        </w:rPr>
      </w:pPr>
      <w:bookmarkStart w:id="663" w:name="_Toc173846463"/>
      <w:r>
        <w:rPr>
          <w:rStyle w:val="CharSectno"/>
        </w:rPr>
        <w:lastRenderedPageBreak/>
        <w:t>5</w:t>
      </w:r>
      <w:r>
        <w:rPr>
          <w:snapToGrid w:val="0"/>
        </w:rPr>
        <w:t>.</w:t>
      </w:r>
      <w:r>
        <w:rPr>
          <w:snapToGrid w:val="0"/>
        </w:rPr>
        <w:tab/>
        <w:t>Refusal of witness to attend or be sworn</w:t>
      </w:r>
      <w:bookmarkEnd w:id="663"/>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Gazette 28 Jun 2011 p. 2552.]</w:t>
      </w:r>
    </w:p>
    <w:p>
      <w:pPr>
        <w:pStyle w:val="Heading5"/>
        <w:rPr>
          <w:snapToGrid w:val="0"/>
        </w:rPr>
      </w:pPr>
      <w:bookmarkStart w:id="664" w:name="_Toc173846464"/>
      <w:r>
        <w:rPr>
          <w:rStyle w:val="CharSectno"/>
        </w:rPr>
        <w:t>6</w:t>
      </w:r>
      <w:r>
        <w:rPr>
          <w:snapToGrid w:val="0"/>
        </w:rPr>
        <w:t>.</w:t>
      </w:r>
      <w:r>
        <w:rPr>
          <w:snapToGrid w:val="0"/>
        </w:rPr>
        <w:tab/>
        <w:t>Time and place of examination, notice of</w:t>
      </w:r>
      <w:bookmarkEnd w:id="664"/>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Gazette 28 Jun 2011 p. 2552.]</w:t>
      </w:r>
    </w:p>
    <w:p>
      <w:pPr>
        <w:pStyle w:val="Heading5"/>
        <w:rPr>
          <w:snapToGrid w:val="0"/>
        </w:rPr>
      </w:pPr>
      <w:bookmarkStart w:id="665" w:name="_Toc173846465"/>
      <w:r>
        <w:rPr>
          <w:rStyle w:val="CharSectno"/>
        </w:rPr>
        <w:t>7</w:t>
      </w:r>
      <w:r>
        <w:rPr>
          <w:snapToGrid w:val="0"/>
        </w:rPr>
        <w:t>.</w:t>
      </w:r>
      <w:r>
        <w:rPr>
          <w:snapToGrid w:val="0"/>
        </w:rPr>
        <w:tab/>
        <w:t>Documents to be given to examiner</w:t>
      </w:r>
      <w:bookmarkEnd w:id="665"/>
    </w:p>
    <w:p>
      <w:pPr>
        <w:pStyle w:val="Subsection"/>
        <w:rPr>
          <w:snapToGrid w:val="0"/>
        </w:rPr>
      </w:pPr>
      <w:r>
        <w:tab/>
        <w:t>(1)</w:t>
      </w:r>
      <w:r>
        <w:tab/>
        <w:t>The</w:t>
      </w:r>
      <w:r>
        <w:rPr>
          <w:snapToGrid w:val="0"/>
        </w:rPr>
        <w:t xml:space="preserve"> party who obtained the order for examination before an examiner must supply to the examiner copies of all such </w:t>
      </w:r>
      <w:r>
        <w:rPr>
          <w:snapToGrid w:val="0"/>
        </w:rPr>
        <w:lastRenderedPageBreak/>
        <w:t>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Gazette 27 Feb 2018 p. 564.] </w:t>
      </w:r>
    </w:p>
    <w:p>
      <w:pPr>
        <w:pStyle w:val="Heading5"/>
        <w:rPr>
          <w:snapToGrid w:val="0"/>
        </w:rPr>
      </w:pPr>
      <w:bookmarkStart w:id="666" w:name="_Toc173846466"/>
      <w:r>
        <w:rPr>
          <w:rStyle w:val="CharSectno"/>
        </w:rPr>
        <w:t>8</w:t>
      </w:r>
      <w:r>
        <w:rPr>
          <w:snapToGrid w:val="0"/>
        </w:rPr>
        <w:t>.</w:t>
      </w:r>
      <w:r>
        <w:rPr>
          <w:snapToGrid w:val="0"/>
        </w:rPr>
        <w:tab/>
        <w:t>Practice on examination</w:t>
      </w:r>
      <w:bookmarkEnd w:id="666"/>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667" w:name="_Toc173846467"/>
      <w:r>
        <w:rPr>
          <w:rStyle w:val="CharSectno"/>
        </w:rPr>
        <w:t>9</w:t>
      </w:r>
      <w:r>
        <w:rPr>
          <w:snapToGrid w:val="0"/>
        </w:rPr>
        <w:t>.</w:t>
      </w:r>
      <w:r>
        <w:rPr>
          <w:snapToGrid w:val="0"/>
        </w:rPr>
        <w:tab/>
        <w:t>Expenses of witnesses</w:t>
      </w:r>
      <w:bookmarkEnd w:id="667"/>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668" w:name="_Toc173846468"/>
      <w:r>
        <w:rPr>
          <w:rStyle w:val="CharSectno"/>
        </w:rPr>
        <w:t>10</w:t>
      </w:r>
      <w:r>
        <w:rPr>
          <w:snapToGrid w:val="0"/>
        </w:rPr>
        <w:t>.</w:t>
      </w:r>
      <w:r>
        <w:rPr>
          <w:snapToGrid w:val="0"/>
        </w:rPr>
        <w:tab/>
        <w:t>Additional witnesses may be examined with parties’ consent</w:t>
      </w:r>
      <w:bookmarkEnd w:id="668"/>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669" w:name="_Toc173846469"/>
      <w:r>
        <w:rPr>
          <w:rStyle w:val="CharSectno"/>
        </w:rPr>
        <w:lastRenderedPageBreak/>
        <w:t>11</w:t>
      </w:r>
      <w:r>
        <w:rPr>
          <w:snapToGrid w:val="0"/>
        </w:rPr>
        <w:t>.</w:t>
      </w:r>
      <w:r>
        <w:rPr>
          <w:snapToGrid w:val="0"/>
        </w:rPr>
        <w:tab/>
        <w:t>How depositions to be taken</w:t>
      </w:r>
      <w:bookmarkEnd w:id="669"/>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keepNext/>
      </w:pPr>
      <w:r>
        <w:lastRenderedPageBreak/>
        <w:tab/>
        <w:t>(10)</w:t>
      </w:r>
      <w:r>
        <w:tab/>
        <w:t>Unless the Principal Registrar has given approval for it to be filed electronically, the deposition cannot be filed electronically by the examiner.</w:t>
      </w:r>
    </w:p>
    <w:p>
      <w:pPr>
        <w:pStyle w:val="Footnotesection"/>
      </w:pPr>
      <w:r>
        <w:tab/>
        <w:t>[Rule 11 amended: Gazette 28 Jun 2011 p. 2552; 27 Feb 2018 p. 564-5.]</w:t>
      </w:r>
    </w:p>
    <w:p>
      <w:pPr>
        <w:pStyle w:val="Heading5"/>
        <w:rPr>
          <w:snapToGrid w:val="0"/>
        </w:rPr>
      </w:pPr>
      <w:bookmarkStart w:id="670" w:name="_Toc173846470"/>
      <w:r>
        <w:rPr>
          <w:rStyle w:val="CharSectno"/>
        </w:rPr>
        <w:t>12</w:t>
      </w:r>
      <w:r>
        <w:rPr>
          <w:snapToGrid w:val="0"/>
        </w:rPr>
        <w:t>.</w:t>
      </w:r>
      <w:r>
        <w:rPr>
          <w:snapToGrid w:val="0"/>
        </w:rPr>
        <w:tab/>
        <w:t>Objection to questions</w:t>
      </w:r>
      <w:bookmarkEnd w:id="670"/>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671" w:name="_Toc173846471"/>
      <w:r>
        <w:rPr>
          <w:rStyle w:val="CharSectno"/>
        </w:rPr>
        <w:t>13</w:t>
      </w:r>
      <w:r>
        <w:rPr>
          <w:snapToGrid w:val="0"/>
        </w:rPr>
        <w:t>.</w:t>
      </w:r>
      <w:r>
        <w:rPr>
          <w:snapToGrid w:val="0"/>
        </w:rPr>
        <w:tab/>
        <w:t>Examiner may give Court special report</w:t>
      </w:r>
      <w:bookmarkEnd w:id="671"/>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672" w:name="_Toc173846472"/>
      <w:r>
        <w:rPr>
          <w:rStyle w:val="CharSectno"/>
        </w:rPr>
        <w:t>14</w:t>
      </w:r>
      <w:r>
        <w:rPr>
          <w:snapToGrid w:val="0"/>
        </w:rPr>
        <w:t>.</w:t>
      </w:r>
      <w:r>
        <w:rPr>
          <w:snapToGrid w:val="0"/>
        </w:rPr>
        <w:tab/>
        <w:t>Oaths</w:t>
      </w:r>
      <w:bookmarkEnd w:id="672"/>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Gazette 8 Feb 1991 p. 582.] </w:t>
      </w:r>
    </w:p>
    <w:p>
      <w:pPr>
        <w:pStyle w:val="Heading5"/>
        <w:spacing w:before="180"/>
        <w:rPr>
          <w:snapToGrid w:val="0"/>
        </w:rPr>
      </w:pPr>
      <w:bookmarkStart w:id="673" w:name="_Toc173846473"/>
      <w:r>
        <w:rPr>
          <w:rStyle w:val="CharSectno"/>
        </w:rPr>
        <w:t>15</w:t>
      </w:r>
      <w:r>
        <w:rPr>
          <w:snapToGrid w:val="0"/>
        </w:rPr>
        <w:t>.</w:t>
      </w:r>
      <w:r>
        <w:rPr>
          <w:snapToGrid w:val="0"/>
        </w:rPr>
        <w:tab/>
        <w:t>Perpetuating testimony</w:t>
      </w:r>
      <w:bookmarkEnd w:id="673"/>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lastRenderedPageBreak/>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674" w:name="_Toc173846474"/>
      <w:r>
        <w:rPr>
          <w:rStyle w:val="CharSectno"/>
        </w:rPr>
        <w:t>16</w:t>
      </w:r>
      <w:r>
        <w:rPr>
          <w:snapToGrid w:val="0"/>
        </w:rPr>
        <w:t>.</w:t>
      </w:r>
      <w:r>
        <w:rPr>
          <w:snapToGrid w:val="0"/>
        </w:rPr>
        <w:tab/>
        <w:t>Examiner’s fees</w:t>
      </w:r>
      <w:bookmarkEnd w:id="674"/>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lastRenderedPageBreak/>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Gazette 21 Mar 1980 p. 960</w:t>
      </w:r>
      <w:r>
        <w:noBreakHyphen/>
        <w:t>1; amended: Gazette 30 Nov 1984 p. 3951</w:t>
      </w:r>
      <w:r>
        <w:noBreakHyphen/>
        <w:t>3; 28 Jun 2011 p. 2554.]</w:t>
      </w:r>
    </w:p>
    <w:p>
      <w:pPr>
        <w:pStyle w:val="Heading5"/>
        <w:rPr>
          <w:snapToGrid w:val="0"/>
        </w:rPr>
      </w:pPr>
      <w:bookmarkStart w:id="675" w:name="_Toc173846476"/>
      <w:r>
        <w:rPr>
          <w:rStyle w:val="CharSectno"/>
        </w:rPr>
        <w:t>17</w:t>
      </w:r>
      <w:r>
        <w:rPr>
          <w:snapToGrid w:val="0"/>
        </w:rPr>
        <w:t>.</w:t>
      </w:r>
      <w:r>
        <w:rPr>
          <w:snapToGrid w:val="0"/>
        </w:rPr>
        <w:tab/>
        <w:t>Payment of examiner’s fees</w:t>
      </w:r>
      <w:bookmarkEnd w:id="675"/>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Gazette 27 Feb 2018 p. 565.]</w:t>
      </w:r>
    </w:p>
    <w:p>
      <w:pPr>
        <w:pStyle w:val="Ednotesection"/>
      </w:pPr>
      <w:r>
        <w:t>[</w:t>
      </w:r>
      <w:r>
        <w:rPr>
          <w:b/>
        </w:rPr>
        <w:t>18.</w:t>
      </w:r>
      <w:r>
        <w:tab/>
        <w:t>Deleted: Gazette 21 Feb 2007 p. 551.]</w:t>
      </w:r>
    </w:p>
    <w:p>
      <w:pPr>
        <w:pStyle w:val="Heading2"/>
        <w:rPr>
          <w:b w:val="0"/>
        </w:rPr>
      </w:pPr>
      <w:bookmarkStart w:id="676" w:name="_Toc173844968"/>
      <w:bookmarkStart w:id="677" w:name="_Toc173846276"/>
      <w:bookmarkStart w:id="678" w:name="_Toc173847585"/>
      <w:bookmarkStart w:id="679" w:name="_Toc173846477"/>
      <w:r>
        <w:rPr>
          <w:rStyle w:val="CharPartNo"/>
        </w:rPr>
        <w:lastRenderedPageBreak/>
        <w:t>Order 38A</w:t>
      </w:r>
      <w:r>
        <w:rPr>
          <w:rStyle w:val="CharDivNo"/>
        </w:rPr>
        <w:t> </w:t>
      </w:r>
      <w:r>
        <w:t>—</w:t>
      </w:r>
      <w:r>
        <w:rPr>
          <w:rStyle w:val="CharDivText"/>
        </w:rPr>
        <w:t> </w:t>
      </w:r>
      <w:r>
        <w:rPr>
          <w:rStyle w:val="CharPartText"/>
        </w:rPr>
        <w:t>Examination of witnesses outside the State</w:t>
      </w:r>
      <w:bookmarkEnd w:id="676"/>
      <w:bookmarkEnd w:id="677"/>
      <w:bookmarkEnd w:id="678"/>
      <w:bookmarkEnd w:id="679"/>
    </w:p>
    <w:p>
      <w:pPr>
        <w:pStyle w:val="Footnoteheading"/>
        <w:ind w:left="890"/>
      </w:pPr>
      <w:r>
        <w:tab/>
        <w:t>[Heading inserted: Gazette 8 Feb 1991 p. 582; amended: Gazette 22 Feb 2008 p. 637.]</w:t>
      </w:r>
    </w:p>
    <w:p>
      <w:pPr>
        <w:pStyle w:val="Heading5"/>
        <w:spacing w:before="180"/>
        <w:rPr>
          <w:sz w:val="20"/>
        </w:rPr>
      </w:pPr>
      <w:bookmarkStart w:id="680" w:name="_Toc173846478"/>
      <w:r>
        <w:rPr>
          <w:rStyle w:val="CharSectno"/>
        </w:rPr>
        <w:t>1</w:t>
      </w:r>
      <w:r>
        <w:rPr>
          <w:snapToGrid w:val="0"/>
        </w:rPr>
        <w:t>.</w:t>
      </w:r>
      <w:r>
        <w:rPr>
          <w:snapToGrid w:val="0"/>
        </w:rPr>
        <w:tab/>
        <w:t>Terms used</w:t>
      </w:r>
      <w:bookmarkEnd w:id="680"/>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Gazette 8 Feb 1991 p. 582.]</w:t>
      </w:r>
    </w:p>
    <w:p>
      <w:pPr>
        <w:pStyle w:val="Heading5"/>
      </w:pPr>
      <w:bookmarkStart w:id="681" w:name="_Toc173846479"/>
      <w:r>
        <w:rPr>
          <w:rStyle w:val="CharSectno"/>
        </w:rPr>
        <w:t>2</w:t>
      </w:r>
      <w:r>
        <w:t>.</w:t>
      </w:r>
      <w:r>
        <w:tab/>
        <w:t>Order applies to Act s. 110 and 111</w:t>
      </w:r>
      <w:bookmarkEnd w:id="681"/>
    </w:p>
    <w:p>
      <w:pPr>
        <w:pStyle w:val="Subsection"/>
      </w:pPr>
      <w:r>
        <w:tab/>
      </w:r>
      <w:r>
        <w:tab/>
        <w:t>This Order applies to applications made under section 110 or 111 of the Act.</w:t>
      </w:r>
    </w:p>
    <w:p>
      <w:pPr>
        <w:pStyle w:val="Footnotesection"/>
      </w:pPr>
      <w:r>
        <w:tab/>
        <w:t>[Rule 2 inserted: Gazette 21 Feb 2007 p. 551.]</w:t>
      </w:r>
    </w:p>
    <w:p>
      <w:pPr>
        <w:pStyle w:val="Heading5"/>
        <w:rPr>
          <w:snapToGrid w:val="0"/>
        </w:rPr>
      </w:pPr>
      <w:bookmarkStart w:id="682" w:name="_Toc173846481"/>
      <w:r>
        <w:rPr>
          <w:rStyle w:val="CharSectno"/>
        </w:rPr>
        <w:t>3</w:t>
      </w:r>
      <w:r>
        <w:rPr>
          <w:snapToGrid w:val="0"/>
        </w:rPr>
        <w:t>.</w:t>
      </w:r>
      <w:r>
        <w:rPr>
          <w:snapToGrid w:val="0"/>
        </w:rPr>
        <w:tab/>
        <w:t>Applications under Act s. 110 and 111 in civil proceedings</w:t>
      </w:r>
      <w:bookmarkEnd w:id="682"/>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lastRenderedPageBreak/>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Gazette 8 Feb 1991 p. 583.] </w:t>
      </w:r>
    </w:p>
    <w:p>
      <w:pPr>
        <w:pStyle w:val="Heading5"/>
        <w:rPr>
          <w:snapToGrid w:val="0"/>
        </w:rPr>
      </w:pPr>
      <w:bookmarkStart w:id="683" w:name="_Toc173846482"/>
      <w:r>
        <w:rPr>
          <w:rStyle w:val="CharSectno"/>
        </w:rPr>
        <w:t>4</w:t>
      </w:r>
      <w:r>
        <w:rPr>
          <w:snapToGrid w:val="0"/>
        </w:rPr>
        <w:t>.</w:t>
      </w:r>
      <w:r>
        <w:rPr>
          <w:snapToGrid w:val="0"/>
        </w:rPr>
        <w:tab/>
        <w:t>Application under Act s. 110 and 111 in criminal proceedings</w:t>
      </w:r>
      <w:bookmarkEnd w:id="683"/>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Gazette 8 Feb 1991 p. 583.] </w:t>
      </w:r>
    </w:p>
    <w:p>
      <w:pPr>
        <w:pStyle w:val="Heading5"/>
        <w:rPr>
          <w:snapToGrid w:val="0"/>
        </w:rPr>
      </w:pPr>
      <w:bookmarkStart w:id="684" w:name="_Toc173846483"/>
      <w:r>
        <w:rPr>
          <w:rStyle w:val="CharSectno"/>
        </w:rPr>
        <w:t>5</w:t>
      </w:r>
      <w:r>
        <w:rPr>
          <w:snapToGrid w:val="0"/>
        </w:rPr>
        <w:t>.</w:t>
      </w:r>
      <w:r>
        <w:rPr>
          <w:snapToGrid w:val="0"/>
        </w:rPr>
        <w:tab/>
        <w:t>Orders under Act s. 110 and 111</w:t>
      </w:r>
      <w:bookmarkEnd w:id="684"/>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Gazette 8 Feb 1991 p. 583.] </w:t>
      </w:r>
    </w:p>
    <w:p>
      <w:pPr>
        <w:pStyle w:val="Heading5"/>
        <w:rPr>
          <w:snapToGrid w:val="0"/>
        </w:rPr>
      </w:pPr>
      <w:bookmarkStart w:id="685" w:name="_Toc173846485"/>
      <w:r>
        <w:rPr>
          <w:rStyle w:val="CharSectno"/>
        </w:rPr>
        <w:lastRenderedPageBreak/>
        <w:t>6</w:t>
      </w:r>
      <w:r>
        <w:rPr>
          <w:snapToGrid w:val="0"/>
        </w:rPr>
        <w:t>.</w:t>
      </w:r>
      <w:r>
        <w:rPr>
          <w:snapToGrid w:val="0"/>
        </w:rPr>
        <w:tab/>
        <w:t>Manner of examination</w:t>
      </w:r>
      <w:bookmarkEnd w:id="685"/>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Gazette 8 Feb 1991 p. 583.] </w:t>
      </w:r>
    </w:p>
    <w:p>
      <w:pPr>
        <w:pStyle w:val="Heading5"/>
        <w:rPr>
          <w:snapToGrid w:val="0"/>
        </w:rPr>
      </w:pPr>
      <w:bookmarkStart w:id="686" w:name="_Toc173846486"/>
      <w:r>
        <w:rPr>
          <w:rStyle w:val="CharSectno"/>
        </w:rPr>
        <w:t>7</w:t>
      </w:r>
      <w:r>
        <w:rPr>
          <w:snapToGrid w:val="0"/>
        </w:rPr>
        <w:t>.</w:t>
      </w:r>
      <w:r>
        <w:rPr>
          <w:snapToGrid w:val="0"/>
        </w:rPr>
        <w:tab/>
        <w:t>Examiner’s remuneration</w:t>
      </w:r>
      <w:bookmarkEnd w:id="686"/>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Gazette 8 Feb 1991 p. 583.] </w:t>
      </w:r>
    </w:p>
    <w:p>
      <w:pPr>
        <w:pStyle w:val="Heading2"/>
        <w:rPr>
          <w:b w:val="0"/>
        </w:rPr>
      </w:pPr>
      <w:bookmarkStart w:id="687" w:name="_Toc173844976"/>
      <w:bookmarkStart w:id="688" w:name="_Toc173846284"/>
      <w:bookmarkStart w:id="689" w:name="_Toc173847593"/>
      <w:bookmarkStart w:id="690" w:name="_Toc173846487"/>
      <w:r>
        <w:rPr>
          <w:rStyle w:val="CharPartNo"/>
        </w:rPr>
        <w:lastRenderedPageBreak/>
        <w:t>Order 39</w:t>
      </w:r>
      <w:r>
        <w:rPr>
          <w:rStyle w:val="CharDivNo"/>
        </w:rPr>
        <w:t> </w:t>
      </w:r>
      <w:r>
        <w:t>—</w:t>
      </w:r>
      <w:r>
        <w:rPr>
          <w:rStyle w:val="CharDivText"/>
        </w:rPr>
        <w:t> </w:t>
      </w:r>
      <w:r>
        <w:rPr>
          <w:rStyle w:val="CharPartText"/>
        </w:rPr>
        <w:t>Taking of evidence for foreign and Australian courts</w:t>
      </w:r>
      <w:bookmarkEnd w:id="687"/>
      <w:bookmarkEnd w:id="688"/>
      <w:bookmarkEnd w:id="689"/>
      <w:bookmarkEnd w:id="690"/>
    </w:p>
    <w:p>
      <w:pPr>
        <w:pStyle w:val="Footnoteheading"/>
        <w:ind w:left="890"/>
        <w:rPr>
          <w:snapToGrid w:val="0"/>
        </w:rPr>
      </w:pPr>
      <w:r>
        <w:rPr>
          <w:snapToGrid w:val="0"/>
        </w:rPr>
        <w:tab/>
        <w:t>[Heading inserted: Gazette 8 Feb 1991 p. 586; amended: Gazette 22 Feb 2008 p. 637.]</w:t>
      </w:r>
    </w:p>
    <w:p>
      <w:pPr>
        <w:pStyle w:val="Heading5"/>
        <w:spacing w:before="180"/>
        <w:rPr>
          <w:snapToGrid w:val="0"/>
        </w:rPr>
      </w:pPr>
      <w:bookmarkStart w:id="691" w:name="_Toc173846488"/>
      <w:r>
        <w:rPr>
          <w:rStyle w:val="CharSectno"/>
        </w:rPr>
        <w:t>1</w:t>
      </w:r>
      <w:r>
        <w:rPr>
          <w:snapToGrid w:val="0"/>
        </w:rPr>
        <w:t>.</w:t>
      </w:r>
      <w:r>
        <w:rPr>
          <w:snapToGrid w:val="0"/>
        </w:rPr>
        <w:tab/>
        <w:t>Terms used</w:t>
      </w:r>
      <w:bookmarkEnd w:id="691"/>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Gazette 8 Feb 1991 p. 586.] </w:t>
      </w:r>
    </w:p>
    <w:p>
      <w:pPr>
        <w:pStyle w:val="Heading5"/>
        <w:spacing w:before="180"/>
        <w:rPr>
          <w:snapToGrid w:val="0"/>
        </w:rPr>
      </w:pPr>
      <w:bookmarkStart w:id="692" w:name="_Toc173846489"/>
      <w:r>
        <w:rPr>
          <w:rStyle w:val="CharSectno"/>
        </w:rPr>
        <w:t>2</w:t>
      </w:r>
      <w:r>
        <w:rPr>
          <w:snapToGrid w:val="0"/>
        </w:rPr>
        <w:t>.</w:t>
      </w:r>
      <w:r>
        <w:rPr>
          <w:snapToGrid w:val="0"/>
        </w:rPr>
        <w:tab/>
        <w:t>Applications under Act s. 116</w:t>
      </w:r>
      <w:bookmarkEnd w:id="692"/>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Gazette 8 Feb 1991 p. 586; amended: Gazette 27 Feb 2018 p. 565.] </w:t>
      </w:r>
    </w:p>
    <w:p>
      <w:pPr>
        <w:pStyle w:val="Heading5"/>
        <w:spacing w:before="180"/>
        <w:rPr>
          <w:snapToGrid w:val="0"/>
        </w:rPr>
      </w:pPr>
      <w:bookmarkStart w:id="693" w:name="_Toc173846490"/>
      <w:r>
        <w:rPr>
          <w:rStyle w:val="CharSectno"/>
        </w:rPr>
        <w:t>3</w:t>
      </w:r>
      <w:r>
        <w:rPr>
          <w:snapToGrid w:val="0"/>
        </w:rPr>
        <w:t>.</w:t>
      </w:r>
      <w:r>
        <w:rPr>
          <w:snapToGrid w:val="0"/>
        </w:rPr>
        <w:tab/>
        <w:t>Orders under Act s. 117</w:t>
      </w:r>
      <w:bookmarkEnd w:id="693"/>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 xml:space="preserve">may order any fit and proper person nominated by the applicant, or any officer of the Court, or such other </w:t>
      </w:r>
      <w:r>
        <w:rPr>
          <w:snapToGrid w:val="0"/>
        </w:rPr>
        <w:lastRenderedPageBreak/>
        <w:t>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Gazette 8 Feb 1991 p. 586.] </w:t>
      </w:r>
    </w:p>
    <w:p>
      <w:pPr>
        <w:pStyle w:val="Heading5"/>
        <w:rPr>
          <w:snapToGrid w:val="0"/>
        </w:rPr>
      </w:pPr>
      <w:bookmarkStart w:id="694" w:name="_Toc173846492"/>
      <w:r>
        <w:rPr>
          <w:rStyle w:val="CharSectno"/>
        </w:rPr>
        <w:t>4</w:t>
      </w:r>
      <w:r>
        <w:rPr>
          <w:snapToGrid w:val="0"/>
        </w:rPr>
        <w:t>.</w:t>
      </w:r>
      <w:r>
        <w:rPr>
          <w:snapToGrid w:val="0"/>
        </w:rPr>
        <w:tab/>
        <w:t>Examiner’s remuneration</w:t>
      </w:r>
      <w:bookmarkEnd w:id="694"/>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Gazette 8 Feb 1991 p. 586; amended: Gazette 26 Aug 1994 p. 4415.] </w:t>
      </w:r>
    </w:p>
    <w:p>
      <w:pPr>
        <w:pStyle w:val="Heading5"/>
        <w:rPr>
          <w:snapToGrid w:val="0"/>
        </w:rPr>
      </w:pPr>
      <w:bookmarkStart w:id="695" w:name="_Toc173846493"/>
      <w:r>
        <w:rPr>
          <w:rStyle w:val="CharSectno"/>
        </w:rPr>
        <w:t>4A</w:t>
      </w:r>
      <w:r>
        <w:rPr>
          <w:snapToGrid w:val="0"/>
        </w:rPr>
        <w:t>.</w:t>
      </w:r>
      <w:r>
        <w:rPr>
          <w:snapToGrid w:val="0"/>
        </w:rPr>
        <w:tab/>
        <w:t>Examiner’s power to administer oaths</w:t>
      </w:r>
      <w:bookmarkEnd w:id="695"/>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Gazette 8 Feb 1991 p. 586.] </w:t>
      </w:r>
    </w:p>
    <w:p>
      <w:pPr>
        <w:pStyle w:val="Heading5"/>
        <w:rPr>
          <w:snapToGrid w:val="0"/>
        </w:rPr>
      </w:pPr>
      <w:bookmarkStart w:id="696" w:name="_Toc173846494"/>
      <w:r>
        <w:rPr>
          <w:rStyle w:val="CharSectno"/>
        </w:rPr>
        <w:lastRenderedPageBreak/>
        <w:t>5</w:t>
      </w:r>
      <w:r>
        <w:rPr>
          <w:snapToGrid w:val="0"/>
        </w:rPr>
        <w:t>.</w:t>
      </w:r>
      <w:r>
        <w:rPr>
          <w:snapToGrid w:val="0"/>
        </w:rPr>
        <w:tab/>
        <w:t>Transmission of depositions</w:t>
      </w:r>
      <w:bookmarkEnd w:id="696"/>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Gazette 14 Dec 1979 p. 3870; 8 Feb 1991 p. 586</w:t>
      </w:r>
      <w:r>
        <w:noBreakHyphen/>
        <w:t xml:space="preserve">7; 28 Jun 2011 p. 2552; 27 Feb 2018 p. 565.] </w:t>
      </w:r>
    </w:p>
    <w:p>
      <w:pPr>
        <w:pStyle w:val="Heading5"/>
        <w:rPr>
          <w:snapToGrid w:val="0"/>
        </w:rPr>
      </w:pPr>
      <w:bookmarkStart w:id="697" w:name="_Toc173846495"/>
      <w:r>
        <w:rPr>
          <w:rStyle w:val="CharSectno"/>
        </w:rPr>
        <w:t>6</w:t>
      </w:r>
      <w:r>
        <w:rPr>
          <w:snapToGrid w:val="0"/>
        </w:rPr>
        <w:t>.</w:t>
      </w:r>
      <w:r>
        <w:rPr>
          <w:snapToGrid w:val="0"/>
        </w:rPr>
        <w:tab/>
        <w:t>Procedure where witness claims privilege</w:t>
      </w:r>
      <w:bookmarkEnd w:id="697"/>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lastRenderedPageBreak/>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Gazette 8 Feb 1991 p. 587; amended: Gazette 27 Feb 2018 p. 565.]</w:t>
      </w:r>
    </w:p>
    <w:p>
      <w:pPr>
        <w:pStyle w:val="Heading2"/>
      </w:pPr>
      <w:bookmarkStart w:id="698" w:name="_Toc173844984"/>
      <w:bookmarkStart w:id="699" w:name="_Toc173846292"/>
      <w:bookmarkStart w:id="700" w:name="_Toc173847601"/>
      <w:bookmarkStart w:id="701" w:name="_Toc173846496"/>
      <w:r>
        <w:rPr>
          <w:rStyle w:val="CharPartNo"/>
        </w:rPr>
        <w:lastRenderedPageBreak/>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698"/>
      <w:bookmarkEnd w:id="699"/>
      <w:bookmarkEnd w:id="700"/>
      <w:bookmarkEnd w:id="701"/>
    </w:p>
    <w:p>
      <w:pPr>
        <w:pStyle w:val="Footnoteheading"/>
      </w:pPr>
      <w:r>
        <w:rPr>
          <w:snapToGrid w:val="0"/>
        </w:rPr>
        <w:tab/>
        <w:t>[Heading inserted: Gazette 3 Aug 2012 p. 3749.]</w:t>
      </w:r>
    </w:p>
    <w:p>
      <w:pPr>
        <w:pStyle w:val="Heading3"/>
        <w:spacing w:before="200"/>
      </w:pPr>
      <w:bookmarkStart w:id="702" w:name="_Toc173844985"/>
      <w:bookmarkStart w:id="703" w:name="_Toc173846293"/>
      <w:bookmarkStart w:id="704" w:name="_Toc173847602"/>
      <w:bookmarkStart w:id="705" w:name="_Toc173846497"/>
      <w:r>
        <w:rPr>
          <w:rStyle w:val="CharDivNo"/>
        </w:rPr>
        <w:t>Division 1</w:t>
      </w:r>
      <w:r>
        <w:t> — </w:t>
      </w:r>
      <w:r>
        <w:rPr>
          <w:rStyle w:val="CharDivText"/>
        </w:rPr>
        <w:t>General</w:t>
      </w:r>
      <w:bookmarkEnd w:id="702"/>
      <w:bookmarkEnd w:id="703"/>
      <w:bookmarkEnd w:id="704"/>
      <w:bookmarkEnd w:id="705"/>
    </w:p>
    <w:p>
      <w:pPr>
        <w:pStyle w:val="Footnoteheading"/>
      </w:pPr>
      <w:r>
        <w:rPr>
          <w:snapToGrid w:val="0"/>
        </w:rPr>
        <w:tab/>
        <w:t>[Heading inserted: Gazette 3 Aug 2012 p. 3749.]</w:t>
      </w:r>
    </w:p>
    <w:p>
      <w:pPr>
        <w:pStyle w:val="Heading5"/>
        <w:spacing w:before="180"/>
      </w:pPr>
      <w:bookmarkStart w:id="706" w:name="_Toc173846498"/>
      <w:r>
        <w:rPr>
          <w:rStyle w:val="CharSectno"/>
        </w:rPr>
        <w:t>1</w:t>
      </w:r>
      <w:r>
        <w:t>.</w:t>
      </w:r>
      <w:r>
        <w:tab/>
        <w:t>Term used: Act</w:t>
      </w:r>
      <w:bookmarkEnd w:id="706"/>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Gazette 16 Jul 1999 p. 3189; amended: Gazette 3 Aug 2012 p. 3749.]</w:t>
      </w:r>
    </w:p>
    <w:p>
      <w:pPr>
        <w:pStyle w:val="Heading5"/>
        <w:spacing w:before="180"/>
      </w:pPr>
      <w:bookmarkStart w:id="707" w:name="_Toc173846499"/>
      <w:r>
        <w:rPr>
          <w:rStyle w:val="CharSectno"/>
        </w:rPr>
        <w:t>2</w:t>
      </w:r>
      <w:r>
        <w:t>.</w:t>
      </w:r>
      <w:r>
        <w:tab/>
        <w:t>Application of this Order</w:t>
      </w:r>
      <w:bookmarkEnd w:id="707"/>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Gazette 16 Jul 1999 p. 3190; amended: Gazette 3 Aug 2012 p. 3749.]</w:t>
      </w:r>
    </w:p>
    <w:p>
      <w:pPr>
        <w:pStyle w:val="Heading3"/>
        <w:spacing w:before="200"/>
      </w:pPr>
      <w:bookmarkStart w:id="708" w:name="_Toc173844988"/>
      <w:bookmarkStart w:id="709" w:name="_Toc173846296"/>
      <w:bookmarkStart w:id="710" w:name="_Toc173847605"/>
      <w:bookmarkStart w:id="711" w:name="_Toc173846500"/>
      <w:r>
        <w:rPr>
          <w:rStyle w:val="CharDivNo"/>
        </w:rPr>
        <w:t>Division 2</w:t>
      </w:r>
      <w:r>
        <w:t> — </w:t>
      </w:r>
      <w:r>
        <w:rPr>
          <w:rStyle w:val="CharDivText"/>
        </w:rPr>
        <w:t>Subpoenas to be served in New Zealand</w:t>
      </w:r>
      <w:bookmarkEnd w:id="708"/>
      <w:bookmarkEnd w:id="709"/>
      <w:bookmarkEnd w:id="710"/>
      <w:bookmarkEnd w:id="711"/>
    </w:p>
    <w:p>
      <w:pPr>
        <w:pStyle w:val="Footnoteheading"/>
        <w:keepNext/>
      </w:pPr>
      <w:r>
        <w:rPr>
          <w:snapToGrid w:val="0"/>
        </w:rPr>
        <w:tab/>
        <w:t>[Heading inserted: Gazette 3 Aug 2012 p. 3750.]</w:t>
      </w:r>
    </w:p>
    <w:p>
      <w:pPr>
        <w:pStyle w:val="Heading5"/>
      </w:pPr>
      <w:bookmarkStart w:id="712" w:name="_Toc173846501"/>
      <w:r>
        <w:rPr>
          <w:rStyle w:val="CharSectno"/>
        </w:rPr>
        <w:t>2A</w:t>
      </w:r>
      <w:r>
        <w:t>.</w:t>
      </w:r>
      <w:r>
        <w:tab/>
        <w:t>Form of subpoenas</w:t>
      </w:r>
      <w:bookmarkEnd w:id="712"/>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lastRenderedPageBreak/>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Gazette 24 May 2017 p. 2576.]</w:t>
      </w:r>
    </w:p>
    <w:p>
      <w:pPr>
        <w:pStyle w:val="Heading5"/>
        <w:spacing w:before="180"/>
      </w:pPr>
      <w:bookmarkStart w:id="713" w:name="_Toc173846504"/>
      <w:r>
        <w:rPr>
          <w:rStyle w:val="CharSectno"/>
        </w:rPr>
        <w:t>3</w:t>
      </w:r>
      <w:r>
        <w:t>.</w:t>
      </w:r>
      <w:r>
        <w:tab/>
        <w:t>Leave to serve subpoena (Act s. 31)</w:t>
      </w:r>
      <w:bookmarkEnd w:id="713"/>
    </w:p>
    <w:p>
      <w:pPr>
        <w:pStyle w:val="Subsection"/>
      </w:pPr>
      <w:r>
        <w:tab/>
        <w:t>(1)</w:t>
      </w:r>
      <w:r>
        <w:tab/>
        <w:t xml:space="preserve">For the purposes of section 31 of the Act, leave to serve a subpoena in New Zealand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lastRenderedPageBreak/>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Gazette 16 Jul 1999 p. 3190</w:t>
      </w:r>
      <w:r>
        <w:noBreakHyphen/>
        <w:t>1; amended: Gazette 3 Aug 2012 p. 3750.]</w:t>
      </w:r>
    </w:p>
    <w:p>
      <w:pPr>
        <w:pStyle w:val="Heading5"/>
      </w:pPr>
      <w:bookmarkStart w:id="714" w:name="_Toc173846506"/>
      <w:r>
        <w:rPr>
          <w:rStyle w:val="CharSectno"/>
        </w:rPr>
        <w:t>4</w:t>
      </w:r>
      <w:r>
        <w:t>.</w:t>
      </w:r>
      <w:r>
        <w:tab/>
        <w:t>Setting aside subpoena (Act s. 35 and 36)</w:t>
      </w:r>
      <w:bookmarkEnd w:id="714"/>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lastRenderedPageBreak/>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Gazette 16 Jul 1999 p. 3191</w:t>
      </w:r>
      <w:r>
        <w:noBreakHyphen/>
        <w:t>2; amended: Gazette 3 Aug 2012 p. 3750</w:t>
      </w:r>
      <w:r>
        <w:noBreakHyphen/>
        <w:t>1; 27 Feb 2018 p. 566.]</w:t>
      </w:r>
    </w:p>
    <w:p>
      <w:pPr>
        <w:pStyle w:val="Heading5"/>
      </w:pPr>
      <w:bookmarkStart w:id="715" w:name="_Toc173846507"/>
      <w:r>
        <w:rPr>
          <w:rStyle w:val="CharSectno"/>
        </w:rPr>
        <w:t>5</w:t>
      </w:r>
      <w:r>
        <w:t>.</w:t>
      </w:r>
      <w:r>
        <w:tab/>
        <w:t>Failure to comply with subpoena (Act s. 38)</w:t>
      </w:r>
      <w:bookmarkEnd w:id="715"/>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the order giving leave for the subpoena to be served in New Zealand; and</w:t>
      </w:r>
    </w:p>
    <w:p>
      <w:pPr>
        <w:pStyle w:val="Indenti"/>
        <w:keepNext/>
      </w:pPr>
      <w:r>
        <w:lastRenderedPageBreak/>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Gazette 16 Jul 1999 p. 3192; amended: Gazette 3 Aug 2012 p. 3751.]</w:t>
      </w:r>
    </w:p>
    <w:p>
      <w:pPr>
        <w:pStyle w:val="Heading3"/>
      </w:pPr>
      <w:bookmarkStart w:id="716" w:name="_Toc173844993"/>
      <w:bookmarkStart w:id="717" w:name="_Toc173846301"/>
      <w:bookmarkStart w:id="718" w:name="_Toc173847610"/>
      <w:bookmarkStart w:id="719" w:name="_Toc173846508"/>
      <w:r>
        <w:rPr>
          <w:rStyle w:val="CharDivNo"/>
        </w:rPr>
        <w:t>Division 3</w:t>
      </w:r>
      <w:r>
        <w:t> — </w:t>
      </w:r>
      <w:r>
        <w:rPr>
          <w:rStyle w:val="CharDivText"/>
        </w:rPr>
        <w:t>Remote appearances from New Zealand</w:t>
      </w:r>
      <w:bookmarkEnd w:id="716"/>
      <w:bookmarkEnd w:id="717"/>
      <w:bookmarkEnd w:id="718"/>
      <w:bookmarkEnd w:id="719"/>
    </w:p>
    <w:p>
      <w:pPr>
        <w:pStyle w:val="Footnoteheading"/>
        <w:keepNext/>
      </w:pPr>
      <w:r>
        <w:rPr>
          <w:snapToGrid w:val="0"/>
        </w:rPr>
        <w:tab/>
        <w:t>[Heading inserted: Gazette 3 Aug 2012 p. 3752.]</w:t>
      </w:r>
    </w:p>
    <w:p>
      <w:pPr>
        <w:pStyle w:val="Heading5"/>
      </w:pPr>
      <w:bookmarkStart w:id="720" w:name="_Toc173846509"/>
      <w:r>
        <w:rPr>
          <w:rStyle w:val="CharSectno"/>
        </w:rPr>
        <w:t>6A</w:t>
      </w:r>
      <w:r>
        <w:t>.</w:t>
      </w:r>
      <w:r>
        <w:tab/>
        <w:t>Appearances by audio link or audiovisual link (Act s. 48)</w:t>
      </w:r>
      <w:bookmarkEnd w:id="720"/>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New Zealand;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lastRenderedPageBreak/>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the applicant ordinarily resides or, if the applicant is not an individual, has its principal place of business, in New Zealand.</w:t>
      </w:r>
    </w:p>
    <w:p>
      <w:pPr>
        <w:pStyle w:val="Footnotesection"/>
        <w:spacing w:before="100"/>
        <w:ind w:left="890" w:hanging="890"/>
      </w:pPr>
      <w:r>
        <w:tab/>
        <w:t>[Rule 6A inserted: Gazette 3 Aug 2012 p. 3752.]</w:t>
      </w:r>
    </w:p>
    <w:p>
      <w:pPr>
        <w:pStyle w:val="Heading5"/>
      </w:pPr>
      <w:bookmarkStart w:id="721" w:name="_Toc173846510"/>
      <w:r>
        <w:rPr>
          <w:rStyle w:val="CharSectno"/>
        </w:rPr>
        <w:t>6</w:t>
      </w:r>
      <w:r>
        <w:t>.</w:t>
      </w:r>
      <w:r>
        <w:tab/>
        <w:t>Evidence by audio link or audiovisual link (Act s. 50)</w:t>
      </w:r>
      <w:bookmarkEnd w:id="721"/>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w:t>
      </w:r>
      <w:r>
        <w:lastRenderedPageBreak/>
        <w:t>may direct the Principal Registrar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Gazette 16 Jul 1999 p. 3192</w:t>
      </w:r>
      <w:r>
        <w:noBreakHyphen/>
        <w:t>3; amended: Gazette 3 Aug 2012 p. 3752</w:t>
      </w:r>
      <w:r>
        <w:noBreakHyphen/>
        <w:t>3.]</w:t>
      </w:r>
    </w:p>
    <w:p>
      <w:pPr>
        <w:pStyle w:val="Heading3"/>
      </w:pPr>
      <w:bookmarkStart w:id="722" w:name="_Toc173844996"/>
      <w:bookmarkStart w:id="723" w:name="_Toc173846304"/>
      <w:bookmarkStart w:id="724" w:name="_Toc173847613"/>
      <w:bookmarkStart w:id="725" w:name="_Toc173846511"/>
      <w:r>
        <w:rPr>
          <w:rStyle w:val="CharDivNo"/>
        </w:rPr>
        <w:t>Division 4</w:t>
      </w:r>
      <w:r>
        <w:t> — </w:t>
      </w:r>
      <w:r>
        <w:rPr>
          <w:rStyle w:val="CharDivText"/>
        </w:rPr>
        <w:t>Registration and enforcement of NZ judgments</w:t>
      </w:r>
      <w:bookmarkEnd w:id="722"/>
      <w:bookmarkEnd w:id="723"/>
      <w:bookmarkEnd w:id="724"/>
      <w:bookmarkEnd w:id="725"/>
    </w:p>
    <w:p>
      <w:pPr>
        <w:pStyle w:val="Footnoteheading"/>
        <w:keepNext/>
      </w:pPr>
      <w:r>
        <w:rPr>
          <w:snapToGrid w:val="0"/>
        </w:rPr>
        <w:tab/>
        <w:t>[Heading inserted: Gazette 3 Aug 2012 p. 3753.]</w:t>
      </w:r>
    </w:p>
    <w:p>
      <w:pPr>
        <w:pStyle w:val="Heading5"/>
      </w:pPr>
      <w:bookmarkStart w:id="726" w:name="_Toc173846512"/>
      <w:r>
        <w:rPr>
          <w:rStyle w:val="CharSectno"/>
        </w:rPr>
        <w:t>7</w:t>
      </w:r>
      <w:r>
        <w:t>.</w:t>
      </w:r>
      <w:r>
        <w:tab/>
        <w:t>Setting aside registration of NZ judgment (Act s. 72)</w:t>
      </w:r>
      <w:bookmarkEnd w:id="726"/>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 xml:space="preserve">The notice of originating motion and the accompanying affidavit must be served on the entitled person not less than </w:t>
      </w:r>
      <w:r>
        <w:lastRenderedPageBreak/>
        <w:t>7 clear days before the day named in the notice for hearing the motion.</w:t>
      </w:r>
    </w:p>
    <w:p>
      <w:pPr>
        <w:pStyle w:val="Footnotesection"/>
        <w:spacing w:before="100"/>
        <w:ind w:left="890" w:hanging="890"/>
      </w:pPr>
      <w:r>
        <w:tab/>
        <w:t>[Rule 7 inserted: Gazette 3 Aug 2012 p. 3753.]</w:t>
      </w:r>
    </w:p>
    <w:p>
      <w:pPr>
        <w:pStyle w:val="Heading5"/>
      </w:pPr>
      <w:bookmarkStart w:id="727" w:name="_Toc173846514"/>
      <w:r>
        <w:rPr>
          <w:rStyle w:val="CharSectno"/>
        </w:rPr>
        <w:t>8</w:t>
      </w:r>
      <w:r>
        <w:t>.</w:t>
      </w:r>
      <w:r>
        <w:tab/>
        <w:t>Stay of enforcement of registered NZ judgment (Act s. 76)</w:t>
      </w:r>
      <w:bookmarkEnd w:id="727"/>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Gazette 3 Aug 2012 p. 3753.]</w:t>
      </w:r>
    </w:p>
    <w:p>
      <w:pPr>
        <w:pStyle w:val="Heading2"/>
        <w:rPr>
          <w:b w:val="0"/>
        </w:rPr>
      </w:pPr>
      <w:bookmarkStart w:id="728" w:name="_Toc173844999"/>
      <w:bookmarkStart w:id="729" w:name="_Toc173846307"/>
      <w:bookmarkStart w:id="730" w:name="_Toc173847616"/>
      <w:bookmarkStart w:id="731" w:name="_Toc173846515"/>
      <w:r>
        <w:rPr>
          <w:rStyle w:val="CharPartNo"/>
        </w:rPr>
        <w:lastRenderedPageBreak/>
        <w:t>Order 40</w:t>
      </w:r>
      <w:r>
        <w:rPr>
          <w:rStyle w:val="CharDivNo"/>
        </w:rPr>
        <w:t> </w:t>
      </w:r>
      <w:r>
        <w:t>—</w:t>
      </w:r>
      <w:r>
        <w:rPr>
          <w:rStyle w:val="CharDivText"/>
        </w:rPr>
        <w:t> </w:t>
      </w:r>
      <w:r>
        <w:rPr>
          <w:rStyle w:val="CharPartText"/>
        </w:rPr>
        <w:t>Court experts</w:t>
      </w:r>
      <w:bookmarkEnd w:id="728"/>
      <w:bookmarkEnd w:id="729"/>
      <w:bookmarkEnd w:id="730"/>
      <w:bookmarkEnd w:id="731"/>
    </w:p>
    <w:p>
      <w:pPr>
        <w:pStyle w:val="Heading5"/>
        <w:rPr>
          <w:snapToGrid w:val="0"/>
        </w:rPr>
      </w:pPr>
      <w:bookmarkStart w:id="732" w:name="_Toc173846516"/>
      <w:r>
        <w:rPr>
          <w:rStyle w:val="CharSectno"/>
        </w:rPr>
        <w:t>1</w:t>
      </w:r>
      <w:r>
        <w:rPr>
          <w:snapToGrid w:val="0"/>
        </w:rPr>
        <w:t>.</w:t>
      </w:r>
      <w:r>
        <w:rPr>
          <w:snapToGrid w:val="0"/>
        </w:rPr>
        <w:tab/>
        <w:t>Terms used</w:t>
      </w:r>
      <w:bookmarkEnd w:id="73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733" w:name="_Toc173846517"/>
      <w:r>
        <w:rPr>
          <w:rStyle w:val="CharSectno"/>
        </w:rPr>
        <w:t>2</w:t>
      </w:r>
      <w:r>
        <w:rPr>
          <w:snapToGrid w:val="0"/>
        </w:rPr>
        <w:t>.</w:t>
      </w:r>
      <w:r>
        <w:rPr>
          <w:snapToGrid w:val="0"/>
        </w:rPr>
        <w:tab/>
        <w:t>Court expert, appointment of etc.</w:t>
      </w:r>
      <w:bookmarkEnd w:id="733"/>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Gazette 28 Jun 2011 p. 2552.]</w:t>
      </w:r>
    </w:p>
    <w:p>
      <w:pPr>
        <w:pStyle w:val="Heading5"/>
        <w:rPr>
          <w:snapToGrid w:val="0"/>
        </w:rPr>
      </w:pPr>
      <w:bookmarkStart w:id="734" w:name="_Toc173846519"/>
      <w:r>
        <w:rPr>
          <w:rStyle w:val="CharSectno"/>
        </w:rPr>
        <w:lastRenderedPageBreak/>
        <w:t>3</w:t>
      </w:r>
      <w:r>
        <w:rPr>
          <w:snapToGrid w:val="0"/>
        </w:rPr>
        <w:t>.</w:t>
      </w:r>
      <w:r>
        <w:rPr>
          <w:snapToGrid w:val="0"/>
        </w:rPr>
        <w:tab/>
        <w:t>Report of Court expert</w:t>
      </w:r>
      <w:bookmarkEnd w:id="734"/>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Gazette 27 Feb 2018 p. 566.]</w:t>
      </w:r>
    </w:p>
    <w:p>
      <w:pPr>
        <w:pStyle w:val="Heading5"/>
        <w:rPr>
          <w:snapToGrid w:val="0"/>
        </w:rPr>
      </w:pPr>
      <w:bookmarkStart w:id="735" w:name="_Toc173846520"/>
      <w:r>
        <w:rPr>
          <w:rStyle w:val="CharSectno"/>
        </w:rPr>
        <w:t>4</w:t>
      </w:r>
      <w:r>
        <w:rPr>
          <w:snapToGrid w:val="0"/>
        </w:rPr>
        <w:t>.</w:t>
      </w:r>
      <w:r>
        <w:rPr>
          <w:snapToGrid w:val="0"/>
        </w:rPr>
        <w:tab/>
        <w:t>Cross</w:t>
      </w:r>
      <w:r>
        <w:rPr>
          <w:snapToGrid w:val="0"/>
        </w:rPr>
        <w:noBreakHyphen/>
        <w:t>examination of Court expert</w:t>
      </w:r>
      <w:bookmarkEnd w:id="735"/>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736" w:name="_Toc173846521"/>
      <w:r>
        <w:rPr>
          <w:rStyle w:val="CharSectno"/>
        </w:rPr>
        <w:t>5</w:t>
      </w:r>
      <w:r>
        <w:rPr>
          <w:snapToGrid w:val="0"/>
        </w:rPr>
        <w:t>.</w:t>
      </w:r>
      <w:r>
        <w:rPr>
          <w:snapToGrid w:val="0"/>
        </w:rPr>
        <w:tab/>
        <w:t>Remuneration of Court expert</w:t>
      </w:r>
      <w:bookmarkEnd w:id="736"/>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lastRenderedPageBreak/>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737" w:name="_Toc173846522"/>
      <w:r>
        <w:rPr>
          <w:rStyle w:val="CharSectno"/>
        </w:rPr>
        <w:t>6</w:t>
      </w:r>
      <w:r>
        <w:rPr>
          <w:snapToGrid w:val="0"/>
        </w:rPr>
        <w:t>.</w:t>
      </w:r>
      <w:r>
        <w:rPr>
          <w:snapToGrid w:val="0"/>
        </w:rPr>
        <w:tab/>
        <w:t>Further expert witnesses</w:t>
      </w:r>
      <w:bookmarkEnd w:id="737"/>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Gazette 28 Jun 2011 p. 2552.]</w:t>
      </w:r>
    </w:p>
    <w:p>
      <w:pPr>
        <w:pStyle w:val="Heading2"/>
        <w:rPr>
          <w:b w:val="0"/>
        </w:rPr>
      </w:pPr>
      <w:bookmarkStart w:id="738" w:name="_Toc173845006"/>
      <w:bookmarkStart w:id="739" w:name="_Toc173846314"/>
      <w:bookmarkStart w:id="740" w:name="_Toc173847623"/>
      <w:bookmarkStart w:id="741" w:name="_Toc173846523"/>
      <w:r>
        <w:rPr>
          <w:rStyle w:val="CharPartNo"/>
        </w:rPr>
        <w:lastRenderedPageBreak/>
        <w:t>Order 41</w:t>
      </w:r>
      <w:r>
        <w:rPr>
          <w:rStyle w:val="CharDivNo"/>
        </w:rPr>
        <w:t> </w:t>
      </w:r>
      <w:r>
        <w:t>—</w:t>
      </w:r>
      <w:r>
        <w:rPr>
          <w:rStyle w:val="CharDivText"/>
        </w:rPr>
        <w:t> </w:t>
      </w:r>
      <w:r>
        <w:rPr>
          <w:rStyle w:val="CharPartText"/>
        </w:rPr>
        <w:t>Motion for judgment</w:t>
      </w:r>
      <w:bookmarkEnd w:id="738"/>
      <w:bookmarkEnd w:id="739"/>
      <w:bookmarkEnd w:id="740"/>
      <w:bookmarkEnd w:id="741"/>
    </w:p>
    <w:p>
      <w:pPr>
        <w:pStyle w:val="Heading5"/>
        <w:rPr>
          <w:snapToGrid w:val="0"/>
        </w:rPr>
      </w:pPr>
      <w:bookmarkStart w:id="742" w:name="_Toc173846524"/>
      <w:r>
        <w:rPr>
          <w:rStyle w:val="CharSectno"/>
        </w:rPr>
        <w:t>1</w:t>
      </w:r>
      <w:r>
        <w:rPr>
          <w:snapToGrid w:val="0"/>
        </w:rPr>
        <w:t>.</w:t>
      </w:r>
      <w:r>
        <w:rPr>
          <w:snapToGrid w:val="0"/>
        </w:rPr>
        <w:tab/>
        <w:t>Judgment to be on motion</w:t>
      </w:r>
      <w:bookmarkEnd w:id="742"/>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743" w:name="_Toc173846525"/>
      <w:r>
        <w:rPr>
          <w:rStyle w:val="CharSectno"/>
        </w:rPr>
        <w:t>2</w:t>
      </w:r>
      <w:r>
        <w:rPr>
          <w:snapToGrid w:val="0"/>
        </w:rPr>
        <w:t>.</w:t>
      </w:r>
      <w:r>
        <w:rPr>
          <w:snapToGrid w:val="0"/>
        </w:rPr>
        <w:tab/>
        <w:t>When motion for judgment may be set down after trial etc.</w:t>
      </w:r>
      <w:bookmarkEnd w:id="743"/>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744" w:name="_Toc173846526"/>
      <w:r>
        <w:rPr>
          <w:rStyle w:val="CharSectno"/>
        </w:rPr>
        <w:t>3</w:t>
      </w:r>
      <w:r>
        <w:rPr>
          <w:snapToGrid w:val="0"/>
        </w:rPr>
        <w:t>.</w:t>
      </w:r>
      <w:r>
        <w:rPr>
          <w:snapToGrid w:val="0"/>
        </w:rPr>
        <w:tab/>
        <w:t>Motion for judgment before trial etc. of all issues</w:t>
      </w:r>
      <w:bookmarkEnd w:id="744"/>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745" w:name="_Toc173846527"/>
      <w:r>
        <w:rPr>
          <w:rStyle w:val="CharSectno"/>
        </w:rPr>
        <w:lastRenderedPageBreak/>
        <w:t>4</w:t>
      </w:r>
      <w:r>
        <w:rPr>
          <w:snapToGrid w:val="0"/>
        </w:rPr>
        <w:t>.</w:t>
      </w:r>
      <w:r>
        <w:rPr>
          <w:snapToGrid w:val="0"/>
        </w:rPr>
        <w:tab/>
        <w:t>Motion for judgment to be set down within one year</w:t>
      </w:r>
      <w:bookmarkEnd w:id="745"/>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746" w:name="_Toc173846528"/>
      <w:r>
        <w:rPr>
          <w:rStyle w:val="CharSectno"/>
        </w:rPr>
        <w:t>5</w:t>
      </w:r>
      <w:r>
        <w:rPr>
          <w:snapToGrid w:val="0"/>
        </w:rPr>
        <w:t>.</w:t>
      </w:r>
      <w:r>
        <w:rPr>
          <w:snapToGrid w:val="0"/>
        </w:rPr>
        <w:tab/>
        <w:t>Court may draw inferences and determine questions</w:t>
      </w:r>
      <w:bookmarkEnd w:id="746"/>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747" w:name="_Toc173845012"/>
      <w:bookmarkStart w:id="748" w:name="_Toc173846320"/>
      <w:bookmarkStart w:id="749" w:name="_Toc173847629"/>
      <w:bookmarkStart w:id="750" w:name="_Toc173846529"/>
      <w:r>
        <w:rPr>
          <w:rStyle w:val="CharPartNo"/>
        </w:rPr>
        <w:lastRenderedPageBreak/>
        <w:t>Order 42</w:t>
      </w:r>
      <w:r>
        <w:rPr>
          <w:rStyle w:val="CharDivNo"/>
        </w:rPr>
        <w:t> </w:t>
      </w:r>
      <w:r>
        <w:t>—</w:t>
      </w:r>
      <w:r>
        <w:rPr>
          <w:rStyle w:val="CharDivText"/>
        </w:rPr>
        <w:t> </w:t>
      </w:r>
      <w:r>
        <w:rPr>
          <w:rStyle w:val="CharPartText"/>
        </w:rPr>
        <w:t>Entry of judgment</w:t>
      </w:r>
      <w:bookmarkEnd w:id="747"/>
      <w:bookmarkEnd w:id="748"/>
      <w:bookmarkEnd w:id="749"/>
      <w:bookmarkEnd w:id="750"/>
    </w:p>
    <w:p>
      <w:pPr>
        <w:pStyle w:val="Heading5"/>
        <w:rPr>
          <w:snapToGrid w:val="0"/>
        </w:rPr>
      </w:pPr>
      <w:bookmarkStart w:id="751" w:name="_Toc173846530"/>
      <w:r>
        <w:rPr>
          <w:rStyle w:val="CharSectno"/>
        </w:rPr>
        <w:t>1</w:t>
      </w:r>
      <w:r>
        <w:rPr>
          <w:snapToGrid w:val="0"/>
        </w:rPr>
        <w:t>.</w:t>
      </w:r>
      <w:r>
        <w:rPr>
          <w:snapToGrid w:val="0"/>
        </w:rPr>
        <w:tab/>
        <w:t>Mode and form of entry</w:t>
      </w:r>
      <w:bookmarkEnd w:id="751"/>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Gazette 14 Dec 1979 p. 3870; 28 Jun 2011 p. 2554; 27 Feb 2018 p. 566.] </w:t>
      </w:r>
    </w:p>
    <w:p>
      <w:pPr>
        <w:pStyle w:val="Heading5"/>
        <w:rPr>
          <w:snapToGrid w:val="0"/>
        </w:rPr>
      </w:pPr>
      <w:bookmarkStart w:id="752" w:name="_Toc173846531"/>
      <w:r>
        <w:rPr>
          <w:rStyle w:val="CharSectno"/>
        </w:rPr>
        <w:t>2</w:t>
      </w:r>
      <w:r>
        <w:rPr>
          <w:snapToGrid w:val="0"/>
        </w:rPr>
        <w:t>.</w:t>
      </w:r>
      <w:r>
        <w:rPr>
          <w:snapToGrid w:val="0"/>
        </w:rPr>
        <w:tab/>
        <w:t>Date from which judgment or order takes effect</w:t>
      </w:r>
      <w:bookmarkEnd w:id="752"/>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753" w:name="_Toc173846532"/>
      <w:r>
        <w:rPr>
          <w:rStyle w:val="CharSectno"/>
        </w:rPr>
        <w:t>3</w:t>
      </w:r>
      <w:r>
        <w:rPr>
          <w:snapToGrid w:val="0"/>
        </w:rPr>
        <w:t>.</w:t>
      </w:r>
      <w:r>
        <w:rPr>
          <w:snapToGrid w:val="0"/>
        </w:rPr>
        <w:tab/>
        <w:t>Orders to do an act, time for obeying to be specified</w:t>
      </w:r>
      <w:bookmarkEnd w:id="753"/>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754" w:name="_Toc173846533"/>
      <w:r>
        <w:rPr>
          <w:rStyle w:val="CharSectno"/>
        </w:rPr>
        <w:lastRenderedPageBreak/>
        <w:t>4</w:t>
      </w:r>
      <w:r>
        <w:rPr>
          <w:snapToGrid w:val="0"/>
        </w:rPr>
        <w:t>.</w:t>
      </w:r>
      <w:r>
        <w:rPr>
          <w:snapToGrid w:val="0"/>
        </w:rPr>
        <w:tab/>
        <w:t>Entering judgment on filing of affidavit etc.</w:t>
      </w:r>
      <w:bookmarkEnd w:id="754"/>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755" w:name="_Toc173846534"/>
      <w:r>
        <w:rPr>
          <w:rStyle w:val="CharSectno"/>
        </w:rPr>
        <w:t>5</w:t>
      </w:r>
      <w:r>
        <w:rPr>
          <w:snapToGrid w:val="0"/>
        </w:rPr>
        <w:t>.</w:t>
      </w:r>
      <w:r>
        <w:rPr>
          <w:snapToGrid w:val="0"/>
        </w:rPr>
        <w:tab/>
        <w:t>Entering judgment pursuant to order etc.</w:t>
      </w:r>
      <w:bookmarkEnd w:id="755"/>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756" w:name="_Toc173846535"/>
      <w:r>
        <w:rPr>
          <w:rStyle w:val="CharSectno"/>
        </w:rPr>
        <w:t>6</w:t>
      </w:r>
      <w:r>
        <w:rPr>
          <w:snapToGrid w:val="0"/>
        </w:rPr>
        <w:t>.</w:t>
      </w:r>
      <w:r>
        <w:rPr>
          <w:snapToGrid w:val="0"/>
        </w:rPr>
        <w:tab/>
        <w:t>Entering judgment on certificate of master or registrar</w:t>
      </w:r>
      <w:bookmarkEnd w:id="756"/>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Gazette 14 Dec 1979 p. 3870; 30 Nov 1984 p. 3951; 27 Feb 2018 p. 566.] </w:t>
      </w:r>
    </w:p>
    <w:p>
      <w:pPr>
        <w:pStyle w:val="Heading5"/>
        <w:rPr>
          <w:snapToGrid w:val="0"/>
        </w:rPr>
      </w:pPr>
      <w:bookmarkStart w:id="757" w:name="_Toc173846537"/>
      <w:r>
        <w:rPr>
          <w:rStyle w:val="CharSectno"/>
        </w:rPr>
        <w:t>7</w:t>
      </w:r>
      <w:r>
        <w:rPr>
          <w:snapToGrid w:val="0"/>
        </w:rPr>
        <w:t>.</w:t>
      </w:r>
      <w:r>
        <w:rPr>
          <w:snapToGrid w:val="0"/>
        </w:rPr>
        <w:tab/>
        <w:t>Entering judgment by consent when party appears by solicitor</w:t>
      </w:r>
      <w:bookmarkEnd w:id="757"/>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Gazette 27 Feb 2018 p. 567.] </w:t>
      </w:r>
    </w:p>
    <w:p>
      <w:pPr>
        <w:pStyle w:val="Heading5"/>
        <w:rPr>
          <w:snapToGrid w:val="0"/>
        </w:rPr>
      </w:pPr>
      <w:bookmarkStart w:id="758" w:name="_Toc173846538"/>
      <w:r>
        <w:rPr>
          <w:rStyle w:val="CharSectno"/>
        </w:rPr>
        <w:lastRenderedPageBreak/>
        <w:t>8</w:t>
      </w:r>
      <w:r>
        <w:rPr>
          <w:snapToGrid w:val="0"/>
        </w:rPr>
        <w:t>.</w:t>
      </w:r>
      <w:r>
        <w:rPr>
          <w:snapToGrid w:val="0"/>
        </w:rPr>
        <w:tab/>
        <w:t>Entering judgment by consent where defendant has not appeared or is self</w:t>
      </w:r>
      <w:r>
        <w:rPr>
          <w:snapToGrid w:val="0"/>
        </w:rPr>
        <w:noBreakHyphen/>
        <w:t>represented</w:t>
      </w:r>
      <w:bookmarkEnd w:id="758"/>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759" w:name="_Toc173846539"/>
      <w:r>
        <w:rPr>
          <w:rStyle w:val="CharSectno"/>
        </w:rPr>
        <w:t>9</w:t>
      </w:r>
      <w:r>
        <w:rPr>
          <w:snapToGrid w:val="0"/>
        </w:rPr>
        <w:t>.</w:t>
      </w:r>
      <w:r>
        <w:rPr>
          <w:snapToGrid w:val="0"/>
        </w:rPr>
        <w:tab/>
        <w:t>Satisfaction of judgments</w:t>
      </w:r>
      <w:bookmarkEnd w:id="759"/>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Gazette 30 Nov 1984 p. 3951; 27 Feb 2018 p. 567.] </w:t>
      </w:r>
    </w:p>
    <w:p>
      <w:pPr>
        <w:pStyle w:val="Heading2"/>
        <w:rPr>
          <w:b w:val="0"/>
        </w:rPr>
      </w:pPr>
      <w:bookmarkStart w:id="760" w:name="_Toc173845022"/>
      <w:bookmarkStart w:id="761" w:name="_Toc173846330"/>
      <w:bookmarkStart w:id="762" w:name="_Toc173847639"/>
      <w:bookmarkStart w:id="763" w:name="_Toc173846540"/>
      <w:r>
        <w:rPr>
          <w:rStyle w:val="CharPartNo"/>
        </w:rPr>
        <w:lastRenderedPageBreak/>
        <w:t>Order 43</w:t>
      </w:r>
      <w:r>
        <w:rPr>
          <w:rStyle w:val="CharDivNo"/>
        </w:rPr>
        <w:t> </w:t>
      </w:r>
      <w:r>
        <w:t>—</w:t>
      </w:r>
      <w:r>
        <w:rPr>
          <w:rStyle w:val="CharDivText"/>
        </w:rPr>
        <w:t> </w:t>
      </w:r>
      <w:r>
        <w:rPr>
          <w:rStyle w:val="CharPartText"/>
        </w:rPr>
        <w:t>Drawing up judgments and orders</w:t>
      </w:r>
      <w:bookmarkEnd w:id="760"/>
      <w:bookmarkEnd w:id="761"/>
      <w:bookmarkEnd w:id="762"/>
      <w:bookmarkEnd w:id="763"/>
    </w:p>
    <w:p>
      <w:pPr>
        <w:pStyle w:val="Heading5"/>
        <w:rPr>
          <w:snapToGrid w:val="0"/>
        </w:rPr>
      </w:pPr>
      <w:bookmarkStart w:id="764" w:name="_Toc173846541"/>
      <w:r>
        <w:rPr>
          <w:rStyle w:val="CharSectno"/>
        </w:rPr>
        <w:t>1</w:t>
      </w:r>
      <w:r>
        <w:rPr>
          <w:snapToGrid w:val="0"/>
        </w:rPr>
        <w:t>.</w:t>
      </w:r>
      <w:r>
        <w:rPr>
          <w:snapToGrid w:val="0"/>
        </w:rPr>
        <w:tab/>
        <w:t>Drawing up etc. judgments etc.</w:t>
      </w:r>
      <w:bookmarkEnd w:id="764"/>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Gazette 14 Dec 1979 p. 3870.] </w:t>
      </w:r>
    </w:p>
    <w:p>
      <w:pPr>
        <w:pStyle w:val="Heading5"/>
        <w:rPr>
          <w:snapToGrid w:val="0"/>
        </w:rPr>
      </w:pPr>
      <w:bookmarkStart w:id="765" w:name="_Toc173846542"/>
      <w:r>
        <w:rPr>
          <w:rStyle w:val="CharSectno"/>
        </w:rPr>
        <w:t>2</w:t>
      </w:r>
      <w:r>
        <w:rPr>
          <w:snapToGrid w:val="0"/>
        </w:rPr>
        <w:t>.</w:t>
      </w:r>
      <w:r>
        <w:rPr>
          <w:snapToGrid w:val="0"/>
        </w:rPr>
        <w:tab/>
        <w:t>When order need not be drawn up</w:t>
      </w:r>
      <w:bookmarkEnd w:id="765"/>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lastRenderedPageBreak/>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Gazette 30 Nov 1984 p. 3951; 28 Jun 2011 p. 2552; 12 Jun 2012 p. 2451.] </w:t>
      </w:r>
    </w:p>
    <w:p>
      <w:pPr>
        <w:pStyle w:val="Heading5"/>
        <w:rPr>
          <w:snapToGrid w:val="0"/>
        </w:rPr>
      </w:pPr>
      <w:bookmarkStart w:id="766" w:name="_Toc173846543"/>
      <w:r>
        <w:rPr>
          <w:rStyle w:val="CharSectno"/>
        </w:rPr>
        <w:t>3</w:t>
      </w:r>
      <w:r>
        <w:rPr>
          <w:snapToGrid w:val="0"/>
        </w:rPr>
        <w:t>.</w:t>
      </w:r>
      <w:r>
        <w:rPr>
          <w:snapToGrid w:val="0"/>
        </w:rPr>
        <w:tab/>
        <w:t>Authentication of judgments and orders</w:t>
      </w:r>
      <w:bookmarkEnd w:id="766"/>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767" w:name="_Toc173846544"/>
      <w:r>
        <w:rPr>
          <w:rStyle w:val="CharSectno"/>
        </w:rPr>
        <w:t>4</w:t>
      </w:r>
      <w:r>
        <w:rPr>
          <w:snapToGrid w:val="0"/>
        </w:rPr>
        <w:t>.</w:t>
      </w:r>
      <w:r>
        <w:rPr>
          <w:snapToGrid w:val="0"/>
        </w:rPr>
        <w:tab/>
        <w:t>Judgments and orders to be court record; issue and use of duplicates</w:t>
      </w:r>
      <w:bookmarkEnd w:id="767"/>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lastRenderedPageBreak/>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ECMS — </w:t>
      </w:r>
    </w:p>
    <w:p>
      <w:pPr>
        <w:pStyle w:val="Indenta"/>
      </w:pPr>
      <w:r>
        <w:tab/>
        <w:t>(a)</w:t>
      </w:r>
      <w:r>
        <w:tab/>
        <w:t>an authorised user may print from the ECMS 1 or more copies of the order; and</w:t>
      </w:r>
    </w:p>
    <w:p>
      <w:pPr>
        <w:pStyle w:val="Indenta"/>
      </w:pPr>
      <w:r>
        <w:tab/>
        <w:t>(b)</w:t>
      </w:r>
      <w:r>
        <w:tab/>
        <w:t>a printed copy may be treated as a duplicate of the order for the purposes of this rule.</w:t>
      </w:r>
    </w:p>
    <w:p>
      <w:pPr>
        <w:pStyle w:val="Footnotesection"/>
      </w:pPr>
      <w:r>
        <w:tab/>
        <w:t xml:space="preserve">[Rule 4 amended: Gazette 1 Aug 1980 p. 2558; 27 Feb 2018 p. 567; 31 Dec 2019 p. 4677.] </w:t>
      </w:r>
    </w:p>
    <w:p>
      <w:pPr>
        <w:pStyle w:val="Heading5"/>
        <w:rPr>
          <w:snapToGrid w:val="0"/>
        </w:rPr>
      </w:pPr>
      <w:bookmarkStart w:id="768" w:name="_Toc173846545"/>
      <w:r>
        <w:rPr>
          <w:rStyle w:val="CharSectno"/>
        </w:rPr>
        <w:t>5</w:t>
      </w:r>
      <w:r>
        <w:rPr>
          <w:snapToGrid w:val="0"/>
        </w:rPr>
        <w:t>.</w:t>
      </w:r>
      <w:r>
        <w:rPr>
          <w:snapToGrid w:val="0"/>
        </w:rPr>
        <w:tab/>
        <w:t>Amending orders</w:t>
      </w:r>
      <w:bookmarkEnd w:id="768"/>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Gazette 27 Feb 2018 p. 567-8.] </w:t>
      </w:r>
    </w:p>
    <w:p>
      <w:pPr>
        <w:pStyle w:val="Heading5"/>
        <w:rPr>
          <w:snapToGrid w:val="0"/>
        </w:rPr>
      </w:pPr>
      <w:bookmarkStart w:id="769" w:name="_Toc173846546"/>
      <w:r>
        <w:rPr>
          <w:rStyle w:val="CharSectno"/>
        </w:rPr>
        <w:t>6</w:t>
      </w:r>
      <w:r>
        <w:rPr>
          <w:snapToGrid w:val="0"/>
        </w:rPr>
        <w:t>.</w:t>
      </w:r>
      <w:r>
        <w:rPr>
          <w:snapToGrid w:val="0"/>
        </w:rPr>
        <w:tab/>
        <w:t>Draft judgment or order to be filed</w:t>
      </w:r>
      <w:bookmarkEnd w:id="769"/>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w:t>
      </w:r>
      <w:r>
        <w:rPr>
          <w:snapToGrid w:val="0"/>
        </w:rPr>
        <w:lastRenderedPageBreak/>
        <w:t>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Gazette 14 Dec 1979 p. 3870; 27 Feb 2018 p. 568.] </w:t>
      </w:r>
    </w:p>
    <w:p>
      <w:pPr>
        <w:pStyle w:val="Heading5"/>
        <w:rPr>
          <w:snapToGrid w:val="0"/>
        </w:rPr>
      </w:pPr>
      <w:bookmarkStart w:id="770" w:name="_Toc173846548"/>
      <w:r>
        <w:rPr>
          <w:rStyle w:val="CharSectno"/>
        </w:rPr>
        <w:t>7</w:t>
      </w:r>
      <w:r>
        <w:rPr>
          <w:snapToGrid w:val="0"/>
        </w:rPr>
        <w:t>.</w:t>
      </w:r>
      <w:r>
        <w:rPr>
          <w:snapToGrid w:val="0"/>
        </w:rPr>
        <w:tab/>
        <w:t>Appointment to settle draft</w:t>
      </w:r>
      <w:bookmarkEnd w:id="770"/>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Gazette 14 Dec 1979 p. 3870.] </w:t>
      </w:r>
    </w:p>
    <w:p>
      <w:pPr>
        <w:pStyle w:val="Heading5"/>
        <w:rPr>
          <w:snapToGrid w:val="0"/>
        </w:rPr>
      </w:pPr>
      <w:bookmarkStart w:id="771" w:name="_Toc173846549"/>
      <w:r>
        <w:rPr>
          <w:rStyle w:val="CharSectno"/>
        </w:rPr>
        <w:t>8</w:t>
      </w:r>
      <w:r>
        <w:rPr>
          <w:snapToGrid w:val="0"/>
        </w:rPr>
        <w:t>.</w:t>
      </w:r>
      <w:r>
        <w:rPr>
          <w:snapToGrid w:val="0"/>
        </w:rPr>
        <w:tab/>
        <w:t>Attendance on settling draft</w:t>
      </w:r>
      <w:bookmarkEnd w:id="771"/>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lastRenderedPageBreak/>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Gazette 14 Dec 1979 p. 3870; 28 Jun 2011 p. 2554.] </w:t>
      </w:r>
    </w:p>
    <w:p>
      <w:pPr>
        <w:pStyle w:val="Heading5"/>
        <w:rPr>
          <w:snapToGrid w:val="0"/>
        </w:rPr>
      </w:pPr>
      <w:bookmarkStart w:id="772" w:name="_Toc173846551"/>
      <w:r>
        <w:rPr>
          <w:rStyle w:val="CharSectno"/>
        </w:rPr>
        <w:t>9</w:t>
      </w:r>
      <w:r>
        <w:rPr>
          <w:snapToGrid w:val="0"/>
        </w:rPr>
        <w:t>.</w:t>
      </w:r>
      <w:r>
        <w:rPr>
          <w:snapToGrid w:val="0"/>
        </w:rPr>
        <w:tab/>
        <w:t>Default of attendance on settling draft</w:t>
      </w:r>
      <w:bookmarkEnd w:id="772"/>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Gazette 14 Dec 1979 p. 3870; 28 Jun 2011 p. 2554.] </w:t>
      </w:r>
    </w:p>
    <w:p>
      <w:pPr>
        <w:pStyle w:val="Heading5"/>
        <w:rPr>
          <w:snapToGrid w:val="0"/>
        </w:rPr>
      </w:pPr>
      <w:bookmarkStart w:id="773" w:name="_Toc173846552"/>
      <w:r>
        <w:rPr>
          <w:rStyle w:val="CharSectno"/>
        </w:rPr>
        <w:t>10</w:t>
      </w:r>
      <w:r>
        <w:rPr>
          <w:snapToGrid w:val="0"/>
        </w:rPr>
        <w:t>.</w:t>
      </w:r>
      <w:r>
        <w:rPr>
          <w:snapToGrid w:val="0"/>
        </w:rPr>
        <w:tab/>
        <w:t>Dispensing with appointment</w:t>
      </w:r>
      <w:bookmarkEnd w:id="773"/>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Gazette 14 Dec 1979 p. 3870; 28 Jun 2011 p. 2554.] </w:t>
      </w:r>
    </w:p>
    <w:p>
      <w:pPr>
        <w:pStyle w:val="Heading5"/>
        <w:rPr>
          <w:snapToGrid w:val="0"/>
        </w:rPr>
      </w:pPr>
      <w:bookmarkStart w:id="774" w:name="_Toc173846553"/>
      <w:r>
        <w:rPr>
          <w:rStyle w:val="CharSectno"/>
        </w:rPr>
        <w:t>11</w:t>
      </w:r>
      <w:r>
        <w:rPr>
          <w:snapToGrid w:val="0"/>
        </w:rPr>
        <w:t>.</w:t>
      </w:r>
      <w:r>
        <w:rPr>
          <w:snapToGrid w:val="0"/>
        </w:rPr>
        <w:tab/>
        <w:t>Registrar’s and Court’s powers to settle judgments etc.</w:t>
      </w:r>
      <w:bookmarkEnd w:id="774"/>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lastRenderedPageBreak/>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Gazette 14 Dec 1979 p. 3870.] </w:t>
      </w:r>
    </w:p>
    <w:p>
      <w:pPr>
        <w:pStyle w:val="Heading5"/>
        <w:spacing w:before="180"/>
        <w:rPr>
          <w:snapToGrid w:val="0"/>
        </w:rPr>
      </w:pPr>
      <w:bookmarkStart w:id="775" w:name="_Toc173846554"/>
      <w:r>
        <w:rPr>
          <w:rStyle w:val="CharSectno"/>
        </w:rPr>
        <w:t>12</w:t>
      </w:r>
      <w:r>
        <w:rPr>
          <w:snapToGrid w:val="0"/>
        </w:rPr>
        <w:t>.</w:t>
      </w:r>
      <w:r>
        <w:rPr>
          <w:snapToGrid w:val="0"/>
        </w:rPr>
        <w:tab/>
        <w:t>Party to engross settled judgment or order</w:t>
      </w:r>
      <w:bookmarkEnd w:id="775"/>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776" w:name="_Toc173846555"/>
      <w:r>
        <w:rPr>
          <w:rStyle w:val="CharSectno"/>
        </w:rPr>
        <w:t>13</w:t>
      </w:r>
      <w:r>
        <w:rPr>
          <w:snapToGrid w:val="0"/>
        </w:rPr>
        <w:t>.</w:t>
      </w:r>
      <w:r>
        <w:rPr>
          <w:snapToGrid w:val="0"/>
        </w:rPr>
        <w:tab/>
        <w:t>Certificate for special allowance on taxation of costs</w:t>
      </w:r>
      <w:bookmarkEnd w:id="776"/>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Gazette 14 Dec 1979 p. 3870.] </w:t>
      </w:r>
    </w:p>
    <w:p>
      <w:pPr>
        <w:pStyle w:val="Heading5"/>
        <w:rPr>
          <w:snapToGrid w:val="0"/>
        </w:rPr>
      </w:pPr>
      <w:bookmarkStart w:id="777" w:name="_Toc173846556"/>
      <w:r>
        <w:rPr>
          <w:rStyle w:val="CharSectno"/>
        </w:rPr>
        <w:lastRenderedPageBreak/>
        <w:t>14</w:t>
      </w:r>
      <w:r>
        <w:rPr>
          <w:snapToGrid w:val="0"/>
        </w:rPr>
        <w:t>.</w:t>
      </w:r>
      <w:r>
        <w:rPr>
          <w:snapToGrid w:val="0"/>
        </w:rPr>
        <w:tab/>
        <w:t>Entry of judgments and orders</w:t>
      </w:r>
      <w:bookmarkEnd w:id="777"/>
    </w:p>
    <w:p>
      <w:pPr>
        <w:pStyle w:val="Subsection"/>
        <w:keepNext/>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Gazette 27 Feb 2018 p. 568.]</w:t>
      </w:r>
    </w:p>
    <w:p>
      <w:pPr>
        <w:pStyle w:val="Heading5"/>
        <w:rPr>
          <w:snapToGrid w:val="0"/>
        </w:rPr>
      </w:pPr>
      <w:bookmarkStart w:id="778" w:name="_Toc173846557"/>
      <w:r>
        <w:rPr>
          <w:rStyle w:val="CharSectno"/>
        </w:rPr>
        <w:t>15</w:t>
      </w:r>
      <w:r>
        <w:rPr>
          <w:snapToGrid w:val="0"/>
        </w:rPr>
        <w:t>.</w:t>
      </w:r>
      <w:r>
        <w:rPr>
          <w:snapToGrid w:val="0"/>
        </w:rPr>
        <w:tab/>
        <w:t>Application to vary</w:t>
      </w:r>
      <w:bookmarkEnd w:id="778"/>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Gazette 14 Dec 1979 p. 3870; 27 Feb 2018 p. 569.] </w:t>
      </w:r>
    </w:p>
    <w:p>
      <w:pPr>
        <w:pStyle w:val="Heading5"/>
        <w:rPr>
          <w:snapToGrid w:val="0"/>
        </w:rPr>
      </w:pPr>
      <w:bookmarkStart w:id="779" w:name="_Toc173846558"/>
      <w:r>
        <w:rPr>
          <w:rStyle w:val="CharSectno"/>
        </w:rPr>
        <w:t>16</w:t>
      </w:r>
      <w:r>
        <w:rPr>
          <w:snapToGrid w:val="0"/>
        </w:rPr>
        <w:t>.</w:t>
      </w:r>
      <w:r>
        <w:rPr>
          <w:snapToGrid w:val="0"/>
        </w:rPr>
        <w:tab/>
        <w:t>Consent orders</w:t>
      </w:r>
      <w:bookmarkEnd w:id="779"/>
    </w:p>
    <w:p>
      <w:pPr>
        <w:pStyle w:val="Subsection"/>
      </w:pPr>
      <w:r>
        <w:tab/>
        <w:t>(1)</w:t>
      </w:r>
      <w:r>
        <w:tab/>
        <w:t>The parties to proceedings or their legal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keepNext/>
        <w:rPr>
          <w:snapToGrid w:val="0"/>
        </w:rPr>
      </w:pPr>
      <w:r>
        <w:rPr>
          <w:snapToGrid w:val="0"/>
        </w:rPr>
        <w:lastRenderedPageBreak/>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Gazette 3 Oct 1975 p. 3769; amended: Gazette 26 Mar 1993 p. 1845; 28 Oct 1996 p. 5699; 28 Jul 2010 p. 3466-7; 16 Aug 2017 p. 4416; 27 Feb 2018 p. 569; SL 2022/74 r. 15.] </w:t>
      </w:r>
    </w:p>
    <w:p>
      <w:pPr>
        <w:pStyle w:val="Ednotepart"/>
      </w:pPr>
      <w:r>
        <w:t>[Order 44 deleted: Gazette 21 Feb 2007 p. 551.]</w:t>
      </w:r>
    </w:p>
    <w:p>
      <w:pPr>
        <w:pStyle w:val="Heading2"/>
      </w:pPr>
      <w:bookmarkStart w:id="780" w:name="_Toc173845039"/>
      <w:bookmarkStart w:id="781" w:name="_Toc173846347"/>
      <w:bookmarkStart w:id="782" w:name="_Toc173847656"/>
      <w:bookmarkStart w:id="783" w:name="_Toc173846559"/>
      <w:r>
        <w:rPr>
          <w:rStyle w:val="CharPartNo"/>
        </w:rPr>
        <w:lastRenderedPageBreak/>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780"/>
      <w:bookmarkEnd w:id="781"/>
      <w:bookmarkEnd w:id="782"/>
      <w:bookmarkEnd w:id="783"/>
    </w:p>
    <w:p>
      <w:pPr>
        <w:pStyle w:val="Footnoteheading"/>
      </w:pPr>
      <w:r>
        <w:tab/>
        <w:t>[Heading inserted: Gazette 22 Feb 2008 p. 637.]</w:t>
      </w:r>
    </w:p>
    <w:p>
      <w:pPr>
        <w:pStyle w:val="Heading5"/>
        <w:rPr>
          <w:snapToGrid w:val="0"/>
        </w:rPr>
      </w:pPr>
      <w:bookmarkStart w:id="784" w:name="_Toc173846562"/>
      <w:r>
        <w:rPr>
          <w:rStyle w:val="CharSectno"/>
        </w:rPr>
        <w:t>1</w:t>
      </w:r>
      <w:r>
        <w:rPr>
          <w:snapToGrid w:val="0"/>
        </w:rPr>
        <w:t>.</w:t>
      </w:r>
      <w:r>
        <w:rPr>
          <w:snapToGrid w:val="0"/>
        </w:rPr>
        <w:tab/>
        <w:t>Terms used</w:t>
      </w:r>
      <w:bookmarkEnd w:id="784"/>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Gazette 26 Aug 1994 p. 4414.] </w:t>
      </w:r>
    </w:p>
    <w:p>
      <w:pPr>
        <w:pStyle w:val="Heading5"/>
        <w:rPr>
          <w:snapToGrid w:val="0"/>
        </w:rPr>
      </w:pPr>
      <w:bookmarkStart w:id="785" w:name="_Toc173846564"/>
      <w:r>
        <w:rPr>
          <w:rStyle w:val="CharSectno"/>
        </w:rPr>
        <w:t>2</w:t>
      </w:r>
      <w:r>
        <w:rPr>
          <w:snapToGrid w:val="0"/>
        </w:rPr>
        <w:t>.</w:t>
      </w:r>
      <w:r>
        <w:rPr>
          <w:snapToGrid w:val="0"/>
        </w:rPr>
        <w:tab/>
        <w:t>Application of this Order</w:t>
      </w:r>
      <w:bookmarkEnd w:id="785"/>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Gazette 26 Jan 1993 p. 824.] </w:t>
      </w:r>
    </w:p>
    <w:p>
      <w:pPr>
        <w:pStyle w:val="Heading5"/>
        <w:rPr>
          <w:snapToGrid w:val="0"/>
        </w:rPr>
      </w:pPr>
      <w:bookmarkStart w:id="786" w:name="_Toc173846565"/>
      <w:r>
        <w:rPr>
          <w:rStyle w:val="CharSectno"/>
        </w:rPr>
        <w:t>3</w:t>
      </w:r>
      <w:r>
        <w:rPr>
          <w:snapToGrid w:val="0"/>
        </w:rPr>
        <w:t>.</w:t>
      </w:r>
      <w:r>
        <w:rPr>
          <w:snapToGrid w:val="0"/>
        </w:rPr>
        <w:tab/>
        <w:t>Application for registration (Act s. 6)</w:t>
      </w:r>
      <w:bookmarkEnd w:id="786"/>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 xml:space="preserve">Where the judgment is in respect of different matters, and some, but not all of the provisions of the judgment are such that if those provisions had been contained in separate judgments, those judgments could properly have been registered, the </w:t>
      </w:r>
      <w:r>
        <w:rPr>
          <w:snapToGrid w:val="0"/>
        </w:rPr>
        <w:lastRenderedPageBreak/>
        <w:t>motion paper shall state the provisions in respect of which it is sought to register the judgment.</w:t>
      </w:r>
    </w:p>
    <w:p>
      <w:pPr>
        <w:pStyle w:val="Footnotesection"/>
      </w:pPr>
      <w:r>
        <w:tab/>
        <w:t xml:space="preserve">[Rule 3 inserted: Gazette 26 Jan 1993 p. 824.] </w:t>
      </w:r>
    </w:p>
    <w:p>
      <w:pPr>
        <w:pStyle w:val="Heading5"/>
        <w:rPr>
          <w:snapToGrid w:val="0"/>
        </w:rPr>
      </w:pPr>
      <w:bookmarkStart w:id="787" w:name="_Toc173846566"/>
      <w:r>
        <w:rPr>
          <w:rStyle w:val="CharSectno"/>
        </w:rPr>
        <w:t>4</w:t>
      </w:r>
      <w:r>
        <w:rPr>
          <w:snapToGrid w:val="0"/>
        </w:rPr>
        <w:t>.</w:t>
      </w:r>
      <w:r>
        <w:rPr>
          <w:snapToGrid w:val="0"/>
        </w:rPr>
        <w:tab/>
        <w:t>Evidence in support of application</w:t>
      </w:r>
      <w:bookmarkEnd w:id="787"/>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lastRenderedPageBreak/>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Gazette 26 Jan 1993 p. 825; amended: Gazette 12 Jun 2012 p. 2453.] </w:t>
      </w:r>
    </w:p>
    <w:p>
      <w:pPr>
        <w:pStyle w:val="Heading5"/>
        <w:rPr>
          <w:snapToGrid w:val="0"/>
        </w:rPr>
      </w:pPr>
      <w:bookmarkStart w:id="788" w:name="_Toc173846567"/>
      <w:r>
        <w:rPr>
          <w:rStyle w:val="CharSectno"/>
        </w:rPr>
        <w:t>5</w:t>
      </w:r>
      <w:r>
        <w:rPr>
          <w:snapToGrid w:val="0"/>
        </w:rPr>
        <w:t>.</w:t>
      </w:r>
      <w:r>
        <w:rPr>
          <w:snapToGrid w:val="0"/>
        </w:rPr>
        <w:tab/>
        <w:t>Security for costs</w:t>
      </w:r>
      <w:bookmarkEnd w:id="788"/>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Gazette 26 Jan 1993 p. 825.] </w:t>
      </w:r>
    </w:p>
    <w:p>
      <w:pPr>
        <w:pStyle w:val="Heading5"/>
        <w:rPr>
          <w:snapToGrid w:val="0"/>
        </w:rPr>
      </w:pPr>
      <w:bookmarkStart w:id="789" w:name="_Toc173846568"/>
      <w:r>
        <w:rPr>
          <w:rStyle w:val="CharSectno"/>
        </w:rPr>
        <w:t>6</w:t>
      </w:r>
      <w:r>
        <w:rPr>
          <w:snapToGrid w:val="0"/>
        </w:rPr>
        <w:t>.</w:t>
      </w:r>
      <w:r>
        <w:rPr>
          <w:snapToGrid w:val="0"/>
        </w:rPr>
        <w:tab/>
        <w:t>Order for registration</w:t>
      </w:r>
      <w:bookmarkEnd w:id="789"/>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lastRenderedPageBreak/>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Gazette 26 Jan 1993 p. 825.] </w:t>
      </w:r>
    </w:p>
    <w:p>
      <w:pPr>
        <w:pStyle w:val="Heading5"/>
      </w:pPr>
      <w:bookmarkStart w:id="790" w:name="_Toc173846569"/>
      <w:r>
        <w:rPr>
          <w:rStyle w:val="CharSectno"/>
        </w:rPr>
        <w:t>7</w:t>
      </w:r>
      <w:r>
        <w:t>.</w:t>
      </w:r>
      <w:r>
        <w:tab/>
        <w:t>Record to be kept of registered judgments</w:t>
      </w:r>
      <w:bookmarkEnd w:id="790"/>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Gazette 27 Feb 2018 p. 569.] </w:t>
      </w:r>
    </w:p>
    <w:p>
      <w:pPr>
        <w:pStyle w:val="Heading5"/>
        <w:spacing w:before="180"/>
        <w:rPr>
          <w:snapToGrid w:val="0"/>
        </w:rPr>
      </w:pPr>
      <w:bookmarkStart w:id="791" w:name="_Toc173846570"/>
      <w:r>
        <w:rPr>
          <w:rStyle w:val="CharSectno"/>
        </w:rPr>
        <w:t>8</w:t>
      </w:r>
      <w:r>
        <w:rPr>
          <w:snapToGrid w:val="0"/>
        </w:rPr>
        <w:t>.</w:t>
      </w:r>
      <w:r>
        <w:rPr>
          <w:snapToGrid w:val="0"/>
        </w:rPr>
        <w:tab/>
        <w:t>Notice of registration</w:t>
      </w:r>
      <w:bookmarkEnd w:id="791"/>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 xml:space="preserve">in accordance with the term of the order giving leave to register, the period of time from the date of service of </w:t>
      </w:r>
      <w:r>
        <w:rPr>
          <w:snapToGrid w:val="0"/>
        </w:rPr>
        <w:lastRenderedPageBreak/>
        <w:t>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Gazette 26 Jan 1993 p. 826; amended: Gazette 1 Mar 1994 p. 787.] </w:t>
      </w:r>
    </w:p>
    <w:p>
      <w:pPr>
        <w:pStyle w:val="Heading5"/>
        <w:rPr>
          <w:snapToGrid w:val="0"/>
        </w:rPr>
      </w:pPr>
      <w:bookmarkStart w:id="792" w:name="_Toc173846572"/>
      <w:r>
        <w:rPr>
          <w:rStyle w:val="CharSectno"/>
        </w:rPr>
        <w:t>9</w:t>
      </w:r>
      <w:r>
        <w:rPr>
          <w:snapToGrid w:val="0"/>
        </w:rPr>
        <w:t>.</w:t>
      </w:r>
      <w:r>
        <w:rPr>
          <w:snapToGrid w:val="0"/>
        </w:rPr>
        <w:tab/>
        <w:t>Indorsement of service</w:t>
      </w:r>
      <w:bookmarkEnd w:id="792"/>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Gazette 26 Jan 1993 p. 826.] </w:t>
      </w:r>
    </w:p>
    <w:p>
      <w:pPr>
        <w:pStyle w:val="Heading5"/>
        <w:rPr>
          <w:snapToGrid w:val="0"/>
        </w:rPr>
      </w:pPr>
      <w:bookmarkStart w:id="793" w:name="_Toc173846573"/>
      <w:r>
        <w:rPr>
          <w:rStyle w:val="CharSectno"/>
        </w:rPr>
        <w:t>10</w:t>
      </w:r>
      <w:r>
        <w:rPr>
          <w:snapToGrid w:val="0"/>
        </w:rPr>
        <w:t>.</w:t>
      </w:r>
      <w:r>
        <w:rPr>
          <w:snapToGrid w:val="0"/>
        </w:rPr>
        <w:tab/>
        <w:t>Application to set aside registration</w:t>
      </w:r>
      <w:bookmarkEnd w:id="793"/>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Gazette 26 Jan 1993 p. 826.] </w:t>
      </w:r>
    </w:p>
    <w:p>
      <w:pPr>
        <w:pStyle w:val="Heading5"/>
        <w:rPr>
          <w:snapToGrid w:val="0"/>
        </w:rPr>
      </w:pPr>
      <w:bookmarkStart w:id="794" w:name="_Toc173846574"/>
      <w:r>
        <w:rPr>
          <w:rStyle w:val="CharSectno"/>
        </w:rPr>
        <w:lastRenderedPageBreak/>
        <w:t>11</w:t>
      </w:r>
      <w:r>
        <w:rPr>
          <w:snapToGrid w:val="0"/>
        </w:rPr>
        <w:t>.</w:t>
      </w:r>
      <w:r>
        <w:rPr>
          <w:snapToGrid w:val="0"/>
        </w:rPr>
        <w:tab/>
        <w:t>Enforcing registered judgment</w:t>
      </w:r>
      <w:bookmarkEnd w:id="794"/>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Gazette 26 Jan 1993 p. 827.] </w:t>
      </w:r>
    </w:p>
    <w:p>
      <w:pPr>
        <w:pStyle w:val="Heading5"/>
        <w:rPr>
          <w:snapToGrid w:val="0"/>
        </w:rPr>
      </w:pPr>
      <w:bookmarkStart w:id="795" w:name="_Toc173846575"/>
      <w:r>
        <w:rPr>
          <w:rStyle w:val="CharSectno"/>
        </w:rPr>
        <w:t>12</w:t>
      </w:r>
      <w:r>
        <w:rPr>
          <w:snapToGrid w:val="0"/>
        </w:rPr>
        <w:t>.</w:t>
      </w:r>
      <w:r>
        <w:rPr>
          <w:snapToGrid w:val="0"/>
        </w:rPr>
        <w:tab/>
        <w:t>Determination of certain questions</w:t>
      </w:r>
      <w:bookmarkEnd w:id="795"/>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Gazette 26 Jan 1993 p. 827.] </w:t>
      </w:r>
    </w:p>
    <w:p>
      <w:pPr>
        <w:pStyle w:val="Heading5"/>
        <w:rPr>
          <w:snapToGrid w:val="0"/>
        </w:rPr>
      </w:pPr>
      <w:bookmarkStart w:id="796" w:name="_Toc173846577"/>
      <w:r>
        <w:rPr>
          <w:rStyle w:val="CharSectno"/>
        </w:rPr>
        <w:t>13</w:t>
      </w:r>
      <w:r>
        <w:rPr>
          <w:snapToGrid w:val="0"/>
        </w:rPr>
        <w:t>.</w:t>
      </w:r>
      <w:r>
        <w:rPr>
          <w:snapToGrid w:val="0"/>
        </w:rPr>
        <w:tab/>
        <w:t>Certified copy of judgment obtained in this State</w:t>
      </w:r>
      <w:bookmarkEnd w:id="796"/>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lastRenderedPageBreak/>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 xml:space="preserve">particulars of the proceedings in which the judgment was obtained having annexed to it a copy of the writ of </w:t>
      </w:r>
      <w:r>
        <w:rPr>
          <w:snapToGrid w:val="0"/>
        </w:rPr>
        <w:lastRenderedPageBreak/>
        <w:t>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Gazette 26 Jan 1993 p. 827</w:t>
      </w:r>
      <w:r>
        <w:noBreakHyphen/>
        <w:t xml:space="preserve">8.] </w:t>
      </w:r>
    </w:p>
    <w:p>
      <w:pPr>
        <w:pStyle w:val="Heading2"/>
        <w:rPr>
          <w:b w:val="0"/>
        </w:rPr>
      </w:pPr>
      <w:bookmarkStart w:id="797" w:name="_Toc173845053"/>
      <w:bookmarkStart w:id="798" w:name="_Toc173846361"/>
      <w:bookmarkStart w:id="799" w:name="_Toc173847670"/>
      <w:bookmarkStart w:id="800" w:name="_Toc173846578"/>
      <w:r>
        <w:rPr>
          <w:rStyle w:val="CharPartNo"/>
        </w:rPr>
        <w:lastRenderedPageBreak/>
        <w:t>Order 45</w:t>
      </w:r>
      <w:r>
        <w:rPr>
          <w:rStyle w:val="CharDivNo"/>
        </w:rPr>
        <w:t> </w:t>
      </w:r>
      <w:r>
        <w:t>—</w:t>
      </w:r>
      <w:r>
        <w:rPr>
          <w:rStyle w:val="CharDivText"/>
        </w:rPr>
        <w:t> </w:t>
      </w:r>
      <w:r>
        <w:rPr>
          <w:rStyle w:val="CharPartText"/>
        </w:rPr>
        <w:t>Accounts and inquiries</w:t>
      </w:r>
      <w:bookmarkEnd w:id="797"/>
      <w:bookmarkEnd w:id="798"/>
      <w:bookmarkEnd w:id="799"/>
      <w:bookmarkEnd w:id="800"/>
    </w:p>
    <w:p>
      <w:pPr>
        <w:pStyle w:val="Heading5"/>
        <w:rPr>
          <w:snapToGrid w:val="0"/>
        </w:rPr>
      </w:pPr>
      <w:bookmarkStart w:id="801" w:name="_Toc173846579"/>
      <w:r>
        <w:rPr>
          <w:rStyle w:val="CharSectno"/>
        </w:rPr>
        <w:t>1</w:t>
      </w:r>
      <w:r>
        <w:rPr>
          <w:snapToGrid w:val="0"/>
        </w:rPr>
        <w:t>.</w:t>
      </w:r>
      <w:r>
        <w:rPr>
          <w:snapToGrid w:val="0"/>
        </w:rPr>
        <w:tab/>
        <w:t>Summary order for account to be taken</w:t>
      </w:r>
      <w:bookmarkEnd w:id="801"/>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802" w:name="_Toc173846580"/>
      <w:r>
        <w:rPr>
          <w:rStyle w:val="CharSectno"/>
        </w:rPr>
        <w:t>2</w:t>
      </w:r>
      <w:r>
        <w:rPr>
          <w:snapToGrid w:val="0"/>
        </w:rPr>
        <w:t>.</w:t>
      </w:r>
      <w:r>
        <w:rPr>
          <w:snapToGrid w:val="0"/>
        </w:rPr>
        <w:tab/>
        <w:t>Direction for accounts etc. may be made at any stage</w:t>
      </w:r>
      <w:bookmarkEnd w:id="802"/>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803" w:name="_Toc173846581"/>
      <w:r>
        <w:rPr>
          <w:rStyle w:val="CharSectno"/>
        </w:rPr>
        <w:t>3</w:t>
      </w:r>
      <w:r>
        <w:rPr>
          <w:snapToGrid w:val="0"/>
        </w:rPr>
        <w:t>.</w:t>
      </w:r>
      <w:r>
        <w:rPr>
          <w:snapToGrid w:val="0"/>
        </w:rPr>
        <w:tab/>
        <w:t>Directions to be numbered</w:t>
      </w:r>
      <w:bookmarkEnd w:id="803"/>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804" w:name="_Toc173846582"/>
      <w:r>
        <w:rPr>
          <w:rStyle w:val="CharSectno"/>
        </w:rPr>
        <w:t>4</w:t>
      </w:r>
      <w:r>
        <w:rPr>
          <w:snapToGrid w:val="0"/>
        </w:rPr>
        <w:t>.</w:t>
      </w:r>
      <w:r>
        <w:rPr>
          <w:snapToGrid w:val="0"/>
        </w:rPr>
        <w:tab/>
        <w:t>Directions as to mode of taking account</w:t>
      </w:r>
      <w:bookmarkEnd w:id="804"/>
    </w:p>
    <w:p>
      <w:pPr>
        <w:pStyle w:val="Subsection"/>
        <w:rPr>
          <w:snapToGrid w:val="0"/>
        </w:rPr>
      </w:pPr>
      <w:r>
        <w:rPr>
          <w:snapToGrid w:val="0"/>
        </w:rPr>
        <w:tab/>
      </w:r>
      <w:r>
        <w:rPr>
          <w:snapToGrid w:val="0"/>
        </w:rPr>
        <w:tab/>
        <w:t xml:space="preserve">The Court may, either by the judgment or order directing an account to be taken or by any subsequent order, give special directions with regard to the mode in which the account is to be taken or vouched, and in particular may direct that in taking the </w:t>
      </w:r>
      <w:r>
        <w:rPr>
          <w:snapToGrid w:val="0"/>
        </w:rPr>
        <w:lastRenderedPageBreak/>
        <w:t>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805" w:name="_Toc173846583"/>
      <w:r>
        <w:rPr>
          <w:rStyle w:val="CharSectno"/>
        </w:rPr>
        <w:t>5</w:t>
      </w:r>
      <w:r>
        <w:rPr>
          <w:snapToGrid w:val="0"/>
        </w:rPr>
        <w:t>.</w:t>
      </w:r>
      <w:r>
        <w:rPr>
          <w:snapToGrid w:val="0"/>
        </w:rPr>
        <w:tab/>
        <w:t>Account to be verified</w:t>
      </w:r>
      <w:bookmarkEnd w:id="805"/>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Gazette 27 Feb 2018 p. 569-70.] </w:t>
      </w:r>
    </w:p>
    <w:p>
      <w:pPr>
        <w:pStyle w:val="Heading5"/>
        <w:rPr>
          <w:snapToGrid w:val="0"/>
        </w:rPr>
      </w:pPr>
      <w:bookmarkStart w:id="806" w:name="_Toc173846584"/>
      <w:r>
        <w:rPr>
          <w:rStyle w:val="CharSectno"/>
        </w:rPr>
        <w:t>6</w:t>
      </w:r>
      <w:r>
        <w:rPr>
          <w:snapToGrid w:val="0"/>
        </w:rPr>
        <w:t>.</w:t>
      </w:r>
      <w:r>
        <w:rPr>
          <w:snapToGrid w:val="0"/>
        </w:rPr>
        <w:tab/>
        <w:t>Vouchers and contested etc. items, directions as to</w:t>
      </w:r>
      <w:bookmarkEnd w:id="806"/>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807" w:name="_Toc173846585"/>
      <w:r>
        <w:rPr>
          <w:rStyle w:val="CharSectno"/>
        </w:rPr>
        <w:t>7</w:t>
      </w:r>
      <w:r>
        <w:rPr>
          <w:snapToGrid w:val="0"/>
        </w:rPr>
        <w:t>.</w:t>
      </w:r>
      <w:r>
        <w:rPr>
          <w:snapToGrid w:val="0"/>
        </w:rPr>
        <w:tab/>
        <w:t>Surcharge or error, notice of</w:t>
      </w:r>
      <w:bookmarkEnd w:id="807"/>
    </w:p>
    <w:p>
      <w:pPr>
        <w:pStyle w:val="Subsection"/>
        <w:rPr>
          <w:snapToGrid w:val="0"/>
        </w:rPr>
      </w:pPr>
      <w:r>
        <w:rPr>
          <w:snapToGrid w:val="0"/>
        </w:rPr>
        <w:tab/>
      </w:r>
      <w:r>
        <w:rPr>
          <w:snapToGrid w:val="0"/>
        </w:rPr>
        <w:tab/>
        <w:t xml:space="preserve">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w:t>
      </w:r>
      <w:r>
        <w:rPr>
          <w:snapToGrid w:val="0"/>
        </w:rPr>
        <w:lastRenderedPageBreak/>
        <w:t>sought to be charged with brief particulars thereof, or as the case may be, the grounds for alleging that the item is erroneous.</w:t>
      </w:r>
    </w:p>
    <w:p>
      <w:pPr>
        <w:pStyle w:val="Heading5"/>
        <w:rPr>
          <w:snapToGrid w:val="0"/>
        </w:rPr>
      </w:pPr>
      <w:bookmarkStart w:id="808" w:name="_Toc173846586"/>
      <w:r>
        <w:rPr>
          <w:rStyle w:val="CharSectno"/>
        </w:rPr>
        <w:t>8</w:t>
      </w:r>
      <w:r>
        <w:rPr>
          <w:snapToGrid w:val="0"/>
        </w:rPr>
        <w:t>.</w:t>
      </w:r>
      <w:r>
        <w:rPr>
          <w:snapToGrid w:val="0"/>
        </w:rPr>
        <w:tab/>
        <w:t>Allowances that can be made without direction</w:t>
      </w:r>
      <w:bookmarkEnd w:id="808"/>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809" w:name="_Toc173846588"/>
      <w:r>
        <w:rPr>
          <w:rStyle w:val="CharSectno"/>
        </w:rPr>
        <w:t>9</w:t>
      </w:r>
      <w:r>
        <w:rPr>
          <w:snapToGrid w:val="0"/>
        </w:rPr>
        <w:t>.</w:t>
      </w:r>
      <w:r>
        <w:rPr>
          <w:snapToGrid w:val="0"/>
        </w:rPr>
        <w:tab/>
        <w:t>Expediting proceedings</w:t>
      </w:r>
      <w:bookmarkEnd w:id="809"/>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Gazette 2 Jul 1982 p. 2316.] </w:t>
      </w:r>
    </w:p>
    <w:p>
      <w:pPr>
        <w:pStyle w:val="Heading5"/>
        <w:rPr>
          <w:snapToGrid w:val="0"/>
        </w:rPr>
      </w:pPr>
      <w:bookmarkStart w:id="810" w:name="_Toc173846589"/>
      <w:r>
        <w:rPr>
          <w:rStyle w:val="CharSectno"/>
        </w:rPr>
        <w:t>10</w:t>
      </w:r>
      <w:r>
        <w:rPr>
          <w:snapToGrid w:val="0"/>
        </w:rPr>
        <w:t>.</w:t>
      </w:r>
      <w:r>
        <w:rPr>
          <w:snapToGrid w:val="0"/>
        </w:rPr>
        <w:tab/>
        <w:t>Distributing fund before all persons entitled are ascertained</w:t>
      </w:r>
      <w:bookmarkEnd w:id="810"/>
    </w:p>
    <w:p>
      <w:pPr>
        <w:pStyle w:val="Subsection"/>
        <w:spacing w:before="100"/>
        <w:rPr>
          <w:snapToGrid w:val="0"/>
        </w:rPr>
      </w:pPr>
      <w:r>
        <w:rPr>
          <w:snapToGrid w:val="0"/>
        </w:rPr>
        <w:tab/>
      </w:r>
      <w:r>
        <w:rPr>
          <w:snapToGrid w:val="0"/>
        </w:rPr>
        <w:tab/>
        <w:t xml:space="preserve">Where some of the persons entitled to share in property are ascertained and there is, or is likely to be, difficulty in ascertaining the remaining persons entitled, the Court may authorise immediate payment of the shares of the persons </w:t>
      </w:r>
      <w:r>
        <w:rPr>
          <w:snapToGrid w:val="0"/>
        </w:rPr>
        <w:lastRenderedPageBreak/>
        <w:t>ascertained without reserving any part of their shares to answer the costs subsequently to be incurred in ascertaining the remaining persons entitled.</w:t>
      </w:r>
    </w:p>
    <w:p>
      <w:pPr>
        <w:pStyle w:val="Heading5"/>
      </w:pPr>
      <w:bookmarkStart w:id="811" w:name="_Toc173846591"/>
      <w:r>
        <w:rPr>
          <w:rStyle w:val="CharSectno"/>
        </w:rPr>
        <w:t>11</w:t>
      </w:r>
      <w:r>
        <w:t>.</w:t>
      </w:r>
      <w:r>
        <w:tab/>
        <w:t>Master etc. may be ordered to take accounts or make inquiries</w:t>
      </w:r>
      <w:bookmarkEnd w:id="811"/>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Gazette 21 Feb 2007 p. 551</w:t>
      </w:r>
      <w:r>
        <w:noBreakHyphen/>
        <w:t>2.]</w:t>
      </w:r>
    </w:p>
    <w:p>
      <w:pPr>
        <w:pStyle w:val="Heading5"/>
      </w:pPr>
      <w:bookmarkStart w:id="812" w:name="_Toc173846592"/>
      <w:r>
        <w:rPr>
          <w:rStyle w:val="CharSectno"/>
        </w:rPr>
        <w:t>12</w:t>
      </w:r>
      <w:r>
        <w:t>.</w:t>
      </w:r>
      <w:r>
        <w:tab/>
        <w:t>Right to adjournment from registrar etc.</w:t>
      </w:r>
      <w:bookmarkEnd w:id="812"/>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Gazette 21 Feb 2007 p. 552.]</w:t>
      </w:r>
    </w:p>
    <w:p>
      <w:pPr>
        <w:pStyle w:val="Heading2"/>
      </w:pPr>
      <w:bookmarkStart w:id="813" w:name="_Toc173845066"/>
      <w:bookmarkStart w:id="814" w:name="_Toc173846374"/>
      <w:bookmarkStart w:id="815" w:name="_Toc173847683"/>
      <w:bookmarkStart w:id="816" w:name="_Toc173846593"/>
      <w:r>
        <w:rPr>
          <w:rStyle w:val="CharPartNo"/>
        </w:rPr>
        <w:lastRenderedPageBreak/>
        <w:t>Order 46</w:t>
      </w:r>
      <w:r>
        <w:rPr>
          <w:b w:val="0"/>
        </w:rPr>
        <w:t> </w:t>
      </w:r>
      <w:r>
        <w:t>—</w:t>
      </w:r>
      <w:r>
        <w:rPr>
          <w:b w:val="0"/>
        </w:rPr>
        <w:t> </w:t>
      </w:r>
      <w:r>
        <w:rPr>
          <w:rStyle w:val="CharPartText"/>
          <w:i/>
          <w:iCs/>
        </w:rPr>
        <w:t>Civil Judgments Enforcement Act 2004</w:t>
      </w:r>
      <w:r>
        <w:rPr>
          <w:rStyle w:val="CharPartText"/>
        </w:rPr>
        <w:t xml:space="preserve"> rules</w:t>
      </w:r>
      <w:bookmarkEnd w:id="813"/>
      <w:bookmarkEnd w:id="814"/>
      <w:bookmarkEnd w:id="815"/>
      <w:bookmarkEnd w:id="816"/>
    </w:p>
    <w:p>
      <w:pPr>
        <w:pStyle w:val="Footnoteheading"/>
      </w:pPr>
      <w:r>
        <w:tab/>
        <w:t>[Heading inserted: Gazette 21 Feb 2007 p. 552.]</w:t>
      </w:r>
    </w:p>
    <w:p>
      <w:pPr>
        <w:pStyle w:val="Heading5"/>
      </w:pPr>
      <w:bookmarkStart w:id="817" w:name="_Toc173846594"/>
      <w:r>
        <w:rPr>
          <w:rStyle w:val="CharSectno"/>
        </w:rPr>
        <w:t>1</w:t>
      </w:r>
      <w:r>
        <w:t>.</w:t>
      </w:r>
      <w:r>
        <w:tab/>
        <w:t>Terms used</w:t>
      </w:r>
      <w:bookmarkEnd w:id="817"/>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Gazette 21 Feb 2007 p. 552.]</w:t>
      </w:r>
    </w:p>
    <w:p>
      <w:pPr>
        <w:pStyle w:val="Heading5"/>
      </w:pPr>
      <w:bookmarkStart w:id="818" w:name="_Toc173846595"/>
      <w:r>
        <w:rPr>
          <w:rStyle w:val="CharSectno"/>
        </w:rPr>
        <w:t>2</w:t>
      </w:r>
      <w:r>
        <w:t>.</w:t>
      </w:r>
      <w:r>
        <w:tab/>
        <w:t>Applications that may be dealt with by registrar</w:t>
      </w:r>
      <w:bookmarkEnd w:id="818"/>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lastRenderedPageBreak/>
        <w:tab/>
        <w:t>(3)</w:t>
      </w:r>
      <w:r>
        <w:tab/>
        <w:t>A registrar may conduct a means inquiry under section 30 and for that purpose exercise any power in section 30 or 31.</w:t>
      </w:r>
    </w:p>
    <w:p>
      <w:pPr>
        <w:pStyle w:val="Footnotesection"/>
      </w:pPr>
      <w:r>
        <w:tab/>
        <w:t>[Rule 2 inserted: Gazette 21 Feb 2007 p. 552.]</w:t>
      </w:r>
    </w:p>
    <w:p>
      <w:pPr>
        <w:pStyle w:val="Heading5"/>
      </w:pPr>
      <w:bookmarkStart w:id="819" w:name="_Toc173846597"/>
      <w:r>
        <w:rPr>
          <w:rStyle w:val="CharSectno"/>
        </w:rPr>
        <w:t>3</w:t>
      </w:r>
      <w:r>
        <w:t>.</w:t>
      </w:r>
      <w:r>
        <w:tab/>
        <w:t>Enforcing judgment in action between partners</w:t>
      </w:r>
      <w:bookmarkEnd w:id="819"/>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Gazette 22 Feb 2008 p. 637.]</w:t>
      </w:r>
    </w:p>
    <w:p>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pPr>
        <w:pStyle w:val="Ednotepart"/>
      </w:pPr>
      <w:r>
        <w:t>[Orders 48-50 deleted: Gazette 21 Feb 2007 p. 553.]</w:t>
      </w:r>
    </w:p>
    <w:p>
      <w:pPr>
        <w:pStyle w:val="Heading2"/>
        <w:rPr>
          <w:b w:val="0"/>
        </w:rPr>
      </w:pPr>
      <w:bookmarkStart w:id="820" w:name="_Toc173845070"/>
      <w:bookmarkStart w:id="821" w:name="_Toc173846378"/>
      <w:bookmarkStart w:id="822" w:name="_Toc173847687"/>
      <w:bookmarkStart w:id="823" w:name="_Toc173846599"/>
      <w:r>
        <w:rPr>
          <w:rStyle w:val="CharPartNo"/>
        </w:rPr>
        <w:lastRenderedPageBreak/>
        <w:t>Order 51</w:t>
      </w:r>
      <w:r>
        <w:rPr>
          <w:rStyle w:val="CharDivNo"/>
        </w:rPr>
        <w:t> </w:t>
      </w:r>
      <w:r>
        <w:t>—</w:t>
      </w:r>
      <w:r>
        <w:rPr>
          <w:rStyle w:val="CharDivText"/>
        </w:rPr>
        <w:t> </w:t>
      </w:r>
      <w:r>
        <w:rPr>
          <w:rStyle w:val="CharPartText"/>
        </w:rPr>
        <w:t>Receivers</w:t>
      </w:r>
      <w:bookmarkEnd w:id="820"/>
      <w:bookmarkEnd w:id="821"/>
      <w:bookmarkEnd w:id="822"/>
      <w:bookmarkEnd w:id="823"/>
    </w:p>
    <w:p>
      <w:pPr>
        <w:pStyle w:val="Heading5"/>
        <w:rPr>
          <w:snapToGrid w:val="0"/>
        </w:rPr>
      </w:pPr>
      <w:bookmarkStart w:id="824" w:name="_Toc173846600"/>
      <w:r>
        <w:rPr>
          <w:rStyle w:val="CharSectno"/>
        </w:rPr>
        <w:t>1</w:t>
      </w:r>
      <w:r>
        <w:rPr>
          <w:snapToGrid w:val="0"/>
        </w:rPr>
        <w:t>.</w:t>
      </w:r>
      <w:r>
        <w:rPr>
          <w:snapToGrid w:val="0"/>
        </w:rPr>
        <w:tab/>
        <w:t>Application for receiver and injunction</w:t>
      </w:r>
      <w:bookmarkEnd w:id="824"/>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Gazette 28 Jun 2011 p. 2552.]</w:t>
      </w:r>
    </w:p>
    <w:p>
      <w:pPr>
        <w:pStyle w:val="Ednotesection"/>
      </w:pPr>
      <w:r>
        <w:t>[</w:t>
      </w:r>
      <w:r>
        <w:rPr>
          <w:b/>
        </w:rPr>
        <w:t>2.</w:t>
      </w:r>
      <w:r>
        <w:tab/>
        <w:t>Deleted: Gazette 21 Feb 2007 p. 553.]</w:t>
      </w:r>
    </w:p>
    <w:p>
      <w:pPr>
        <w:pStyle w:val="Heading5"/>
        <w:rPr>
          <w:snapToGrid w:val="0"/>
        </w:rPr>
      </w:pPr>
      <w:bookmarkStart w:id="825" w:name="_Toc173846601"/>
      <w:r>
        <w:rPr>
          <w:rStyle w:val="CharSectno"/>
        </w:rPr>
        <w:t>3</w:t>
      </w:r>
      <w:r>
        <w:rPr>
          <w:snapToGrid w:val="0"/>
        </w:rPr>
        <w:t>.</w:t>
      </w:r>
      <w:r>
        <w:rPr>
          <w:snapToGrid w:val="0"/>
        </w:rPr>
        <w:tab/>
        <w:t>Security to be given by receiver</w:t>
      </w:r>
      <w:bookmarkEnd w:id="825"/>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lastRenderedPageBreak/>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Gazette 30 Nov 1984 p. 3953; 28 Jun 2011 p. 2552; 16 Aug 2017 p. 4416; 27 Feb 2018 p. 570.] </w:t>
      </w:r>
    </w:p>
    <w:p>
      <w:pPr>
        <w:pStyle w:val="Heading5"/>
        <w:rPr>
          <w:snapToGrid w:val="0"/>
        </w:rPr>
      </w:pPr>
      <w:bookmarkStart w:id="826" w:name="_Toc173846602"/>
      <w:r>
        <w:rPr>
          <w:rStyle w:val="CharSectno"/>
        </w:rPr>
        <w:t>4</w:t>
      </w:r>
      <w:r>
        <w:rPr>
          <w:snapToGrid w:val="0"/>
        </w:rPr>
        <w:t>.</w:t>
      </w:r>
      <w:r>
        <w:rPr>
          <w:snapToGrid w:val="0"/>
        </w:rPr>
        <w:tab/>
        <w:t>Remuneration of receiver</w:t>
      </w:r>
      <w:bookmarkEnd w:id="826"/>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827" w:name="_Toc173846603"/>
      <w:r>
        <w:rPr>
          <w:rStyle w:val="CharSectno"/>
        </w:rPr>
        <w:t>5</w:t>
      </w:r>
      <w:r>
        <w:rPr>
          <w:snapToGrid w:val="0"/>
        </w:rPr>
        <w:t>.</w:t>
      </w:r>
      <w:r>
        <w:rPr>
          <w:snapToGrid w:val="0"/>
        </w:rPr>
        <w:tab/>
        <w:t>Accounts by receiver</w:t>
      </w:r>
      <w:bookmarkEnd w:id="827"/>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Gazette 2 Jul 1982 p. 2316; 27 Feb 2018 p. 570.] </w:t>
      </w:r>
    </w:p>
    <w:p>
      <w:pPr>
        <w:pStyle w:val="Heading5"/>
        <w:rPr>
          <w:snapToGrid w:val="0"/>
        </w:rPr>
      </w:pPr>
      <w:bookmarkStart w:id="828" w:name="_Toc173846606"/>
      <w:r>
        <w:rPr>
          <w:rStyle w:val="CharSectno"/>
        </w:rPr>
        <w:t>6</w:t>
      </w:r>
      <w:r>
        <w:rPr>
          <w:snapToGrid w:val="0"/>
        </w:rPr>
        <w:t>.</w:t>
      </w:r>
      <w:r>
        <w:rPr>
          <w:snapToGrid w:val="0"/>
        </w:rPr>
        <w:tab/>
        <w:t>Payment of balances by receiver</w:t>
      </w:r>
      <w:bookmarkEnd w:id="828"/>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829" w:name="_Toc173846607"/>
      <w:r>
        <w:rPr>
          <w:rStyle w:val="CharSectno"/>
        </w:rPr>
        <w:lastRenderedPageBreak/>
        <w:t>7</w:t>
      </w:r>
      <w:r>
        <w:rPr>
          <w:snapToGrid w:val="0"/>
        </w:rPr>
        <w:t>.</w:t>
      </w:r>
      <w:r>
        <w:rPr>
          <w:snapToGrid w:val="0"/>
        </w:rPr>
        <w:tab/>
        <w:t>Default by receiver</w:t>
      </w:r>
      <w:bookmarkEnd w:id="829"/>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Gazette 2 Jul 1982 p. 2316; 21 Feb 2007 p. 553; 28 Jun 2011 p. 2552.]</w:t>
      </w:r>
    </w:p>
    <w:p>
      <w:pPr>
        <w:pStyle w:val="Heading5"/>
      </w:pPr>
      <w:bookmarkStart w:id="830" w:name="_Toc173846609"/>
      <w:r>
        <w:rPr>
          <w:rStyle w:val="CharSectno"/>
        </w:rPr>
        <w:t>8</w:t>
      </w:r>
      <w:r>
        <w:t>.</w:t>
      </w:r>
      <w:r>
        <w:tab/>
        <w:t>Final accounts to be filed</w:t>
      </w:r>
      <w:bookmarkEnd w:id="830"/>
    </w:p>
    <w:p>
      <w:pPr>
        <w:pStyle w:val="Subsection"/>
      </w:pPr>
      <w:r>
        <w:tab/>
      </w:r>
      <w:r>
        <w:tab/>
        <w:t>When a receivership has been completed, the receiver must file the receiver’s final accounts.</w:t>
      </w:r>
    </w:p>
    <w:p>
      <w:pPr>
        <w:pStyle w:val="Footnotesection"/>
      </w:pPr>
      <w:r>
        <w:tab/>
        <w:t xml:space="preserve">[Rule 8 inserted: Gazette 27 Feb 2018 p. 570.] </w:t>
      </w:r>
    </w:p>
    <w:p>
      <w:pPr>
        <w:pStyle w:val="Heading5"/>
        <w:rPr>
          <w:snapToGrid w:val="0"/>
        </w:rPr>
      </w:pPr>
      <w:bookmarkStart w:id="831" w:name="_Toc173846610"/>
      <w:r>
        <w:rPr>
          <w:rStyle w:val="CharSectno"/>
        </w:rPr>
        <w:lastRenderedPageBreak/>
        <w:t>9</w:t>
      </w:r>
      <w:r>
        <w:rPr>
          <w:snapToGrid w:val="0"/>
        </w:rPr>
        <w:t>.</w:t>
      </w:r>
      <w:r>
        <w:rPr>
          <w:snapToGrid w:val="0"/>
        </w:rPr>
        <w:tab/>
        <w:t>Compensation to party restrained</w:t>
      </w:r>
      <w:bookmarkEnd w:id="831"/>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Gazette 5 Jun 1992 p. 2282.] </w:t>
      </w:r>
    </w:p>
    <w:p>
      <w:pPr>
        <w:pStyle w:val="Heading5"/>
        <w:rPr>
          <w:snapToGrid w:val="0"/>
        </w:rPr>
      </w:pPr>
      <w:bookmarkStart w:id="832" w:name="_Toc173846611"/>
      <w:r>
        <w:rPr>
          <w:rStyle w:val="CharSectno"/>
        </w:rPr>
        <w:t>10</w:t>
      </w:r>
      <w:r>
        <w:rPr>
          <w:snapToGrid w:val="0"/>
        </w:rPr>
        <w:t>.</w:t>
      </w:r>
      <w:r>
        <w:rPr>
          <w:snapToGrid w:val="0"/>
        </w:rPr>
        <w:tab/>
        <w:t>Compensation by applicant to party restrained</w:t>
      </w:r>
      <w:bookmarkEnd w:id="832"/>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Gazette 5 Jun 1992 p. 2282.] </w:t>
      </w:r>
    </w:p>
    <w:p>
      <w:pPr>
        <w:pStyle w:val="Heading5"/>
      </w:pPr>
      <w:bookmarkStart w:id="833" w:name="_Toc173846612"/>
      <w:r>
        <w:rPr>
          <w:rStyle w:val="CharSectno"/>
        </w:rPr>
        <w:t>11</w:t>
      </w:r>
      <w:r>
        <w:t>.</w:t>
      </w:r>
      <w:r>
        <w:tab/>
        <w:t xml:space="preserve">Application to </w:t>
      </w:r>
      <w:r>
        <w:rPr>
          <w:i/>
        </w:rPr>
        <w:t>Civil Judgments Enforcement Act 2004</w:t>
      </w:r>
      <w:bookmarkEnd w:id="833"/>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Gazette 21 Feb 2007 p. 553.]</w:t>
      </w:r>
    </w:p>
    <w:p>
      <w:pPr>
        <w:pStyle w:val="Heading2"/>
        <w:rPr>
          <w:b w:val="0"/>
        </w:rPr>
      </w:pPr>
      <w:bookmarkStart w:id="834" w:name="_Toc173845081"/>
      <w:bookmarkStart w:id="835" w:name="_Toc173846389"/>
      <w:bookmarkStart w:id="836" w:name="_Toc173847698"/>
      <w:bookmarkStart w:id="837" w:name="_Toc173846613"/>
      <w:r>
        <w:rPr>
          <w:rStyle w:val="CharPartNo"/>
        </w:rPr>
        <w:lastRenderedPageBreak/>
        <w:t>Order 52</w:t>
      </w:r>
      <w:r>
        <w:rPr>
          <w:rStyle w:val="CharDivNo"/>
        </w:rPr>
        <w:t> </w:t>
      </w:r>
      <w:r>
        <w:t>—</w:t>
      </w:r>
      <w:r>
        <w:rPr>
          <w:rStyle w:val="CharDivText"/>
        </w:rPr>
        <w:t> </w:t>
      </w:r>
      <w:r>
        <w:rPr>
          <w:rStyle w:val="CharPartText"/>
        </w:rPr>
        <w:t>Interlocutory injunctions, interim preservation of property</w:t>
      </w:r>
      <w:bookmarkEnd w:id="834"/>
      <w:bookmarkEnd w:id="835"/>
      <w:bookmarkEnd w:id="836"/>
      <w:bookmarkEnd w:id="837"/>
    </w:p>
    <w:p>
      <w:pPr>
        <w:pStyle w:val="Heading5"/>
        <w:rPr>
          <w:snapToGrid w:val="0"/>
        </w:rPr>
      </w:pPr>
      <w:bookmarkStart w:id="838" w:name="_Toc173846615"/>
      <w:r>
        <w:rPr>
          <w:rStyle w:val="CharSectno"/>
        </w:rPr>
        <w:t>1</w:t>
      </w:r>
      <w:r>
        <w:rPr>
          <w:snapToGrid w:val="0"/>
        </w:rPr>
        <w:t>.</w:t>
      </w:r>
      <w:r>
        <w:rPr>
          <w:snapToGrid w:val="0"/>
        </w:rPr>
        <w:tab/>
        <w:t>Application for injunction</w:t>
      </w:r>
      <w:bookmarkEnd w:id="838"/>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839" w:name="_Toc173846616"/>
      <w:r>
        <w:rPr>
          <w:rStyle w:val="CharSectno"/>
        </w:rPr>
        <w:t>2</w:t>
      </w:r>
      <w:r>
        <w:rPr>
          <w:snapToGrid w:val="0"/>
        </w:rPr>
        <w:t>.</w:t>
      </w:r>
      <w:r>
        <w:rPr>
          <w:snapToGrid w:val="0"/>
        </w:rPr>
        <w:tab/>
        <w:t>Detention etc. of property; securing funds in dispute</w:t>
      </w:r>
      <w:bookmarkEnd w:id="839"/>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lastRenderedPageBreak/>
        <w:tab/>
        <w:t>(4)</w:t>
      </w:r>
      <w:r>
        <w:rPr>
          <w:snapToGrid w:val="0"/>
        </w:rPr>
        <w:tab/>
        <w:t>An order under this rule shall be subject to such terms, if any, as the Court thinks just.</w:t>
      </w:r>
    </w:p>
    <w:p>
      <w:pPr>
        <w:pStyle w:val="Footnotesection"/>
      </w:pPr>
      <w:r>
        <w:tab/>
        <w:t xml:space="preserve">[Rule 2 amended: Gazette 26 Aug 1994 p. 4415; 28 Oct 1996 p. 5699; 28 Jun 2011 p. 2552.] </w:t>
      </w:r>
    </w:p>
    <w:p>
      <w:pPr>
        <w:pStyle w:val="Heading5"/>
        <w:spacing w:before="240"/>
        <w:rPr>
          <w:snapToGrid w:val="0"/>
        </w:rPr>
      </w:pPr>
      <w:bookmarkStart w:id="840" w:name="_Toc173846617"/>
      <w:r>
        <w:rPr>
          <w:rStyle w:val="CharSectno"/>
        </w:rPr>
        <w:t>3</w:t>
      </w:r>
      <w:r>
        <w:rPr>
          <w:snapToGrid w:val="0"/>
        </w:rPr>
        <w:t>.</w:t>
      </w:r>
      <w:r>
        <w:rPr>
          <w:snapToGrid w:val="0"/>
        </w:rPr>
        <w:tab/>
        <w:t>Power to order taking of samples etc.</w:t>
      </w:r>
      <w:bookmarkEnd w:id="840"/>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Gazette 28 Oct 1996 p. 5699; 28 Jun 2011 p. 2552.] </w:t>
      </w:r>
    </w:p>
    <w:p>
      <w:pPr>
        <w:pStyle w:val="Heading5"/>
        <w:spacing w:before="240"/>
        <w:rPr>
          <w:snapToGrid w:val="0"/>
        </w:rPr>
      </w:pPr>
      <w:bookmarkStart w:id="841" w:name="_Toc173846618"/>
      <w:r>
        <w:rPr>
          <w:rStyle w:val="CharSectno"/>
        </w:rPr>
        <w:t>4</w:t>
      </w:r>
      <w:r>
        <w:rPr>
          <w:snapToGrid w:val="0"/>
        </w:rPr>
        <w:t>.</w:t>
      </w:r>
      <w:r>
        <w:rPr>
          <w:snapToGrid w:val="0"/>
        </w:rPr>
        <w:tab/>
        <w:t>Disposal of perishable property etc.</w:t>
      </w:r>
      <w:bookmarkEnd w:id="841"/>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lastRenderedPageBreak/>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Gazette 26 Aug 1994 p. 4415; 28 Oct 1996 p. 5699.] </w:t>
      </w:r>
    </w:p>
    <w:p>
      <w:pPr>
        <w:pStyle w:val="Heading5"/>
        <w:rPr>
          <w:snapToGrid w:val="0"/>
        </w:rPr>
      </w:pPr>
      <w:bookmarkStart w:id="842" w:name="_Toc173846619"/>
      <w:r>
        <w:rPr>
          <w:rStyle w:val="CharSectno"/>
        </w:rPr>
        <w:t>5</w:t>
      </w:r>
      <w:r>
        <w:rPr>
          <w:snapToGrid w:val="0"/>
        </w:rPr>
        <w:t>.</w:t>
      </w:r>
      <w:r>
        <w:rPr>
          <w:snapToGrid w:val="0"/>
        </w:rPr>
        <w:tab/>
        <w:t>Order for early trial on application for receiver, injunction etc.</w:t>
      </w:r>
      <w:bookmarkEnd w:id="842"/>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843" w:name="_Toc173846620"/>
      <w:r>
        <w:rPr>
          <w:rStyle w:val="CharSectno"/>
        </w:rPr>
        <w:t>6</w:t>
      </w:r>
      <w:r>
        <w:rPr>
          <w:snapToGrid w:val="0"/>
        </w:rPr>
        <w:t>.</w:t>
      </w:r>
      <w:r>
        <w:rPr>
          <w:snapToGrid w:val="0"/>
        </w:rPr>
        <w:tab/>
        <w:t>Recovering personal property subject to lien</w:t>
      </w:r>
      <w:bookmarkEnd w:id="843"/>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 xml:space="preserve">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w:t>
      </w:r>
      <w:r>
        <w:rPr>
          <w:snapToGrid w:val="0"/>
        </w:rPr>
        <w:lastRenderedPageBreak/>
        <w:t>directs, and that upon such payment being made, the property claimed be given up to the party claiming it.</w:t>
      </w:r>
    </w:p>
    <w:p>
      <w:pPr>
        <w:pStyle w:val="Heading5"/>
        <w:rPr>
          <w:snapToGrid w:val="0"/>
        </w:rPr>
      </w:pPr>
      <w:bookmarkStart w:id="844" w:name="_Toc173846621"/>
      <w:r>
        <w:rPr>
          <w:rStyle w:val="CharSectno"/>
        </w:rPr>
        <w:t>7</w:t>
      </w:r>
      <w:r>
        <w:rPr>
          <w:snapToGrid w:val="0"/>
        </w:rPr>
        <w:t>.</w:t>
      </w:r>
      <w:r>
        <w:rPr>
          <w:snapToGrid w:val="0"/>
        </w:rPr>
        <w:tab/>
        <w:t>Directions</w:t>
      </w:r>
      <w:bookmarkEnd w:id="844"/>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Gazette 28 Jun 2011 p. 2554; 16 Aug 2017 p. 4416.]</w:t>
      </w:r>
    </w:p>
    <w:p>
      <w:pPr>
        <w:pStyle w:val="Heading5"/>
        <w:spacing w:before="240"/>
        <w:rPr>
          <w:snapToGrid w:val="0"/>
        </w:rPr>
      </w:pPr>
      <w:bookmarkStart w:id="845" w:name="_Toc173846622"/>
      <w:r>
        <w:rPr>
          <w:rStyle w:val="CharSectno"/>
        </w:rPr>
        <w:t>8</w:t>
      </w:r>
      <w:r>
        <w:rPr>
          <w:snapToGrid w:val="0"/>
        </w:rPr>
        <w:t>.</w:t>
      </w:r>
      <w:r>
        <w:rPr>
          <w:snapToGrid w:val="0"/>
        </w:rPr>
        <w:tab/>
        <w:t>Allowance of income or transfer of property during case</w:t>
      </w:r>
      <w:bookmarkEnd w:id="845"/>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846" w:name="_Toc173846623"/>
      <w:r>
        <w:rPr>
          <w:rStyle w:val="CharSectno"/>
        </w:rPr>
        <w:t>9</w:t>
      </w:r>
      <w:r>
        <w:rPr>
          <w:snapToGrid w:val="0"/>
        </w:rPr>
        <w:t>.</w:t>
      </w:r>
      <w:r>
        <w:rPr>
          <w:snapToGrid w:val="0"/>
        </w:rPr>
        <w:tab/>
        <w:t>Injunction to include undertaking as to compensation to party restrained</w:t>
      </w:r>
      <w:bookmarkEnd w:id="846"/>
      <w:r>
        <w:rPr>
          <w:snapToGrid w:val="0"/>
        </w:rPr>
        <w:t xml:space="preserve"> </w:t>
      </w:r>
    </w:p>
    <w:p>
      <w:pPr>
        <w:pStyle w:val="Subsection"/>
        <w:rPr>
          <w:snapToGrid w:val="0"/>
        </w:rPr>
      </w:pPr>
      <w:r>
        <w:rPr>
          <w:snapToGrid w:val="0"/>
        </w:rPr>
        <w:tab/>
      </w:r>
      <w:r>
        <w:rPr>
          <w:snapToGrid w:val="0"/>
        </w:rPr>
        <w:tab/>
        <w:t xml:space="preserve">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w:t>
      </w:r>
      <w:r>
        <w:rPr>
          <w:snapToGrid w:val="0"/>
        </w:rPr>
        <w:lastRenderedPageBreak/>
        <w:t>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Gazette 28 Feb 1992 p. 996</w:t>
      </w:r>
      <w:r>
        <w:noBreakHyphen/>
        <w:t xml:space="preserve">7.] </w:t>
      </w:r>
    </w:p>
    <w:p>
      <w:pPr>
        <w:pStyle w:val="Heading5"/>
        <w:rPr>
          <w:snapToGrid w:val="0"/>
        </w:rPr>
      </w:pPr>
      <w:bookmarkStart w:id="847" w:name="_Toc173846625"/>
      <w:r>
        <w:rPr>
          <w:rStyle w:val="CharSectno"/>
        </w:rPr>
        <w:t>10</w:t>
      </w:r>
      <w:r>
        <w:rPr>
          <w:snapToGrid w:val="0"/>
        </w:rPr>
        <w:t>.</w:t>
      </w:r>
      <w:r>
        <w:rPr>
          <w:snapToGrid w:val="0"/>
        </w:rPr>
        <w:tab/>
        <w:t>Compensation to party restrained by undertaking</w:t>
      </w:r>
      <w:bookmarkEnd w:id="847"/>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Gazette 28 Feb 1992 p. 997.] </w:t>
      </w:r>
    </w:p>
    <w:p>
      <w:pPr>
        <w:pStyle w:val="Heading2"/>
      </w:pPr>
      <w:bookmarkStart w:id="848" w:name="_Toc173845092"/>
      <w:bookmarkStart w:id="849" w:name="_Toc173846400"/>
      <w:bookmarkStart w:id="850" w:name="_Toc173847709"/>
      <w:bookmarkStart w:id="851" w:name="_Toc173846626"/>
      <w:r>
        <w:rPr>
          <w:rStyle w:val="CharPartNo"/>
        </w:rPr>
        <w:lastRenderedPageBreak/>
        <w:t>Order 52A</w:t>
      </w:r>
      <w:r>
        <w:rPr>
          <w:b w:val="0"/>
        </w:rPr>
        <w:t> </w:t>
      </w:r>
      <w:r>
        <w:t>—</w:t>
      </w:r>
      <w:r>
        <w:rPr>
          <w:b w:val="0"/>
        </w:rPr>
        <w:t> </w:t>
      </w:r>
      <w:r>
        <w:rPr>
          <w:rStyle w:val="CharPartText"/>
        </w:rPr>
        <w:t>Freezing orders</w:t>
      </w:r>
      <w:bookmarkEnd w:id="848"/>
      <w:bookmarkEnd w:id="849"/>
      <w:bookmarkEnd w:id="850"/>
      <w:bookmarkEnd w:id="851"/>
    </w:p>
    <w:p>
      <w:pPr>
        <w:pStyle w:val="Footnoteheading"/>
      </w:pPr>
      <w:r>
        <w:tab/>
        <w:t>[Heading inserted: Gazette 21 Feb 2007 p. 554.]</w:t>
      </w:r>
    </w:p>
    <w:p>
      <w:pPr>
        <w:pStyle w:val="Heading5"/>
      </w:pPr>
      <w:bookmarkStart w:id="852" w:name="_Toc173846627"/>
      <w:r>
        <w:rPr>
          <w:rStyle w:val="CharSectno"/>
        </w:rPr>
        <w:t>1</w:t>
      </w:r>
      <w:r>
        <w:t>.</w:t>
      </w:r>
      <w:r>
        <w:tab/>
        <w:t>Terms used</w:t>
      </w:r>
      <w:bookmarkEnd w:id="852"/>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Gazette 21 Feb 2007 p. 554.] </w:t>
      </w:r>
    </w:p>
    <w:p>
      <w:pPr>
        <w:pStyle w:val="Heading5"/>
      </w:pPr>
      <w:bookmarkStart w:id="853" w:name="_Toc173846629"/>
      <w:r>
        <w:rPr>
          <w:rStyle w:val="CharSectno"/>
        </w:rPr>
        <w:t>2</w:t>
      </w:r>
      <w:r>
        <w:t>.</w:t>
      </w:r>
      <w:r>
        <w:tab/>
        <w:t>Freezing order</w:t>
      </w:r>
      <w:bookmarkEnd w:id="853"/>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r>
        <w:tab/>
        <w:t xml:space="preserve">[Rule 2 inserted: Gazette 21 Feb 2007 p. 554.] </w:t>
      </w:r>
    </w:p>
    <w:p>
      <w:pPr>
        <w:pStyle w:val="Heading5"/>
      </w:pPr>
      <w:bookmarkStart w:id="854" w:name="_Toc173846630"/>
      <w:r>
        <w:rPr>
          <w:rStyle w:val="CharSectno"/>
        </w:rPr>
        <w:t>3</w:t>
      </w:r>
      <w:r>
        <w:t>.</w:t>
      </w:r>
      <w:r>
        <w:tab/>
        <w:t>Ancillary order</w:t>
      </w:r>
      <w:bookmarkEnd w:id="854"/>
    </w:p>
    <w:p>
      <w:pPr>
        <w:pStyle w:val="Subsection"/>
      </w:pPr>
      <w:r>
        <w:tab/>
        <w:t>(1)</w:t>
      </w:r>
      <w:r>
        <w:tab/>
        <w:t>The Court may make an order (an ancillary order) ancillary to a freezing order or prospective freezing order as the Court considers appropriate.</w:t>
      </w:r>
    </w:p>
    <w:p>
      <w:pPr>
        <w:pStyle w:val="Subsection"/>
      </w:pPr>
      <w:r>
        <w:lastRenderedPageBreak/>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Gazette 21 Feb 2007 p. 554</w:t>
      </w:r>
      <w:r>
        <w:noBreakHyphen/>
        <w:t xml:space="preserve">5.] </w:t>
      </w:r>
    </w:p>
    <w:p>
      <w:pPr>
        <w:pStyle w:val="Heading5"/>
      </w:pPr>
      <w:bookmarkStart w:id="855" w:name="_Toc173846631"/>
      <w:r>
        <w:rPr>
          <w:rStyle w:val="CharSectno"/>
        </w:rPr>
        <w:t>4</w:t>
      </w:r>
      <w:r>
        <w:t>.</w:t>
      </w:r>
      <w:r>
        <w:tab/>
        <w:t>Respondent need not be party to proceeding</w:t>
      </w:r>
      <w:bookmarkEnd w:id="855"/>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Gazette 21 Feb 2007 p. 555.] </w:t>
      </w:r>
    </w:p>
    <w:p>
      <w:pPr>
        <w:pStyle w:val="Heading5"/>
      </w:pPr>
      <w:bookmarkStart w:id="856" w:name="_Toc173846632"/>
      <w:r>
        <w:rPr>
          <w:rStyle w:val="CharSectno"/>
        </w:rPr>
        <w:t>5</w:t>
      </w:r>
      <w:r>
        <w:t>.</w:t>
      </w:r>
      <w:r>
        <w:tab/>
        <w:t>Order against judgment debtor, prospective judgment debtor or third party</w:t>
      </w:r>
      <w:bookmarkEnd w:id="856"/>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lastRenderedPageBreak/>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removed from Australia or from a place inside or outside Australia;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keepNext/>
        <w:spacing w:before="60"/>
      </w:pPr>
      <w:r>
        <w:tab/>
        <w:t>(ii)</w:t>
      </w:r>
      <w:r>
        <w:tab/>
        <w:t xml:space="preserve">the third party is in possession of, or in a position of control or influence concerning, assets </w:t>
      </w:r>
      <w:r>
        <w:lastRenderedPageBreak/>
        <w:t>(including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Gazette 21 Feb 2007 p. 555</w:t>
      </w:r>
      <w:r>
        <w:noBreakHyphen/>
        <w:t xml:space="preserve">6.] </w:t>
      </w:r>
    </w:p>
    <w:p>
      <w:pPr>
        <w:pStyle w:val="Heading5"/>
      </w:pPr>
      <w:bookmarkStart w:id="857" w:name="_Toc173846633"/>
      <w:r>
        <w:rPr>
          <w:rStyle w:val="CharSectno"/>
        </w:rPr>
        <w:t>6</w:t>
      </w:r>
      <w:r>
        <w:t>.</w:t>
      </w:r>
      <w:r>
        <w:tab/>
        <w:t>Court’s other jurisdiction not affected</w:t>
      </w:r>
      <w:bookmarkEnd w:id="857"/>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Gazette 21 Feb 2007 p. 556.] </w:t>
      </w:r>
    </w:p>
    <w:p>
      <w:pPr>
        <w:pStyle w:val="Heading5"/>
      </w:pPr>
      <w:bookmarkStart w:id="858" w:name="_Toc173846634"/>
      <w:r>
        <w:rPr>
          <w:rStyle w:val="CharSectno"/>
        </w:rPr>
        <w:t>7</w:t>
      </w:r>
      <w:r>
        <w:t>.</w:t>
      </w:r>
      <w:r>
        <w:tab/>
        <w:t>Service outside Australia of application for order</w:t>
      </w:r>
      <w:bookmarkEnd w:id="858"/>
    </w:p>
    <w:p>
      <w:pPr>
        <w:pStyle w:val="Subsection"/>
      </w:pPr>
      <w:r>
        <w:tab/>
      </w:r>
      <w:r>
        <w:tab/>
        <w:t>An application for a freezing order or an ancillary order may be served on a person who is outside Australia (whether or not the person is domiciled or resident in Australia) under Order 10 and, if the country is a Convention country, under Order 11A.</w:t>
      </w:r>
    </w:p>
    <w:p>
      <w:pPr>
        <w:pStyle w:val="Footnotesection"/>
      </w:pPr>
      <w:r>
        <w:tab/>
        <w:t xml:space="preserve">[Rule 7 inserted: Gazette 21 Feb 2007 p. 556; amended: SL 2024/38 r. 15.] </w:t>
      </w:r>
    </w:p>
    <w:p>
      <w:pPr>
        <w:pStyle w:val="Heading5"/>
      </w:pPr>
      <w:bookmarkStart w:id="859" w:name="_Toc173846635"/>
      <w:r>
        <w:rPr>
          <w:rStyle w:val="CharSectno"/>
        </w:rPr>
        <w:t>8</w:t>
      </w:r>
      <w:r>
        <w:t>.</w:t>
      </w:r>
      <w:r>
        <w:tab/>
        <w:t>Costs</w:t>
      </w:r>
      <w:bookmarkEnd w:id="859"/>
    </w:p>
    <w:p>
      <w:pPr>
        <w:pStyle w:val="Subsection"/>
      </w:pPr>
      <w:r>
        <w:tab/>
        <w:t>(1)</w:t>
      </w:r>
      <w:r>
        <w:tab/>
        <w:t>The Court may make any order as to costs as it considers appropriate in relation to an order made under this Order.</w:t>
      </w:r>
    </w:p>
    <w:p>
      <w:pPr>
        <w:pStyle w:val="Subsection"/>
        <w:keepNext/>
      </w:pPr>
      <w:r>
        <w:lastRenderedPageBreak/>
        <w:tab/>
        <w:t>(2)</w:t>
      </w:r>
      <w:r>
        <w:tab/>
        <w:t>Without limiting the generality of subrule (1), an order as to costs includes an order as to the costs of any person affected by a freezing order or ancillary order.</w:t>
      </w:r>
    </w:p>
    <w:p>
      <w:pPr>
        <w:pStyle w:val="Footnotesection"/>
      </w:pPr>
      <w:r>
        <w:tab/>
        <w:t>[Rule 8 inserted: Gazette 21 Feb 2007 p. 556</w:t>
      </w:r>
      <w:r>
        <w:noBreakHyphen/>
        <w:t xml:space="preserve">7.] </w:t>
      </w:r>
    </w:p>
    <w:p>
      <w:pPr>
        <w:pStyle w:val="Heading2"/>
      </w:pPr>
      <w:bookmarkStart w:id="860" w:name="_Toc173845101"/>
      <w:bookmarkStart w:id="861" w:name="_Toc173846409"/>
      <w:bookmarkStart w:id="862" w:name="_Toc173847718"/>
      <w:bookmarkStart w:id="863" w:name="_Toc173846636"/>
      <w:r>
        <w:rPr>
          <w:rStyle w:val="CharPartNo"/>
        </w:rPr>
        <w:lastRenderedPageBreak/>
        <w:t>Order 52B</w:t>
      </w:r>
      <w:r>
        <w:rPr>
          <w:b w:val="0"/>
        </w:rPr>
        <w:t> </w:t>
      </w:r>
      <w:r>
        <w:t>—</w:t>
      </w:r>
      <w:r>
        <w:rPr>
          <w:b w:val="0"/>
        </w:rPr>
        <w:t> </w:t>
      </w:r>
      <w:r>
        <w:rPr>
          <w:rStyle w:val="CharPartText"/>
        </w:rPr>
        <w:t>Search orders</w:t>
      </w:r>
      <w:bookmarkEnd w:id="860"/>
      <w:bookmarkEnd w:id="861"/>
      <w:bookmarkEnd w:id="862"/>
      <w:bookmarkEnd w:id="863"/>
    </w:p>
    <w:p>
      <w:pPr>
        <w:pStyle w:val="Footnoteheading"/>
      </w:pPr>
      <w:r>
        <w:tab/>
        <w:t>[Heading inserted: Gazette 21 Feb 2007 p. 557.]</w:t>
      </w:r>
    </w:p>
    <w:p>
      <w:pPr>
        <w:pStyle w:val="Heading5"/>
      </w:pPr>
      <w:bookmarkStart w:id="864" w:name="_Toc173846637"/>
      <w:r>
        <w:rPr>
          <w:rStyle w:val="CharSectno"/>
        </w:rPr>
        <w:t>1</w:t>
      </w:r>
      <w:r>
        <w:t>.</w:t>
      </w:r>
      <w:r>
        <w:tab/>
        <w:t>Terms used</w:t>
      </w:r>
      <w:bookmarkEnd w:id="864"/>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Gazette 21 Feb 2007 p. 557.] </w:t>
      </w:r>
    </w:p>
    <w:p>
      <w:pPr>
        <w:pStyle w:val="Heading5"/>
      </w:pPr>
      <w:bookmarkStart w:id="865" w:name="_Toc173846638"/>
      <w:r>
        <w:rPr>
          <w:rStyle w:val="CharSectno"/>
        </w:rPr>
        <w:t>2</w:t>
      </w:r>
      <w:r>
        <w:t>.</w:t>
      </w:r>
      <w:r>
        <w:tab/>
        <w:t>Search order</w:t>
      </w:r>
      <w:bookmarkEnd w:id="865"/>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Gazette 21 Feb 2007 p. 557.] </w:t>
      </w:r>
    </w:p>
    <w:p>
      <w:pPr>
        <w:pStyle w:val="Heading5"/>
      </w:pPr>
      <w:bookmarkStart w:id="866" w:name="_Toc173846639"/>
      <w:r>
        <w:rPr>
          <w:rStyle w:val="CharSectno"/>
        </w:rPr>
        <w:t>3</w:t>
      </w:r>
      <w:r>
        <w:t>.</w:t>
      </w:r>
      <w:r>
        <w:tab/>
        <w:t>Requirements for making of search order</w:t>
      </w:r>
      <w:bookmarkEnd w:id="866"/>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lastRenderedPageBreak/>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Gazette 21 Feb 2007 p. 557.] </w:t>
      </w:r>
    </w:p>
    <w:p>
      <w:pPr>
        <w:pStyle w:val="Heading5"/>
      </w:pPr>
      <w:bookmarkStart w:id="867" w:name="_Toc173846640"/>
      <w:r>
        <w:rPr>
          <w:rStyle w:val="CharSectno"/>
        </w:rPr>
        <w:t>4</w:t>
      </w:r>
      <w:r>
        <w:t>.</w:t>
      </w:r>
      <w:r>
        <w:tab/>
        <w:t>Court’s other jurisdiction not affected</w:t>
      </w:r>
      <w:bookmarkEnd w:id="867"/>
    </w:p>
    <w:p>
      <w:pPr>
        <w:pStyle w:val="Subsection"/>
      </w:pPr>
      <w:r>
        <w:tab/>
      </w:r>
      <w:r>
        <w:tab/>
        <w:t>Nothing in this Order diminishes the inherent, implied or statutory jurisdiction of the Court to make a search order.</w:t>
      </w:r>
    </w:p>
    <w:p>
      <w:pPr>
        <w:pStyle w:val="Footnotesection"/>
      </w:pPr>
      <w:r>
        <w:tab/>
        <w:t xml:space="preserve">[Rule 4 inserted: Gazette 21 Feb 2007 p. 558.] </w:t>
      </w:r>
    </w:p>
    <w:p>
      <w:pPr>
        <w:pStyle w:val="Heading5"/>
      </w:pPr>
      <w:bookmarkStart w:id="868" w:name="_Toc173846643"/>
      <w:r>
        <w:rPr>
          <w:rStyle w:val="CharSectno"/>
        </w:rPr>
        <w:t>5</w:t>
      </w:r>
      <w:r>
        <w:t>.</w:t>
      </w:r>
      <w:r>
        <w:tab/>
        <w:t>Terms of search order</w:t>
      </w:r>
      <w:bookmarkEnd w:id="868"/>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lastRenderedPageBreak/>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Gazette 21 Feb 2007 p. 558.] </w:t>
      </w:r>
    </w:p>
    <w:p>
      <w:pPr>
        <w:pStyle w:val="Heading5"/>
      </w:pPr>
      <w:bookmarkStart w:id="869" w:name="_Toc173846644"/>
      <w:r>
        <w:rPr>
          <w:rStyle w:val="CharSectno"/>
        </w:rPr>
        <w:t>6</w:t>
      </w:r>
      <w:r>
        <w:t>.</w:t>
      </w:r>
      <w:r>
        <w:tab/>
        <w:t>Independent solicitors, appointment of etc.</w:t>
      </w:r>
      <w:bookmarkEnd w:id="869"/>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Gazette 21 Feb 2007 p. 558</w:t>
      </w:r>
      <w:r>
        <w:noBreakHyphen/>
        <w:t xml:space="preserve">9.] </w:t>
      </w:r>
    </w:p>
    <w:p>
      <w:pPr>
        <w:pStyle w:val="Heading5"/>
      </w:pPr>
      <w:bookmarkStart w:id="870" w:name="_Toc173846645"/>
      <w:r>
        <w:rPr>
          <w:rStyle w:val="CharSectno"/>
        </w:rPr>
        <w:lastRenderedPageBreak/>
        <w:t>7</w:t>
      </w:r>
      <w:r>
        <w:t>.</w:t>
      </w:r>
      <w:r>
        <w:tab/>
        <w:t>Costs</w:t>
      </w:r>
      <w:bookmarkEnd w:id="870"/>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Gazette 21 Feb 2007 p. 559.] </w:t>
      </w:r>
    </w:p>
    <w:p>
      <w:pPr>
        <w:pStyle w:val="Heading2"/>
        <w:rPr>
          <w:b w:val="0"/>
        </w:rPr>
      </w:pPr>
      <w:bookmarkStart w:id="871" w:name="_Toc173845109"/>
      <w:bookmarkStart w:id="872" w:name="_Toc173846417"/>
      <w:bookmarkStart w:id="873" w:name="_Toc173847726"/>
      <w:bookmarkStart w:id="874" w:name="_Toc173846646"/>
      <w:r>
        <w:rPr>
          <w:rStyle w:val="CharPartNo"/>
        </w:rPr>
        <w:lastRenderedPageBreak/>
        <w:t>Order 53</w:t>
      </w:r>
      <w:r>
        <w:rPr>
          <w:rStyle w:val="CharDivNo"/>
        </w:rPr>
        <w:t> </w:t>
      </w:r>
      <w:r>
        <w:t>—</w:t>
      </w:r>
      <w:r>
        <w:rPr>
          <w:rStyle w:val="CharDivText"/>
        </w:rPr>
        <w:t> </w:t>
      </w:r>
      <w:r>
        <w:rPr>
          <w:rStyle w:val="CharPartText"/>
        </w:rPr>
        <w:t>Sales of land by the Court</w:t>
      </w:r>
      <w:bookmarkEnd w:id="871"/>
      <w:bookmarkEnd w:id="872"/>
      <w:bookmarkEnd w:id="873"/>
      <w:bookmarkEnd w:id="874"/>
    </w:p>
    <w:p>
      <w:pPr>
        <w:pStyle w:val="Heading5"/>
        <w:rPr>
          <w:snapToGrid w:val="0"/>
        </w:rPr>
      </w:pPr>
      <w:bookmarkStart w:id="875" w:name="_Toc173846647"/>
      <w:r>
        <w:rPr>
          <w:rStyle w:val="CharSectno"/>
        </w:rPr>
        <w:t>1</w:t>
      </w:r>
      <w:r>
        <w:rPr>
          <w:snapToGrid w:val="0"/>
        </w:rPr>
        <w:t>.</w:t>
      </w:r>
      <w:r>
        <w:rPr>
          <w:snapToGrid w:val="0"/>
        </w:rPr>
        <w:tab/>
        <w:t>Term used: land</w:t>
      </w:r>
      <w:bookmarkEnd w:id="875"/>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876" w:name="_Toc173846648"/>
      <w:r>
        <w:rPr>
          <w:rStyle w:val="CharSectno"/>
        </w:rPr>
        <w:t>2</w:t>
      </w:r>
      <w:r>
        <w:rPr>
          <w:snapToGrid w:val="0"/>
        </w:rPr>
        <w:t>.</w:t>
      </w:r>
      <w:r>
        <w:rPr>
          <w:snapToGrid w:val="0"/>
        </w:rPr>
        <w:tab/>
        <w:t>Power to order sale of land</w:t>
      </w:r>
      <w:bookmarkEnd w:id="876"/>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877" w:name="_Toc173846649"/>
      <w:r>
        <w:rPr>
          <w:rStyle w:val="CharSectno"/>
        </w:rPr>
        <w:t>3</w:t>
      </w:r>
      <w:r>
        <w:rPr>
          <w:snapToGrid w:val="0"/>
        </w:rPr>
        <w:t>.</w:t>
      </w:r>
      <w:r>
        <w:rPr>
          <w:snapToGrid w:val="0"/>
        </w:rPr>
        <w:tab/>
        <w:t>Manner of sale</w:t>
      </w:r>
      <w:bookmarkEnd w:id="877"/>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878" w:name="_Toc173846650"/>
      <w:r>
        <w:rPr>
          <w:rStyle w:val="CharSectno"/>
        </w:rPr>
        <w:t>4</w:t>
      </w:r>
      <w:r>
        <w:rPr>
          <w:snapToGrid w:val="0"/>
        </w:rPr>
        <w:t>.</w:t>
      </w:r>
      <w:r>
        <w:rPr>
          <w:snapToGrid w:val="0"/>
        </w:rPr>
        <w:tab/>
        <w:t>Directions</w:t>
      </w:r>
      <w:bookmarkEnd w:id="878"/>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 xml:space="preserve">fixing the manner of sale, that is to say, whether the sale is to be by contract conditional on the approval of the </w:t>
      </w:r>
      <w:r>
        <w:rPr>
          <w:snapToGrid w:val="0"/>
        </w:rPr>
        <w:lastRenderedPageBreak/>
        <w:t>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Gazette 28 Jun 2011 p. 2552.]</w:t>
      </w:r>
    </w:p>
    <w:p>
      <w:pPr>
        <w:pStyle w:val="Heading5"/>
        <w:rPr>
          <w:snapToGrid w:val="0"/>
        </w:rPr>
      </w:pPr>
      <w:bookmarkStart w:id="879" w:name="_Toc173846651"/>
      <w:r>
        <w:rPr>
          <w:rStyle w:val="CharSectno"/>
        </w:rPr>
        <w:t>5</w:t>
      </w:r>
      <w:r>
        <w:rPr>
          <w:snapToGrid w:val="0"/>
        </w:rPr>
        <w:t>.</w:t>
      </w:r>
      <w:r>
        <w:rPr>
          <w:snapToGrid w:val="0"/>
        </w:rPr>
        <w:tab/>
        <w:t>Certificate of sale</w:t>
      </w:r>
      <w:bookmarkEnd w:id="879"/>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880" w:name="_Toc173846652"/>
      <w:r>
        <w:rPr>
          <w:rStyle w:val="CharSectno"/>
        </w:rPr>
        <w:t>6</w:t>
      </w:r>
      <w:r>
        <w:rPr>
          <w:snapToGrid w:val="0"/>
        </w:rPr>
        <w:t>.</w:t>
      </w:r>
      <w:r>
        <w:rPr>
          <w:snapToGrid w:val="0"/>
        </w:rPr>
        <w:tab/>
        <w:t>Mortgage, exchange or partition</w:t>
      </w:r>
      <w:bookmarkEnd w:id="880"/>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881" w:name="_Toc173846653"/>
      <w:r>
        <w:rPr>
          <w:rStyle w:val="CharSectno"/>
        </w:rPr>
        <w:lastRenderedPageBreak/>
        <w:t>7</w:t>
      </w:r>
      <w:r>
        <w:rPr>
          <w:snapToGrid w:val="0"/>
        </w:rPr>
        <w:t>.</w:t>
      </w:r>
      <w:r>
        <w:rPr>
          <w:snapToGrid w:val="0"/>
        </w:rPr>
        <w:tab/>
        <w:t>Reference of matters to counsel</w:t>
      </w:r>
      <w:bookmarkEnd w:id="881"/>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Gazette 27 Feb 2018 p. 570-1.] </w:t>
      </w:r>
    </w:p>
    <w:p>
      <w:pPr>
        <w:pStyle w:val="Heading5"/>
        <w:rPr>
          <w:snapToGrid w:val="0"/>
        </w:rPr>
      </w:pPr>
      <w:bookmarkStart w:id="882" w:name="_Toc173846654"/>
      <w:r>
        <w:rPr>
          <w:rStyle w:val="CharSectno"/>
        </w:rPr>
        <w:t>8</w:t>
      </w:r>
      <w:r>
        <w:rPr>
          <w:snapToGrid w:val="0"/>
        </w:rPr>
        <w:t>.</w:t>
      </w:r>
      <w:r>
        <w:rPr>
          <w:snapToGrid w:val="0"/>
        </w:rPr>
        <w:tab/>
        <w:t>Objection to counsel’s opinion</w:t>
      </w:r>
      <w:bookmarkEnd w:id="882"/>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883" w:name="_Toc173845118"/>
      <w:bookmarkStart w:id="884" w:name="_Toc173846426"/>
      <w:bookmarkStart w:id="885" w:name="_Toc173847735"/>
      <w:bookmarkStart w:id="886" w:name="_Toc173846655"/>
      <w:r>
        <w:rPr>
          <w:rStyle w:val="CharPartNo"/>
        </w:rPr>
        <w:lastRenderedPageBreak/>
        <w:t>Order 54</w:t>
      </w:r>
      <w:r>
        <w:rPr>
          <w:rStyle w:val="CharDivNo"/>
        </w:rPr>
        <w:t> </w:t>
      </w:r>
      <w:r>
        <w:t>—</w:t>
      </w:r>
      <w:r>
        <w:rPr>
          <w:rStyle w:val="CharDivText"/>
        </w:rPr>
        <w:t> </w:t>
      </w:r>
      <w:r>
        <w:rPr>
          <w:rStyle w:val="CharPartText"/>
        </w:rPr>
        <w:t>Originating and other motions</w:t>
      </w:r>
      <w:bookmarkEnd w:id="883"/>
      <w:bookmarkEnd w:id="884"/>
      <w:bookmarkEnd w:id="885"/>
      <w:bookmarkEnd w:id="886"/>
    </w:p>
    <w:p>
      <w:pPr>
        <w:pStyle w:val="Heading5"/>
        <w:rPr>
          <w:snapToGrid w:val="0"/>
        </w:rPr>
      </w:pPr>
      <w:bookmarkStart w:id="887" w:name="_Toc173846656"/>
      <w:r>
        <w:rPr>
          <w:rStyle w:val="CharSectno"/>
        </w:rPr>
        <w:t>1</w:t>
      </w:r>
      <w:r>
        <w:rPr>
          <w:snapToGrid w:val="0"/>
        </w:rPr>
        <w:t>.</w:t>
      </w:r>
      <w:r>
        <w:rPr>
          <w:snapToGrid w:val="0"/>
        </w:rPr>
        <w:tab/>
        <w:t>Application of this Order</w:t>
      </w:r>
      <w:bookmarkEnd w:id="887"/>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888" w:name="_Toc173846657"/>
      <w:r>
        <w:rPr>
          <w:rStyle w:val="CharSectno"/>
        </w:rPr>
        <w:t>2</w:t>
      </w:r>
      <w:r>
        <w:rPr>
          <w:snapToGrid w:val="0"/>
        </w:rPr>
        <w:t>.</w:t>
      </w:r>
      <w:r>
        <w:rPr>
          <w:snapToGrid w:val="0"/>
        </w:rPr>
        <w:tab/>
        <w:t>Which applications to be made by motion</w:t>
      </w:r>
      <w:bookmarkEnd w:id="888"/>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889" w:name="_Toc173846658"/>
      <w:r>
        <w:rPr>
          <w:rStyle w:val="CharSectno"/>
        </w:rPr>
        <w:t>3</w:t>
      </w:r>
      <w:r>
        <w:rPr>
          <w:snapToGrid w:val="0"/>
        </w:rPr>
        <w:t>.</w:t>
      </w:r>
      <w:r>
        <w:rPr>
          <w:snapToGrid w:val="0"/>
        </w:rPr>
        <w:tab/>
        <w:t>Notice of motion</w:t>
      </w:r>
      <w:bookmarkEnd w:id="889"/>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890" w:name="_Toc173846659"/>
      <w:r>
        <w:rPr>
          <w:rStyle w:val="CharSectno"/>
        </w:rPr>
        <w:t>4</w:t>
      </w:r>
      <w:r>
        <w:rPr>
          <w:snapToGrid w:val="0"/>
        </w:rPr>
        <w:t>.</w:t>
      </w:r>
      <w:r>
        <w:rPr>
          <w:snapToGrid w:val="0"/>
        </w:rPr>
        <w:tab/>
        <w:t>Time of notice of motion</w:t>
      </w:r>
      <w:bookmarkEnd w:id="890"/>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891" w:name="_Toc173846660"/>
      <w:r>
        <w:rPr>
          <w:rStyle w:val="CharSectno"/>
        </w:rPr>
        <w:t>5</w:t>
      </w:r>
      <w:r>
        <w:rPr>
          <w:snapToGrid w:val="0"/>
        </w:rPr>
        <w:t>.</w:t>
      </w:r>
      <w:r>
        <w:rPr>
          <w:snapToGrid w:val="0"/>
        </w:rPr>
        <w:tab/>
        <w:t>Form of notice of motion</w:t>
      </w:r>
      <w:bookmarkEnd w:id="891"/>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lastRenderedPageBreak/>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892" w:name="_Toc173846661"/>
      <w:r>
        <w:rPr>
          <w:rStyle w:val="CharSectno"/>
        </w:rPr>
        <w:t>6</w:t>
      </w:r>
      <w:r>
        <w:rPr>
          <w:snapToGrid w:val="0"/>
        </w:rPr>
        <w:t>.</w:t>
      </w:r>
      <w:r>
        <w:rPr>
          <w:snapToGrid w:val="0"/>
        </w:rPr>
        <w:tab/>
        <w:t>Issue of notice of motion</w:t>
      </w:r>
      <w:bookmarkEnd w:id="892"/>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893" w:name="_Toc173846662"/>
      <w:r>
        <w:rPr>
          <w:rStyle w:val="CharSectno"/>
        </w:rPr>
        <w:t>7</w:t>
      </w:r>
      <w:r>
        <w:rPr>
          <w:snapToGrid w:val="0"/>
        </w:rPr>
        <w:t>.</w:t>
      </w:r>
      <w:r>
        <w:rPr>
          <w:snapToGrid w:val="0"/>
        </w:rPr>
        <w:tab/>
        <w:t>Service of notice of motion with writ etc.</w:t>
      </w:r>
      <w:bookmarkEnd w:id="893"/>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894" w:name="_Toc173846663"/>
      <w:r>
        <w:rPr>
          <w:rStyle w:val="CharSectno"/>
        </w:rPr>
        <w:t>8</w:t>
      </w:r>
      <w:r>
        <w:rPr>
          <w:snapToGrid w:val="0"/>
        </w:rPr>
        <w:t>.</w:t>
      </w:r>
      <w:r>
        <w:rPr>
          <w:snapToGrid w:val="0"/>
        </w:rPr>
        <w:tab/>
        <w:t>Adjournment etc.</w:t>
      </w:r>
      <w:bookmarkEnd w:id="894"/>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Gazette 9 Nov 1973 p. 4164.] </w:t>
      </w:r>
    </w:p>
    <w:p>
      <w:pPr>
        <w:pStyle w:val="Heading2"/>
        <w:rPr>
          <w:b w:val="0"/>
        </w:rPr>
      </w:pPr>
      <w:bookmarkStart w:id="895" w:name="_Toc173845127"/>
      <w:bookmarkStart w:id="896" w:name="_Toc173846435"/>
      <w:bookmarkStart w:id="897" w:name="_Toc173847744"/>
      <w:bookmarkStart w:id="898" w:name="_Toc173846664"/>
      <w:r>
        <w:rPr>
          <w:rStyle w:val="CharPartNo"/>
        </w:rPr>
        <w:lastRenderedPageBreak/>
        <w:t>Order 55</w:t>
      </w:r>
      <w:r>
        <w:rPr>
          <w:rStyle w:val="CharDivNo"/>
        </w:rPr>
        <w:t> </w:t>
      </w:r>
      <w:r>
        <w:t>—</w:t>
      </w:r>
      <w:r>
        <w:rPr>
          <w:rStyle w:val="CharDivText"/>
        </w:rPr>
        <w:t> </w:t>
      </w:r>
      <w:r>
        <w:rPr>
          <w:rStyle w:val="CharPartText"/>
        </w:rPr>
        <w:t>Committal and attachment</w:t>
      </w:r>
      <w:bookmarkEnd w:id="895"/>
      <w:bookmarkEnd w:id="896"/>
      <w:bookmarkEnd w:id="897"/>
      <w:bookmarkEnd w:id="898"/>
    </w:p>
    <w:p>
      <w:pPr>
        <w:pStyle w:val="Heading5"/>
        <w:rPr>
          <w:snapToGrid w:val="0"/>
        </w:rPr>
      </w:pPr>
      <w:bookmarkStart w:id="899" w:name="_Toc173846666"/>
      <w:r>
        <w:rPr>
          <w:rStyle w:val="CharSectno"/>
        </w:rPr>
        <w:t>1</w:t>
      </w:r>
      <w:r>
        <w:rPr>
          <w:snapToGrid w:val="0"/>
        </w:rPr>
        <w:t>.</w:t>
      </w:r>
      <w:r>
        <w:rPr>
          <w:snapToGrid w:val="0"/>
        </w:rPr>
        <w:tab/>
        <w:t>Term used: contemnor</w:t>
      </w:r>
      <w:bookmarkEnd w:id="899"/>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900" w:name="_Toc173846667"/>
      <w:r>
        <w:rPr>
          <w:rStyle w:val="CharSectno"/>
        </w:rPr>
        <w:t>2</w:t>
      </w:r>
      <w:r>
        <w:t>.</w:t>
      </w:r>
      <w:r>
        <w:tab/>
        <w:t>Committal for contempt of court</w:t>
      </w:r>
      <w:bookmarkEnd w:id="900"/>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Gazette 29 Apr 2005 p. 1792.]</w:t>
      </w:r>
    </w:p>
    <w:p>
      <w:pPr>
        <w:pStyle w:val="Heading5"/>
        <w:rPr>
          <w:snapToGrid w:val="0"/>
        </w:rPr>
      </w:pPr>
      <w:bookmarkStart w:id="901" w:name="_Toc173846668"/>
      <w:r>
        <w:rPr>
          <w:rStyle w:val="CharSectno"/>
        </w:rPr>
        <w:t>3</w:t>
      </w:r>
      <w:r>
        <w:rPr>
          <w:snapToGrid w:val="0"/>
        </w:rPr>
        <w:t>.</w:t>
      </w:r>
      <w:r>
        <w:rPr>
          <w:snapToGrid w:val="0"/>
        </w:rPr>
        <w:tab/>
        <w:t>Contempt in face of Court</w:t>
      </w:r>
      <w:bookmarkEnd w:id="901"/>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lastRenderedPageBreak/>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902" w:name="_Toc173846669"/>
      <w:r>
        <w:rPr>
          <w:rStyle w:val="CharSectno"/>
        </w:rPr>
        <w:t>4</w:t>
      </w:r>
      <w:r>
        <w:rPr>
          <w:snapToGrid w:val="0"/>
        </w:rPr>
        <w:t>.</w:t>
      </w:r>
      <w:r>
        <w:rPr>
          <w:snapToGrid w:val="0"/>
        </w:rPr>
        <w:tab/>
        <w:t>Other cases of contempt</w:t>
      </w:r>
      <w:bookmarkEnd w:id="902"/>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Gazette 28 Jun 2011 p. 2552 and 2554.]</w:t>
      </w:r>
    </w:p>
    <w:p>
      <w:pPr>
        <w:pStyle w:val="Heading5"/>
        <w:rPr>
          <w:snapToGrid w:val="0"/>
        </w:rPr>
      </w:pPr>
      <w:bookmarkStart w:id="903" w:name="_Toc173846670"/>
      <w:r>
        <w:rPr>
          <w:rStyle w:val="CharSectno"/>
        </w:rPr>
        <w:t>5</w:t>
      </w:r>
      <w:r>
        <w:rPr>
          <w:snapToGrid w:val="0"/>
        </w:rPr>
        <w:t>.</w:t>
      </w:r>
      <w:r>
        <w:rPr>
          <w:snapToGrid w:val="0"/>
        </w:rPr>
        <w:tab/>
        <w:t>Form and service of notice or summons</w:t>
      </w:r>
      <w:bookmarkEnd w:id="903"/>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Gazette 19 Apr 2005 p. 1299.] </w:t>
      </w:r>
    </w:p>
    <w:p>
      <w:pPr>
        <w:pStyle w:val="Heading5"/>
        <w:rPr>
          <w:snapToGrid w:val="0"/>
        </w:rPr>
      </w:pPr>
      <w:bookmarkStart w:id="904" w:name="_Toc173846671"/>
      <w:r>
        <w:rPr>
          <w:rStyle w:val="CharSectno"/>
        </w:rPr>
        <w:lastRenderedPageBreak/>
        <w:t>6</w:t>
      </w:r>
      <w:r>
        <w:rPr>
          <w:snapToGrid w:val="0"/>
        </w:rPr>
        <w:t>.</w:t>
      </w:r>
      <w:r>
        <w:rPr>
          <w:snapToGrid w:val="0"/>
        </w:rPr>
        <w:tab/>
        <w:t>Arresting contemnors</w:t>
      </w:r>
      <w:bookmarkEnd w:id="904"/>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905" w:name="_Toc173846672"/>
      <w:r>
        <w:rPr>
          <w:rStyle w:val="CharSectno"/>
        </w:rPr>
        <w:t>7</w:t>
      </w:r>
      <w:r>
        <w:rPr>
          <w:snapToGrid w:val="0"/>
        </w:rPr>
        <w:t>.</w:t>
      </w:r>
      <w:r>
        <w:rPr>
          <w:snapToGrid w:val="0"/>
        </w:rPr>
        <w:tab/>
        <w:t>Punishing contemnors</w:t>
      </w:r>
      <w:bookmarkEnd w:id="905"/>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906" w:name="_Toc173846673"/>
      <w:r>
        <w:rPr>
          <w:rStyle w:val="CharSectno"/>
        </w:rPr>
        <w:t>8</w:t>
      </w:r>
      <w:r>
        <w:rPr>
          <w:snapToGrid w:val="0"/>
        </w:rPr>
        <w:t>.</w:t>
      </w:r>
      <w:r>
        <w:rPr>
          <w:snapToGrid w:val="0"/>
        </w:rPr>
        <w:tab/>
        <w:t>Execution of committal order may be suspended</w:t>
      </w:r>
      <w:bookmarkEnd w:id="906"/>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907" w:name="_Toc173846674"/>
      <w:r>
        <w:rPr>
          <w:rStyle w:val="CharSectno"/>
        </w:rPr>
        <w:lastRenderedPageBreak/>
        <w:t>9</w:t>
      </w:r>
      <w:r>
        <w:rPr>
          <w:snapToGrid w:val="0"/>
        </w:rPr>
        <w:t>.</w:t>
      </w:r>
      <w:r>
        <w:rPr>
          <w:snapToGrid w:val="0"/>
        </w:rPr>
        <w:tab/>
        <w:t>Discharge from committal</w:t>
      </w:r>
      <w:bookmarkEnd w:id="907"/>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Gazette 14 Dec 1979 p. 3870.] </w:t>
      </w:r>
    </w:p>
    <w:p>
      <w:pPr>
        <w:pStyle w:val="Heading5"/>
        <w:rPr>
          <w:snapToGrid w:val="0"/>
        </w:rPr>
      </w:pPr>
      <w:bookmarkStart w:id="908" w:name="_Toc173846675"/>
      <w:r>
        <w:rPr>
          <w:rStyle w:val="CharSectno"/>
        </w:rPr>
        <w:t>10</w:t>
      </w:r>
      <w:r>
        <w:rPr>
          <w:snapToGrid w:val="0"/>
        </w:rPr>
        <w:t>.</w:t>
      </w:r>
      <w:r>
        <w:rPr>
          <w:snapToGrid w:val="0"/>
        </w:rPr>
        <w:tab/>
        <w:t>Saving for other powers</w:t>
      </w:r>
      <w:bookmarkEnd w:id="908"/>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Gazette 28 Jun 2011 p. 2554.]</w:t>
      </w:r>
    </w:p>
    <w:p>
      <w:pPr>
        <w:pStyle w:val="Heading5"/>
        <w:rPr>
          <w:snapToGrid w:val="0"/>
        </w:rPr>
      </w:pPr>
      <w:bookmarkStart w:id="909" w:name="_Toc173846676"/>
      <w:r>
        <w:rPr>
          <w:rStyle w:val="CharSectno"/>
        </w:rPr>
        <w:t>11</w:t>
      </w:r>
      <w:r>
        <w:rPr>
          <w:snapToGrid w:val="0"/>
        </w:rPr>
        <w:t>.</w:t>
      </w:r>
      <w:r>
        <w:rPr>
          <w:snapToGrid w:val="0"/>
        </w:rPr>
        <w:tab/>
        <w:t>Court may make peremptory order in first instance</w:t>
      </w:r>
      <w:bookmarkEnd w:id="909"/>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Gazette 9 Nov 1973 p. 4164.] </w:t>
      </w:r>
    </w:p>
    <w:p>
      <w:pPr>
        <w:pStyle w:val="Heading5"/>
        <w:rPr>
          <w:snapToGrid w:val="0"/>
        </w:rPr>
      </w:pPr>
      <w:bookmarkStart w:id="910" w:name="_Toc173846677"/>
      <w:r>
        <w:rPr>
          <w:rStyle w:val="CharSectno"/>
        </w:rPr>
        <w:lastRenderedPageBreak/>
        <w:t>12</w:t>
      </w:r>
      <w:r>
        <w:rPr>
          <w:snapToGrid w:val="0"/>
        </w:rPr>
        <w:t>.</w:t>
      </w:r>
      <w:r>
        <w:rPr>
          <w:snapToGrid w:val="0"/>
        </w:rPr>
        <w:tab/>
        <w:t>Application of r. 6 to 9 to attachment etc.</w:t>
      </w:r>
      <w:bookmarkEnd w:id="910"/>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911" w:name="_Toc173845140"/>
      <w:bookmarkStart w:id="912" w:name="_Toc173846448"/>
      <w:bookmarkStart w:id="913" w:name="_Toc173847757"/>
      <w:bookmarkStart w:id="914" w:name="_Toc173846678"/>
      <w:r>
        <w:rPr>
          <w:rStyle w:val="CharPartNo"/>
        </w:rPr>
        <w:lastRenderedPageBreak/>
        <w:t>Order 56</w:t>
      </w:r>
      <w:r>
        <w:rPr>
          <w:b w:val="0"/>
        </w:rPr>
        <w:t> </w:t>
      </w:r>
      <w:r>
        <w:t>—</w:t>
      </w:r>
      <w:r>
        <w:rPr>
          <w:b w:val="0"/>
        </w:rPr>
        <w:t> </w:t>
      </w:r>
      <w:r>
        <w:rPr>
          <w:rStyle w:val="CharPartText"/>
        </w:rPr>
        <w:t>Judicial review</w:t>
      </w:r>
      <w:bookmarkEnd w:id="911"/>
      <w:bookmarkEnd w:id="912"/>
      <w:bookmarkEnd w:id="913"/>
      <w:bookmarkEnd w:id="914"/>
    </w:p>
    <w:p>
      <w:pPr>
        <w:pStyle w:val="Footnoteheading"/>
      </w:pPr>
      <w:r>
        <w:tab/>
        <w:t>[Heading inserted: Gazette 17 Dec 2013 p. 6231.]</w:t>
      </w:r>
    </w:p>
    <w:p>
      <w:pPr>
        <w:pStyle w:val="Heading3"/>
      </w:pPr>
      <w:bookmarkStart w:id="915" w:name="_Toc173845141"/>
      <w:bookmarkStart w:id="916" w:name="_Toc173846449"/>
      <w:bookmarkStart w:id="917" w:name="_Toc173847758"/>
      <w:bookmarkStart w:id="918" w:name="_Toc173846679"/>
      <w:r>
        <w:rPr>
          <w:rStyle w:val="CharDivNo"/>
        </w:rPr>
        <w:t>Division 1</w:t>
      </w:r>
      <w:r>
        <w:t> — </w:t>
      </w:r>
      <w:r>
        <w:rPr>
          <w:rStyle w:val="CharDivText"/>
        </w:rPr>
        <w:t>General</w:t>
      </w:r>
      <w:bookmarkEnd w:id="915"/>
      <w:bookmarkEnd w:id="916"/>
      <w:bookmarkEnd w:id="917"/>
      <w:bookmarkEnd w:id="918"/>
    </w:p>
    <w:p>
      <w:pPr>
        <w:pStyle w:val="Footnoteheading"/>
      </w:pPr>
      <w:r>
        <w:tab/>
        <w:t>[Heading inserted: Gazette 21 Feb 2007 p. 559.]</w:t>
      </w:r>
    </w:p>
    <w:p>
      <w:pPr>
        <w:pStyle w:val="Heading5"/>
      </w:pPr>
      <w:bookmarkStart w:id="919" w:name="_Toc173846680"/>
      <w:r>
        <w:rPr>
          <w:rStyle w:val="CharSectno"/>
        </w:rPr>
        <w:t>1</w:t>
      </w:r>
      <w:r>
        <w:t>.</w:t>
      </w:r>
      <w:r>
        <w:tab/>
        <w:t>Terms used</w:t>
      </w:r>
      <w:bookmarkEnd w:id="919"/>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lastRenderedPageBreak/>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Gazette 17 Dec 2013 p. 6232</w:t>
      </w:r>
      <w:r>
        <w:noBreakHyphen/>
        <w:t>3.]</w:t>
      </w:r>
    </w:p>
    <w:p>
      <w:pPr>
        <w:pStyle w:val="Heading5"/>
      </w:pPr>
      <w:bookmarkStart w:id="920" w:name="_Toc173846681"/>
      <w:r>
        <w:rPr>
          <w:rStyle w:val="CharSectno"/>
        </w:rPr>
        <w:t>2</w:t>
      </w:r>
      <w:r>
        <w:t>.</w:t>
      </w:r>
      <w:r>
        <w:tab/>
        <w:t>Making an application</w:t>
      </w:r>
      <w:bookmarkEnd w:id="920"/>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keepNext/>
      </w:pPr>
      <w:r>
        <w:lastRenderedPageBreak/>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Gazette 17 Dec 2013 p. 6233; amended: Gazette 13 Nov 2015 p. 4645.]</w:t>
      </w:r>
    </w:p>
    <w:p>
      <w:pPr>
        <w:pStyle w:val="Heading5"/>
      </w:pPr>
      <w:bookmarkStart w:id="921" w:name="_Toc173846682"/>
      <w:r>
        <w:rPr>
          <w:rStyle w:val="CharSectno"/>
        </w:rPr>
        <w:t>3</w:t>
      </w:r>
      <w:r>
        <w:t>.</w:t>
      </w:r>
      <w:r>
        <w:tab/>
        <w:t>Serving an application</w:t>
      </w:r>
      <w:bookmarkEnd w:id="921"/>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Gazette 17 Dec 2013 p. 6233.]</w:t>
      </w:r>
    </w:p>
    <w:p>
      <w:pPr>
        <w:pStyle w:val="Heading5"/>
      </w:pPr>
      <w:bookmarkStart w:id="922" w:name="_Toc173846683"/>
      <w:r>
        <w:rPr>
          <w:rStyle w:val="CharSectno"/>
        </w:rPr>
        <w:t>4</w:t>
      </w:r>
      <w:r>
        <w:t>.</w:t>
      </w:r>
      <w:r>
        <w:tab/>
        <w:t>Options of person served with application</w:t>
      </w:r>
      <w:bookmarkEnd w:id="922"/>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Gazette 17 Dec 2013 p. 6233.]</w:t>
      </w:r>
    </w:p>
    <w:p>
      <w:pPr>
        <w:pStyle w:val="Heading5"/>
      </w:pPr>
      <w:bookmarkStart w:id="923" w:name="_Toc173846684"/>
      <w:r>
        <w:rPr>
          <w:rStyle w:val="CharSectno"/>
        </w:rPr>
        <w:lastRenderedPageBreak/>
        <w:t>5</w:t>
      </w:r>
      <w:r>
        <w:t>.</w:t>
      </w:r>
      <w:r>
        <w:tab/>
        <w:t>Procedure on application</w:t>
      </w:r>
      <w:bookmarkEnd w:id="923"/>
    </w:p>
    <w:p>
      <w:pPr>
        <w:pStyle w:val="Subsection"/>
        <w:keepNext/>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lastRenderedPageBreak/>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Gazette 17 Dec 2013 p. 6233</w:t>
      </w:r>
      <w:r>
        <w:noBreakHyphen/>
        <w:t>4.]</w:t>
      </w:r>
    </w:p>
    <w:p>
      <w:pPr>
        <w:pStyle w:val="Heading5"/>
      </w:pPr>
      <w:bookmarkStart w:id="924" w:name="_Toc173846685"/>
      <w:r>
        <w:rPr>
          <w:rStyle w:val="CharSectno"/>
        </w:rPr>
        <w:t>6</w:t>
      </w:r>
      <w:r>
        <w:t>.</w:t>
      </w:r>
      <w:r>
        <w:tab/>
        <w:t>Discovery and interrogatories</w:t>
      </w:r>
      <w:bookmarkEnd w:id="924"/>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Gazette 17 Dec 2013 p. 6234.]</w:t>
      </w:r>
    </w:p>
    <w:p>
      <w:pPr>
        <w:pStyle w:val="Heading5"/>
      </w:pPr>
      <w:bookmarkStart w:id="925" w:name="_Toc173846686"/>
      <w:r>
        <w:rPr>
          <w:rStyle w:val="CharSectno"/>
        </w:rPr>
        <w:t>7</w:t>
      </w:r>
      <w:r>
        <w:t>.</w:t>
      </w:r>
      <w:r>
        <w:tab/>
        <w:t>Costs</w:t>
      </w:r>
      <w:bookmarkEnd w:id="925"/>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Gazette 17 Dec 2013 p. 6235.]</w:t>
      </w:r>
    </w:p>
    <w:p>
      <w:pPr>
        <w:pStyle w:val="Ednotesection"/>
        <w:spacing w:before="180"/>
      </w:pPr>
      <w:r>
        <w:t>[</w:t>
      </w:r>
      <w:r>
        <w:rPr>
          <w:b/>
        </w:rPr>
        <w:t>8, 9.</w:t>
      </w:r>
      <w:r>
        <w:tab/>
        <w:t>Deleted: Gazette 17 Dec 2013 p. 6232.]</w:t>
      </w:r>
    </w:p>
    <w:p>
      <w:pPr>
        <w:pStyle w:val="Heading5"/>
        <w:spacing w:before="180"/>
        <w:rPr>
          <w:snapToGrid w:val="0"/>
        </w:rPr>
      </w:pPr>
      <w:bookmarkStart w:id="926" w:name="_Toc173846688"/>
      <w:r>
        <w:rPr>
          <w:rStyle w:val="CharSectno"/>
        </w:rPr>
        <w:t>10</w:t>
      </w:r>
      <w:r>
        <w:rPr>
          <w:snapToGrid w:val="0"/>
        </w:rPr>
        <w:t>.</w:t>
      </w:r>
      <w:r>
        <w:rPr>
          <w:snapToGrid w:val="0"/>
        </w:rPr>
        <w:tab/>
        <w:t>Issue and filing of writs</w:t>
      </w:r>
      <w:bookmarkEnd w:id="926"/>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lastRenderedPageBreak/>
        <w:tab/>
        <w:t>(i)</w:t>
      </w:r>
      <w:r>
        <w:tab/>
        <w:t>the party’s geographical address; and</w:t>
      </w:r>
    </w:p>
    <w:p>
      <w:pPr>
        <w:pStyle w:val="Indenti"/>
        <w:keepNext/>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Gazette 21 Feb 2007 p. 560</w:t>
      </w:r>
      <w:r>
        <w:noBreakHyphen/>
        <w:t>1; 23 Apr 2013 p. 1595 (disallowed: Gazette 1 Nov 2013 p. 4910); 17 Dec 2013 p. 6235; 27 Feb 2018 p. 571.]</w:t>
      </w:r>
    </w:p>
    <w:p>
      <w:pPr>
        <w:pStyle w:val="Heading3"/>
      </w:pPr>
      <w:bookmarkStart w:id="927" w:name="_Toc173845150"/>
      <w:bookmarkStart w:id="928" w:name="_Toc173846458"/>
      <w:bookmarkStart w:id="929" w:name="_Toc173847767"/>
      <w:bookmarkStart w:id="930" w:name="_Toc173846689"/>
      <w:r>
        <w:rPr>
          <w:rStyle w:val="CharDivNo"/>
        </w:rPr>
        <w:t>Division 2</w:t>
      </w:r>
      <w:r>
        <w:t> — </w:t>
      </w:r>
      <w:r>
        <w:rPr>
          <w:rStyle w:val="CharDivText"/>
        </w:rPr>
        <w:t>Certiorari</w:t>
      </w:r>
      <w:bookmarkEnd w:id="927"/>
      <w:bookmarkEnd w:id="928"/>
      <w:bookmarkEnd w:id="929"/>
      <w:bookmarkEnd w:id="930"/>
    </w:p>
    <w:p>
      <w:pPr>
        <w:pStyle w:val="Footnoteheading"/>
      </w:pPr>
      <w:r>
        <w:tab/>
        <w:t>[Heading inserted: Gazette 21 Feb 2007 p. 560.]</w:t>
      </w:r>
    </w:p>
    <w:p>
      <w:pPr>
        <w:pStyle w:val="Ednotesection"/>
      </w:pPr>
      <w:r>
        <w:t>[</w:t>
      </w:r>
      <w:r>
        <w:rPr>
          <w:b/>
        </w:rPr>
        <w:t>11-13.</w:t>
      </w:r>
      <w:r>
        <w:tab/>
        <w:t>Deleted: Gazette 17 Dec 2013 p. 6235.]</w:t>
      </w:r>
    </w:p>
    <w:p>
      <w:pPr>
        <w:pStyle w:val="Heading5"/>
        <w:rPr>
          <w:snapToGrid w:val="0"/>
        </w:rPr>
      </w:pPr>
      <w:bookmarkStart w:id="931" w:name="_Toc173846690"/>
      <w:r>
        <w:rPr>
          <w:rStyle w:val="CharSectno"/>
        </w:rPr>
        <w:t>14</w:t>
      </w:r>
      <w:r>
        <w:rPr>
          <w:snapToGrid w:val="0"/>
        </w:rPr>
        <w:t>.</w:t>
      </w:r>
      <w:r>
        <w:rPr>
          <w:snapToGrid w:val="0"/>
        </w:rPr>
        <w:tab/>
        <w:t>Forms</w:t>
      </w:r>
      <w:bookmarkEnd w:id="931"/>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Gazette 28 Jul 2010 p. 3483.]</w:t>
      </w:r>
    </w:p>
    <w:p>
      <w:pPr>
        <w:pStyle w:val="Heading3"/>
      </w:pPr>
      <w:bookmarkStart w:id="932" w:name="_Toc173845152"/>
      <w:bookmarkStart w:id="933" w:name="_Toc173846460"/>
      <w:bookmarkStart w:id="934" w:name="_Toc173847769"/>
      <w:bookmarkStart w:id="935" w:name="_Toc173846691"/>
      <w:r>
        <w:rPr>
          <w:rStyle w:val="CharDivNo"/>
        </w:rPr>
        <w:t>Division 3</w:t>
      </w:r>
      <w:r>
        <w:t> — </w:t>
      </w:r>
      <w:r>
        <w:rPr>
          <w:rStyle w:val="CharDivText"/>
        </w:rPr>
        <w:t>Mandamus</w:t>
      </w:r>
      <w:bookmarkEnd w:id="932"/>
      <w:bookmarkEnd w:id="933"/>
      <w:bookmarkEnd w:id="934"/>
      <w:bookmarkEnd w:id="935"/>
    </w:p>
    <w:p>
      <w:pPr>
        <w:pStyle w:val="Footnoteheading"/>
      </w:pPr>
      <w:r>
        <w:tab/>
        <w:t>[Heading inserted: Gazette 21 Feb 2007 p. 560.]</w:t>
      </w:r>
    </w:p>
    <w:p>
      <w:pPr>
        <w:pStyle w:val="Heading5"/>
        <w:rPr>
          <w:snapToGrid w:val="0"/>
        </w:rPr>
      </w:pPr>
      <w:bookmarkStart w:id="936" w:name="_Toc173846693"/>
      <w:r>
        <w:rPr>
          <w:rStyle w:val="CharSectno"/>
        </w:rPr>
        <w:t>15</w:t>
      </w:r>
      <w:r>
        <w:rPr>
          <w:snapToGrid w:val="0"/>
        </w:rPr>
        <w:t>.</w:t>
      </w:r>
      <w:r>
        <w:rPr>
          <w:snapToGrid w:val="0"/>
        </w:rPr>
        <w:tab/>
        <w:t>Applicant to show interest etc.</w:t>
      </w:r>
      <w:bookmarkEnd w:id="936"/>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keepNext/>
        <w:rPr>
          <w:snapToGrid w:val="0"/>
        </w:rPr>
      </w:pPr>
      <w:r>
        <w:rPr>
          <w:snapToGrid w:val="0"/>
        </w:rPr>
        <w:lastRenderedPageBreak/>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Gazette 28 Jun 2011 p. 2552; 23 Apr 2013 p. 1595 (disallowed: Gazette 1 Nov 2013 p. 4910); 17 Dec 2013 p. 6235.]</w:t>
      </w:r>
    </w:p>
    <w:p>
      <w:pPr>
        <w:pStyle w:val="Heading5"/>
        <w:rPr>
          <w:snapToGrid w:val="0"/>
        </w:rPr>
      </w:pPr>
      <w:bookmarkStart w:id="937" w:name="_Toc173846694"/>
      <w:r>
        <w:rPr>
          <w:rStyle w:val="CharSectno"/>
        </w:rPr>
        <w:t>16</w:t>
      </w:r>
      <w:r>
        <w:rPr>
          <w:snapToGrid w:val="0"/>
        </w:rPr>
        <w:t>.</w:t>
      </w:r>
      <w:r>
        <w:rPr>
          <w:snapToGrid w:val="0"/>
        </w:rPr>
        <w:tab/>
        <w:t>Form of writ</w:t>
      </w:r>
      <w:bookmarkEnd w:id="937"/>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Gazette 9 Nov 1973 p. 4165.] </w:t>
      </w:r>
    </w:p>
    <w:p>
      <w:pPr>
        <w:pStyle w:val="Heading5"/>
        <w:rPr>
          <w:snapToGrid w:val="0"/>
        </w:rPr>
      </w:pPr>
      <w:bookmarkStart w:id="938" w:name="_Toc173846695"/>
      <w:r>
        <w:rPr>
          <w:rStyle w:val="CharSectno"/>
        </w:rPr>
        <w:t>17</w:t>
      </w:r>
      <w:r>
        <w:rPr>
          <w:snapToGrid w:val="0"/>
        </w:rPr>
        <w:t>.</w:t>
      </w:r>
      <w:r>
        <w:rPr>
          <w:snapToGrid w:val="0"/>
        </w:rPr>
        <w:tab/>
        <w:t>Time for return of writ</w:t>
      </w:r>
      <w:bookmarkEnd w:id="938"/>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Gazette 9 Nov 1973 p. 4165.] </w:t>
      </w:r>
    </w:p>
    <w:p>
      <w:pPr>
        <w:pStyle w:val="Heading5"/>
        <w:rPr>
          <w:snapToGrid w:val="0"/>
        </w:rPr>
      </w:pPr>
      <w:bookmarkStart w:id="939" w:name="_Toc173846696"/>
      <w:r>
        <w:rPr>
          <w:rStyle w:val="CharSectno"/>
        </w:rPr>
        <w:t>18</w:t>
      </w:r>
      <w:r>
        <w:rPr>
          <w:snapToGrid w:val="0"/>
        </w:rPr>
        <w:t>.</w:t>
      </w:r>
      <w:r>
        <w:rPr>
          <w:snapToGrid w:val="0"/>
        </w:rPr>
        <w:tab/>
        <w:t>Service</w:t>
      </w:r>
      <w:bookmarkEnd w:id="939"/>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 xml:space="preserve">where the writ is directed to 2 or more persons, it shall be personally served upon all of them but one in the manner prescribed for personal service of a writ of </w:t>
      </w:r>
      <w:r>
        <w:rPr>
          <w:snapToGrid w:val="0"/>
        </w:rPr>
        <w:lastRenderedPageBreak/>
        <w:t>summons, and shall be served upon the remaining one by delivering the original writ to him.</w:t>
      </w:r>
    </w:p>
    <w:p>
      <w:pPr>
        <w:pStyle w:val="Subsection"/>
      </w:pPr>
      <w:r>
        <w:tab/>
        <w:t>(2)</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original writ for the purposes of subrule (1).</w:t>
      </w:r>
    </w:p>
    <w:p>
      <w:pPr>
        <w:pStyle w:val="Footnotesection"/>
      </w:pPr>
      <w:r>
        <w:tab/>
        <w:t xml:space="preserve">[Rule 18 amended: Gazette 9 Nov 1973 p. 4165; 27 Feb 2018 p. 571; 31 Dec 2019 p. 4677.] </w:t>
      </w:r>
    </w:p>
    <w:p>
      <w:pPr>
        <w:pStyle w:val="Heading5"/>
        <w:rPr>
          <w:snapToGrid w:val="0"/>
        </w:rPr>
      </w:pPr>
      <w:bookmarkStart w:id="940" w:name="_Toc173846697"/>
      <w:r>
        <w:rPr>
          <w:rStyle w:val="CharSectno"/>
        </w:rPr>
        <w:t>19</w:t>
      </w:r>
      <w:r>
        <w:rPr>
          <w:snapToGrid w:val="0"/>
        </w:rPr>
        <w:t>.</w:t>
      </w:r>
      <w:r>
        <w:rPr>
          <w:snapToGrid w:val="0"/>
        </w:rPr>
        <w:tab/>
        <w:t>Service on corporate body, or justices</w:t>
      </w:r>
      <w:bookmarkEnd w:id="940"/>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Gazette 9 Nov 1973 p. 4165.] </w:t>
      </w:r>
    </w:p>
    <w:p>
      <w:pPr>
        <w:pStyle w:val="Heading5"/>
        <w:rPr>
          <w:snapToGrid w:val="0"/>
        </w:rPr>
      </w:pPr>
      <w:bookmarkStart w:id="941" w:name="_Toc173846699"/>
      <w:r>
        <w:rPr>
          <w:rStyle w:val="CharSectno"/>
        </w:rPr>
        <w:t>20</w:t>
      </w:r>
      <w:r>
        <w:rPr>
          <w:snapToGrid w:val="0"/>
        </w:rPr>
        <w:t>.</w:t>
      </w:r>
      <w:r>
        <w:rPr>
          <w:snapToGrid w:val="0"/>
        </w:rPr>
        <w:tab/>
        <w:t>Return, content etc. of</w:t>
      </w:r>
      <w:bookmarkEnd w:id="941"/>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Gazette 27 Feb 2018 p. 571.] </w:t>
      </w:r>
    </w:p>
    <w:p>
      <w:pPr>
        <w:pStyle w:val="Heading5"/>
        <w:rPr>
          <w:snapToGrid w:val="0"/>
        </w:rPr>
      </w:pPr>
      <w:bookmarkStart w:id="942" w:name="_Toc173846700"/>
      <w:r>
        <w:rPr>
          <w:rStyle w:val="CharSectno"/>
        </w:rPr>
        <w:lastRenderedPageBreak/>
        <w:t>21</w:t>
      </w:r>
      <w:r>
        <w:rPr>
          <w:snapToGrid w:val="0"/>
        </w:rPr>
        <w:t>.</w:t>
      </w:r>
      <w:r>
        <w:rPr>
          <w:snapToGrid w:val="0"/>
        </w:rPr>
        <w:tab/>
        <w:t>Pleading to return</w:t>
      </w:r>
      <w:bookmarkEnd w:id="942"/>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943" w:name="_Toc173846701"/>
      <w:r>
        <w:rPr>
          <w:rStyle w:val="CharSectno"/>
        </w:rPr>
        <w:t>22</w:t>
      </w:r>
      <w:r>
        <w:rPr>
          <w:snapToGrid w:val="0"/>
        </w:rPr>
        <w:t>.</w:t>
      </w:r>
      <w:r>
        <w:rPr>
          <w:snapToGrid w:val="0"/>
        </w:rPr>
        <w:tab/>
        <w:t>No motion for judgment needed in some cases</w:t>
      </w:r>
      <w:bookmarkEnd w:id="943"/>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944" w:name="_Toc173846702"/>
      <w:r>
        <w:rPr>
          <w:rStyle w:val="CharSectno"/>
        </w:rPr>
        <w:t>23</w:t>
      </w:r>
      <w:r>
        <w:rPr>
          <w:snapToGrid w:val="0"/>
        </w:rPr>
        <w:t>.</w:t>
      </w:r>
      <w:r>
        <w:rPr>
          <w:snapToGrid w:val="0"/>
        </w:rPr>
        <w:tab/>
        <w:t>Peremptory writ</w:t>
      </w:r>
      <w:bookmarkEnd w:id="944"/>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945" w:name="_Toc173846703"/>
      <w:r>
        <w:rPr>
          <w:rStyle w:val="CharSectno"/>
        </w:rPr>
        <w:t>24</w:t>
      </w:r>
      <w:r>
        <w:rPr>
          <w:snapToGrid w:val="0"/>
        </w:rPr>
        <w:t>.</w:t>
      </w:r>
      <w:r>
        <w:rPr>
          <w:snapToGrid w:val="0"/>
        </w:rPr>
        <w:tab/>
        <w:t>Costs</w:t>
      </w:r>
      <w:bookmarkEnd w:id="945"/>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lastRenderedPageBreak/>
        <w:tab/>
        <w:t>(3)</w:t>
      </w:r>
      <w:r>
        <w:rPr>
          <w:snapToGrid w:val="0"/>
        </w:rPr>
        <w:tab/>
        <w:t>The application shall be made to the Court and, if it is reasonably possible, to the judge by whom the writ was awarded.</w:t>
      </w:r>
    </w:p>
    <w:p>
      <w:pPr>
        <w:pStyle w:val="Footnotesection"/>
      </w:pPr>
      <w:r>
        <w:tab/>
        <w:t xml:space="preserve">[Rule 24 amended: Gazette 9 Nov 1973 p. 4165.] </w:t>
      </w:r>
    </w:p>
    <w:p>
      <w:pPr>
        <w:pStyle w:val="Heading5"/>
        <w:rPr>
          <w:snapToGrid w:val="0"/>
        </w:rPr>
      </w:pPr>
      <w:bookmarkStart w:id="946" w:name="_Toc173846704"/>
      <w:r>
        <w:rPr>
          <w:rStyle w:val="CharSectno"/>
        </w:rPr>
        <w:t>25</w:t>
      </w:r>
      <w:r>
        <w:rPr>
          <w:snapToGrid w:val="0"/>
        </w:rPr>
        <w:t>.</w:t>
      </w:r>
      <w:r>
        <w:rPr>
          <w:snapToGrid w:val="0"/>
        </w:rPr>
        <w:tab/>
        <w:t>Proceedings in nature of interpleader</w:t>
      </w:r>
      <w:bookmarkEnd w:id="946"/>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Gazette 9 Nov 1973 p. 4165; 23 Apr 2013 p. 1595 (disallowed: Gazette 1 Nov 2013 p. 4910); 17 Dec 2013 p. 6235.] </w:t>
      </w:r>
    </w:p>
    <w:p>
      <w:pPr>
        <w:pStyle w:val="Heading5"/>
        <w:rPr>
          <w:snapToGrid w:val="0"/>
        </w:rPr>
      </w:pPr>
      <w:bookmarkStart w:id="947" w:name="_Toc173846705"/>
      <w:r>
        <w:rPr>
          <w:rStyle w:val="CharSectno"/>
        </w:rPr>
        <w:t>26</w:t>
      </w:r>
      <w:r>
        <w:rPr>
          <w:snapToGrid w:val="0"/>
        </w:rPr>
        <w:t>.</w:t>
      </w:r>
      <w:r>
        <w:rPr>
          <w:snapToGrid w:val="0"/>
        </w:rPr>
        <w:tab/>
        <w:t>Proceedings not to abate due to death etc.</w:t>
      </w:r>
      <w:bookmarkEnd w:id="947"/>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Gazette 23 Apr 2013 p. 1595 (disallowed: Gazette 1 Nov 2013 p. 4910); 17 Dec 2013 p. 6235.] </w:t>
      </w:r>
    </w:p>
    <w:p>
      <w:pPr>
        <w:pStyle w:val="Ednotesection"/>
      </w:pPr>
      <w:r>
        <w:t>[</w:t>
      </w:r>
      <w:r>
        <w:rPr>
          <w:b/>
        </w:rPr>
        <w:t>27.</w:t>
      </w:r>
      <w:r>
        <w:tab/>
        <w:t>Deleted: Gazette 17 Dec 2013 p. 6235.]</w:t>
      </w:r>
    </w:p>
    <w:p>
      <w:pPr>
        <w:pStyle w:val="Heading5"/>
        <w:rPr>
          <w:snapToGrid w:val="0"/>
        </w:rPr>
      </w:pPr>
      <w:bookmarkStart w:id="948" w:name="_Toc173846706"/>
      <w:r>
        <w:rPr>
          <w:rStyle w:val="CharSectno"/>
        </w:rPr>
        <w:lastRenderedPageBreak/>
        <w:t>28</w:t>
      </w:r>
      <w:r>
        <w:rPr>
          <w:snapToGrid w:val="0"/>
        </w:rPr>
        <w:t>.</w:t>
      </w:r>
      <w:r>
        <w:rPr>
          <w:snapToGrid w:val="0"/>
        </w:rPr>
        <w:tab/>
        <w:t>Mandamus by order</w:t>
      </w:r>
      <w:bookmarkEnd w:id="948"/>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949" w:name="_Toc173846707"/>
      <w:r>
        <w:rPr>
          <w:rStyle w:val="CharSectno"/>
        </w:rPr>
        <w:t>29</w:t>
      </w:r>
      <w:r>
        <w:rPr>
          <w:snapToGrid w:val="0"/>
        </w:rPr>
        <w:t>.</w:t>
      </w:r>
      <w:r>
        <w:rPr>
          <w:snapToGrid w:val="0"/>
        </w:rPr>
        <w:tab/>
        <w:t>No action against party obeying writ or order</w:t>
      </w:r>
      <w:bookmarkEnd w:id="949"/>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Gazette 9 Nov 1973 p. 4165.] </w:t>
      </w:r>
    </w:p>
    <w:p>
      <w:pPr>
        <w:pStyle w:val="Heading3"/>
      </w:pPr>
      <w:bookmarkStart w:id="950" w:name="_Toc173845167"/>
      <w:bookmarkStart w:id="951" w:name="_Toc173846475"/>
      <w:bookmarkStart w:id="952" w:name="_Toc173847784"/>
      <w:bookmarkStart w:id="953" w:name="_Toc173846708"/>
      <w:r>
        <w:rPr>
          <w:rStyle w:val="CharDivNo"/>
        </w:rPr>
        <w:t>Division 4</w:t>
      </w:r>
      <w:r>
        <w:t> — </w:t>
      </w:r>
      <w:r>
        <w:rPr>
          <w:rStyle w:val="CharDivText"/>
        </w:rPr>
        <w:t xml:space="preserve">Prohibition and </w:t>
      </w:r>
      <w:r>
        <w:rPr>
          <w:rStyle w:val="CharDivText"/>
          <w:i/>
        </w:rPr>
        <w:t>procedendo</w:t>
      </w:r>
      <w:bookmarkEnd w:id="950"/>
      <w:bookmarkEnd w:id="951"/>
      <w:bookmarkEnd w:id="952"/>
      <w:bookmarkEnd w:id="953"/>
    </w:p>
    <w:p>
      <w:pPr>
        <w:pStyle w:val="Footnoteheading"/>
      </w:pPr>
      <w:r>
        <w:tab/>
        <w:t>[Heading inserted: Gazette 17 Dec 2013 p. 6235.]</w:t>
      </w:r>
    </w:p>
    <w:p>
      <w:pPr>
        <w:pStyle w:val="Heading5"/>
        <w:rPr>
          <w:snapToGrid w:val="0"/>
        </w:rPr>
      </w:pPr>
      <w:bookmarkStart w:id="954" w:name="_Toc173846709"/>
      <w:r>
        <w:rPr>
          <w:rStyle w:val="CharSectno"/>
        </w:rPr>
        <w:t>30</w:t>
      </w:r>
      <w:r>
        <w:rPr>
          <w:snapToGrid w:val="0"/>
        </w:rPr>
        <w:t>.</w:t>
      </w:r>
      <w:r>
        <w:rPr>
          <w:snapToGrid w:val="0"/>
        </w:rPr>
        <w:tab/>
        <w:t>Court may direct service of statement of claim instead of issuing prohibition</w:t>
      </w:r>
      <w:bookmarkEnd w:id="954"/>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Gazette 9 Nov 1973 p. 4165.] </w:t>
      </w:r>
    </w:p>
    <w:p>
      <w:pPr>
        <w:pStyle w:val="Heading5"/>
        <w:rPr>
          <w:snapToGrid w:val="0"/>
        </w:rPr>
      </w:pPr>
      <w:bookmarkStart w:id="955" w:name="_Toc173846710"/>
      <w:r>
        <w:rPr>
          <w:rStyle w:val="CharSectno"/>
        </w:rPr>
        <w:t>31</w:t>
      </w:r>
      <w:r>
        <w:rPr>
          <w:snapToGrid w:val="0"/>
        </w:rPr>
        <w:t>.</w:t>
      </w:r>
      <w:r>
        <w:rPr>
          <w:snapToGrid w:val="0"/>
        </w:rPr>
        <w:tab/>
        <w:t>Proceedings on judgment</w:t>
      </w:r>
      <w:bookmarkEnd w:id="955"/>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956" w:name="_Toc173846711"/>
      <w:r>
        <w:rPr>
          <w:rStyle w:val="CharSectno"/>
        </w:rPr>
        <w:lastRenderedPageBreak/>
        <w:t>32</w:t>
      </w:r>
      <w:r>
        <w:rPr>
          <w:snapToGrid w:val="0"/>
        </w:rPr>
        <w:t>.</w:t>
      </w:r>
      <w:r>
        <w:rPr>
          <w:snapToGrid w:val="0"/>
        </w:rPr>
        <w:tab/>
        <w:t xml:space="preserve">Writ of </w:t>
      </w:r>
      <w:r>
        <w:rPr>
          <w:i/>
          <w:snapToGrid w:val="0"/>
        </w:rPr>
        <w:t>procedendo</w:t>
      </w:r>
      <w:bookmarkEnd w:id="956"/>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Gazette 9 Nov 1973 p. 4165.] </w:t>
      </w:r>
    </w:p>
    <w:p>
      <w:pPr>
        <w:pStyle w:val="Heading5"/>
        <w:rPr>
          <w:snapToGrid w:val="0"/>
        </w:rPr>
      </w:pPr>
      <w:bookmarkStart w:id="957" w:name="_Toc173846712"/>
      <w:r>
        <w:rPr>
          <w:rStyle w:val="CharSectno"/>
        </w:rPr>
        <w:t>33</w:t>
      </w:r>
      <w:r>
        <w:rPr>
          <w:snapToGrid w:val="0"/>
        </w:rPr>
        <w:t>.</w:t>
      </w:r>
      <w:r>
        <w:rPr>
          <w:snapToGrid w:val="0"/>
        </w:rPr>
        <w:tab/>
        <w:t>Prohibition by order</w:t>
      </w:r>
      <w:bookmarkEnd w:id="957"/>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958" w:name="_Toc173845172"/>
      <w:bookmarkStart w:id="959" w:name="_Toc173846480"/>
      <w:bookmarkStart w:id="960" w:name="_Toc173847789"/>
      <w:bookmarkStart w:id="961" w:name="_Toc173846713"/>
      <w:r>
        <w:rPr>
          <w:rStyle w:val="CharDivNo"/>
        </w:rPr>
        <w:t>Division 5</w:t>
      </w:r>
      <w:r>
        <w:t> — </w:t>
      </w:r>
      <w:r>
        <w:rPr>
          <w:rStyle w:val="CharDivText"/>
          <w:i/>
          <w:iCs/>
        </w:rPr>
        <w:t>Quo warranto</w:t>
      </w:r>
      <w:bookmarkEnd w:id="958"/>
      <w:bookmarkEnd w:id="959"/>
      <w:bookmarkEnd w:id="960"/>
      <w:bookmarkEnd w:id="961"/>
    </w:p>
    <w:p>
      <w:pPr>
        <w:pStyle w:val="Footnoteheading"/>
      </w:pPr>
      <w:r>
        <w:tab/>
        <w:t>[Heading inserted: Gazette 21 Feb 2007 p. 560.]</w:t>
      </w:r>
    </w:p>
    <w:p>
      <w:pPr>
        <w:pStyle w:val="Heading5"/>
      </w:pPr>
      <w:bookmarkStart w:id="962" w:name="_Toc173846714"/>
      <w:r>
        <w:rPr>
          <w:rStyle w:val="CharSectno"/>
        </w:rPr>
        <w:t>34A</w:t>
      </w:r>
      <w:r>
        <w:t>.</w:t>
      </w:r>
      <w:r>
        <w:tab/>
        <w:t xml:space="preserve">Application for information of </w:t>
      </w:r>
      <w:r>
        <w:rPr>
          <w:i/>
        </w:rPr>
        <w:t>quo warranto</w:t>
      </w:r>
      <w:bookmarkEnd w:id="962"/>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Gazette 17 Dec 2013 p. 6236.]</w:t>
      </w:r>
    </w:p>
    <w:p>
      <w:pPr>
        <w:pStyle w:val="Heading5"/>
        <w:rPr>
          <w:snapToGrid w:val="0"/>
        </w:rPr>
      </w:pPr>
      <w:bookmarkStart w:id="963" w:name="_Toc173846715"/>
      <w:r>
        <w:rPr>
          <w:rStyle w:val="CharSectno"/>
        </w:rPr>
        <w:t>34</w:t>
      </w:r>
      <w:r>
        <w:rPr>
          <w:snapToGrid w:val="0"/>
        </w:rPr>
        <w:t>.</w:t>
      </w:r>
      <w:r>
        <w:rPr>
          <w:snapToGrid w:val="0"/>
        </w:rPr>
        <w:tab/>
        <w:t>Rules of court applicable</w:t>
      </w:r>
      <w:bookmarkEnd w:id="963"/>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w:t>
      </w:r>
      <w:r>
        <w:rPr>
          <w:snapToGrid w:val="0"/>
        </w:rPr>
        <w:lastRenderedPageBreak/>
        <w:t xml:space="preserve">apply, so far as they are relevant, to informations of </w:t>
      </w:r>
      <w:r>
        <w:rPr>
          <w:i/>
          <w:snapToGrid w:val="0"/>
        </w:rPr>
        <w:t>quo warranto</w:t>
      </w:r>
      <w:r>
        <w:rPr>
          <w:snapToGrid w:val="0"/>
        </w:rPr>
        <w:t>.</w:t>
      </w:r>
    </w:p>
    <w:p>
      <w:pPr>
        <w:pStyle w:val="Footnotesection"/>
      </w:pPr>
      <w:r>
        <w:tab/>
        <w:t xml:space="preserve">[Rule 34 amended: Gazette 9 Nov 1973 p. 4165.] </w:t>
      </w:r>
    </w:p>
    <w:p>
      <w:pPr>
        <w:pStyle w:val="Heading5"/>
        <w:rPr>
          <w:snapToGrid w:val="0"/>
        </w:rPr>
      </w:pPr>
      <w:bookmarkStart w:id="964" w:name="_Toc173846716"/>
      <w:r>
        <w:rPr>
          <w:rStyle w:val="CharSectno"/>
        </w:rPr>
        <w:t>35</w:t>
      </w:r>
      <w:r>
        <w:rPr>
          <w:snapToGrid w:val="0"/>
        </w:rPr>
        <w:t>.</w:t>
      </w:r>
      <w:r>
        <w:rPr>
          <w:snapToGrid w:val="0"/>
        </w:rPr>
        <w:tab/>
        <w:t>Signature and service of information</w:t>
      </w:r>
      <w:bookmarkEnd w:id="964"/>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keepNext/>
      </w:pPr>
      <w:r>
        <w:tab/>
        <w:t>(2)</w:t>
      </w:r>
      <w:r>
        <w:tab/>
        <w:t>A copy of the information must be served on the respondent or, if he or she appeared by a lawyer, on the lawyer.</w:t>
      </w:r>
    </w:p>
    <w:p>
      <w:pPr>
        <w:pStyle w:val="Footnotesection"/>
      </w:pPr>
      <w:r>
        <w:tab/>
        <w:t xml:space="preserve">[Rule 35 amended: Gazette 19 Apr 2005 p. 1299; 23 Apr 2013 p. 1596 (disallowed: Gazette 1 Nov 2013 p. 4910); 17 Dec 2013 p. 6236.] </w:t>
      </w:r>
    </w:p>
    <w:p>
      <w:pPr>
        <w:pStyle w:val="Heading2"/>
      </w:pPr>
      <w:bookmarkStart w:id="965" w:name="_Toc173845176"/>
      <w:bookmarkStart w:id="966" w:name="_Toc173846484"/>
      <w:bookmarkStart w:id="967" w:name="_Toc173847793"/>
      <w:bookmarkStart w:id="968" w:name="_Toc173846719"/>
      <w:r>
        <w:rPr>
          <w:rStyle w:val="CharPartNo"/>
        </w:rPr>
        <w:lastRenderedPageBreak/>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965"/>
      <w:bookmarkEnd w:id="966"/>
      <w:bookmarkEnd w:id="967"/>
      <w:bookmarkEnd w:id="968"/>
    </w:p>
    <w:p>
      <w:pPr>
        <w:pStyle w:val="Footnotesection"/>
      </w:pPr>
      <w:r>
        <w:tab/>
        <w:t xml:space="preserve">[Heading inserted: Gazette 29 Apr 2005 p. 1797.] </w:t>
      </w:r>
    </w:p>
    <w:p>
      <w:pPr>
        <w:pStyle w:val="Heading5"/>
      </w:pPr>
      <w:bookmarkStart w:id="969" w:name="_Toc173846721"/>
      <w:r>
        <w:rPr>
          <w:rStyle w:val="CharSectno"/>
        </w:rPr>
        <w:t>1</w:t>
      </w:r>
      <w:r>
        <w:t>.</w:t>
      </w:r>
      <w:r>
        <w:tab/>
        <w:t>Terms used</w:t>
      </w:r>
      <w:bookmarkEnd w:id="969"/>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Gazette 29 Apr 2005 p. 1797.]</w:t>
      </w:r>
    </w:p>
    <w:p>
      <w:pPr>
        <w:pStyle w:val="Heading5"/>
      </w:pPr>
      <w:bookmarkStart w:id="970" w:name="_Toc173846722"/>
      <w:r>
        <w:rPr>
          <w:rStyle w:val="CharSectno"/>
        </w:rPr>
        <w:t>2</w:t>
      </w:r>
      <w:r>
        <w:t>.</w:t>
      </w:r>
      <w:r>
        <w:tab/>
        <w:t>Application for review order, making</w:t>
      </w:r>
      <w:bookmarkEnd w:id="970"/>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Gazette 29 Apr 2005 p. 1798.]</w:t>
      </w:r>
    </w:p>
    <w:p>
      <w:pPr>
        <w:pStyle w:val="Heading5"/>
      </w:pPr>
      <w:bookmarkStart w:id="971" w:name="_Toc173846723"/>
      <w:r>
        <w:rPr>
          <w:rStyle w:val="CharSectno"/>
        </w:rPr>
        <w:lastRenderedPageBreak/>
        <w:t>3</w:t>
      </w:r>
      <w:r>
        <w:t>.</w:t>
      </w:r>
      <w:r>
        <w:tab/>
        <w:t>Application for review order, procedure on</w:t>
      </w:r>
      <w:bookmarkEnd w:id="971"/>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lastRenderedPageBreak/>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Gazette 29 Apr 2005 p. 1798</w:t>
      </w:r>
      <w:r>
        <w:noBreakHyphen/>
        <w:t>9.]</w:t>
      </w:r>
    </w:p>
    <w:p>
      <w:pPr>
        <w:pStyle w:val="Heading5"/>
      </w:pPr>
      <w:bookmarkStart w:id="972" w:name="_Toc173846724"/>
      <w:r>
        <w:rPr>
          <w:rStyle w:val="CharSectno"/>
        </w:rPr>
        <w:t>4</w:t>
      </w:r>
      <w:r>
        <w:t>.</w:t>
      </w:r>
      <w:r>
        <w:tab/>
        <w:t>Review order, service of</w:t>
      </w:r>
      <w:bookmarkEnd w:id="972"/>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Gazette 29 Apr 2005 p. 1799; renumbered as rule 4: Gazette 21 Feb 2007 p. 561.]</w:t>
      </w:r>
    </w:p>
    <w:p>
      <w:pPr>
        <w:pStyle w:val="Heading5"/>
      </w:pPr>
      <w:bookmarkStart w:id="973" w:name="_Toc173846725"/>
      <w:r>
        <w:rPr>
          <w:rStyle w:val="CharSectno"/>
        </w:rPr>
        <w:t>5</w:t>
      </w:r>
      <w:r>
        <w:t>.</w:t>
      </w:r>
      <w:r>
        <w:tab/>
        <w:t>Review order, hearing of</w:t>
      </w:r>
      <w:bookmarkEnd w:id="973"/>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Gazette 29 Apr 2005 p. 1799; renumbered as rule 5: Gazette 21 Feb 2007 p. 561.]</w:t>
      </w:r>
    </w:p>
    <w:p>
      <w:pPr>
        <w:pStyle w:val="Heading5"/>
      </w:pPr>
      <w:bookmarkStart w:id="974" w:name="_Toc173846726"/>
      <w:r>
        <w:rPr>
          <w:rStyle w:val="CharSectno"/>
        </w:rPr>
        <w:lastRenderedPageBreak/>
        <w:t>6</w:t>
      </w:r>
      <w:r>
        <w:t>.</w:t>
      </w:r>
      <w:r>
        <w:tab/>
        <w:t>Final order, making and service of</w:t>
      </w:r>
      <w:bookmarkEnd w:id="974"/>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Gazette 29 Apr 2005 p. 1799; renumbered as rule 6: Gazette 21 Feb 2007 p. 561.]</w:t>
      </w:r>
    </w:p>
    <w:p>
      <w:pPr>
        <w:pStyle w:val="Heading2"/>
        <w:rPr>
          <w:b w:val="0"/>
        </w:rPr>
      </w:pPr>
      <w:bookmarkStart w:id="975" w:name="_Toc173845183"/>
      <w:bookmarkStart w:id="976" w:name="_Toc173846491"/>
      <w:bookmarkStart w:id="977" w:name="_Toc173847800"/>
      <w:bookmarkStart w:id="978" w:name="_Toc173846727"/>
      <w:r>
        <w:rPr>
          <w:rStyle w:val="CharPartNo"/>
        </w:rPr>
        <w:lastRenderedPageBreak/>
        <w:t>Order 57</w:t>
      </w:r>
      <w:r>
        <w:rPr>
          <w:rStyle w:val="CharDivNo"/>
        </w:rPr>
        <w:t> </w:t>
      </w:r>
      <w:r>
        <w:t>—</w:t>
      </w:r>
      <w:r>
        <w:rPr>
          <w:rStyle w:val="CharDivText"/>
        </w:rPr>
        <w:t> </w:t>
      </w:r>
      <w:r>
        <w:rPr>
          <w:rStyle w:val="CharPartText"/>
        </w:rPr>
        <w:t>Habeas corpus</w:t>
      </w:r>
      <w:bookmarkEnd w:id="975"/>
      <w:bookmarkEnd w:id="976"/>
      <w:bookmarkEnd w:id="977"/>
      <w:bookmarkEnd w:id="978"/>
    </w:p>
    <w:p>
      <w:pPr>
        <w:pStyle w:val="Heading5"/>
        <w:spacing w:before="180"/>
        <w:rPr>
          <w:snapToGrid w:val="0"/>
        </w:rPr>
      </w:pPr>
      <w:bookmarkStart w:id="979" w:name="_Toc173846729"/>
      <w:r>
        <w:rPr>
          <w:rStyle w:val="CharSectno"/>
        </w:rPr>
        <w:t>1</w:t>
      </w:r>
      <w:r>
        <w:rPr>
          <w:snapToGrid w:val="0"/>
        </w:rPr>
        <w:t>.</w:t>
      </w:r>
      <w:r>
        <w:rPr>
          <w:snapToGrid w:val="0"/>
        </w:rPr>
        <w:tab/>
        <w:t>Application for writ</w:t>
      </w:r>
      <w:bookmarkEnd w:id="979"/>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Gazette 9 Nov 1990 p. 5526; 29 Apr 2005 p. 1795; 21 Feb 2007 p. 561; 28 Jun 2011 p. 2552.] </w:t>
      </w:r>
    </w:p>
    <w:p>
      <w:pPr>
        <w:pStyle w:val="Heading5"/>
        <w:spacing w:before="180"/>
        <w:rPr>
          <w:snapToGrid w:val="0"/>
        </w:rPr>
      </w:pPr>
      <w:bookmarkStart w:id="980" w:name="_Toc173846730"/>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980"/>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lastRenderedPageBreak/>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Gazette 9 Nov 1990 p. 5526; 29 Apr 2005 p. 1795; 21 Feb 2007 p. 561.] </w:t>
      </w:r>
    </w:p>
    <w:p>
      <w:pPr>
        <w:pStyle w:val="Heading5"/>
        <w:rPr>
          <w:snapToGrid w:val="0"/>
        </w:rPr>
      </w:pPr>
      <w:bookmarkStart w:id="981" w:name="_Toc173846731"/>
      <w:r>
        <w:rPr>
          <w:rStyle w:val="CharSectno"/>
        </w:rPr>
        <w:t>3</w:t>
      </w:r>
      <w:r>
        <w:rPr>
          <w:snapToGrid w:val="0"/>
        </w:rPr>
        <w:t>.</w:t>
      </w:r>
      <w:r>
        <w:rPr>
          <w:snapToGrid w:val="0"/>
        </w:rPr>
        <w:tab/>
        <w:t>Copies of affidavits to be supplied</w:t>
      </w:r>
      <w:bookmarkEnd w:id="981"/>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982" w:name="_Toc173846732"/>
      <w:r>
        <w:rPr>
          <w:rStyle w:val="CharSectno"/>
        </w:rPr>
        <w:t>4</w:t>
      </w:r>
      <w:r>
        <w:rPr>
          <w:snapToGrid w:val="0"/>
        </w:rPr>
        <w:t>.</w:t>
      </w:r>
      <w:r>
        <w:rPr>
          <w:snapToGrid w:val="0"/>
        </w:rPr>
        <w:tab/>
        <w:t>Court may order release of person restrained</w:t>
      </w:r>
      <w:bookmarkEnd w:id="982"/>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Gazette 9 Nov 1990 p. 5526.] </w:t>
      </w:r>
    </w:p>
    <w:p>
      <w:pPr>
        <w:pStyle w:val="Heading5"/>
        <w:rPr>
          <w:snapToGrid w:val="0"/>
        </w:rPr>
      </w:pPr>
      <w:bookmarkStart w:id="983" w:name="_Toc173846733"/>
      <w:r>
        <w:rPr>
          <w:rStyle w:val="CharSectno"/>
        </w:rPr>
        <w:t>5</w:t>
      </w:r>
      <w:r>
        <w:rPr>
          <w:snapToGrid w:val="0"/>
        </w:rPr>
        <w:t>.</w:t>
      </w:r>
      <w:r>
        <w:rPr>
          <w:snapToGrid w:val="0"/>
        </w:rPr>
        <w:tab/>
        <w:t>Signed copy of writ to be filed</w:t>
      </w:r>
      <w:bookmarkEnd w:id="983"/>
    </w:p>
    <w:p>
      <w:pPr>
        <w:pStyle w:val="Subsection"/>
        <w:rPr>
          <w:snapToGrid w:val="0"/>
        </w:rPr>
      </w:pPr>
      <w:r>
        <w:tab/>
        <w:t>(1)</w:t>
      </w:r>
      <w:r>
        <w:tab/>
        <w:t>When</w:t>
      </w:r>
      <w:r>
        <w:rPr>
          <w:snapToGrid w:val="0"/>
        </w:rPr>
        <w:t xml:space="preserve"> a writ of habeas corpus is presented for sealing, the person presenting it must at the same time file a copy of the writ </w:t>
      </w:r>
      <w:r>
        <w:rPr>
          <w:snapToGrid w:val="0"/>
        </w:rPr>
        <w:lastRenderedPageBreak/>
        <w:t>signed by or on behalf of the solicitor for the party issuing it, or by the party himself if he is proceeding in person.</w:t>
      </w:r>
    </w:p>
    <w:p>
      <w:pPr>
        <w:pStyle w:val="Subsection"/>
        <w:keepNext/>
      </w:pPr>
      <w:r>
        <w:tab/>
        <w:t>(2)</w:t>
      </w:r>
      <w:r>
        <w:tab/>
        <w:t>The writ, or a copy of it, cannot be filed electronically.</w:t>
      </w:r>
    </w:p>
    <w:p>
      <w:pPr>
        <w:pStyle w:val="Footnotesection"/>
      </w:pPr>
      <w:r>
        <w:tab/>
        <w:t xml:space="preserve">[Rule 5 amended: Gazette 27 Feb 2018 p. 572.] </w:t>
      </w:r>
    </w:p>
    <w:p>
      <w:pPr>
        <w:pStyle w:val="Heading5"/>
      </w:pPr>
      <w:bookmarkStart w:id="984" w:name="_Toc173846734"/>
      <w:r>
        <w:rPr>
          <w:rStyle w:val="CharSectno"/>
        </w:rPr>
        <w:t>6</w:t>
      </w:r>
      <w:r>
        <w:t>.</w:t>
      </w:r>
      <w:r>
        <w:tab/>
        <w:t>Order for issue of writ, contents of</w:t>
      </w:r>
      <w:bookmarkEnd w:id="984"/>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Gazette 21 Feb 2007 p. 561.]</w:t>
      </w:r>
    </w:p>
    <w:p>
      <w:pPr>
        <w:pStyle w:val="Heading5"/>
        <w:rPr>
          <w:snapToGrid w:val="0"/>
        </w:rPr>
      </w:pPr>
      <w:bookmarkStart w:id="985" w:name="_Toc173846736"/>
      <w:r>
        <w:rPr>
          <w:rStyle w:val="CharSectno"/>
        </w:rPr>
        <w:t>7</w:t>
      </w:r>
      <w:r>
        <w:rPr>
          <w:snapToGrid w:val="0"/>
        </w:rPr>
        <w:t>.</w:t>
      </w:r>
      <w:r>
        <w:rPr>
          <w:snapToGrid w:val="0"/>
        </w:rPr>
        <w:tab/>
        <w:t>Service of writ and notice</w:t>
      </w:r>
      <w:bookmarkEnd w:id="985"/>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ECMS — </w:t>
      </w:r>
    </w:p>
    <w:p>
      <w:pPr>
        <w:pStyle w:val="Indenta"/>
      </w:pPr>
      <w:r>
        <w:lastRenderedPageBreak/>
        <w:tab/>
        <w:t>(a)</w:t>
      </w:r>
      <w:r>
        <w:tab/>
        <w:t>the applicant may print from the ECMS 1 or more copies of the writ; and</w:t>
      </w:r>
    </w:p>
    <w:p>
      <w:pPr>
        <w:pStyle w:val="Indenta"/>
      </w:pPr>
      <w:r>
        <w:tab/>
        <w:t>(b)</w:t>
      </w:r>
      <w:r>
        <w:tab/>
        <w:t>a printed copy may be treated as the writ for the purposes of this rule.</w:t>
      </w:r>
    </w:p>
    <w:p>
      <w:pPr>
        <w:pStyle w:val="Footnotesection"/>
      </w:pPr>
      <w:r>
        <w:tab/>
        <w:t>[Rule 7 amended: Gazette 28 Jul 2010 p. 3484; 28 Jun 2011 p. 2552</w:t>
      </w:r>
      <w:r>
        <w:noBreakHyphen/>
        <w:t>3; 27 Feb 2018 p. 572; 31 Dec 2019 p. 4677.]</w:t>
      </w:r>
    </w:p>
    <w:p>
      <w:pPr>
        <w:pStyle w:val="Heading5"/>
        <w:rPr>
          <w:snapToGrid w:val="0"/>
        </w:rPr>
      </w:pPr>
      <w:bookmarkStart w:id="986" w:name="_Toc173846737"/>
      <w:r>
        <w:rPr>
          <w:rStyle w:val="CharSectno"/>
        </w:rPr>
        <w:t>8</w:t>
      </w:r>
      <w:r>
        <w:rPr>
          <w:snapToGrid w:val="0"/>
        </w:rPr>
        <w:t>.</w:t>
      </w:r>
      <w:r>
        <w:rPr>
          <w:snapToGrid w:val="0"/>
        </w:rPr>
        <w:tab/>
        <w:t>Return to writ of habeas corpus</w:t>
      </w:r>
      <w:bookmarkEnd w:id="986"/>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987" w:name="_Toc173846738"/>
      <w:r>
        <w:rPr>
          <w:rStyle w:val="CharSectno"/>
        </w:rPr>
        <w:t>9</w:t>
      </w:r>
      <w:r>
        <w:rPr>
          <w:snapToGrid w:val="0"/>
        </w:rPr>
        <w:t>.</w:t>
      </w:r>
      <w:r>
        <w:rPr>
          <w:snapToGrid w:val="0"/>
        </w:rPr>
        <w:tab/>
        <w:t>Procedure on hearing</w:t>
      </w:r>
      <w:bookmarkEnd w:id="987"/>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988" w:name="_Toc173846741"/>
      <w:r>
        <w:rPr>
          <w:rStyle w:val="CharSectno"/>
        </w:rPr>
        <w:t>10</w:t>
      </w:r>
      <w:r>
        <w:rPr>
          <w:snapToGrid w:val="0"/>
        </w:rPr>
        <w:t>.</w:t>
      </w:r>
      <w:r>
        <w:rPr>
          <w:snapToGrid w:val="0"/>
        </w:rPr>
        <w:tab/>
        <w:t>Form of writ</w:t>
      </w:r>
      <w:bookmarkEnd w:id="988"/>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989" w:name="_Toc173845194"/>
      <w:bookmarkStart w:id="990" w:name="_Toc173846502"/>
      <w:bookmarkStart w:id="991" w:name="_Toc173847811"/>
      <w:bookmarkStart w:id="992" w:name="_Toc173846742"/>
      <w:r>
        <w:rPr>
          <w:rStyle w:val="CharPartNo"/>
        </w:rPr>
        <w:lastRenderedPageBreak/>
        <w:t>Order 58</w:t>
      </w:r>
      <w:r>
        <w:t> — </w:t>
      </w:r>
      <w:r>
        <w:rPr>
          <w:rStyle w:val="CharPartText"/>
        </w:rPr>
        <w:t>Proceedings by originating summons</w:t>
      </w:r>
      <w:bookmarkEnd w:id="989"/>
      <w:bookmarkEnd w:id="990"/>
      <w:bookmarkEnd w:id="991"/>
      <w:bookmarkEnd w:id="992"/>
    </w:p>
    <w:p>
      <w:pPr>
        <w:pStyle w:val="Heading3"/>
      </w:pPr>
      <w:bookmarkStart w:id="993" w:name="_Toc173845195"/>
      <w:bookmarkStart w:id="994" w:name="_Toc173846503"/>
      <w:bookmarkStart w:id="995" w:name="_Toc173847812"/>
      <w:bookmarkStart w:id="996" w:name="_Toc173846743"/>
      <w:r>
        <w:rPr>
          <w:rStyle w:val="CharDivNo"/>
        </w:rPr>
        <w:t>Division 1</w:t>
      </w:r>
      <w:r>
        <w:t> — </w:t>
      </w:r>
      <w:r>
        <w:rPr>
          <w:rStyle w:val="CharDivText"/>
        </w:rPr>
        <w:t>Introductory</w:t>
      </w:r>
      <w:bookmarkEnd w:id="993"/>
      <w:bookmarkEnd w:id="994"/>
      <w:bookmarkEnd w:id="995"/>
      <w:bookmarkEnd w:id="996"/>
    </w:p>
    <w:p>
      <w:pPr>
        <w:pStyle w:val="Footnoteheading"/>
      </w:pPr>
      <w:r>
        <w:tab/>
        <w:t xml:space="preserve">[Heading inserted: Gazette 22 Feb 2008 p. 638.] </w:t>
      </w:r>
    </w:p>
    <w:p>
      <w:pPr>
        <w:pStyle w:val="Heading5"/>
        <w:rPr>
          <w:snapToGrid w:val="0"/>
        </w:rPr>
      </w:pPr>
      <w:bookmarkStart w:id="997" w:name="_Toc173846744"/>
      <w:r>
        <w:rPr>
          <w:rStyle w:val="CharSectno"/>
        </w:rPr>
        <w:t>1</w:t>
      </w:r>
      <w:r>
        <w:rPr>
          <w:snapToGrid w:val="0"/>
        </w:rPr>
        <w:t>.</w:t>
      </w:r>
      <w:r>
        <w:rPr>
          <w:snapToGrid w:val="0"/>
        </w:rPr>
        <w:tab/>
        <w:t>Which proceedings to be commenced by originating summons</w:t>
      </w:r>
      <w:bookmarkEnd w:id="997"/>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998" w:name="_Toc173845197"/>
      <w:bookmarkStart w:id="999" w:name="_Toc173846505"/>
      <w:bookmarkStart w:id="1000" w:name="_Toc173847814"/>
      <w:bookmarkStart w:id="1001" w:name="_Toc173846746"/>
      <w:r>
        <w:rPr>
          <w:rStyle w:val="CharDivNo"/>
        </w:rPr>
        <w:t>Division 2</w:t>
      </w:r>
      <w:r>
        <w:t> — </w:t>
      </w:r>
      <w:r>
        <w:rPr>
          <w:rStyle w:val="CharDivText"/>
        </w:rPr>
        <w:t>Administration and trusts</w:t>
      </w:r>
      <w:bookmarkEnd w:id="998"/>
      <w:bookmarkEnd w:id="999"/>
      <w:bookmarkEnd w:id="1000"/>
      <w:bookmarkEnd w:id="1001"/>
    </w:p>
    <w:p>
      <w:pPr>
        <w:pStyle w:val="Footnoteheading"/>
      </w:pPr>
      <w:r>
        <w:tab/>
        <w:t xml:space="preserve">[Heading inserted: Gazette 22 Feb 2008 p. 638.] </w:t>
      </w:r>
    </w:p>
    <w:p>
      <w:pPr>
        <w:pStyle w:val="Heading5"/>
        <w:rPr>
          <w:snapToGrid w:val="0"/>
        </w:rPr>
      </w:pPr>
      <w:bookmarkStart w:id="1002" w:name="_Toc173846748"/>
      <w:r>
        <w:rPr>
          <w:rStyle w:val="CharSectno"/>
        </w:rPr>
        <w:t>2</w:t>
      </w:r>
      <w:r>
        <w:rPr>
          <w:snapToGrid w:val="0"/>
        </w:rPr>
        <w:t>.</w:t>
      </w:r>
      <w:r>
        <w:rPr>
          <w:snapToGrid w:val="0"/>
        </w:rPr>
        <w:tab/>
        <w:t>Executors etc. seeking certain relief without administration</w:t>
      </w:r>
      <w:bookmarkEnd w:id="1002"/>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lastRenderedPageBreak/>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003" w:name="_Toc173846749"/>
      <w:r>
        <w:rPr>
          <w:rStyle w:val="CharSectno"/>
        </w:rPr>
        <w:t>3</w:t>
      </w:r>
      <w:r>
        <w:rPr>
          <w:snapToGrid w:val="0"/>
        </w:rPr>
        <w:t>.</w:t>
      </w:r>
      <w:r>
        <w:rPr>
          <w:snapToGrid w:val="0"/>
        </w:rPr>
        <w:tab/>
        <w:t>Executors etc. applying for administration</w:t>
      </w:r>
      <w:bookmarkEnd w:id="1003"/>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Gazette 28 Jun 2011 p. 2554.]</w:t>
      </w:r>
    </w:p>
    <w:p>
      <w:pPr>
        <w:pStyle w:val="Heading5"/>
        <w:rPr>
          <w:snapToGrid w:val="0"/>
        </w:rPr>
      </w:pPr>
      <w:bookmarkStart w:id="1004" w:name="_Toc173846751"/>
      <w:r>
        <w:rPr>
          <w:rStyle w:val="CharSectno"/>
        </w:rPr>
        <w:t>4</w:t>
      </w:r>
      <w:r>
        <w:rPr>
          <w:snapToGrid w:val="0"/>
        </w:rPr>
        <w:t>.</w:t>
      </w:r>
      <w:r>
        <w:rPr>
          <w:snapToGrid w:val="0"/>
        </w:rPr>
        <w:tab/>
        <w:t>Service of summons issued under r. 2 or 3</w:t>
      </w:r>
      <w:bookmarkEnd w:id="1004"/>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lastRenderedPageBreak/>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Gazette 28 Jun 2011 p. 2554.]</w:t>
      </w:r>
    </w:p>
    <w:p>
      <w:pPr>
        <w:pStyle w:val="Heading5"/>
        <w:rPr>
          <w:snapToGrid w:val="0"/>
        </w:rPr>
      </w:pPr>
      <w:bookmarkStart w:id="1005" w:name="_Toc173846752"/>
      <w:r>
        <w:rPr>
          <w:rStyle w:val="CharSectno"/>
        </w:rPr>
        <w:t>5</w:t>
      </w:r>
      <w:r>
        <w:rPr>
          <w:snapToGrid w:val="0"/>
        </w:rPr>
        <w:t>.</w:t>
      </w:r>
      <w:r>
        <w:rPr>
          <w:snapToGrid w:val="0"/>
        </w:rPr>
        <w:tab/>
        <w:t>Decision without judgment for administration</w:t>
      </w:r>
      <w:bookmarkEnd w:id="1005"/>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006" w:name="_Toc173846753"/>
      <w:r>
        <w:rPr>
          <w:rStyle w:val="CharSectno"/>
        </w:rPr>
        <w:t>6</w:t>
      </w:r>
      <w:r>
        <w:rPr>
          <w:snapToGrid w:val="0"/>
        </w:rPr>
        <w:t>.</w:t>
      </w:r>
      <w:r>
        <w:rPr>
          <w:snapToGrid w:val="0"/>
        </w:rPr>
        <w:tab/>
        <w:t>Orders which may be made on application for administration etc. of trusts</w:t>
      </w:r>
      <w:bookmarkEnd w:id="1006"/>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 xml:space="preserve">order that the application shall stand over for a certain time and that the executors, administrators, or trustees in the meantime shall render to the applicant a proper </w:t>
      </w:r>
      <w:r>
        <w:rPr>
          <w:snapToGrid w:val="0"/>
        </w:rPr>
        <w:lastRenderedPageBreak/>
        <w:t>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007" w:name="_Toc173846755"/>
      <w:r>
        <w:rPr>
          <w:rStyle w:val="CharSectno"/>
        </w:rPr>
        <w:t>7</w:t>
      </w:r>
      <w:r>
        <w:rPr>
          <w:snapToGrid w:val="0"/>
        </w:rPr>
        <w:t>.</w:t>
      </w:r>
      <w:r>
        <w:rPr>
          <w:snapToGrid w:val="0"/>
        </w:rPr>
        <w:tab/>
        <w:t>Interference with discretion of trustee etc.</w:t>
      </w:r>
      <w:bookmarkEnd w:id="1007"/>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008" w:name="_Toc173846756"/>
      <w:r>
        <w:rPr>
          <w:rStyle w:val="CharSectno"/>
        </w:rPr>
        <w:t>8</w:t>
      </w:r>
      <w:r>
        <w:rPr>
          <w:snapToGrid w:val="0"/>
        </w:rPr>
        <w:t>.</w:t>
      </w:r>
      <w:r>
        <w:rPr>
          <w:snapToGrid w:val="0"/>
        </w:rPr>
        <w:tab/>
        <w:t>Conduct of sale of trust property</w:t>
      </w:r>
      <w:bookmarkEnd w:id="1008"/>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[Heading deleted: Gazette 10 Jan 1975 p. 51.]</w:t>
      </w:r>
    </w:p>
    <w:p>
      <w:pPr>
        <w:pStyle w:val="Ednotesection"/>
        <w:spacing w:before="200"/>
      </w:pPr>
      <w:r>
        <w:t>[</w:t>
      </w:r>
      <w:r>
        <w:rPr>
          <w:b/>
        </w:rPr>
        <w:t>9.</w:t>
      </w:r>
      <w:r>
        <w:rPr>
          <w:b/>
        </w:rPr>
        <w:tab/>
      </w:r>
      <w:r>
        <w:t xml:space="preserve">Deleted: Gazette 10 Jan 1975 p. 51.] </w:t>
      </w:r>
    </w:p>
    <w:p>
      <w:pPr>
        <w:pStyle w:val="Heading3"/>
      </w:pPr>
      <w:bookmarkStart w:id="1009" w:name="_Toc173845205"/>
      <w:bookmarkStart w:id="1010" w:name="_Toc173846513"/>
      <w:bookmarkStart w:id="1011" w:name="_Toc173847822"/>
      <w:bookmarkStart w:id="1012" w:name="_Toc173846757"/>
      <w:r>
        <w:rPr>
          <w:rStyle w:val="CharDivNo"/>
        </w:rPr>
        <w:t>Division 4</w:t>
      </w:r>
      <w:r>
        <w:t> — </w:t>
      </w:r>
      <w:r>
        <w:rPr>
          <w:rStyle w:val="CharDivText"/>
        </w:rPr>
        <w:t>Declaration on originating summons</w:t>
      </w:r>
      <w:bookmarkEnd w:id="1009"/>
      <w:bookmarkEnd w:id="1010"/>
      <w:bookmarkEnd w:id="1011"/>
      <w:bookmarkEnd w:id="1012"/>
    </w:p>
    <w:p>
      <w:pPr>
        <w:pStyle w:val="Footnoteheading"/>
        <w:spacing w:before="100"/>
      </w:pPr>
      <w:r>
        <w:tab/>
        <w:t xml:space="preserve">[Heading inserted: Gazette 22 Feb 2008 p. 638.] </w:t>
      </w:r>
    </w:p>
    <w:p>
      <w:pPr>
        <w:pStyle w:val="Heading5"/>
        <w:spacing w:before="200"/>
        <w:rPr>
          <w:snapToGrid w:val="0"/>
        </w:rPr>
      </w:pPr>
      <w:bookmarkStart w:id="1013" w:name="_Toc173846759"/>
      <w:r>
        <w:rPr>
          <w:rStyle w:val="CharSectno"/>
        </w:rPr>
        <w:t>10</w:t>
      </w:r>
      <w:r>
        <w:rPr>
          <w:snapToGrid w:val="0"/>
        </w:rPr>
        <w:t>.</w:t>
      </w:r>
      <w:r>
        <w:rPr>
          <w:snapToGrid w:val="0"/>
        </w:rPr>
        <w:tab/>
        <w:t>Construction of written instruments</w:t>
      </w:r>
      <w:bookmarkEnd w:id="1013"/>
    </w:p>
    <w:p>
      <w:pPr>
        <w:pStyle w:val="Subsection"/>
        <w:spacing w:before="120"/>
        <w:rPr>
          <w:snapToGrid w:val="0"/>
        </w:rPr>
      </w:pPr>
      <w:r>
        <w:rPr>
          <w:snapToGrid w:val="0"/>
        </w:rPr>
        <w:tab/>
      </w:r>
      <w:r>
        <w:rPr>
          <w:snapToGrid w:val="0"/>
        </w:rPr>
        <w:tab/>
        <w:t xml:space="preserve">Any person claiming to be interested under a deed, will, or other written instrument, may apply by originating summons for the determination of any question of construction arising under the </w:t>
      </w:r>
      <w:r>
        <w:rPr>
          <w:snapToGrid w:val="0"/>
        </w:rPr>
        <w:lastRenderedPageBreak/>
        <w:t>instrument, and for a declaration of the rights of the persons interested.</w:t>
      </w:r>
    </w:p>
    <w:p>
      <w:pPr>
        <w:pStyle w:val="Heading5"/>
        <w:rPr>
          <w:snapToGrid w:val="0"/>
        </w:rPr>
      </w:pPr>
      <w:bookmarkStart w:id="1014" w:name="_Toc173846761"/>
      <w:r>
        <w:rPr>
          <w:rStyle w:val="CharSectno"/>
        </w:rPr>
        <w:t>11</w:t>
      </w:r>
      <w:r>
        <w:rPr>
          <w:snapToGrid w:val="0"/>
        </w:rPr>
        <w:t>.</w:t>
      </w:r>
      <w:r>
        <w:rPr>
          <w:snapToGrid w:val="0"/>
        </w:rPr>
        <w:tab/>
        <w:t>Construction or validity of legislation</w:t>
      </w:r>
      <w:bookmarkEnd w:id="1014"/>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015" w:name="_Toc173846762"/>
      <w:r>
        <w:rPr>
          <w:rStyle w:val="CharSectno"/>
        </w:rPr>
        <w:t>12</w:t>
      </w:r>
      <w:r>
        <w:rPr>
          <w:snapToGrid w:val="0"/>
        </w:rPr>
        <w:t>.</w:t>
      </w:r>
      <w:r>
        <w:rPr>
          <w:snapToGrid w:val="0"/>
        </w:rPr>
        <w:tab/>
        <w:t>Court may refuse to determine summons in some cases</w:t>
      </w:r>
      <w:bookmarkEnd w:id="1015"/>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016" w:name="_Toc173846764"/>
      <w:r>
        <w:rPr>
          <w:rStyle w:val="CharSectno"/>
        </w:rPr>
        <w:t>13</w:t>
      </w:r>
      <w:r>
        <w:rPr>
          <w:snapToGrid w:val="0"/>
        </w:rPr>
        <w:t>.</w:t>
      </w:r>
      <w:r>
        <w:rPr>
          <w:snapToGrid w:val="0"/>
        </w:rPr>
        <w:tab/>
        <w:t>Effect of contracts for sale etc. of land</w:t>
      </w:r>
      <w:bookmarkEnd w:id="1016"/>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017" w:name="_Toc173845210"/>
      <w:bookmarkStart w:id="1018" w:name="_Toc173846518"/>
      <w:bookmarkStart w:id="1019" w:name="_Toc173847827"/>
      <w:bookmarkStart w:id="1020" w:name="_Toc173846766"/>
      <w:r>
        <w:rPr>
          <w:rStyle w:val="CharDivNo"/>
        </w:rPr>
        <w:lastRenderedPageBreak/>
        <w:t>Division 5</w:t>
      </w:r>
      <w:r>
        <w:t> — </w:t>
      </w:r>
      <w:r>
        <w:rPr>
          <w:rStyle w:val="CharDivText"/>
        </w:rPr>
        <w:t>General</w:t>
      </w:r>
      <w:bookmarkEnd w:id="1017"/>
      <w:bookmarkEnd w:id="1018"/>
      <w:bookmarkEnd w:id="1019"/>
      <w:bookmarkEnd w:id="1020"/>
    </w:p>
    <w:p>
      <w:pPr>
        <w:pStyle w:val="Footnoteheading"/>
        <w:keepNext/>
      </w:pPr>
      <w:r>
        <w:tab/>
        <w:t xml:space="preserve">[Heading inserted: Gazette 22 Feb 2008 p. 638.] </w:t>
      </w:r>
    </w:p>
    <w:p>
      <w:pPr>
        <w:pStyle w:val="Heading5"/>
        <w:rPr>
          <w:snapToGrid w:val="0"/>
        </w:rPr>
      </w:pPr>
      <w:bookmarkStart w:id="1021" w:name="_Toc173846767"/>
      <w:r>
        <w:rPr>
          <w:rStyle w:val="CharSectno"/>
        </w:rPr>
        <w:t>14</w:t>
      </w:r>
      <w:r>
        <w:rPr>
          <w:snapToGrid w:val="0"/>
        </w:rPr>
        <w:t>.</w:t>
      </w:r>
      <w:r>
        <w:rPr>
          <w:snapToGrid w:val="0"/>
        </w:rPr>
        <w:tab/>
        <w:t>Form and issue of originating summons</w:t>
      </w:r>
      <w:bookmarkEnd w:id="1021"/>
    </w:p>
    <w:p>
      <w:pPr>
        <w:pStyle w:val="Subsection"/>
        <w:rPr>
          <w:snapToGrid w:val="0"/>
        </w:rPr>
      </w:pPr>
      <w:r>
        <w:rPr>
          <w:snapToGrid w:val="0"/>
        </w:rPr>
        <w:tab/>
        <w:t>(1)</w:t>
      </w:r>
      <w:r>
        <w:rPr>
          <w:snapToGrid w:val="0"/>
        </w:rPr>
        <w:tab/>
        <w:t xml:space="preserve">An originating summons must be in Form No. 74 or 75 as the case may require and must be prepared by the applicant or </w:t>
      </w:r>
      <w:r>
        <w:t>the applicant’s</w:t>
      </w:r>
      <w:r>
        <w:rPr>
          <w:snapToGrid w:val="0"/>
        </w:rPr>
        <w:t xml:space="preserve"> solicitor.</w:t>
      </w:r>
    </w:p>
    <w:p>
      <w:pPr>
        <w:pStyle w:val="Subsection"/>
        <w:rPr>
          <w:snapToGrid w:val="0"/>
        </w:rPr>
      </w:pPr>
      <w:r>
        <w:rPr>
          <w:snapToGrid w:val="0"/>
        </w:rPr>
        <w:tab/>
        <w:t>(2)</w:t>
      </w:r>
      <w:r>
        <w:rPr>
          <w:snapToGrid w:val="0"/>
        </w:rPr>
        <w:tab/>
        <w:t xml:space="preserve">The party taking out an originating summons </w:t>
      </w:r>
      <w:r>
        <w:t>must</w:t>
      </w:r>
      <w:r>
        <w:rPr>
          <w:snapToGrid w:val="0"/>
        </w:rPr>
        <w:t xml:space="preserve"> be described as a plaintiff, and the other parties </w:t>
      </w:r>
      <w:r>
        <w:t>must</w:t>
      </w:r>
      <w:r>
        <w:rPr>
          <w:snapToGrid w:val="0"/>
        </w:rPr>
        <w:t xml:space="preserve"> be described as defendants.</w:t>
      </w:r>
    </w:p>
    <w:p>
      <w:pPr>
        <w:pStyle w:val="Subsection"/>
        <w:rPr>
          <w:snapToGrid w:val="0"/>
        </w:rPr>
      </w:pPr>
      <w:r>
        <w:rPr>
          <w:snapToGrid w:val="0"/>
        </w:rPr>
        <w:tab/>
        <w:t>(3)</w:t>
      </w:r>
      <w:r>
        <w:rPr>
          <w:snapToGrid w:val="0"/>
        </w:rPr>
        <w:tab/>
        <w:t xml:space="preserve">Issue of an originating summons takes place upon its being sealed </w:t>
      </w:r>
      <w:r>
        <w:t>with the seal of the Court.</w:t>
      </w:r>
    </w:p>
    <w:p>
      <w:pPr>
        <w:pStyle w:val="Ednotesubsection"/>
      </w:pPr>
      <w:r>
        <w:tab/>
        <w:t>[(4)</w:t>
      </w:r>
      <w:r>
        <w:tab/>
        <w:t>deleted]</w:t>
      </w:r>
    </w:p>
    <w:p>
      <w:pPr>
        <w:pStyle w:val="Subsection"/>
        <w:rPr>
          <w:snapToGrid w:val="0"/>
        </w:rPr>
      </w:pPr>
      <w:r>
        <w:rPr>
          <w:snapToGrid w:val="0"/>
        </w:rPr>
        <w:tab/>
        <w:t>(5)</w:t>
      </w:r>
      <w:r>
        <w:rPr>
          <w:snapToGrid w:val="0"/>
        </w:rPr>
        <w:tab/>
        <w:t xml:space="preserve">An originating summons </w:t>
      </w:r>
      <w:r>
        <w:t>must</w:t>
      </w:r>
      <w:r>
        <w:rPr>
          <w:snapToGrid w:val="0"/>
        </w:rPr>
        <w:t xml:space="preserve"> be entitled in the matter of the Act (if any) and the section </w:t>
      </w:r>
      <w:r>
        <w:t xml:space="preserve">of the Act (if any), </w:t>
      </w:r>
      <w:r>
        <w:rPr>
          <w:snapToGrid w:val="0"/>
        </w:rPr>
        <w:t>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Footnotesection"/>
      </w:pPr>
      <w:r>
        <w:tab/>
        <w:t>[Rule 14 amended: SL 2020/242 r. 5(1)-(5).]</w:t>
      </w:r>
    </w:p>
    <w:p>
      <w:pPr>
        <w:pStyle w:val="Heading5"/>
        <w:rPr>
          <w:snapToGrid w:val="0"/>
        </w:rPr>
      </w:pPr>
      <w:bookmarkStart w:id="1022" w:name="_Toc173846768"/>
      <w:r>
        <w:rPr>
          <w:rStyle w:val="CharSectno"/>
        </w:rPr>
        <w:t>15</w:t>
      </w:r>
      <w:r>
        <w:rPr>
          <w:snapToGrid w:val="0"/>
        </w:rPr>
        <w:t>.</w:t>
      </w:r>
      <w:r>
        <w:rPr>
          <w:snapToGrid w:val="0"/>
        </w:rPr>
        <w:tab/>
        <w:t>Order 7 applies to originating summons</w:t>
      </w:r>
      <w:bookmarkEnd w:id="1022"/>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023" w:name="_Toc173846769"/>
      <w:r>
        <w:rPr>
          <w:rStyle w:val="CharSectno"/>
        </w:rPr>
        <w:t>16</w:t>
      </w:r>
      <w:r>
        <w:rPr>
          <w:snapToGrid w:val="0"/>
        </w:rPr>
        <w:t>.</w:t>
      </w:r>
      <w:r>
        <w:rPr>
          <w:snapToGrid w:val="0"/>
        </w:rPr>
        <w:tab/>
        <w:t>Time for appearance</w:t>
      </w:r>
      <w:bookmarkEnd w:id="1023"/>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lastRenderedPageBreak/>
        <w:tab/>
        <w:t xml:space="preserve">[Rule 16 inserted: Gazette 3 Oct 1975 p. 3769.] </w:t>
      </w:r>
    </w:p>
    <w:p>
      <w:pPr>
        <w:pStyle w:val="Heading5"/>
        <w:rPr>
          <w:snapToGrid w:val="0"/>
        </w:rPr>
      </w:pPr>
      <w:bookmarkStart w:id="1024" w:name="_Toc173846770"/>
      <w:r>
        <w:rPr>
          <w:rStyle w:val="CharSectno"/>
        </w:rPr>
        <w:t>17</w:t>
      </w:r>
      <w:r>
        <w:rPr>
          <w:snapToGrid w:val="0"/>
        </w:rPr>
        <w:t>.</w:t>
      </w:r>
      <w:r>
        <w:rPr>
          <w:snapToGrid w:val="0"/>
        </w:rPr>
        <w:tab/>
        <w:t>Entry of appearance</w:t>
      </w:r>
      <w:bookmarkEnd w:id="1024"/>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keepNext/>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025" w:name="_Toc173846771"/>
      <w:r>
        <w:rPr>
          <w:rStyle w:val="CharSectno"/>
        </w:rPr>
        <w:t>18</w:t>
      </w:r>
      <w:r>
        <w:rPr>
          <w:snapToGrid w:val="0"/>
        </w:rPr>
        <w:t>.</w:t>
      </w:r>
      <w:r>
        <w:rPr>
          <w:snapToGrid w:val="0"/>
        </w:rPr>
        <w:tab/>
        <w:t>When appearance not required</w:t>
      </w:r>
      <w:bookmarkEnd w:id="1025"/>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lastRenderedPageBreak/>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Gazette 13 Oct 1978 p. 3701; 20 Jun 1986 p. 2040; 13 Nov 2015 p. 4646.] </w:t>
      </w:r>
    </w:p>
    <w:p>
      <w:pPr>
        <w:pStyle w:val="Heading5"/>
        <w:rPr>
          <w:snapToGrid w:val="0"/>
        </w:rPr>
      </w:pPr>
      <w:bookmarkStart w:id="1026" w:name="_Toc173846772"/>
      <w:r>
        <w:rPr>
          <w:rStyle w:val="CharSectno"/>
        </w:rPr>
        <w:t>18A</w:t>
      </w:r>
      <w:r>
        <w:rPr>
          <w:snapToGrid w:val="0"/>
        </w:rPr>
        <w:t>.</w:t>
      </w:r>
      <w:r>
        <w:rPr>
          <w:snapToGrid w:val="0"/>
        </w:rPr>
        <w:tab/>
        <w:t>Time for service where appearance not required</w:t>
      </w:r>
      <w:bookmarkEnd w:id="1026"/>
      <w:r>
        <w:rPr>
          <w:snapToGrid w:val="0"/>
        </w:rPr>
        <w:t xml:space="preserve"> </w:t>
      </w:r>
    </w:p>
    <w:p>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Gazette 3 Oct 1975 p. 3770.] </w:t>
      </w:r>
    </w:p>
    <w:p>
      <w:pPr>
        <w:pStyle w:val="Heading5"/>
        <w:rPr>
          <w:snapToGrid w:val="0"/>
        </w:rPr>
      </w:pPr>
      <w:bookmarkStart w:id="1027" w:name="_Toc173846774"/>
      <w:r>
        <w:rPr>
          <w:rStyle w:val="CharSectno"/>
        </w:rPr>
        <w:t>19</w:t>
      </w:r>
      <w:r>
        <w:rPr>
          <w:snapToGrid w:val="0"/>
        </w:rPr>
        <w:t>.</w:t>
      </w:r>
      <w:r>
        <w:rPr>
          <w:snapToGrid w:val="0"/>
        </w:rPr>
        <w:tab/>
        <w:t>Fixing time for hearing summons</w:t>
      </w:r>
      <w:bookmarkEnd w:id="1027"/>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xml:space="preserve">, obtain an appointment for the attendance of the parties for the hearing of the summons and a day and </w:t>
      </w:r>
      <w:r>
        <w:t>time must be fixed by a notice in Form 76 which must be sealed with the seal of the Court.</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w:t>
      </w:r>
      <w:r>
        <w:lastRenderedPageBreak/>
        <w:t xml:space="preserve">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with the seal of the Court;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Gazette 3 Oct 1975 p. 3770; amended: Gazette 28 Jun 2011 p. 2552</w:t>
      </w:r>
      <w:r>
        <w:noBreakHyphen/>
        <w:t>3; 16 Aug 2017 p. 4416</w:t>
      </w:r>
      <w:r>
        <w:noBreakHyphen/>
        <w:t xml:space="preserve">17; SL 2020/242 r. 5(6) and (7).] </w:t>
      </w:r>
    </w:p>
    <w:p>
      <w:pPr>
        <w:pStyle w:val="Ednotesection"/>
      </w:pPr>
      <w:r>
        <w:t>[</w:t>
      </w:r>
      <w:r>
        <w:rPr>
          <w:b/>
        </w:rPr>
        <w:t>20.</w:t>
      </w:r>
      <w:r>
        <w:tab/>
        <w:t>Deleted: Gazette 16 Aug 2017 p. 4417</w:t>
      </w:r>
    </w:p>
    <w:p>
      <w:pPr>
        <w:pStyle w:val="Heading5"/>
        <w:rPr>
          <w:snapToGrid w:val="0"/>
        </w:rPr>
      </w:pPr>
      <w:bookmarkStart w:id="1028" w:name="_Toc173846775"/>
      <w:r>
        <w:rPr>
          <w:rStyle w:val="CharSectno"/>
        </w:rPr>
        <w:t>21</w:t>
      </w:r>
      <w:r>
        <w:rPr>
          <w:snapToGrid w:val="0"/>
        </w:rPr>
        <w:t>.</w:t>
      </w:r>
      <w:r>
        <w:rPr>
          <w:snapToGrid w:val="0"/>
        </w:rPr>
        <w:tab/>
        <w:t>Evidence at hearing to be by affidavit</w:t>
      </w:r>
      <w:bookmarkEnd w:id="1028"/>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Gazette 3 Oct 1975 p. 3770.] </w:t>
      </w:r>
    </w:p>
    <w:p>
      <w:pPr>
        <w:pStyle w:val="Heading5"/>
        <w:rPr>
          <w:snapToGrid w:val="0"/>
        </w:rPr>
      </w:pPr>
      <w:bookmarkStart w:id="1029" w:name="_Toc173846776"/>
      <w:r>
        <w:rPr>
          <w:rStyle w:val="CharSectno"/>
        </w:rPr>
        <w:t>22</w:t>
      </w:r>
      <w:r>
        <w:rPr>
          <w:snapToGrid w:val="0"/>
        </w:rPr>
        <w:t>.</w:t>
      </w:r>
      <w:r>
        <w:rPr>
          <w:snapToGrid w:val="0"/>
        </w:rPr>
        <w:tab/>
        <w:t>Hearings in absence of party</w:t>
      </w:r>
      <w:bookmarkEnd w:id="1029"/>
    </w:p>
    <w:p>
      <w:pPr>
        <w:pStyle w:val="Subsection"/>
        <w:rPr>
          <w:snapToGrid w:val="0"/>
        </w:rPr>
      </w:pPr>
      <w:r>
        <w:rPr>
          <w:snapToGrid w:val="0"/>
        </w:rPr>
        <w:tab/>
        <w:t>(1)</w:t>
      </w:r>
      <w:r>
        <w:rPr>
          <w:snapToGrid w:val="0"/>
        </w:rPr>
        <w:tab/>
        <w:t xml:space="preserve">Where any party to an originating summons fails to attend at the first or any resumed hearing thereof, the Court may proceed in </w:t>
      </w:r>
      <w:r>
        <w:rPr>
          <w:snapToGrid w:val="0"/>
        </w:rPr>
        <w:lastRenderedPageBreak/>
        <w:t>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030" w:name="_Toc173846777"/>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030"/>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031" w:name="_Toc173846778"/>
      <w:r>
        <w:rPr>
          <w:rStyle w:val="CharSectno"/>
        </w:rPr>
        <w:t>24</w:t>
      </w:r>
      <w:r>
        <w:rPr>
          <w:snapToGrid w:val="0"/>
        </w:rPr>
        <w:t>.</w:t>
      </w:r>
      <w:r>
        <w:rPr>
          <w:snapToGrid w:val="0"/>
        </w:rPr>
        <w:tab/>
        <w:t>Costs thrown away by non</w:t>
      </w:r>
      <w:r>
        <w:rPr>
          <w:snapToGrid w:val="0"/>
        </w:rPr>
        <w:noBreakHyphen/>
        <w:t>attendance of party</w:t>
      </w:r>
      <w:bookmarkEnd w:id="1031"/>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Gazette 9 Nov 1973 p. 4165.] </w:t>
      </w:r>
    </w:p>
    <w:p>
      <w:pPr>
        <w:pStyle w:val="Heading5"/>
        <w:rPr>
          <w:snapToGrid w:val="0"/>
        </w:rPr>
      </w:pPr>
      <w:bookmarkStart w:id="1032" w:name="_Toc173846780"/>
      <w:r>
        <w:rPr>
          <w:rStyle w:val="CharSectno"/>
        </w:rPr>
        <w:t>25</w:t>
      </w:r>
      <w:r>
        <w:rPr>
          <w:snapToGrid w:val="0"/>
        </w:rPr>
        <w:t>.</w:t>
      </w:r>
      <w:r>
        <w:rPr>
          <w:snapToGrid w:val="0"/>
        </w:rPr>
        <w:tab/>
        <w:t>Hearings not completed on hearing date</w:t>
      </w:r>
      <w:bookmarkEnd w:id="1032"/>
    </w:p>
    <w:p>
      <w:pPr>
        <w:pStyle w:val="Subsection"/>
        <w:rPr>
          <w:snapToGrid w:val="0"/>
        </w:rPr>
      </w:pPr>
      <w:r>
        <w:rPr>
          <w:snapToGrid w:val="0"/>
        </w:rPr>
        <w:tab/>
      </w:r>
      <w:r>
        <w:rPr>
          <w:snapToGrid w:val="0"/>
        </w:rPr>
        <w:tab/>
        <w:t xml:space="preserve">Where matters in respect of which an originating summons has been issued are not disposed of upon the return of the summons, the parties shall attend from time to time without further </w:t>
      </w:r>
      <w:r>
        <w:rPr>
          <w:snapToGrid w:val="0"/>
        </w:rPr>
        <w:lastRenderedPageBreak/>
        <w:t>summons, at such time or times as may be appointed for the consideration or further consideration of the matter.</w:t>
      </w:r>
    </w:p>
    <w:p>
      <w:pPr>
        <w:pStyle w:val="Heading5"/>
        <w:rPr>
          <w:snapToGrid w:val="0"/>
        </w:rPr>
      </w:pPr>
      <w:bookmarkStart w:id="1033" w:name="_Toc173846781"/>
      <w:r>
        <w:rPr>
          <w:rStyle w:val="CharSectno"/>
        </w:rPr>
        <w:t>26</w:t>
      </w:r>
      <w:r>
        <w:rPr>
          <w:snapToGrid w:val="0"/>
        </w:rPr>
        <w:t>.</w:t>
      </w:r>
      <w:r>
        <w:rPr>
          <w:snapToGrid w:val="0"/>
        </w:rPr>
        <w:tab/>
        <w:t>Other matters that may be included in one summons</w:t>
      </w:r>
      <w:bookmarkEnd w:id="1033"/>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Gazette 9 Nov 1973 p. 4165.] </w:t>
      </w:r>
    </w:p>
    <w:p>
      <w:pPr>
        <w:pStyle w:val="Heading5"/>
        <w:rPr>
          <w:snapToGrid w:val="0"/>
        </w:rPr>
      </w:pPr>
      <w:bookmarkStart w:id="1034" w:name="_Toc173846782"/>
      <w:r>
        <w:rPr>
          <w:rStyle w:val="CharSectno"/>
        </w:rPr>
        <w:t>27</w:t>
      </w:r>
      <w:r>
        <w:rPr>
          <w:snapToGrid w:val="0"/>
        </w:rPr>
        <w:t>.</w:t>
      </w:r>
      <w:r>
        <w:rPr>
          <w:snapToGrid w:val="0"/>
        </w:rPr>
        <w:tab/>
        <w:t>Directions as to hearings, evidence etc.</w:t>
      </w:r>
      <w:bookmarkEnd w:id="1034"/>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035" w:name="_Toc173846783"/>
      <w:r>
        <w:rPr>
          <w:rStyle w:val="CharSectno"/>
        </w:rPr>
        <w:t>28</w:t>
      </w:r>
      <w:r>
        <w:rPr>
          <w:snapToGrid w:val="0"/>
        </w:rPr>
        <w:t>.</w:t>
      </w:r>
      <w:r>
        <w:rPr>
          <w:snapToGrid w:val="0"/>
        </w:rPr>
        <w:tab/>
        <w:t>Adjourning hearings</w:t>
      </w:r>
      <w:bookmarkEnd w:id="1035"/>
    </w:p>
    <w:p>
      <w:pPr>
        <w:pStyle w:val="Subsection"/>
        <w:rPr>
          <w:snapToGrid w:val="0"/>
        </w:rPr>
      </w:pPr>
      <w:r>
        <w:rPr>
          <w:snapToGrid w:val="0"/>
        </w:rPr>
        <w:tab/>
        <w:t>(1)</w:t>
      </w:r>
      <w:r>
        <w:rPr>
          <w:snapToGrid w:val="0"/>
        </w:rPr>
        <w:tab/>
        <w:t xml:space="preserve">The Court may from time to time adjourn the hearing of an originating summons, either generally or to a particular date, as </w:t>
      </w:r>
      <w:r>
        <w:rPr>
          <w:snapToGrid w:val="0"/>
        </w:rPr>
        <w:lastRenderedPageBreak/>
        <w:t>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Gazette 3 Oct 1975 p. 3771; 28 Jun 2011 p. 2552.] </w:t>
      </w:r>
    </w:p>
    <w:p>
      <w:pPr>
        <w:pStyle w:val="Heading5"/>
        <w:rPr>
          <w:snapToGrid w:val="0"/>
        </w:rPr>
      </w:pPr>
      <w:bookmarkStart w:id="1036" w:name="_Toc173846784"/>
      <w:r>
        <w:rPr>
          <w:rStyle w:val="CharSectno"/>
        </w:rPr>
        <w:t>29</w:t>
      </w:r>
      <w:r>
        <w:rPr>
          <w:snapToGrid w:val="0"/>
        </w:rPr>
        <w:t>.</w:t>
      </w:r>
      <w:r>
        <w:rPr>
          <w:snapToGrid w:val="0"/>
        </w:rPr>
        <w:tab/>
        <w:t>Court’s powers and procedure at hearings</w:t>
      </w:r>
      <w:bookmarkEnd w:id="1036"/>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037" w:name="_Toc173846785"/>
      <w:r>
        <w:rPr>
          <w:rStyle w:val="CharSectno"/>
        </w:rPr>
        <w:lastRenderedPageBreak/>
        <w:t>30</w:t>
      </w:r>
      <w:r>
        <w:rPr>
          <w:snapToGrid w:val="0"/>
        </w:rPr>
        <w:t>.</w:t>
      </w:r>
      <w:r>
        <w:rPr>
          <w:snapToGrid w:val="0"/>
        </w:rPr>
        <w:tab/>
      </w:r>
      <w:r>
        <w:rPr>
          <w:i/>
          <w:snapToGrid w:val="0"/>
        </w:rPr>
        <w:t xml:space="preserve">Transfer of Land Act 1893 </w:t>
      </w:r>
      <w:r>
        <w:rPr>
          <w:snapToGrid w:val="0"/>
        </w:rPr>
        <w:t>s. 129C applications, directions as to</w:t>
      </w:r>
      <w:bookmarkEnd w:id="1037"/>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Gazette 24 Jun 1977 p. 1914</w:t>
      </w:r>
      <w:r>
        <w:noBreakHyphen/>
        <w:t xml:space="preserve">15; amended: Gazette 30 Jul 1982 p. 2946; 30 Nov 1984 p. 3951; 13 Nov 2015 p. 4646.] </w:t>
      </w:r>
    </w:p>
    <w:p>
      <w:pPr>
        <w:pStyle w:val="Heading2"/>
        <w:rPr>
          <w:b w:val="0"/>
        </w:rPr>
      </w:pPr>
      <w:bookmarkStart w:id="1038" w:name="_Toc173845228"/>
      <w:bookmarkStart w:id="1039" w:name="_Toc173846536"/>
      <w:bookmarkStart w:id="1040" w:name="_Toc173847845"/>
      <w:bookmarkStart w:id="1041" w:name="_Toc173846786"/>
      <w:r>
        <w:rPr>
          <w:rStyle w:val="CharPartNo"/>
        </w:rPr>
        <w:lastRenderedPageBreak/>
        <w:t>Order 59</w:t>
      </w:r>
      <w:r>
        <w:rPr>
          <w:rStyle w:val="CharDivNo"/>
        </w:rPr>
        <w:t> </w:t>
      </w:r>
      <w:r>
        <w:t>—</w:t>
      </w:r>
      <w:r>
        <w:rPr>
          <w:rStyle w:val="CharDivText"/>
        </w:rPr>
        <w:t> </w:t>
      </w:r>
      <w:r>
        <w:rPr>
          <w:rStyle w:val="CharPartText"/>
        </w:rPr>
        <w:t>Applications and proceedings in chambers</w:t>
      </w:r>
      <w:bookmarkEnd w:id="1038"/>
      <w:bookmarkEnd w:id="1039"/>
      <w:bookmarkEnd w:id="1040"/>
      <w:bookmarkEnd w:id="1041"/>
    </w:p>
    <w:p>
      <w:pPr>
        <w:pStyle w:val="Heading5"/>
        <w:rPr>
          <w:snapToGrid w:val="0"/>
        </w:rPr>
      </w:pPr>
      <w:bookmarkStart w:id="1042" w:name="_Toc173846787"/>
      <w:r>
        <w:rPr>
          <w:rStyle w:val="CharSectno"/>
        </w:rPr>
        <w:t>1</w:t>
      </w:r>
      <w:r>
        <w:rPr>
          <w:snapToGrid w:val="0"/>
        </w:rPr>
        <w:t>.</w:t>
      </w:r>
      <w:r>
        <w:rPr>
          <w:snapToGrid w:val="0"/>
        </w:rPr>
        <w:tab/>
        <w:t>Business to be dealt with in chambers</w:t>
      </w:r>
      <w:bookmarkEnd w:id="1042"/>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lastRenderedPageBreak/>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Gazette 28 Oct 1996 p. 5699; 21 Feb 2007 p. 562; 28 Jun 2011 p. 2555.] </w:t>
      </w:r>
    </w:p>
    <w:p>
      <w:pPr>
        <w:pStyle w:val="Heading5"/>
        <w:rPr>
          <w:snapToGrid w:val="0"/>
        </w:rPr>
      </w:pPr>
      <w:bookmarkStart w:id="1043" w:name="_Toc173846788"/>
      <w:r>
        <w:rPr>
          <w:rStyle w:val="CharSectno"/>
        </w:rPr>
        <w:t>2</w:t>
      </w:r>
      <w:r>
        <w:rPr>
          <w:snapToGrid w:val="0"/>
        </w:rPr>
        <w:t>.</w:t>
      </w:r>
      <w:r>
        <w:rPr>
          <w:snapToGrid w:val="0"/>
        </w:rPr>
        <w:tab/>
        <w:t>Hearings may be in open court or chambers</w:t>
      </w:r>
      <w:bookmarkEnd w:id="1043"/>
    </w:p>
    <w:p>
      <w:pPr>
        <w:pStyle w:val="Subsection"/>
        <w:rPr>
          <w:snapToGrid w:val="0"/>
        </w:rPr>
      </w:pPr>
      <w:r>
        <w:rPr>
          <w:snapToGrid w:val="0"/>
        </w:rPr>
        <w:tab/>
        <w:t>(1)</w:t>
      </w:r>
      <w:r>
        <w:rPr>
          <w:snapToGrid w:val="0"/>
        </w:rPr>
        <w:tab/>
        <w:t xml:space="preserve">Where in any cause or matter commenced by originating summons it appears to the Court at any stage of the proceedings, that the proceedings should for any reason be heard in open </w:t>
      </w:r>
      <w:r>
        <w:rPr>
          <w:snapToGrid w:val="0"/>
        </w:rPr>
        <w:lastRenderedPageBreak/>
        <w:t>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044" w:name="_Toc173846789"/>
      <w:r>
        <w:rPr>
          <w:rStyle w:val="CharSectno"/>
        </w:rPr>
        <w:t>3</w:t>
      </w:r>
      <w:r>
        <w:rPr>
          <w:snapToGrid w:val="0"/>
        </w:rPr>
        <w:t>.</w:t>
      </w:r>
      <w:r>
        <w:rPr>
          <w:snapToGrid w:val="0"/>
        </w:rPr>
        <w:tab/>
        <w:t>Applications in chambers</w:t>
      </w:r>
      <w:bookmarkEnd w:id="1044"/>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Gazette 28 Oct 1996 p. 5699</w:t>
      </w:r>
      <w:r>
        <w:noBreakHyphen/>
        <w:t>700; amended: Gazette 28 Jul 2010 p. 3467; 16 Aug 2017 p. 4417</w:t>
      </w:r>
      <w:r>
        <w:noBreakHyphen/>
        <w:t xml:space="preserve">18.] </w:t>
      </w:r>
    </w:p>
    <w:p>
      <w:pPr>
        <w:pStyle w:val="Heading5"/>
        <w:rPr>
          <w:snapToGrid w:val="0"/>
        </w:rPr>
      </w:pPr>
      <w:bookmarkStart w:id="1045" w:name="_Toc173846790"/>
      <w:r>
        <w:rPr>
          <w:rStyle w:val="CharSectno"/>
        </w:rPr>
        <w:t>4</w:t>
      </w:r>
      <w:r>
        <w:rPr>
          <w:snapToGrid w:val="0"/>
        </w:rPr>
        <w:t>.</w:t>
      </w:r>
      <w:r>
        <w:rPr>
          <w:snapToGrid w:val="0"/>
        </w:rPr>
        <w:tab/>
        <w:t>Form and issue of summons</w:t>
      </w:r>
      <w:bookmarkEnd w:id="1045"/>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 xml:space="preserve">A summons is issued by being sealed </w:t>
      </w:r>
      <w:r>
        <w:t>with the seal of the Court.</w:t>
      </w:r>
    </w:p>
    <w:p>
      <w:pPr>
        <w:pStyle w:val="Ednotesubsection"/>
      </w:pPr>
      <w:r>
        <w:tab/>
        <w:t>[(3)</w:t>
      </w:r>
      <w:r>
        <w:tab/>
        <w:t>deleted]</w:t>
      </w:r>
    </w:p>
    <w:p>
      <w:pPr>
        <w:pStyle w:val="Subsection"/>
        <w:keepNext/>
        <w:rPr>
          <w:snapToGrid w:val="0"/>
        </w:rPr>
      </w:pPr>
      <w:r>
        <w:rPr>
          <w:snapToGrid w:val="0"/>
        </w:rPr>
        <w:lastRenderedPageBreak/>
        <w:tab/>
        <w:t>(4)</w:t>
      </w:r>
      <w:r>
        <w:rPr>
          <w:snapToGrid w:val="0"/>
        </w:rPr>
        <w:tab/>
        <w:t xml:space="preserve">A summons </w:t>
      </w:r>
      <w:r>
        <w:t>must</w:t>
      </w:r>
      <w:r>
        <w:rPr>
          <w:snapToGrid w:val="0"/>
        </w:rPr>
        <w:t xml:space="preserve"> not be amended after issue except with the leave of the Court.</w:t>
      </w:r>
    </w:p>
    <w:p>
      <w:pPr>
        <w:pStyle w:val="Footnotesection"/>
      </w:pPr>
      <w:r>
        <w:tab/>
        <w:t>[Rule 4 amended: SL 2020/242 r. 6.]</w:t>
      </w:r>
    </w:p>
    <w:p>
      <w:pPr>
        <w:pStyle w:val="Heading5"/>
        <w:rPr>
          <w:snapToGrid w:val="0"/>
        </w:rPr>
      </w:pPr>
      <w:bookmarkStart w:id="1046" w:name="_Toc173846791"/>
      <w:r>
        <w:rPr>
          <w:rStyle w:val="CharSectno"/>
        </w:rPr>
        <w:t>5</w:t>
      </w:r>
      <w:r>
        <w:rPr>
          <w:snapToGrid w:val="0"/>
        </w:rPr>
        <w:t>.</w:t>
      </w:r>
      <w:r>
        <w:rPr>
          <w:snapToGrid w:val="0"/>
        </w:rPr>
        <w:tab/>
        <w:t>Summons, service of</w:t>
      </w:r>
      <w:bookmarkEnd w:id="1046"/>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Gazette 3 Oct 1975 p. 3771; 28 Jun 2011 p. 2552.] </w:t>
      </w:r>
    </w:p>
    <w:p>
      <w:pPr>
        <w:pStyle w:val="Heading5"/>
        <w:rPr>
          <w:snapToGrid w:val="0"/>
        </w:rPr>
      </w:pPr>
      <w:bookmarkStart w:id="1047" w:name="_Toc173846792"/>
      <w:r>
        <w:rPr>
          <w:rStyle w:val="CharSectno"/>
        </w:rPr>
        <w:t>6</w:t>
      </w:r>
      <w:r>
        <w:rPr>
          <w:snapToGrid w:val="0"/>
        </w:rPr>
        <w:t>.</w:t>
      </w:r>
      <w:r>
        <w:rPr>
          <w:snapToGrid w:val="0"/>
        </w:rPr>
        <w:tab/>
        <w:t>Experts, assistance of</w:t>
      </w:r>
      <w:bookmarkEnd w:id="1047"/>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048" w:name="_Toc173846793"/>
      <w:r>
        <w:rPr>
          <w:rStyle w:val="CharSectno"/>
        </w:rPr>
        <w:t>7</w:t>
      </w:r>
      <w:r>
        <w:rPr>
          <w:snapToGrid w:val="0"/>
        </w:rPr>
        <w:t>.</w:t>
      </w:r>
      <w:r>
        <w:rPr>
          <w:snapToGrid w:val="0"/>
        </w:rPr>
        <w:tab/>
        <w:t>Application of O. 58 r. 22 to 28</w:t>
      </w:r>
      <w:bookmarkEnd w:id="1048"/>
      <w:r>
        <w:rPr>
          <w:snapToGrid w:val="0"/>
        </w:rPr>
        <w:t xml:space="preserve"> </w:t>
      </w:r>
    </w:p>
    <w:p>
      <w:pPr>
        <w:pStyle w:val="Subsection"/>
        <w:rPr>
          <w:snapToGrid w:val="0"/>
        </w:rPr>
      </w:pPr>
      <w:r>
        <w:rPr>
          <w:snapToGrid w:val="0"/>
        </w:rPr>
        <w:tab/>
      </w:r>
      <w:r>
        <w:rPr>
          <w:snapToGrid w:val="0"/>
        </w:rPr>
        <w:tab/>
        <w:t xml:space="preserve">Order 58 rules 22 to 28, with any necessary changes, apply in relation to an application in chambers under this Order in the </w:t>
      </w:r>
      <w:r>
        <w:rPr>
          <w:snapToGrid w:val="0"/>
        </w:rPr>
        <w:lastRenderedPageBreak/>
        <w:t>same way as they apply to an application made by originating summons.</w:t>
      </w:r>
    </w:p>
    <w:p>
      <w:pPr>
        <w:pStyle w:val="Footnotesection"/>
      </w:pPr>
      <w:r>
        <w:tab/>
        <w:t xml:space="preserve">[Rule 7 inserted: Gazette 28 Oct 1996 p. 5700.] </w:t>
      </w:r>
    </w:p>
    <w:p>
      <w:pPr>
        <w:pStyle w:val="Heading5"/>
        <w:rPr>
          <w:snapToGrid w:val="0"/>
        </w:rPr>
      </w:pPr>
      <w:bookmarkStart w:id="1049" w:name="_Toc173846795"/>
      <w:r>
        <w:rPr>
          <w:rStyle w:val="CharSectno"/>
        </w:rPr>
        <w:t>8</w:t>
      </w:r>
      <w:r>
        <w:rPr>
          <w:snapToGrid w:val="0"/>
        </w:rPr>
        <w:t>.</w:t>
      </w:r>
      <w:r>
        <w:rPr>
          <w:snapToGrid w:val="0"/>
        </w:rPr>
        <w:tab/>
        <w:t>Stay of proceedings, ordering</w:t>
      </w:r>
      <w:bookmarkEnd w:id="1049"/>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050" w:name="_Toc173846796"/>
      <w:r>
        <w:rPr>
          <w:rStyle w:val="CharSectno"/>
        </w:rPr>
        <w:t>9</w:t>
      </w:r>
      <w:r>
        <w:rPr>
          <w:snapToGrid w:val="0"/>
        </w:rPr>
        <w:t>.</w:t>
      </w:r>
      <w:r>
        <w:rPr>
          <w:snapToGrid w:val="0"/>
        </w:rPr>
        <w:tab/>
        <w:t>Parties to confer before making application</w:t>
      </w:r>
      <w:bookmarkEnd w:id="1050"/>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Gazette 28 Oct 1996 p. 5700; amended: Gazette 28 Jun 2011 p. 2552.] </w:t>
      </w:r>
    </w:p>
    <w:p>
      <w:pPr>
        <w:pStyle w:val="Heading5"/>
        <w:rPr>
          <w:snapToGrid w:val="0"/>
        </w:rPr>
      </w:pPr>
      <w:bookmarkStart w:id="1051" w:name="_Toc173846797"/>
      <w:r>
        <w:rPr>
          <w:rStyle w:val="CharSectno"/>
        </w:rPr>
        <w:t>10</w:t>
      </w:r>
      <w:r>
        <w:rPr>
          <w:snapToGrid w:val="0"/>
        </w:rPr>
        <w:t>.</w:t>
      </w:r>
      <w:r>
        <w:rPr>
          <w:snapToGrid w:val="0"/>
        </w:rPr>
        <w:tab/>
        <w:t>Orders, form of</w:t>
      </w:r>
      <w:bookmarkEnd w:id="1051"/>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Gazette 10 Jan 1975 p. 51; amended: Gazette 28 Jun 2011 p. 2552.] </w:t>
      </w:r>
    </w:p>
    <w:p>
      <w:pPr>
        <w:pStyle w:val="Heading2"/>
      </w:pPr>
      <w:bookmarkStart w:id="1052" w:name="_Toc173845239"/>
      <w:bookmarkStart w:id="1053" w:name="_Toc173846547"/>
      <w:bookmarkStart w:id="1054" w:name="_Toc173847856"/>
      <w:bookmarkStart w:id="1055" w:name="_Toc173846798"/>
      <w:r>
        <w:rPr>
          <w:rStyle w:val="CharPartNo"/>
        </w:rPr>
        <w:lastRenderedPageBreak/>
        <w:t>Order 60</w:t>
      </w:r>
      <w:r>
        <w:rPr>
          <w:b w:val="0"/>
        </w:rPr>
        <w:t> </w:t>
      </w:r>
      <w:r>
        <w:t>—</w:t>
      </w:r>
      <w:r>
        <w:rPr>
          <w:b w:val="0"/>
        </w:rPr>
        <w:t> </w:t>
      </w:r>
      <w:r>
        <w:rPr>
          <w:rStyle w:val="CharPartText"/>
        </w:rPr>
        <w:t>Masters’ jurisdiction</w:t>
      </w:r>
      <w:bookmarkEnd w:id="1052"/>
      <w:bookmarkEnd w:id="1053"/>
      <w:bookmarkEnd w:id="1054"/>
      <w:bookmarkEnd w:id="1055"/>
    </w:p>
    <w:p>
      <w:pPr>
        <w:pStyle w:val="Footnotesection"/>
      </w:pPr>
      <w:r>
        <w:tab/>
        <w:t>[Heading inserted: Gazette 21 Feb 2007 p. 562.]</w:t>
      </w:r>
    </w:p>
    <w:p>
      <w:pPr>
        <w:pStyle w:val="Heading5"/>
      </w:pPr>
      <w:bookmarkStart w:id="1056" w:name="_Toc173846799"/>
      <w:r>
        <w:rPr>
          <w:rStyle w:val="CharSectno"/>
        </w:rPr>
        <w:t>1</w:t>
      </w:r>
      <w:r>
        <w:t>.</w:t>
      </w:r>
      <w:r>
        <w:tab/>
        <w:t>Masters’ general jurisdiction</w:t>
      </w:r>
      <w:bookmarkEnd w:id="1056"/>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lastRenderedPageBreak/>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Gazette 21 Feb 2007 p. 562</w:t>
      </w:r>
      <w:r>
        <w:noBreakHyphen/>
        <w:t>3; amended: Gazette 13 Nov 2015 p. 4646.]</w:t>
      </w:r>
    </w:p>
    <w:p>
      <w:pPr>
        <w:pStyle w:val="Heading5"/>
      </w:pPr>
      <w:bookmarkStart w:id="1057" w:name="_Toc173846800"/>
      <w:r>
        <w:rPr>
          <w:rStyle w:val="CharSectno"/>
        </w:rPr>
        <w:t>2</w:t>
      </w:r>
      <w:r>
        <w:t>.</w:t>
      </w:r>
      <w:r>
        <w:tab/>
        <w:t>Master may refer matter to judge or Court of Appeal</w:t>
      </w:r>
      <w:bookmarkEnd w:id="1057"/>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Gazette 21 Feb 2007 p. 563.]</w:t>
      </w:r>
    </w:p>
    <w:p>
      <w:pPr>
        <w:pStyle w:val="Heading2"/>
        <w:rPr>
          <w:b w:val="0"/>
        </w:rPr>
      </w:pPr>
      <w:bookmarkStart w:id="1058" w:name="_Toc173845242"/>
      <w:bookmarkStart w:id="1059" w:name="_Toc173846550"/>
      <w:bookmarkStart w:id="1060" w:name="_Toc173847859"/>
      <w:bookmarkStart w:id="1061" w:name="_Toc173846801"/>
      <w:r>
        <w:rPr>
          <w:rStyle w:val="CharPartNo"/>
        </w:rPr>
        <w:lastRenderedPageBreak/>
        <w:t>Order 60A</w:t>
      </w:r>
      <w:r>
        <w:rPr>
          <w:rStyle w:val="CharDivNo"/>
        </w:rPr>
        <w:t> </w:t>
      </w:r>
      <w:r>
        <w:t>—</w:t>
      </w:r>
      <w:r>
        <w:rPr>
          <w:rStyle w:val="CharDivText"/>
        </w:rPr>
        <w:t> </w:t>
      </w:r>
      <w:r>
        <w:rPr>
          <w:rStyle w:val="CharPartText"/>
        </w:rPr>
        <w:t>Jurisdiction of registrars and appeals from registrars’ decisions</w:t>
      </w:r>
      <w:bookmarkEnd w:id="1058"/>
      <w:bookmarkEnd w:id="1059"/>
      <w:bookmarkEnd w:id="1060"/>
      <w:bookmarkEnd w:id="1061"/>
    </w:p>
    <w:p>
      <w:pPr>
        <w:pStyle w:val="Footnoteheading"/>
        <w:ind w:left="890"/>
        <w:rPr>
          <w:snapToGrid w:val="0"/>
        </w:rPr>
      </w:pPr>
      <w:r>
        <w:rPr>
          <w:snapToGrid w:val="0"/>
        </w:rPr>
        <w:tab/>
        <w:t>[Heading inserted: Gazette 28 Oct 1996 p. 5701.]</w:t>
      </w:r>
    </w:p>
    <w:p>
      <w:pPr>
        <w:pStyle w:val="Heading5"/>
        <w:spacing w:before="260"/>
        <w:rPr>
          <w:snapToGrid w:val="0"/>
        </w:rPr>
      </w:pPr>
      <w:bookmarkStart w:id="1062" w:name="_Toc173846802"/>
      <w:r>
        <w:rPr>
          <w:rStyle w:val="CharSectno"/>
        </w:rPr>
        <w:t>1</w:t>
      </w:r>
      <w:r>
        <w:rPr>
          <w:snapToGrid w:val="0"/>
        </w:rPr>
        <w:t>.</w:t>
      </w:r>
      <w:r>
        <w:rPr>
          <w:snapToGrid w:val="0"/>
        </w:rPr>
        <w:tab/>
      </w:r>
      <w:r>
        <w:rPr>
          <w:szCs w:val="24"/>
        </w:rPr>
        <w:t>Registrars’ general jurisdiction</w:t>
      </w:r>
      <w:bookmarkEnd w:id="1062"/>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pPr>
        <w:pStyle w:val="Heading5"/>
      </w:pPr>
      <w:bookmarkStart w:id="1063" w:name="_Toc173846803"/>
      <w:r>
        <w:rPr>
          <w:rStyle w:val="CharSectno"/>
        </w:rPr>
        <w:t>2</w:t>
      </w:r>
      <w:r>
        <w:t>.</w:t>
      </w:r>
      <w:r>
        <w:tab/>
        <w:t>Registrars’ jurisdiction with respect to case management</w:t>
      </w:r>
      <w:bookmarkEnd w:id="1063"/>
    </w:p>
    <w:p>
      <w:pPr>
        <w:pStyle w:val="Subsection"/>
      </w:pPr>
      <w:r>
        <w:tab/>
        <w:t>(1)</w:t>
      </w:r>
      <w:r>
        <w:tab/>
        <w:t xml:space="preserve">For the purposes of Order 4A, a registrar has, in relation to a case for which the registrar is the case manager, the same jurisdiction that a judge sitting in chambers would have under </w:t>
      </w:r>
      <w:r>
        <w:lastRenderedPageBreak/>
        <w:t xml:space="preserve">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lastRenderedPageBreak/>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Gazette 13 Nov 2015 p. 4647-8; amended: Gazette 20 Dec 2016 p. 5842; 16 Aug 2017 p. 4418.]</w:t>
      </w:r>
    </w:p>
    <w:p>
      <w:pPr>
        <w:pStyle w:val="Heading5"/>
      </w:pPr>
      <w:bookmarkStart w:id="1064" w:name="_Toc173846804"/>
      <w:r>
        <w:rPr>
          <w:rStyle w:val="CharSectno"/>
        </w:rPr>
        <w:t>2A</w:t>
      </w:r>
      <w:r>
        <w:t>.</w:t>
      </w:r>
      <w:r>
        <w:tab/>
        <w:t>Registrars to deal with applications within their jurisdiction</w:t>
      </w:r>
      <w:bookmarkEnd w:id="1064"/>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Gazette 27 Feb 2018 p. 573.]</w:t>
      </w:r>
    </w:p>
    <w:p>
      <w:pPr>
        <w:pStyle w:val="Heading5"/>
      </w:pPr>
      <w:bookmarkStart w:id="1065" w:name="_Toc173846805"/>
      <w:r>
        <w:rPr>
          <w:rStyle w:val="CharSectno"/>
        </w:rPr>
        <w:t>3</w:t>
      </w:r>
      <w:r>
        <w:t>.</w:t>
      </w:r>
      <w:r>
        <w:tab/>
        <w:t>Registrar may refer proceedings to judge or master</w:t>
      </w:r>
      <w:bookmarkEnd w:id="1065"/>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Gazette 13 Nov 2015 p. 4648.]</w:t>
      </w:r>
    </w:p>
    <w:p>
      <w:pPr>
        <w:pStyle w:val="Heading5"/>
      </w:pPr>
      <w:bookmarkStart w:id="1066" w:name="_Toc173846807"/>
      <w:r>
        <w:rPr>
          <w:rStyle w:val="CharSectno"/>
        </w:rPr>
        <w:lastRenderedPageBreak/>
        <w:t>4</w:t>
      </w:r>
      <w:r>
        <w:t>.</w:t>
      </w:r>
      <w:r>
        <w:tab/>
        <w:t>Appeals from decisions of registrars</w:t>
      </w:r>
      <w:bookmarkEnd w:id="1066"/>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Gazette 13 Nov 2015 p. 4648; amended: Gazette 27 Feb 2018 p. 573.]</w:t>
      </w:r>
    </w:p>
    <w:p>
      <w:pPr>
        <w:pStyle w:val="Heading5"/>
      </w:pPr>
      <w:bookmarkStart w:id="1067" w:name="_Toc173846808"/>
      <w:r>
        <w:rPr>
          <w:rStyle w:val="CharSectno"/>
        </w:rPr>
        <w:t>5</w:t>
      </w:r>
      <w:r>
        <w:t>.</w:t>
      </w:r>
      <w:r>
        <w:tab/>
        <w:t>Appeal procedure</w:t>
      </w:r>
      <w:bookmarkEnd w:id="1067"/>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lastRenderedPageBreak/>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Gazette 13 Nov 2015 p. 4648-9.]</w:t>
      </w:r>
    </w:p>
    <w:p>
      <w:pPr>
        <w:pStyle w:val="Heading5"/>
      </w:pPr>
      <w:bookmarkStart w:id="1068" w:name="_Toc173846809"/>
      <w:r>
        <w:rPr>
          <w:rStyle w:val="CharSectno"/>
        </w:rPr>
        <w:t>6A</w:t>
      </w:r>
      <w:r>
        <w:t>.</w:t>
      </w:r>
      <w:r>
        <w:tab/>
        <w:t>Other parties to appeal to advise certain matters</w:t>
      </w:r>
      <w:bookmarkEnd w:id="1068"/>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Gazette 13 Nov 2015 p. 4649.]</w:t>
      </w:r>
    </w:p>
    <w:p>
      <w:pPr>
        <w:pStyle w:val="Heading5"/>
      </w:pPr>
      <w:bookmarkStart w:id="1069" w:name="_Toc173846810"/>
      <w:r>
        <w:rPr>
          <w:rStyle w:val="CharSectno"/>
        </w:rPr>
        <w:t>6</w:t>
      </w:r>
      <w:r>
        <w:t>.</w:t>
      </w:r>
      <w:r>
        <w:tab/>
        <w:t>Appeal is by way of new hearing</w:t>
      </w:r>
      <w:bookmarkEnd w:id="1069"/>
      <w:r>
        <w:t xml:space="preserve"> </w:t>
      </w:r>
    </w:p>
    <w:p>
      <w:pPr>
        <w:pStyle w:val="Subsection"/>
      </w:pPr>
      <w:r>
        <w:tab/>
      </w:r>
      <w:r>
        <w:tab/>
        <w:t>An appeal from a registrar is to be by way of a new hearing of the matter that was before the registrar.</w:t>
      </w:r>
    </w:p>
    <w:p>
      <w:pPr>
        <w:pStyle w:val="Footnotesection"/>
      </w:pPr>
      <w:r>
        <w:tab/>
        <w:t>[Rule 6 inserted: Gazette 13 Nov 2015 p. 4649.]</w:t>
      </w:r>
    </w:p>
    <w:p>
      <w:pPr>
        <w:pStyle w:val="Heading5"/>
      </w:pPr>
      <w:bookmarkStart w:id="1070" w:name="_Toc173846811"/>
      <w:r>
        <w:rPr>
          <w:rStyle w:val="CharSectno"/>
        </w:rPr>
        <w:t>7</w:t>
      </w:r>
      <w:r>
        <w:t>.</w:t>
      </w:r>
      <w:r>
        <w:tab/>
        <w:t>This Order not to apply to Court of Appeal Registrar</w:t>
      </w:r>
      <w:bookmarkEnd w:id="1070"/>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Gazette 29 Apr 2005 p. 1792.] </w:t>
      </w:r>
    </w:p>
    <w:p>
      <w:pPr>
        <w:pStyle w:val="Heading2"/>
        <w:rPr>
          <w:b w:val="0"/>
        </w:rPr>
      </w:pPr>
      <w:bookmarkStart w:id="1071" w:name="_Toc173845252"/>
      <w:bookmarkStart w:id="1072" w:name="_Toc173846560"/>
      <w:bookmarkStart w:id="1073" w:name="_Toc173847869"/>
      <w:bookmarkStart w:id="1074" w:name="_Toc173846812"/>
      <w:r>
        <w:rPr>
          <w:rStyle w:val="CharPartNo"/>
        </w:rPr>
        <w:lastRenderedPageBreak/>
        <w:t>Order 61</w:t>
      </w:r>
      <w:r>
        <w:t> — </w:t>
      </w:r>
      <w:r>
        <w:rPr>
          <w:rStyle w:val="CharPartText"/>
        </w:rPr>
        <w:t>Proceedings under judgments and orders</w:t>
      </w:r>
      <w:bookmarkEnd w:id="1071"/>
      <w:bookmarkEnd w:id="1072"/>
      <w:bookmarkEnd w:id="1073"/>
      <w:bookmarkEnd w:id="1074"/>
    </w:p>
    <w:p>
      <w:pPr>
        <w:pStyle w:val="Heading3"/>
      </w:pPr>
      <w:bookmarkStart w:id="1075" w:name="_Toc173845253"/>
      <w:bookmarkStart w:id="1076" w:name="_Toc173846561"/>
      <w:bookmarkStart w:id="1077" w:name="_Toc173847870"/>
      <w:bookmarkStart w:id="1078" w:name="_Toc173846813"/>
      <w:r>
        <w:rPr>
          <w:rStyle w:val="CharDivNo"/>
        </w:rPr>
        <w:t>Division 1</w:t>
      </w:r>
      <w:r>
        <w:t> — </w:t>
      </w:r>
      <w:r>
        <w:rPr>
          <w:rStyle w:val="CharDivText"/>
        </w:rPr>
        <w:t>Application of order</w:t>
      </w:r>
      <w:bookmarkEnd w:id="1075"/>
      <w:bookmarkEnd w:id="1076"/>
      <w:bookmarkEnd w:id="1077"/>
      <w:bookmarkEnd w:id="1078"/>
    </w:p>
    <w:p>
      <w:pPr>
        <w:pStyle w:val="Footnoteheading"/>
      </w:pPr>
      <w:r>
        <w:tab/>
        <w:t xml:space="preserve">[Heading inserted: Gazette 22 Feb 2008 p. 638.] </w:t>
      </w:r>
    </w:p>
    <w:p>
      <w:pPr>
        <w:pStyle w:val="Heading5"/>
        <w:rPr>
          <w:snapToGrid w:val="0"/>
        </w:rPr>
      </w:pPr>
      <w:bookmarkStart w:id="1079" w:name="_Toc173846815"/>
      <w:r>
        <w:rPr>
          <w:rStyle w:val="CharSectno"/>
        </w:rPr>
        <w:t>1</w:t>
      </w:r>
      <w:r>
        <w:rPr>
          <w:snapToGrid w:val="0"/>
        </w:rPr>
        <w:t>.</w:t>
      </w:r>
      <w:r>
        <w:rPr>
          <w:snapToGrid w:val="0"/>
        </w:rPr>
        <w:tab/>
        <w:t>Application to proceedings under orders</w:t>
      </w:r>
      <w:bookmarkEnd w:id="1079"/>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Gazette 2 Jul 1982 p. 2317.] </w:t>
      </w:r>
    </w:p>
    <w:p>
      <w:pPr>
        <w:pStyle w:val="Heading3"/>
      </w:pPr>
      <w:bookmarkStart w:id="1080" w:name="_Toc173845255"/>
      <w:bookmarkStart w:id="1081" w:name="_Toc173846563"/>
      <w:bookmarkStart w:id="1082" w:name="_Toc173847872"/>
      <w:bookmarkStart w:id="1083" w:name="_Toc173846816"/>
      <w:r>
        <w:rPr>
          <w:rStyle w:val="CharDivNo"/>
        </w:rPr>
        <w:t>Division 2</w:t>
      </w:r>
      <w:r>
        <w:t> — </w:t>
      </w:r>
      <w:r>
        <w:rPr>
          <w:rStyle w:val="CharDivText"/>
        </w:rPr>
        <w:t>Summons to proceed</w:t>
      </w:r>
      <w:bookmarkEnd w:id="1080"/>
      <w:bookmarkEnd w:id="1081"/>
      <w:bookmarkEnd w:id="1082"/>
      <w:bookmarkEnd w:id="1083"/>
    </w:p>
    <w:p>
      <w:pPr>
        <w:pStyle w:val="Footnoteheading"/>
      </w:pPr>
      <w:r>
        <w:tab/>
        <w:t xml:space="preserve">[Heading inserted: Gazette 22 Feb 2008 p. 639.] </w:t>
      </w:r>
    </w:p>
    <w:p>
      <w:pPr>
        <w:pStyle w:val="Heading5"/>
        <w:rPr>
          <w:snapToGrid w:val="0"/>
        </w:rPr>
      </w:pPr>
      <w:bookmarkStart w:id="1084" w:name="_Toc173846817"/>
      <w:r>
        <w:rPr>
          <w:rStyle w:val="CharSectno"/>
        </w:rPr>
        <w:t>2</w:t>
      </w:r>
      <w:r>
        <w:rPr>
          <w:snapToGrid w:val="0"/>
        </w:rPr>
        <w:t>.</w:t>
      </w:r>
      <w:r>
        <w:rPr>
          <w:snapToGrid w:val="0"/>
        </w:rPr>
        <w:tab/>
        <w:t>Summons to proceed, requirement for and proceedings on</w:t>
      </w:r>
      <w:bookmarkEnd w:id="1084"/>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lastRenderedPageBreak/>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Gazette 28 Jun 2011 p. 2552.]</w:t>
      </w:r>
    </w:p>
    <w:p>
      <w:pPr>
        <w:pStyle w:val="Heading5"/>
        <w:spacing w:before="180"/>
        <w:rPr>
          <w:snapToGrid w:val="0"/>
        </w:rPr>
      </w:pPr>
      <w:bookmarkStart w:id="1085" w:name="_Toc173846818"/>
      <w:r>
        <w:rPr>
          <w:rStyle w:val="CharSectno"/>
        </w:rPr>
        <w:t>3</w:t>
      </w:r>
      <w:r>
        <w:rPr>
          <w:snapToGrid w:val="0"/>
        </w:rPr>
        <w:t>.</w:t>
      </w:r>
      <w:r>
        <w:rPr>
          <w:snapToGrid w:val="0"/>
        </w:rPr>
        <w:tab/>
        <w:t>Notice of judgment, Court may order service of in some cases</w:t>
      </w:r>
      <w:bookmarkEnd w:id="1085"/>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lastRenderedPageBreak/>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Gazette 28 Jun 2011 p. 2552.]</w:t>
      </w:r>
    </w:p>
    <w:p>
      <w:pPr>
        <w:pStyle w:val="Heading5"/>
        <w:rPr>
          <w:snapToGrid w:val="0"/>
        </w:rPr>
      </w:pPr>
      <w:bookmarkStart w:id="1086" w:name="_Toc173846819"/>
      <w:r>
        <w:rPr>
          <w:rStyle w:val="CharSectno"/>
        </w:rPr>
        <w:t>4</w:t>
      </w:r>
      <w:r>
        <w:rPr>
          <w:snapToGrid w:val="0"/>
        </w:rPr>
        <w:t>.</w:t>
      </w:r>
      <w:r>
        <w:rPr>
          <w:snapToGrid w:val="0"/>
        </w:rPr>
        <w:tab/>
        <w:t>Settling deed if parties differ, procedure for</w:t>
      </w:r>
      <w:bookmarkEnd w:id="1086"/>
    </w:p>
    <w:p>
      <w:pPr>
        <w:pStyle w:val="Subsection"/>
        <w:rPr>
          <w:snapToGrid w:val="0"/>
        </w:rPr>
      </w:pPr>
      <w:r>
        <w:rPr>
          <w:snapToGrid w:val="0"/>
        </w:rPr>
        <w:tab/>
      </w:r>
      <w:r>
        <w:rPr>
          <w:snapToGrid w:val="0"/>
        </w:rPr>
        <w:tab/>
        <w:t xml:space="preserve">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w:t>
      </w:r>
      <w:r>
        <w:rPr>
          <w:snapToGrid w:val="0"/>
        </w:rPr>
        <w:lastRenderedPageBreak/>
        <w:t>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087" w:name="_Toc173846820"/>
      <w:r>
        <w:rPr>
          <w:rStyle w:val="CharSectno"/>
        </w:rPr>
        <w:t>5</w:t>
      </w:r>
      <w:r>
        <w:rPr>
          <w:snapToGrid w:val="0"/>
        </w:rPr>
        <w:t>.</w:t>
      </w:r>
      <w:r>
        <w:rPr>
          <w:snapToGrid w:val="0"/>
        </w:rPr>
        <w:tab/>
        <w:t>When service of notice of judgment may be dispensed with</w:t>
      </w:r>
      <w:bookmarkEnd w:id="1087"/>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088" w:name="_Toc173846821"/>
      <w:r>
        <w:rPr>
          <w:rStyle w:val="CharSectno"/>
        </w:rPr>
        <w:t>6</w:t>
      </w:r>
      <w:r>
        <w:rPr>
          <w:snapToGrid w:val="0"/>
        </w:rPr>
        <w:t>.</w:t>
      </w:r>
      <w:r>
        <w:rPr>
          <w:snapToGrid w:val="0"/>
        </w:rPr>
        <w:tab/>
        <w:t>Judgment for accounts etc., power to bind persons in some cases</w:t>
      </w:r>
      <w:bookmarkEnd w:id="1088"/>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089" w:name="_Toc173846822"/>
      <w:r>
        <w:rPr>
          <w:rStyle w:val="CharSectno"/>
        </w:rPr>
        <w:t>7</w:t>
      </w:r>
      <w:r>
        <w:rPr>
          <w:snapToGrid w:val="0"/>
        </w:rPr>
        <w:t>.</w:t>
      </w:r>
      <w:r>
        <w:rPr>
          <w:snapToGrid w:val="0"/>
        </w:rPr>
        <w:tab/>
        <w:t>Procedure where some parties not served etc.</w:t>
      </w:r>
      <w:bookmarkEnd w:id="1089"/>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090" w:name="_Toc173846823"/>
      <w:r>
        <w:rPr>
          <w:rStyle w:val="CharSectno"/>
        </w:rPr>
        <w:lastRenderedPageBreak/>
        <w:t>8</w:t>
      </w:r>
      <w:r>
        <w:rPr>
          <w:snapToGrid w:val="0"/>
        </w:rPr>
        <w:t>.</w:t>
      </w:r>
      <w:r>
        <w:rPr>
          <w:snapToGrid w:val="0"/>
        </w:rPr>
        <w:tab/>
        <w:t>Course of proceedings in chambers</w:t>
      </w:r>
      <w:bookmarkEnd w:id="1090"/>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091" w:name="_Toc173845263"/>
      <w:bookmarkStart w:id="1092" w:name="_Toc173846571"/>
      <w:bookmarkStart w:id="1093" w:name="_Toc173847880"/>
      <w:bookmarkStart w:id="1094" w:name="_Toc173846824"/>
      <w:r>
        <w:rPr>
          <w:rStyle w:val="CharDivNo"/>
        </w:rPr>
        <w:t>Division 3</w:t>
      </w:r>
      <w:r>
        <w:t> — </w:t>
      </w:r>
      <w:r>
        <w:rPr>
          <w:rStyle w:val="CharDivText"/>
        </w:rPr>
        <w:t>Attendances</w:t>
      </w:r>
      <w:bookmarkEnd w:id="1091"/>
      <w:bookmarkEnd w:id="1092"/>
      <w:bookmarkEnd w:id="1093"/>
      <w:bookmarkEnd w:id="1094"/>
    </w:p>
    <w:p>
      <w:pPr>
        <w:pStyle w:val="Footnoteheading"/>
      </w:pPr>
      <w:r>
        <w:tab/>
        <w:t xml:space="preserve">[Heading inserted: Gazette 22 Feb 2008 p. 639.] </w:t>
      </w:r>
    </w:p>
    <w:p>
      <w:pPr>
        <w:pStyle w:val="Heading5"/>
        <w:spacing w:before="240"/>
        <w:rPr>
          <w:snapToGrid w:val="0"/>
        </w:rPr>
      </w:pPr>
      <w:bookmarkStart w:id="1095" w:name="_Toc173846825"/>
      <w:r>
        <w:rPr>
          <w:rStyle w:val="CharSectno"/>
        </w:rPr>
        <w:t>9</w:t>
      </w:r>
      <w:r>
        <w:rPr>
          <w:snapToGrid w:val="0"/>
        </w:rPr>
        <w:t>.</w:t>
      </w:r>
      <w:r>
        <w:rPr>
          <w:snapToGrid w:val="0"/>
        </w:rPr>
        <w:tab/>
        <w:t>Classifying interests of parties</w:t>
      </w:r>
      <w:bookmarkEnd w:id="1095"/>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096" w:name="_Toc173846827"/>
      <w:r>
        <w:rPr>
          <w:rStyle w:val="CharSectno"/>
        </w:rPr>
        <w:lastRenderedPageBreak/>
        <w:t>10</w:t>
      </w:r>
      <w:r>
        <w:rPr>
          <w:snapToGrid w:val="0"/>
        </w:rPr>
        <w:t>.</w:t>
      </w:r>
      <w:r>
        <w:rPr>
          <w:snapToGrid w:val="0"/>
        </w:rPr>
        <w:tab/>
        <w:t>Judge may require distinct solicitor to represent parties</w:t>
      </w:r>
      <w:bookmarkEnd w:id="1096"/>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097" w:name="_Toc173846828"/>
      <w:r>
        <w:rPr>
          <w:rStyle w:val="CharSectno"/>
        </w:rPr>
        <w:t>11</w:t>
      </w:r>
      <w:r>
        <w:rPr>
          <w:snapToGrid w:val="0"/>
        </w:rPr>
        <w:t>.</w:t>
      </w:r>
      <w:r>
        <w:rPr>
          <w:snapToGrid w:val="0"/>
        </w:rPr>
        <w:tab/>
        <w:t>Attendance of parties not directed to attend</w:t>
      </w:r>
      <w:bookmarkEnd w:id="1097"/>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098" w:name="_Toc173846829"/>
      <w:r>
        <w:rPr>
          <w:rStyle w:val="CharSectno"/>
        </w:rPr>
        <w:t>12</w:t>
      </w:r>
      <w:r>
        <w:rPr>
          <w:snapToGrid w:val="0"/>
        </w:rPr>
        <w:t>.</w:t>
      </w:r>
      <w:r>
        <w:rPr>
          <w:snapToGrid w:val="0"/>
        </w:rPr>
        <w:tab/>
        <w:t>Order stating parties directed to attend</w:t>
      </w:r>
      <w:bookmarkEnd w:id="1098"/>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099" w:name="_Toc173845268"/>
      <w:bookmarkStart w:id="1100" w:name="_Toc173846576"/>
      <w:bookmarkStart w:id="1101" w:name="_Toc173847885"/>
      <w:bookmarkStart w:id="1102" w:name="_Toc173846830"/>
      <w:r>
        <w:rPr>
          <w:rStyle w:val="CharDivNo"/>
        </w:rPr>
        <w:t>Division 4</w:t>
      </w:r>
      <w:r>
        <w:t> — </w:t>
      </w:r>
      <w:r>
        <w:rPr>
          <w:rStyle w:val="CharDivText"/>
        </w:rPr>
        <w:t>Claims of creditors and other claimants</w:t>
      </w:r>
      <w:bookmarkEnd w:id="1099"/>
      <w:bookmarkEnd w:id="1100"/>
      <w:bookmarkEnd w:id="1101"/>
      <w:bookmarkEnd w:id="1102"/>
    </w:p>
    <w:p>
      <w:pPr>
        <w:pStyle w:val="Footnoteheading"/>
      </w:pPr>
      <w:r>
        <w:tab/>
        <w:t xml:space="preserve">[Heading inserted: Gazette 22 Feb 2008 p. 639.] </w:t>
      </w:r>
    </w:p>
    <w:p>
      <w:pPr>
        <w:pStyle w:val="Heading5"/>
        <w:rPr>
          <w:snapToGrid w:val="0"/>
        </w:rPr>
      </w:pPr>
      <w:bookmarkStart w:id="1103" w:name="_Toc173846831"/>
      <w:r>
        <w:rPr>
          <w:rStyle w:val="CharSectno"/>
        </w:rPr>
        <w:t>13</w:t>
      </w:r>
      <w:r>
        <w:rPr>
          <w:snapToGrid w:val="0"/>
        </w:rPr>
        <w:t>.</w:t>
      </w:r>
      <w:r>
        <w:rPr>
          <w:snapToGrid w:val="0"/>
        </w:rPr>
        <w:tab/>
        <w:t>Advertisements for creditors etc., power to direct</w:t>
      </w:r>
      <w:bookmarkEnd w:id="1103"/>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104" w:name="_Toc173846832"/>
      <w:r>
        <w:rPr>
          <w:rStyle w:val="CharSectno"/>
        </w:rPr>
        <w:lastRenderedPageBreak/>
        <w:t>14</w:t>
      </w:r>
      <w:r>
        <w:rPr>
          <w:snapToGrid w:val="0"/>
        </w:rPr>
        <w:t>.</w:t>
      </w:r>
      <w:r>
        <w:rPr>
          <w:snapToGrid w:val="0"/>
        </w:rPr>
        <w:tab/>
        <w:t>Advertisements, preparation etc. of</w:t>
      </w:r>
      <w:bookmarkEnd w:id="1104"/>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105" w:name="_Toc173846833"/>
      <w:r>
        <w:rPr>
          <w:rStyle w:val="CharSectno"/>
        </w:rPr>
        <w:t>15</w:t>
      </w:r>
      <w:r>
        <w:rPr>
          <w:snapToGrid w:val="0"/>
        </w:rPr>
        <w:t>.</w:t>
      </w:r>
      <w:r>
        <w:rPr>
          <w:snapToGrid w:val="0"/>
        </w:rPr>
        <w:tab/>
        <w:t>Advertisements, contents of</w:t>
      </w:r>
      <w:bookmarkEnd w:id="1105"/>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106" w:name="_Toc173846834"/>
      <w:r>
        <w:rPr>
          <w:rStyle w:val="CharSectno"/>
        </w:rPr>
        <w:t>15A</w:t>
      </w:r>
      <w:r>
        <w:t>.</w:t>
      </w:r>
      <w:r>
        <w:tab/>
        <w:t>Claims to state claimant’s contact details</w:t>
      </w:r>
      <w:bookmarkEnd w:id="1106"/>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Gazette 21 Feb 2007 p. 564.]</w:t>
      </w:r>
    </w:p>
    <w:p>
      <w:pPr>
        <w:pStyle w:val="Heading5"/>
        <w:rPr>
          <w:snapToGrid w:val="0"/>
        </w:rPr>
      </w:pPr>
      <w:bookmarkStart w:id="1107" w:name="_Toc173846835"/>
      <w:r>
        <w:rPr>
          <w:rStyle w:val="CharSectno"/>
        </w:rPr>
        <w:t>16</w:t>
      </w:r>
      <w:r>
        <w:rPr>
          <w:snapToGrid w:val="0"/>
        </w:rPr>
        <w:t>.</w:t>
      </w:r>
      <w:r>
        <w:rPr>
          <w:snapToGrid w:val="0"/>
        </w:rPr>
        <w:tab/>
        <w:t>Failure to claim within specified time</w:t>
      </w:r>
      <w:bookmarkEnd w:id="1107"/>
    </w:p>
    <w:p>
      <w:pPr>
        <w:pStyle w:val="Subsection"/>
        <w:rPr>
          <w:snapToGrid w:val="0"/>
        </w:rPr>
      </w:pPr>
      <w:r>
        <w:rPr>
          <w:snapToGrid w:val="0"/>
        </w:rPr>
        <w:tab/>
      </w:r>
      <w:r>
        <w:rPr>
          <w:snapToGrid w:val="0"/>
        </w:rPr>
        <w:tab/>
        <w:t xml:space="preserve">A claimant who does not send full particulars of his claim to the person named in the advertisement within the time therein specified shall not be entitled to prove his claim except with the </w:t>
      </w:r>
      <w:r>
        <w:rPr>
          <w:snapToGrid w:val="0"/>
        </w:rPr>
        <w:lastRenderedPageBreak/>
        <w:t>leave of the Court, and in granting such leave the Court may impose such terms as to costs and otherwise as it thinks just.</w:t>
      </w:r>
    </w:p>
    <w:p>
      <w:pPr>
        <w:pStyle w:val="Heading5"/>
        <w:rPr>
          <w:snapToGrid w:val="0"/>
        </w:rPr>
      </w:pPr>
      <w:bookmarkStart w:id="1108" w:name="_Toc173846836"/>
      <w:r>
        <w:rPr>
          <w:rStyle w:val="CharSectno"/>
        </w:rPr>
        <w:t>17</w:t>
      </w:r>
      <w:r>
        <w:rPr>
          <w:snapToGrid w:val="0"/>
        </w:rPr>
        <w:t>.</w:t>
      </w:r>
      <w:r>
        <w:rPr>
          <w:snapToGrid w:val="0"/>
        </w:rPr>
        <w:tab/>
        <w:t>Examination and verification of claims</w:t>
      </w:r>
      <w:bookmarkEnd w:id="1108"/>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lastRenderedPageBreak/>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Gazette 28 Jun 2011 p. 2552</w:t>
      </w:r>
      <w:r>
        <w:noBreakHyphen/>
        <w:t>3.]</w:t>
      </w:r>
    </w:p>
    <w:p>
      <w:pPr>
        <w:pStyle w:val="Heading5"/>
        <w:rPr>
          <w:snapToGrid w:val="0"/>
        </w:rPr>
      </w:pPr>
      <w:bookmarkStart w:id="1109" w:name="_Toc173846837"/>
      <w:r>
        <w:rPr>
          <w:rStyle w:val="CharSectno"/>
        </w:rPr>
        <w:t>18</w:t>
      </w:r>
      <w:r>
        <w:rPr>
          <w:snapToGrid w:val="0"/>
        </w:rPr>
        <w:t>.</w:t>
      </w:r>
      <w:r>
        <w:rPr>
          <w:snapToGrid w:val="0"/>
        </w:rPr>
        <w:tab/>
        <w:t>Adjudicating on claims</w:t>
      </w:r>
      <w:bookmarkEnd w:id="1109"/>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 xml:space="preserve">to file an affidavit in support of his claim within such time, being not less than 7 days after service of the notice, as may be specified in the notice, and to attend </w:t>
      </w:r>
      <w:r>
        <w:rPr>
          <w:snapToGrid w:val="0"/>
        </w:rPr>
        <w:lastRenderedPageBreak/>
        <w:t>before the Court for adjudication on the claim at such time as may be specified in such notice; or</w:t>
      </w:r>
    </w:p>
    <w:p>
      <w:pPr>
        <w:pStyle w:val="Indenta"/>
        <w:rPr>
          <w:snapToGrid w:val="0"/>
        </w:rPr>
      </w:pPr>
      <w:r>
        <w:rPr>
          <w:snapToGrid w:val="0"/>
        </w:rPr>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Gazette 28 Jun 2011 p. 2552; 27 Feb 2018 p. 573-4.]</w:t>
      </w:r>
    </w:p>
    <w:p>
      <w:pPr>
        <w:pStyle w:val="Heading5"/>
        <w:rPr>
          <w:snapToGrid w:val="0"/>
        </w:rPr>
      </w:pPr>
      <w:bookmarkStart w:id="1110" w:name="_Toc173846838"/>
      <w:r>
        <w:rPr>
          <w:rStyle w:val="CharSectno"/>
        </w:rPr>
        <w:t>19</w:t>
      </w:r>
      <w:r>
        <w:rPr>
          <w:snapToGrid w:val="0"/>
        </w:rPr>
        <w:t>.</w:t>
      </w:r>
      <w:r>
        <w:rPr>
          <w:snapToGrid w:val="0"/>
        </w:rPr>
        <w:tab/>
        <w:t>Adjourning adjudications; fixing time for filing evidence etc.</w:t>
      </w:r>
      <w:bookmarkEnd w:id="1110"/>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111" w:name="_Toc173846839"/>
      <w:r>
        <w:rPr>
          <w:rStyle w:val="CharSectno"/>
        </w:rPr>
        <w:t>20</w:t>
      </w:r>
      <w:r>
        <w:rPr>
          <w:snapToGrid w:val="0"/>
        </w:rPr>
        <w:t>.</w:t>
      </w:r>
      <w:r>
        <w:rPr>
          <w:snapToGrid w:val="0"/>
        </w:rPr>
        <w:tab/>
        <w:t>Service of notice of judgment on certain claimants</w:t>
      </w:r>
      <w:bookmarkEnd w:id="1111"/>
    </w:p>
    <w:p>
      <w:pPr>
        <w:pStyle w:val="Subsection"/>
        <w:spacing w:before="140"/>
        <w:rPr>
          <w:snapToGrid w:val="0"/>
        </w:rPr>
      </w:pPr>
      <w:r>
        <w:rPr>
          <w:snapToGrid w:val="0"/>
        </w:rPr>
        <w:tab/>
        <w:t>(1)</w:t>
      </w:r>
      <w:r>
        <w:rPr>
          <w:snapToGrid w:val="0"/>
        </w:rPr>
        <w:tab/>
        <w:t xml:space="preserve">Where a claimant other than a creditor has established his claim then, unless he is a party to the cause or matter or has previously been served with notice of the judgment or the Court otherwise </w:t>
      </w:r>
      <w:r>
        <w:rPr>
          <w:snapToGrid w:val="0"/>
        </w:rPr>
        <w:lastRenderedPageBreak/>
        <w:t>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Gazette 28 Jun 2011 p. 2552.]</w:t>
      </w:r>
    </w:p>
    <w:p>
      <w:pPr>
        <w:pStyle w:val="Heading5"/>
        <w:rPr>
          <w:snapToGrid w:val="0"/>
        </w:rPr>
      </w:pPr>
      <w:bookmarkStart w:id="1112" w:name="_Toc173846840"/>
      <w:r>
        <w:rPr>
          <w:rStyle w:val="CharSectno"/>
        </w:rPr>
        <w:t>21</w:t>
      </w:r>
      <w:r>
        <w:rPr>
          <w:snapToGrid w:val="0"/>
        </w:rPr>
        <w:t>.</w:t>
      </w:r>
      <w:r>
        <w:rPr>
          <w:snapToGrid w:val="0"/>
        </w:rPr>
        <w:tab/>
        <w:t>Notice of claims allowed or disallowed</w:t>
      </w:r>
      <w:bookmarkEnd w:id="1112"/>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Gazette 30 Nov 1984 p. 3954; 27 Feb 2018 p. 574.] </w:t>
      </w:r>
    </w:p>
    <w:p>
      <w:pPr>
        <w:pStyle w:val="Ednotesection"/>
      </w:pPr>
      <w:r>
        <w:t>[</w:t>
      </w:r>
      <w:r>
        <w:rPr>
          <w:b/>
        </w:rPr>
        <w:t>22.</w:t>
      </w:r>
      <w:r>
        <w:tab/>
        <w:t>Deleted: Gazette 21 Feb 2007 p. 564.]</w:t>
      </w:r>
    </w:p>
    <w:p>
      <w:pPr>
        <w:pStyle w:val="Heading3"/>
      </w:pPr>
      <w:bookmarkStart w:id="1113" w:name="_Toc173845279"/>
      <w:bookmarkStart w:id="1114" w:name="_Toc173846587"/>
      <w:bookmarkStart w:id="1115" w:name="_Toc173847896"/>
      <w:bookmarkStart w:id="1116" w:name="_Toc173846841"/>
      <w:r>
        <w:rPr>
          <w:rStyle w:val="CharDivNo"/>
        </w:rPr>
        <w:lastRenderedPageBreak/>
        <w:t>Division 5</w:t>
      </w:r>
      <w:r>
        <w:t> — </w:t>
      </w:r>
      <w:r>
        <w:rPr>
          <w:rStyle w:val="CharDivText"/>
        </w:rPr>
        <w:t>Interest</w:t>
      </w:r>
      <w:bookmarkEnd w:id="1113"/>
      <w:bookmarkEnd w:id="1114"/>
      <w:bookmarkEnd w:id="1115"/>
      <w:bookmarkEnd w:id="1116"/>
    </w:p>
    <w:p>
      <w:pPr>
        <w:pStyle w:val="Footnoteheading"/>
        <w:keepNext/>
        <w:spacing w:before="100"/>
      </w:pPr>
      <w:r>
        <w:tab/>
        <w:t xml:space="preserve">[Heading inserted: Gazette 22 Feb 2008 p. 639.] </w:t>
      </w:r>
    </w:p>
    <w:p>
      <w:pPr>
        <w:pStyle w:val="Heading5"/>
        <w:rPr>
          <w:snapToGrid w:val="0"/>
        </w:rPr>
      </w:pPr>
      <w:bookmarkStart w:id="1117" w:name="_Toc173846842"/>
      <w:r>
        <w:rPr>
          <w:rStyle w:val="CharSectno"/>
        </w:rPr>
        <w:t>23</w:t>
      </w:r>
      <w:r>
        <w:rPr>
          <w:snapToGrid w:val="0"/>
        </w:rPr>
        <w:t>.</w:t>
      </w:r>
      <w:r>
        <w:rPr>
          <w:snapToGrid w:val="0"/>
        </w:rPr>
        <w:tab/>
        <w:t>Interest on debts</w:t>
      </w:r>
      <w:bookmarkEnd w:id="1117"/>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1118" w:name="_Toc173846843"/>
      <w:r>
        <w:rPr>
          <w:rStyle w:val="CharSectno"/>
        </w:rPr>
        <w:t>24</w:t>
      </w:r>
      <w:r>
        <w:rPr>
          <w:snapToGrid w:val="0"/>
        </w:rPr>
        <w:t>.</w:t>
      </w:r>
      <w:r>
        <w:rPr>
          <w:snapToGrid w:val="0"/>
        </w:rPr>
        <w:tab/>
        <w:t>Interest on legacies</w:t>
      </w:r>
      <w:bookmarkEnd w:id="1118"/>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1119" w:name="_Toc173845282"/>
      <w:bookmarkStart w:id="1120" w:name="_Toc173846590"/>
      <w:bookmarkStart w:id="1121" w:name="_Toc173847899"/>
      <w:bookmarkStart w:id="1122" w:name="_Toc173846844"/>
      <w:r>
        <w:rPr>
          <w:rStyle w:val="CharDivNo"/>
        </w:rPr>
        <w:t>Division 6</w:t>
      </w:r>
      <w:r>
        <w:t> — </w:t>
      </w:r>
      <w:r>
        <w:rPr>
          <w:rStyle w:val="CharDivText"/>
        </w:rPr>
        <w:t>Masters’ and registrars’ certificates</w:t>
      </w:r>
      <w:bookmarkEnd w:id="1119"/>
      <w:bookmarkEnd w:id="1120"/>
      <w:bookmarkEnd w:id="1121"/>
      <w:bookmarkEnd w:id="1122"/>
    </w:p>
    <w:p>
      <w:pPr>
        <w:pStyle w:val="Footnoteheading"/>
        <w:keepNext/>
        <w:keepLines/>
      </w:pPr>
      <w:r>
        <w:tab/>
        <w:t xml:space="preserve">[Heading inserted: Gazette 22 Feb 2008 p. 639.] </w:t>
      </w:r>
    </w:p>
    <w:p>
      <w:pPr>
        <w:pStyle w:val="Heading5"/>
        <w:spacing w:before="180"/>
        <w:rPr>
          <w:snapToGrid w:val="0"/>
        </w:rPr>
      </w:pPr>
      <w:bookmarkStart w:id="1123" w:name="_Toc173846845"/>
      <w:r>
        <w:rPr>
          <w:rStyle w:val="CharSectno"/>
        </w:rPr>
        <w:t>25</w:t>
      </w:r>
      <w:r>
        <w:rPr>
          <w:snapToGrid w:val="0"/>
        </w:rPr>
        <w:t>.</w:t>
      </w:r>
      <w:r>
        <w:rPr>
          <w:snapToGrid w:val="0"/>
        </w:rPr>
        <w:tab/>
        <w:t>Master’s certificate</w:t>
      </w:r>
      <w:bookmarkEnd w:id="1123"/>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 xml:space="preserve">The certificate of the master shall refer to so much of the judgment, to such documents or parts thereof, and to such of the </w:t>
      </w:r>
      <w:r>
        <w:rPr>
          <w:snapToGrid w:val="0"/>
        </w:rPr>
        <w:lastRenderedPageBreak/>
        <w:t>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Gazette 30 Nov 1984 p. 3952; 28 Jun 2011 p. 2552.] </w:t>
      </w:r>
    </w:p>
    <w:p>
      <w:pPr>
        <w:pStyle w:val="Heading5"/>
        <w:spacing w:before="180"/>
        <w:rPr>
          <w:snapToGrid w:val="0"/>
        </w:rPr>
      </w:pPr>
      <w:bookmarkStart w:id="1124" w:name="_Toc173846846"/>
      <w:r>
        <w:rPr>
          <w:rStyle w:val="CharSectno"/>
        </w:rPr>
        <w:t>26</w:t>
      </w:r>
      <w:r>
        <w:rPr>
          <w:snapToGrid w:val="0"/>
        </w:rPr>
        <w:t>.</w:t>
      </w:r>
      <w:r>
        <w:rPr>
          <w:snapToGrid w:val="0"/>
        </w:rPr>
        <w:tab/>
        <w:t>Settling and filing master’s certificate</w:t>
      </w:r>
      <w:bookmarkEnd w:id="1124"/>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1125" w:name="_Toc173846847"/>
      <w:r>
        <w:rPr>
          <w:rStyle w:val="CharSectno"/>
        </w:rPr>
        <w:t>27</w:t>
      </w:r>
      <w:r>
        <w:rPr>
          <w:snapToGrid w:val="0"/>
        </w:rPr>
        <w:t>.</w:t>
      </w:r>
      <w:r>
        <w:rPr>
          <w:snapToGrid w:val="0"/>
        </w:rPr>
        <w:tab/>
        <w:t>Judge may determine questions in proceedings before master</w:t>
      </w:r>
      <w:bookmarkEnd w:id="1125"/>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lastRenderedPageBreak/>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Gazette 29 Apr 2005 p. 1795; 28 Jun 2011 p. 2552.]</w:t>
      </w:r>
    </w:p>
    <w:p>
      <w:pPr>
        <w:pStyle w:val="Heading5"/>
        <w:rPr>
          <w:snapToGrid w:val="0"/>
        </w:rPr>
      </w:pPr>
      <w:bookmarkStart w:id="1126" w:name="_Toc173846848"/>
      <w:r>
        <w:rPr>
          <w:rStyle w:val="CharSectno"/>
        </w:rPr>
        <w:t>28</w:t>
      </w:r>
      <w:r>
        <w:rPr>
          <w:snapToGrid w:val="0"/>
        </w:rPr>
        <w:t>.</w:t>
      </w:r>
      <w:r>
        <w:rPr>
          <w:snapToGrid w:val="0"/>
        </w:rPr>
        <w:tab/>
        <w:t>Appeal against master’s certificate</w:t>
      </w:r>
      <w:bookmarkEnd w:id="1126"/>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Gazette 2 Jul 1982 p. 2317; amended: Gazette 30 Nov 1984 p. 3952; 29 Apr 2005 p. 1792</w:t>
      </w:r>
      <w:r>
        <w:noBreakHyphen/>
        <w:t xml:space="preserve">3.] </w:t>
      </w:r>
    </w:p>
    <w:p>
      <w:pPr>
        <w:pStyle w:val="Heading5"/>
        <w:rPr>
          <w:snapToGrid w:val="0"/>
        </w:rPr>
      </w:pPr>
      <w:bookmarkStart w:id="1127" w:name="_Toc173846850"/>
      <w:r>
        <w:rPr>
          <w:rStyle w:val="CharSectno"/>
        </w:rPr>
        <w:lastRenderedPageBreak/>
        <w:t>28A</w:t>
      </w:r>
      <w:r>
        <w:rPr>
          <w:snapToGrid w:val="0"/>
        </w:rPr>
        <w:t>.</w:t>
      </w:r>
      <w:r>
        <w:rPr>
          <w:snapToGrid w:val="0"/>
        </w:rPr>
        <w:tab/>
        <w:t>Judge may discharge or vary registrar’s certificate</w:t>
      </w:r>
      <w:bookmarkEnd w:id="1127"/>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Gazette 2 Jul 1982 p. 2317; amended: Gazette 28 Jun 2011 p. 2552.] </w:t>
      </w:r>
    </w:p>
    <w:p>
      <w:pPr>
        <w:pStyle w:val="Heading3"/>
        <w:keepLines/>
        <w:spacing w:before="300"/>
      </w:pPr>
      <w:bookmarkStart w:id="1128" w:name="_Toc173845288"/>
      <w:bookmarkStart w:id="1129" w:name="_Toc173846596"/>
      <w:bookmarkStart w:id="1130" w:name="_Toc173847905"/>
      <w:bookmarkStart w:id="1131" w:name="_Toc173846851"/>
      <w:r>
        <w:rPr>
          <w:rStyle w:val="CharDivNo"/>
        </w:rPr>
        <w:t>Division 7</w:t>
      </w:r>
      <w:r>
        <w:t> — </w:t>
      </w:r>
      <w:r>
        <w:rPr>
          <w:rStyle w:val="CharDivText"/>
        </w:rPr>
        <w:t>Further consideration</w:t>
      </w:r>
      <w:bookmarkEnd w:id="1128"/>
      <w:bookmarkEnd w:id="1129"/>
      <w:bookmarkEnd w:id="1130"/>
      <w:bookmarkEnd w:id="1131"/>
    </w:p>
    <w:p>
      <w:pPr>
        <w:pStyle w:val="Footnoteheading"/>
        <w:keepNext/>
        <w:keepLines/>
      </w:pPr>
      <w:r>
        <w:tab/>
        <w:t xml:space="preserve">[Heading inserted: Gazette 22 Feb 2008 p. 639.] </w:t>
      </w:r>
    </w:p>
    <w:p>
      <w:pPr>
        <w:pStyle w:val="Heading5"/>
        <w:rPr>
          <w:snapToGrid w:val="0"/>
        </w:rPr>
      </w:pPr>
      <w:bookmarkStart w:id="1132" w:name="_Toc173846852"/>
      <w:r>
        <w:rPr>
          <w:rStyle w:val="CharSectno"/>
        </w:rPr>
        <w:t>29</w:t>
      </w:r>
      <w:r>
        <w:rPr>
          <w:snapToGrid w:val="0"/>
        </w:rPr>
        <w:t>.</w:t>
      </w:r>
      <w:r>
        <w:rPr>
          <w:snapToGrid w:val="0"/>
        </w:rPr>
        <w:tab/>
        <w:t>Summons to have matter in chambers further considered</w:t>
      </w:r>
      <w:bookmarkEnd w:id="1132"/>
    </w:p>
    <w:p>
      <w:pPr>
        <w:pStyle w:val="Subsection"/>
      </w:pPr>
      <w:r>
        <w:tab/>
        <w:t>(1)</w:t>
      </w:r>
      <w:r>
        <w:tab/>
        <w:t xml:space="preserve">Where any matter originating in chambers shall, at the original or any subsequent hearing, have been adjourned for further consideration in chambers, such matter may, after the expiration </w:t>
      </w:r>
      <w:r>
        <w:lastRenderedPageBreak/>
        <w:t>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133" w:name="_Toc173845290"/>
      <w:bookmarkStart w:id="1134" w:name="_Toc173846598"/>
      <w:bookmarkStart w:id="1135" w:name="_Toc173847907"/>
      <w:bookmarkStart w:id="1136" w:name="_Toc173846853"/>
      <w:r>
        <w:rPr>
          <w:rStyle w:val="CharPartNo"/>
        </w:rPr>
        <w:lastRenderedPageBreak/>
        <w:t>Order 62</w:t>
      </w:r>
      <w:r>
        <w:rPr>
          <w:rStyle w:val="CharDivNo"/>
        </w:rPr>
        <w:t> </w:t>
      </w:r>
      <w:r>
        <w:t>—</w:t>
      </w:r>
      <w:r>
        <w:rPr>
          <w:rStyle w:val="CharDivText"/>
        </w:rPr>
        <w:t> </w:t>
      </w:r>
      <w:r>
        <w:rPr>
          <w:rStyle w:val="CharPartText"/>
          <w:i/>
          <w:iCs/>
        </w:rPr>
        <w:t>Trustees Act 1962</w:t>
      </w:r>
      <w:r>
        <w:rPr>
          <w:rStyle w:val="CharPartText"/>
        </w:rPr>
        <w:t xml:space="preserve"> rules</w:t>
      </w:r>
      <w:bookmarkEnd w:id="1133"/>
      <w:bookmarkEnd w:id="1134"/>
      <w:bookmarkEnd w:id="1135"/>
      <w:bookmarkEnd w:id="1136"/>
    </w:p>
    <w:p>
      <w:pPr>
        <w:pStyle w:val="Footnoteheading"/>
      </w:pPr>
      <w:r>
        <w:tab/>
        <w:t xml:space="preserve">[Heading inserted: Gazette 22 Feb 2008 p. 640.] </w:t>
      </w:r>
    </w:p>
    <w:p>
      <w:pPr>
        <w:pStyle w:val="Heading5"/>
        <w:rPr>
          <w:snapToGrid w:val="0"/>
        </w:rPr>
      </w:pPr>
      <w:bookmarkStart w:id="1137" w:name="_Toc173846854"/>
      <w:r>
        <w:rPr>
          <w:rStyle w:val="CharSectno"/>
        </w:rPr>
        <w:t>1</w:t>
      </w:r>
      <w:r>
        <w:rPr>
          <w:snapToGrid w:val="0"/>
        </w:rPr>
        <w:t>.</w:t>
      </w:r>
      <w:r>
        <w:rPr>
          <w:snapToGrid w:val="0"/>
        </w:rPr>
        <w:tab/>
        <w:t>Making applications under Act</w:t>
      </w:r>
      <w:bookmarkEnd w:id="1137"/>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Gazette 15 Jun 1973 p. 2249; 28 Jun 2011 p. 2552.] </w:t>
      </w:r>
    </w:p>
    <w:p>
      <w:pPr>
        <w:pStyle w:val="Heading5"/>
        <w:rPr>
          <w:snapToGrid w:val="0"/>
        </w:rPr>
      </w:pPr>
      <w:bookmarkStart w:id="1138" w:name="_Toc173846855"/>
      <w:r>
        <w:rPr>
          <w:rStyle w:val="CharSectno"/>
        </w:rPr>
        <w:t>2</w:t>
      </w:r>
      <w:r>
        <w:rPr>
          <w:snapToGrid w:val="0"/>
        </w:rPr>
        <w:t>.</w:t>
      </w:r>
      <w:r>
        <w:rPr>
          <w:snapToGrid w:val="0"/>
        </w:rPr>
        <w:tab/>
        <w:t>Title of proceedings</w:t>
      </w:r>
      <w:bookmarkEnd w:id="1138"/>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139" w:name="_Toc173846856"/>
      <w:r>
        <w:rPr>
          <w:rStyle w:val="CharSectno"/>
        </w:rPr>
        <w:t>3</w:t>
      </w:r>
      <w:r>
        <w:rPr>
          <w:snapToGrid w:val="0"/>
        </w:rPr>
        <w:t>.</w:t>
      </w:r>
      <w:r>
        <w:rPr>
          <w:snapToGrid w:val="0"/>
        </w:rPr>
        <w:tab/>
        <w:t>Payment into court under Act s. 99</w:t>
      </w:r>
      <w:bookmarkEnd w:id="1139"/>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lastRenderedPageBreak/>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Gazette 21 Feb 2007 p. 564.]</w:t>
      </w:r>
    </w:p>
    <w:p>
      <w:pPr>
        <w:pStyle w:val="Heading5"/>
        <w:rPr>
          <w:snapToGrid w:val="0"/>
        </w:rPr>
      </w:pPr>
      <w:bookmarkStart w:id="1140" w:name="_Toc173846857"/>
      <w:r>
        <w:rPr>
          <w:rStyle w:val="CharSectno"/>
        </w:rPr>
        <w:t>4</w:t>
      </w:r>
      <w:r>
        <w:rPr>
          <w:snapToGrid w:val="0"/>
        </w:rPr>
        <w:t>.</w:t>
      </w:r>
      <w:r>
        <w:rPr>
          <w:snapToGrid w:val="0"/>
        </w:rPr>
        <w:tab/>
        <w:t>Notice of payment in etc.</w:t>
      </w:r>
      <w:bookmarkEnd w:id="1140"/>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141" w:name="_Toc173846859"/>
      <w:r>
        <w:rPr>
          <w:rStyle w:val="CharSectno"/>
        </w:rPr>
        <w:t>5</w:t>
      </w:r>
      <w:r>
        <w:rPr>
          <w:snapToGrid w:val="0"/>
        </w:rPr>
        <w:t>.</w:t>
      </w:r>
      <w:r>
        <w:rPr>
          <w:snapToGrid w:val="0"/>
        </w:rPr>
        <w:tab/>
        <w:t>Applications in respect of money etc. paid into court</w:t>
      </w:r>
      <w:bookmarkEnd w:id="1141"/>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Gazette 21 Feb 2007 p. 564.]</w:t>
      </w:r>
    </w:p>
    <w:p>
      <w:pPr>
        <w:pStyle w:val="Ednotepart"/>
      </w:pPr>
      <w:r>
        <w:t>[Order 62A (r. 1-5) deleted: Gazette 16 Nov 2016 p. 5199.]</w:t>
      </w:r>
    </w:p>
    <w:p>
      <w:pPr>
        <w:pStyle w:val="Ednotepart"/>
      </w:pPr>
      <w:r>
        <w:t>[Orders 63, 63A and 64 deleted: Gazette 29 Apr 2005 p. 1793.]</w:t>
      </w:r>
    </w:p>
    <w:p>
      <w:pPr>
        <w:pStyle w:val="Heading2"/>
      </w:pPr>
      <w:bookmarkStart w:id="1142" w:name="_Toc173845296"/>
      <w:bookmarkStart w:id="1143" w:name="_Toc173846604"/>
      <w:bookmarkStart w:id="1144" w:name="_Toc173847913"/>
      <w:bookmarkStart w:id="1145" w:name="_Toc173846860"/>
      <w:r>
        <w:rPr>
          <w:rStyle w:val="CharPartNo"/>
        </w:rPr>
        <w:lastRenderedPageBreak/>
        <w:t>Order 65</w:t>
      </w:r>
      <w:r>
        <w:rPr>
          <w:b w:val="0"/>
        </w:rPr>
        <w:t> </w:t>
      </w:r>
      <w:r>
        <w:t>—</w:t>
      </w:r>
      <w:r>
        <w:rPr>
          <w:b w:val="0"/>
        </w:rPr>
        <w:t> </w:t>
      </w:r>
      <w:r>
        <w:rPr>
          <w:rStyle w:val="CharPartText"/>
        </w:rPr>
        <w:t>Appeals to the General Division</w:t>
      </w:r>
      <w:bookmarkEnd w:id="1142"/>
      <w:bookmarkEnd w:id="1143"/>
      <w:bookmarkEnd w:id="1144"/>
      <w:bookmarkEnd w:id="1145"/>
    </w:p>
    <w:p>
      <w:pPr>
        <w:pStyle w:val="Footnoteheading"/>
      </w:pPr>
      <w:r>
        <w:tab/>
        <w:t>[Heading inserted: Gazette 21 Feb 2007 p. 564.]</w:t>
      </w:r>
    </w:p>
    <w:p>
      <w:pPr>
        <w:pStyle w:val="Heading3"/>
      </w:pPr>
      <w:bookmarkStart w:id="1146" w:name="_Toc173845297"/>
      <w:bookmarkStart w:id="1147" w:name="_Toc173846605"/>
      <w:bookmarkStart w:id="1148" w:name="_Toc173847914"/>
      <w:bookmarkStart w:id="1149" w:name="_Toc173846861"/>
      <w:r>
        <w:rPr>
          <w:rStyle w:val="CharDivNo"/>
        </w:rPr>
        <w:t>Division 1</w:t>
      </w:r>
      <w:r>
        <w:t> — </w:t>
      </w:r>
      <w:r>
        <w:rPr>
          <w:rStyle w:val="CharDivText"/>
        </w:rPr>
        <w:t>Preliminary matters</w:t>
      </w:r>
      <w:bookmarkEnd w:id="1146"/>
      <w:bookmarkEnd w:id="1147"/>
      <w:bookmarkEnd w:id="1148"/>
      <w:bookmarkEnd w:id="1149"/>
    </w:p>
    <w:p>
      <w:pPr>
        <w:pStyle w:val="Footnoteheading"/>
      </w:pPr>
      <w:r>
        <w:tab/>
        <w:t>[Heading inserted: Gazette 21 Feb 2007 p. 564.]</w:t>
      </w:r>
    </w:p>
    <w:p>
      <w:pPr>
        <w:pStyle w:val="Heading5"/>
      </w:pPr>
      <w:bookmarkStart w:id="1150" w:name="_Toc173846862"/>
      <w:r>
        <w:rPr>
          <w:rStyle w:val="CharSectno"/>
        </w:rPr>
        <w:t>1</w:t>
      </w:r>
      <w:r>
        <w:t>.</w:t>
      </w:r>
      <w:r>
        <w:tab/>
        <w:t>Terms used</w:t>
      </w:r>
      <w:bookmarkEnd w:id="1150"/>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lastRenderedPageBreak/>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Gazette 21 Feb 2007 p. 564</w:t>
      </w:r>
      <w:r>
        <w:noBreakHyphen/>
        <w:t>5.]</w:t>
      </w:r>
    </w:p>
    <w:p>
      <w:pPr>
        <w:pStyle w:val="Heading5"/>
      </w:pPr>
      <w:bookmarkStart w:id="1151" w:name="_Toc173846863"/>
      <w:r>
        <w:rPr>
          <w:rStyle w:val="CharSectno"/>
        </w:rPr>
        <w:t>2</w:t>
      </w:r>
      <w:r>
        <w:t>.</w:t>
      </w:r>
      <w:r>
        <w:tab/>
        <w:t>Application of this Order</w:t>
      </w:r>
      <w:bookmarkEnd w:id="1151"/>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Gazette 21 Feb 2007 p. 565.]</w:t>
      </w:r>
    </w:p>
    <w:p>
      <w:pPr>
        <w:pStyle w:val="Heading3"/>
      </w:pPr>
      <w:bookmarkStart w:id="1152" w:name="_Toc173845300"/>
      <w:bookmarkStart w:id="1153" w:name="_Toc173846608"/>
      <w:bookmarkStart w:id="1154" w:name="_Toc173847917"/>
      <w:bookmarkStart w:id="1155" w:name="_Toc173846864"/>
      <w:r>
        <w:rPr>
          <w:rStyle w:val="CharDivNo"/>
        </w:rPr>
        <w:t>Division 2</w:t>
      </w:r>
      <w:r>
        <w:t> — </w:t>
      </w:r>
      <w:r>
        <w:rPr>
          <w:rStyle w:val="CharDivText"/>
        </w:rPr>
        <w:t>General matters</w:t>
      </w:r>
      <w:bookmarkEnd w:id="1152"/>
      <w:bookmarkEnd w:id="1153"/>
      <w:bookmarkEnd w:id="1154"/>
      <w:bookmarkEnd w:id="1155"/>
    </w:p>
    <w:p>
      <w:pPr>
        <w:pStyle w:val="Footnoteheading"/>
      </w:pPr>
      <w:r>
        <w:tab/>
        <w:t>[Heading inserted: Gazette 21 Feb 2007 p. 565.]</w:t>
      </w:r>
    </w:p>
    <w:p>
      <w:pPr>
        <w:pStyle w:val="Heading5"/>
      </w:pPr>
      <w:bookmarkStart w:id="1156" w:name="_Toc173846865"/>
      <w:r>
        <w:rPr>
          <w:rStyle w:val="CharSectno"/>
        </w:rPr>
        <w:t>3</w:t>
      </w:r>
      <w:r>
        <w:t>.</w:t>
      </w:r>
      <w:r>
        <w:tab/>
        <w:t>Hearings by telephone</w:t>
      </w:r>
      <w:bookmarkEnd w:id="1156"/>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Gazette 21 Feb 2007 p. 565</w:t>
      </w:r>
      <w:r>
        <w:noBreakHyphen/>
        <w:t>6.]</w:t>
      </w:r>
    </w:p>
    <w:p>
      <w:pPr>
        <w:pStyle w:val="Heading5"/>
      </w:pPr>
      <w:bookmarkStart w:id="1157" w:name="_Toc173846867"/>
      <w:r>
        <w:rPr>
          <w:rStyle w:val="CharSectno"/>
        </w:rPr>
        <w:lastRenderedPageBreak/>
        <w:t>4</w:t>
      </w:r>
      <w:r>
        <w:t>.</w:t>
      </w:r>
      <w:r>
        <w:tab/>
        <w:t>Judge’s general jurisdiction</w:t>
      </w:r>
      <w:bookmarkEnd w:id="1157"/>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lastRenderedPageBreak/>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Gazette 21 Feb 2007 p. 566; amended: Gazette 22 Feb 2008 p. 640.]</w:t>
      </w:r>
    </w:p>
    <w:p>
      <w:pPr>
        <w:pStyle w:val="Heading5"/>
      </w:pPr>
      <w:bookmarkStart w:id="1158" w:name="_Toc173846868"/>
      <w:r>
        <w:rPr>
          <w:rStyle w:val="CharSectno"/>
        </w:rPr>
        <w:t>5</w:t>
      </w:r>
      <w:r>
        <w:t>.</w:t>
      </w:r>
      <w:r>
        <w:tab/>
        <w:t>Non</w:t>
      </w:r>
      <w:r>
        <w:noBreakHyphen/>
        <w:t>attendance by party, consequences of</w:t>
      </w:r>
      <w:bookmarkEnd w:id="1158"/>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Gazette 21 Feb 2007 p. 567.]</w:t>
      </w:r>
    </w:p>
    <w:p>
      <w:pPr>
        <w:pStyle w:val="Heading5"/>
      </w:pPr>
      <w:bookmarkStart w:id="1159" w:name="_Toc173846869"/>
      <w:r>
        <w:rPr>
          <w:rStyle w:val="CharSectno"/>
        </w:rPr>
        <w:t>6</w:t>
      </w:r>
      <w:r>
        <w:t>.</w:t>
      </w:r>
      <w:r>
        <w:tab/>
        <w:t>Decisions made in absence of party</w:t>
      </w:r>
      <w:bookmarkEnd w:id="1159"/>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Gazette 21 Feb 2007 p. 567.]</w:t>
      </w:r>
    </w:p>
    <w:p>
      <w:pPr>
        <w:pStyle w:val="Heading5"/>
      </w:pPr>
      <w:bookmarkStart w:id="1160" w:name="_Toc173846870"/>
      <w:r>
        <w:rPr>
          <w:rStyle w:val="CharSectno"/>
        </w:rPr>
        <w:t>7</w:t>
      </w:r>
      <w:r>
        <w:t>.</w:t>
      </w:r>
      <w:r>
        <w:tab/>
        <w:t>Decisions made on the papers</w:t>
      </w:r>
      <w:bookmarkEnd w:id="1160"/>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lastRenderedPageBreak/>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Gazette 21 Feb 2007 p. 567.]</w:t>
      </w:r>
    </w:p>
    <w:p>
      <w:pPr>
        <w:pStyle w:val="Heading3"/>
      </w:pPr>
      <w:bookmarkStart w:id="1161" w:name="_Toc173845306"/>
      <w:bookmarkStart w:id="1162" w:name="_Toc173846614"/>
      <w:bookmarkStart w:id="1163" w:name="_Toc173847923"/>
      <w:bookmarkStart w:id="1164" w:name="_Toc173846871"/>
      <w:r>
        <w:rPr>
          <w:rStyle w:val="CharDivNo"/>
        </w:rPr>
        <w:t>Division 3</w:t>
      </w:r>
      <w:r>
        <w:t> — </w:t>
      </w:r>
      <w:r>
        <w:rPr>
          <w:rStyle w:val="CharDivText"/>
        </w:rPr>
        <w:t>Procedure on appeals</w:t>
      </w:r>
      <w:bookmarkEnd w:id="1161"/>
      <w:bookmarkEnd w:id="1162"/>
      <w:bookmarkEnd w:id="1163"/>
      <w:bookmarkEnd w:id="1164"/>
    </w:p>
    <w:p>
      <w:pPr>
        <w:pStyle w:val="Footnoteheading"/>
      </w:pPr>
      <w:r>
        <w:tab/>
        <w:t>[Heading inserted: Gazette 21 Feb 2007 p. 568.]</w:t>
      </w:r>
    </w:p>
    <w:p>
      <w:pPr>
        <w:pStyle w:val="Heading5"/>
      </w:pPr>
      <w:bookmarkStart w:id="1165" w:name="_Toc173846872"/>
      <w:r>
        <w:rPr>
          <w:rStyle w:val="CharSectno"/>
        </w:rPr>
        <w:t>8</w:t>
      </w:r>
      <w:r>
        <w:t>.</w:t>
      </w:r>
      <w:r>
        <w:tab/>
        <w:t>Nature of appeals</w:t>
      </w:r>
      <w:bookmarkEnd w:id="1165"/>
    </w:p>
    <w:p>
      <w:pPr>
        <w:pStyle w:val="Subsection"/>
      </w:pPr>
      <w:r>
        <w:tab/>
      </w:r>
      <w:r>
        <w:tab/>
        <w:t>An appeal will be by way of rehearing unless another written law provides otherwise.</w:t>
      </w:r>
    </w:p>
    <w:p>
      <w:pPr>
        <w:pStyle w:val="Footnotesection"/>
      </w:pPr>
      <w:r>
        <w:tab/>
        <w:t>[Rule 8 inserted: Gazette 21 Feb 2007 p. 568.]</w:t>
      </w:r>
    </w:p>
    <w:p>
      <w:pPr>
        <w:pStyle w:val="Heading5"/>
      </w:pPr>
      <w:bookmarkStart w:id="1166" w:name="_Toc173846873"/>
      <w:r>
        <w:rPr>
          <w:rStyle w:val="CharSectno"/>
        </w:rPr>
        <w:t>9</w:t>
      </w:r>
      <w:r>
        <w:t>.</w:t>
      </w:r>
      <w:r>
        <w:tab/>
        <w:t>Time for appealing</w:t>
      </w:r>
      <w:bookmarkEnd w:id="1166"/>
    </w:p>
    <w:p>
      <w:pPr>
        <w:pStyle w:val="Subsection"/>
      </w:pPr>
      <w:r>
        <w:tab/>
      </w:r>
      <w:r>
        <w:tab/>
        <w:t>An appeal against a decision must be commenced within 21 days after the date of the decision.</w:t>
      </w:r>
    </w:p>
    <w:p>
      <w:pPr>
        <w:pStyle w:val="Footnotesection"/>
      </w:pPr>
      <w:r>
        <w:lastRenderedPageBreak/>
        <w:tab/>
        <w:t>[Rule 9 inserted: Gazette 21 Feb 2007 p. 568.]</w:t>
      </w:r>
    </w:p>
    <w:p>
      <w:pPr>
        <w:pStyle w:val="Heading5"/>
      </w:pPr>
      <w:bookmarkStart w:id="1167" w:name="_Toc173846874"/>
      <w:r>
        <w:rPr>
          <w:rStyle w:val="CharSectno"/>
        </w:rPr>
        <w:t>10</w:t>
      </w:r>
      <w:r>
        <w:t>.</w:t>
      </w:r>
      <w:r>
        <w:tab/>
        <w:t>Appeal, how to commence</w:t>
      </w:r>
      <w:bookmarkEnd w:id="1167"/>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lastRenderedPageBreak/>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Gazette 21 Feb 2007 p. 568</w:t>
      </w:r>
      <w:r>
        <w:noBreakHyphen/>
        <w:t>9.]</w:t>
      </w:r>
    </w:p>
    <w:p>
      <w:pPr>
        <w:pStyle w:val="Heading5"/>
      </w:pPr>
      <w:bookmarkStart w:id="1168" w:name="_Toc173846876"/>
      <w:r>
        <w:rPr>
          <w:rStyle w:val="CharSectno"/>
        </w:rPr>
        <w:t>11</w:t>
      </w:r>
      <w:r>
        <w:t>.</w:t>
      </w:r>
      <w:r>
        <w:tab/>
        <w:t>Primary court to be notified and to supply records</w:t>
      </w:r>
      <w:bookmarkEnd w:id="1168"/>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Gazette 21 Feb 2007 p. 569.]</w:t>
      </w:r>
    </w:p>
    <w:p>
      <w:pPr>
        <w:pStyle w:val="Heading5"/>
      </w:pPr>
      <w:bookmarkStart w:id="1169" w:name="_Toc173846877"/>
      <w:r>
        <w:rPr>
          <w:rStyle w:val="CharSectno"/>
        </w:rPr>
        <w:lastRenderedPageBreak/>
        <w:t>12</w:t>
      </w:r>
      <w:r>
        <w:t>.</w:t>
      </w:r>
      <w:r>
        <w:tab/>
        <w:t>Respondent’s options</w:t>
      </w:r>
      <w:bookmarkEnd w:id="1169"/>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Gazette 21 Feb 2007 p. 569.]</w:t>
      </w:r>
    </w:p>
    <w:p>
      <w:pPr>
        <w:pStyle w:val="Heading5"/>
      </w:pPr>
      <w:bookmarkStart w:id="1170" w:name="_Toc173846878"/>
      <w:r>
        <w:rPr>
          <w:rStyle w:val="CharSectno"/>
        </w:rPr>
        <w:t>13</w:t>
      </w:r>
      <w:r>
        <w:t>.</w:t>
      </w:r>
      <w:r>
        <w:tab/>
        <w:t>Interim order, applying for</w:t>
      </w:r>
      <w:bookmarkEnd w:id="1170"/>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Gazette 21 Feb 2007 p. 570.]</w:t>
      </w:r>
    </w:p>
    <w:p>
      <w:pPr>
        <w:pStyle w:val="Heading5"/>
      </w:pPr>
      <w:bookmarkStart w:id="1171" w:name="_Toc173846879"/>
      <w:r>
        <w:rPr>
          <w:rStyle w:val="CharSectno"/>
        </w:rPr>
        <w:t>14</w:t>
      </w:r>
      <w:r>
        <w:t>.</w:t>
      </w:r>
      <w:r>
        <w:tab/>
        <w:t>Urgent appeal order, nature of</w:t>
      </w:r>
      <w:bookmarkEnd w:id="1171"/>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lastRenderedPageBreak/>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Gazette 21 Feb 2007 p. 570.]</w:t>
      </w:r>
    </w:p>
    <w:p>
      <w:pPr>
        <w:pStyle w:val="Heading5"/>
      </w:pPr>
      <w:bookmarkStart w:id="1172" w:name="_Toc173846880"/>
      <w:r>
        <w:rPr>
          <w:rStyle w:val="CharSectno"/>
        </w:rPr>
        <w:t>15</w:t>
      </w:r>
      <w:r>
        <w:t>.</w:t>
      </w:r>
      <w:r>
        <w:tab/>
        <w:t>Consenting to orders</w:t>
      </w:r>
      <w:bookmarkEnd w:id="1172"/>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Gazette 21 Feb 2007 p. 570.]</w:t>
      </w:r>
    </w:p>
    <w:p>
      <w:pPr>
        <w:pStyle w:val="Heading5"/>
      </w:pPr>
      <w:bookmarkStart w:id="1173" w:name="_Toc173846881"/>
      <w:r>
        <w:rPr>
          <w:rStyle w:val="CharSectno"/>
        </w:rPr>
        <w:t>16</w:t>
      </w:r>
      <w:r>
        <w:t>.</w:t>
      </w:r>
      <w:r>
        <w:tab/>
        <w:t>Appeal books not needed unless ordered</w:t>
      </w:r>
      <w:bookmarkEnd w:id="1173"/>
    </w:p>
    <w:p>
      <w:pPr>
        <w:pStyle w:val="Subsection"/>
      </w:pPr>
      <w:r>
        <w:tab/>
      </w:r>
      <w:r>
        <w:tab/>
        <w:t>An appeal book containing the documents needed to decide the appeal is not required unless it has been ordered under rule 4.</w:t>
      </w:r>
    </w:p>
    <w:p>
      <w:pPr>
        <w:pStyle w:val="Footnotesection"/>
      </w:pPr>
      <w:r>
        <w:tab/>
        <w:t>[Rule 16 inserted: Gazette 21 Feb 2007 p. 570.]</w:t>
      </w:r>
    </w:p>
    <w:p>
      <w:pPr>
        <w:pStyle w:val="Heading3"/>
      </w:pPr>
      <w:bookmarkStart w:id="1174" w:name="_Toc173845316"/>
      <w:bookmarkStart w:id="1175" w:name="_Toc173846624"/>
      <w:bookmarkStart w:id="1176" w:name="_Toc173847933"/>
      <w:bookmarkStart w:id="1177" w:name="_Toc173846882"/>
      <w:r>
        <w:rPr>
          <w:rStyle w:val="CharDivNo"/>
        </w:rPr>
        <w:t>Division 4</w:t>
      </w:r>
      <w:r>
        <w:t> — </w:t>
      </w:r>
      <w:r>
        <w:rPr>
          <w:rStyle w:val="CharDivText"/>
        </w:rPr>
        <w:t>Concluding an appeal</w:t>
      </w:r>
      <w:bookmarkEnd w:id="1174"/>
      <w:bookmarkEnd w:id="1175"/>
      <w:bookmarkEnd w:id="1176"/>
      <w:bookmarkEnd w:id="1177"/>
    </w:p>
    <w:p>
      <w:pPr>
        <w:pStyle w:val="Footnoteheading"/>
      </w:pPr>
      <w:r>
        <w:tab/>
        <w:t>[Heading inserted: Gazette 21 Feb 2007 p. 570.]</w:t>
      </w:r>
    </w:p>
    <w:p>
      <w:pPr>
        <w:pStyle w:val="Heading5"/>
        <w:spacing w:before="180"/>
      </w:pPr>
      <w:bookmarkStart w:id="1178" w:name="_Toc173846883"/>
      <w:r>
        <w:rPr>
          <w:rStyle w:val="CharSectno"/>
        </w:rPr>
        <w:t>17</w:t>
      </w:r>
      <w:r>
        <w:t>.</w:t>
      </w:r>
      <w:r>
        <w:tab/>
        <w:t>Discontinuing an appeal</w:t>
      </w:r>
      <w:bookmarkEnd w:id="1178"/>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lastRenderedPageBreak/>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Gazette 21 Feb 2007 p. 570</w:t>
      </w:r>
      <w:r>
        <w:noBreakHyphen/>
        <w:t>1.]</w:t>
      </w:r>
    </w:p>
    <w:p>
      <w:pPr>
        <w:pStyle w:val="Heading5"/>
      </w:pPr>
      <w:bookmarkStart w:id="1179" w:name="_Toc173846885"/>
      <w:r>
        <w:rPr>
          <w:rStyle w:val="CharSectno"/>
        </w:rPr>
        <w:t>18</w:t>
      </w:r>
      <w:r>
        <w:t>.</w:t>
      </w:r>
      <w:r>
        <w:tab/>
        <w:t>Settling an appeal</w:t>
      </w:r>
      <w:bookmarkEnd w:id="1179"/>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Gazette 21 Feb 2007 p. 571; amended: Gazette 28 Jun 2011 p. 2551.]</w:t>
      </w:r>
    </w:p>
    <w:p>
      <w:pPr>
        <w:pStyle w:val="Heading5"/>
      </w:pPr>
      <w:bookmarkStart w:id="1180" w:name="_Toc173846886"/>
      <w:r>
        <w:rPr>
          <w:rStyle w:val="CharSectno"/>
        </w:rPr>
        <w:lastRenderedPageBreak/>
        <w:t>19</w:t>
      </w:r>
      <w:r>
        <w:t>.</w:t>
      </w:r>
      <w:r>
        <w:tab/>
        <w:t>Return of exhibits</w:t>
      </w:r>
      <w:bookmarkEnd w:id="1180"/>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subrule (4)(b) a registrar releases a record or thing to a person, the registrar may require the person, as a condition of </w:t>
      </w:r>
      <w:r>
        <w:lastRenderedPageBreak/>
        <w:t>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Gazette 21 Feb 2007 p. 571</w:t>
      </w:r>
      <w:r>
        <w:noBreakHyphen/>
        <w:t>2; amended: Gazette 27 Feb 2018 p. 574.]</w:t>
      </w:r>
    </w:p>
    <w:p>
      <w:pPr>
        <w:pStyle w:val="Ednotepart"/>
      </w:pPr>
      <w:r>
        <w:t>[Orders 65A and 65B deleted: Gazette 29 Apr 2005 p. 1800.]</w:t>
      </w:r>
    </w:p>
    <w:p>
      <w:pPr>
        <w:pStyle w:val="Heading2"/>
      </w:pPr>
      <w:bookmarkStart w:id="1181" w:name="_Toc173845320"/>
      <w:bookmarkStart w:id="1182" w:name="_Toc173846628"/>
      <w:bookmarkStart w:id="1183" w:name="_Toc173847937"/>
      <w:bookmarkStart w:id="1184" w:name="_Toc173846887"/>
      <w:r>
        <w:rPr>
          <w:rStyle w:val="CharPartNo"/>
        </w:rPr>
        <w:lastRenderedPageBreak/>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181"/>
      <w:bookmarkEnd w:id="1182"/>
      <w:bookmarkEnd w:id="1183"/>
      <w:bookmarkEnd w:id="1184"/>
    </w:p>
    <w:p>
      <w:pPr>
        <w:pStyle w:val="Footnoteheading"/>
      </w:pPr>
      <w:r>
        <w:tab/>
        <w:t xml:space="preserve">[Heading inserted: Gazette 22 Feb 2008 p. 640.] </w:t>
      </w:r>
    </w:p>
    <w:p>
      <w:pPr>
        <w:pStyle w:val="Heading5"/>
      </w:pPr>
      <w:bookmarkStart w:id="1185" w:name="_Toc173846889"/>
      <w:r>
        <w:rPr>
          <w:rStyle w:val="CharSectno"/>
        </w:rPr>
        <w:t>1</w:t>
      </w:r>
      <w:r>
        <w:t>.</w:t>
      </w:r>
      <w:r>
        <w:tab/>
        <w:t>Term used: Electoral Commissioner</w:t>
      </w:r>
      <w:bookmarkEnd w:id="1185"/>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Gazette 2 Feb 2001 p. 698.]</w:t>
      </w:r>
    </w:p>
    <w:p>
      <w:pPr>
        <w:pStyle w:val="Heading5"/>
      </w:pPr>
      <w:bookmarkStart w:id="1186" w:name="_Toc173846890"/>
      <w:r>
        <w:rPr>
          <w:rStyle w:val="CharSectno"/>
        </w:rPr>
        <w:t>2</w:t>
      </w:r>
      <w:r>
        <w:t>.</w:t>
      </w:r>
      <w:r>
        <w:tab/>
        <w:t>Application of this Order</w:t>
      </w:r>
      <w:bookmarkEnd w:id="1186"/>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Gazette 2 Feb 2001 p. 698.]</w:t>
      </w:r>
    </w:p>
    <w:p>
      <w:pPr>
        <w:pStyle w:val="Heading5"/>
      </w:pPr>
      <w:bookmarkStart w:id="1187" w:name="_Toc173846891"/>
      <w:r>
        <w:rPr>
          <w:rStyle w:val="CharSectno"/>
        </w:rPr>
        <w:t>3</w:t>
      </w:r>
      <w:r>
        <w:t>.</w:t>
      </w:r>
      <w:r>
        <w:tab/>
        <w:t>Application for review</w:t>
      </w:r>
      <w:bookmarkEnd w:id="1187"/>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Gazette 2 Feb 2001 p. 698.]</w:t>
      </w:r>
    </w:p>
    <w:p>
      <w:pPr>
        <w:pStyle w:val="Heading5"/>
      </w:pPr>
      <w:bookmarkStart w:id="1188" w:name="_Toc173846892"/>
      <w:r>
        <w:rPr>
          <w:rStyle w:val="CharSectno"/>
        </w:rPr>
        <w:t>4</w:t>
      </w:r>
      <w:r>
        <w:t>.</w:t>
      </w:r>
      <w:r>
        <w:tab/>
        <w:t>Title of proceedings</w:t>
      </w:r>
      <w:bookmarkEnd w:id="1188"/>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lastRenderedPageBreak/>
        <w:tab/>
        <w:t>[Rule 4 inserted: Gazette 2 Feb 2001 p. 698.]</w:t>
      </w:r>
    </w:p>
    <w:p>
      <w:pPr>
        <w:pStyle w:val="Heading5"/>
      </w:pPr>
      <w:bookmarkStart w:id="1189" w:name="_Toc173846894"/>
      <w:r>
        <w:rPr>
          <w:rStyle w:val="CharSectno"/>
        </w:rPr>
        <w:t>5</w:t>
      </w:r>
      <w:r>
        <w:t>.</w:t>
      </w:r>
      <w:r>
        <w:tab/>
        <w:t>Hearing the review</w:t>
      </w:r>
      <w:bookmarkEnd w:id="1189"/>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Gazette 2 Feb 2001 p. 698</w:t>
      </w:r>
      <w:r>
        <w:noBreakHyphen/>
        <w:t>9.]</w:t>
      </w:r>
    </w:p>
    <w:p>
      <w:pPr>
        <w:pStyle w:val="Heading5"/>
      </w:pPr>
      <w:bookmarkStart w:id="1190" w:name="_Toc173846895"/>
      <w:r>
        <w:rPr>
          <w:rStyle w:val="CharSectno"/>
        </w:rPr>
        <w:t>6</w:t>
      </w:r>
      <w:r>
        <w:t>.</w:t>
      </w:r>
      <w:r>
        <w:tab/>
        <w:t>Date of hearing</w:t>
      </w:r>
      <w:bookmarkEnd w:id="1190"/>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Gazette 2 Feb 2001 p. 699.]</w:t>
      </w:r>
    </w:p>
    <w:p>
      <w:pPr>
        <w:pStyle w:val="Heading5"/>
      </w:pPr>
      <w:bookmarkStart w:id="1191" w:name="_Toc173846896"/>
      <w:r>
        <w:rPr>
          <w:rStyle w:val="CharSectno"/>
        </w:rPr>
        <w:lastRenderedPageBreak/>
        <w:t>7</w:t>
      </w:r>
      <w:r>
        <w:t>.</w:t>
      </w:r>
      <w:r>
        <w:tab/>
        <w:t>Review book</w:t>
      </w:r>
      <w:bookmarkEnd w:id="1191"/>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Gazette 2 Feb 2001 p. 699; amended: Gazette 27 Feb 2018 p. 574.]</w:t>
      </w:r>
    </w:p>
    <w:p>
      <w:pPr>
        <w:pStyle w:val="Heading5"/>
      </w:pPr>
      <w:bookmarkStart w:id="1192" w:name="_Toc173846897"/>
      <w:r>
        <w:rPr>
          <w:rStyle w:val="CharSectno"/>
        </w:rPr>
        <w:t>8</w:t>
      </w:r>
      <w:r>
        <w:t>.</w:t>
      </w:r>
      <w:r>
        <w:tab/>
        <w:t>Applicant limited to grounds in originating motion</w:t>
      </w:r>
      <w:bookmarkEnd w:id="1192"/>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Gazette 2 Feb 2001 p. 699</w:t>
      </w:r>
      <w:r>
        <w:noBreakHyphen/>
        <w:t>700.]</w:t>
      </w:r>
    </w:p>
    <w:p>
      <w:pPr>
        <w:pStyle w:val="Heading5"/>
      </w:pPr>
      <w:bookmarkStart w:id="1193" w:name="_Toc173846898"/>
      <w:r>
        <w:rPr>
          <w:rStyle w:val="CharSectno"/>
        </w:rPr>
        <w:t>9</w:t>
      </w:r>
      <w:r>
        <w:t>.</w:t>
      </w:r>
      <w:r>
        <w:tab/>
        <w:t>Right to be heard in opposition</w:t>
      </w:r>
      <w:bookmarkEnd w:id="1193"/>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lastRenderedPageBreak/>
        <w:tab/>
        <w:t>(2)</w:t>
      </w:r>
      <w:r>
        <w:tab/>
        <w:t>A person who is heard under this rule, may, in the discretion of the Court, be ordered to pay costs.</w:t>
      </w:r>
    </w:p>
    <w:p>
      <w:pPr>
        <w:pStyle w:val="Footnotesection"/>
      </w:pPr>
      <w:r>
        <w:tab/>
        <w:t>[Rule 9 inserted: Gazette 2 Feb 2001 p. 700.]</w:t>
      </w:r>
    </w:p>
    <w:p>
      <w:pPr>
        <w:pStyle w:val="Heading5"/>
      </w:pPr>
      <w:bookmarkStart w:id="1194" w:name="_Toc173846899"/>
      <w:r>
        <w:rPr>
          <w:rStyle w:val="CharSectno"/>
        </w:rPr>
        <w:t>10</w:t>
      </w:r>
      <w:r>
        <w:t>.</w:t>
      </w:r>
      <w:r>
        <w:tab/>
        <w:t>Additional affidavits, determination of issue etc.</w:t>
      </w:r>
      <w:bookmarkEnd w:id="1194"/>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Gazette 2 Feb 2001 p. 700.]</w:t>
      </w:r>
    </w:p>
    <w:p>
      <w:pPr>
        <w:pStyle w:val="Heading5"/>
      </w:pPr>
      <w:bookmarkStart w:id="1195" w:name="_Toc173846900"/>
      <w:r>
        <w:rPr>
          <w:rStyle w:val="CharSectno"/>
        </w:rPr>
        <w:t>11</w:t>
      </w:r>
      <w:r>
        <w:t>.</w:t>
      </w:r>
      <w:r>
        <w:tab/>
        <w:t>Order as to result of review</w:t>
      </w:r>
      <w:bookmarkEnd w:id="1195"/>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Gazette 2 Feb 2001 p. 700; amended: Gazette 27 Feb 2018 p. 575.]</w:t>
      </w:r>
    </w:p>
    <w:p>
      <w:pPr>
        <w:pStyle w:val="Heading5"/>
      </w:pPr>
      <w:bookmarkStart w:id="1196" w:name="_Toc173846902"/>
      <w:r>
        <w:rPr>
          <w:rStyle w:val="CharSectno"/>
        </w:rPr>
        <w:t>12</w:t>
      </w:r>
      <w:r>
        <w:t>.</w:t>
      </w:r>
      <w:r>
        <w:tab/>
        <w:t>Application of rules of court</w:t>
      </w:r>
      <w:bookmarkEnd w:id="1196"/>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Gazette 2 Feb 2001 p. 700.]</w:t>
      </w:r>
    </w:p>
    <w:p>
      <w:pPr>
        <w:pStyle w:val="Heading2"/>
      </w:pPr>
      <w:bookmarkStart w:id="1197" w:name="_Toc173845333"/>
      <w:bookmarkStart w:id="1198" w:name="_Toc173846641"/>
      <w:bookmarkStart w:id="1199" w:name="_Toc173847950"/>
      <w:bookmarkStart w:id="1200" w:name="_Toc173846903"/>
      <w:r>
        <w:rPr>
          <w:rStyle w:val="CharPartNo"/>
        </w:rPr>
        <w:lastRenderedPageBreak/>
        <w:t>Order 66</w:t>
      </w:r>
      <w:r>
        <w:t> — </w:t>
      </w:r>
      <w:r>
        <w:rPr>
          <w:rStyle w:val="CharPartText"/>
        </w:rPr>
        <w:t>Costs</w:t>
      </w:r>
      <w:bookmarkEnd w:id="1197"/>
      <w:bookmarkEnd w:id="1198"/>
      <w:bookmarkEnd w:id="1199"/>
      <w:bookmarkEnd w:id="1200"/>
    </w:p>
    <w:p>
      <w:pPr>
        <w:pStyle w:val="Heading3"/>
      </w:pPr>
      <w:bookmarkStart w:id="1201" w:name="_Toc173845334"/>
      <w:bookmarkStart w:id="1202" w:name="_Toc173846642"/>
      <w:bookmarkStart w:id="1203" w:name="_Toc173847951"/>
      <w:bookmarkStart w:id="1204" w:name="_Toc173846904"/>
      <w:r>
        <w:rPr>
          <w:rStyle w:val="CharDivNo"/>
        </w:rPr>
        <w:t>Division 1</w:t>
      </w:r>
      <w:r>
        <w:t> — </w:t>
      </w:r>
      <w:r>
        <w:rPr>
          <w:rStyle w:val="CharDivText"/>
        </w:rPr>
        <w:t>General</w:t>
      </w:r>
      <w:bookmarkEnd w:id="1201"/>
      <w:bookmarkEnd w:id="1202"/>
      <w:bookmarkEnd w:id="1203"/>
      <w:bookmarkEnd w:id="1204"/>
    </w:p>
    <w:p>
      <w:pPr>
        <w:pStyle w:val="Footnoteheading"/>
      </w:pPr>
      <w:r>
        <w:tab/>
        <w:t xml:space="preserve">[Heading inserted: Gazette 22 Feb 2008 p. 640.] </w:t>
      </w:r>
    </w:p>
    <w:p>
      <w:pPr>
        <w:pStyle w:val="Heading5"/>
        <w:rPr>
          <w:snapToGrid w:val="0"/>
        </w:rPr>
      </w:pPr>
      <w:bookmarkStart w:id="1205" w:name="_Toc173846905"/>
      <w:r>
        <w:rPr>
          <w:rStyle w:val="CharSectno"/>
        </w:rPr>
        <w:t>1</w:t>
      </w:r>
      <w:r>
        <w:rPr>
          <w:snapToGrid w:val="0"/>
        </w:rPr>
        <w:t>.</w:t>
      </w:r>
      <w:r>
        <w:rPr>
          <w:snapToGrid w:val="0"/>
        </w:rPr>
        <w:tab/>
        <w:t>General rules as to costs</w:t>
      </w:r>
      <w:bookmarkEnd w:id="1205"/>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xml:space="preserve">, but in such case the Court may grant that defendant such sum for costs as will compensate him for expenses necessarily incurred by him and may in doing so exercise the powers hereinafter conferred </w:t>
      </w:r>
      <w:r>
        <w:rPr>
          <w:snapToGrid w:val="0"/>
        </w:rPr>
        <w:lastRenderedPageBreak/>
        <w:t>on it to order costs out of any property or fund with or without a right of recourse against any other party to the action or matter.</w:t>
      </w:r>
    </w:p>
    <w:p>
      <w:pPr>
        <w:pStyle w:val="Heading5"/>
        <w:rPr>
          <w:snapToGrid w:val="0"/>
        </w:rPr>
      </w:pPr>
      <w:bookmarkStart w:id="1206" w:name="_Toc173846906"/>
      <w:r>
        <w:rPr>
          <w:rStyle w:val="CharSectno"/>
        </w:rPr>
        <w:t>2</w:t>
      </w:r>
      <w:r>
        <w:rPr>
          <w:snapToGrid w:val="0"/>
        </w:rPr>
        <w:t>.</w:t>
      </w:r>
      <w:r>
        <w:rPr>
          <w:snapToGrid w:val="0"/>
        </w:rPr>
        <w:tab/>
        <w:t>Costs where several causes of action, defendants etc.</w:t>
      </w:r>
      <w:bookmarkEnd w:id="1206"/>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 xml:space="preserve">where several defendants defend an action separately and it appears that the defendants or any of them might have joined in their defence, the Court may allow only one set of costs to those defendants as to whom it appears a joint defence might have been conducted and </w:t>
      </w:r>
      <w:r>
        <w:rPr>
          <w:snapToGrid w:val="0"/>
        </w:rPr>
        <w:lastRenderedPageBreak/>
        <w:t>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207" w:name="_Toc173846907"/>
      <w:r>
        <w:rPr>
          <w:rStyle w:val="CharSectno"/>
        </w:rPr>
        <w:t>3</w:t>
      </w:r>
      <w:r>
        <w:rPr>
          <w:snapToGrid w:val="0"/>
        </w:rPr>
        <w:t>.</w:t>
      </w:r>
      <w:r>
        <w:rPr>
          <w:snapToGrid w:val="0"/>
        </w:rPr>
        <w:tab/>
        <w:t>Costs of amendment without leave or where facts or documents not admitted</w:t>
      </w:r>
      <w:bookmarkEnd w:id="1207"/>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208" w:name="_Toc173846908"/>
      <w:r>
        <w:rPr>
          <w:rStyle w:val="CharSectno"/>
        </w:rPr>
        <w:lastRenderedPageBreak/>
        <w:t>4</w:t>
      </w:r>
      <w:r>
        <w:rPr>
          <w:snapToGrid w:val="0"/>
        </w:rPr>
        <w:t>.</w:t>
      </w:r>
      <w:r>
        <w:rPr>
          <w:snapToGrid w:val="0"/>
        </w:rPr>
        <w:tab/>
        <w:t>Action as to property, ordering costs out of property</w:t>
      </w:r>
      <w:bookmarkEnd w:id="1208"/>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209" w:name="_Toc173846909"/>
      <w:r>
        <w:rPr>
          <w:rStyle w:val="CharSectno"/>
        </w:rPr>
        <w:t>5</w:t>
      </w:r>
      <w:r>
        <w:rPr>
          <w:snapToGrid w:val="0"/>
        </w:rPr>
        <w:t>.</w:t>
      </w:r>
      <w:r>
        <w:rPr>
          <w:snapToGrid w:val="0"/>
        </w:rPr>
        <w:tab/>
        <w:t>Lawyer may be ordered to pay costs etc.</w:t>
      </w:r>
      <w:bookmarkEnd w:id="1209"/>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legal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lastRenderedPageBreak/>
        <w:tab/>
        <w:t>(2)</w:t>
      </w:r>
      <w:r>
        <w:rPr>
          <w:snapToGrid w:val="0"/>
        </w:rPr>
        <w:tab/>
        <w:t xml:space="preserve">No order under this rule shall be made against a </w:t>
      </w:r>
      <w:r>
        <w:t>legal practitioner</w:t>
      </w:r>
      <w:r>
        <w:rPr>
          <w:snapToGrid w:val="0"/>
        </w:rPr>
        <w:t xml:space="preserve">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 xml:space="preserve">because of the failure of the </w:t>
      </w:r>
      <w:r>
        <w:t>legal practitioner</w:t>
      </w:r>
      <w:r>
        <w:rPr>
          <w:snapToGrid w:val="0"/>
        </w:rPr>
        <w:t xml:space="preserve"> to attend in person or by a proper representative; or</w:t>
      </w:r>
    </w:p>
    <w:p>
      <w:pPr>
        <w:pStyle w:val="Indenta"/>
        <w:rPr>
          <w:snapToGrid w:val="0"/>
        </w:rPr>
      </w:pPr>
      <w:r>
        <w:rPr>
          <w:snapToGrid w:val="0"/>
        </w:rPr>
        <w:tab/>
        <w:t>(b)</w:t>
      </w:r>
      <w:r>
        <w:rPr>
          <w:snapToGrid w:val="0"/>
        </w:rPr>
        <w:tab/>
        <w:t xml:space="preserve">because of the failure of the </w:t>
      </w:r>
      <w:r>
        <w:t>legal practitioner</w:t>
      </w:r>
      <w:r>
        <w:rPr>
          <w:snapToGrid w:val="0"/>
        </w:rPr>
        <w:t xml:space="preserve">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 xml:space="preserve">The Court may direct that notice of any proceedings or order against a </w:t>
      </w:r>
      <w:r>
        <w:t>legal practitioner</w:t>
      </w:r>
      <w:r>
        <w:rPr>
          <w:snapToGrid w:val="0"/>
        </w:rPr>
        <w:t xml:space="preserve"> under this rule shall be given to his client in such manner as may be specified in the direction.</w:t>
      </w:r>
    </w:p>
    <w:p>
      <w:pPr>
        <w:pStyle w:val="Footnotesection"/>
      </w:pPr>
      <w:r>
        <w:tab/>
        <w:t>[Rule 5 amended: Gazette 23 Jan 2001 p. 562</w:t>
      </w:r>
      <w:r>
        <w:noBreakHyphen/>
        <w:t>3; SL 2022/74 r. 15.]</w:t>
      </w:r>
    </w:p>
    <w:p>
      <w:pPr>
        <w:pStyle w:val="Heading5"/>
        <w:rPr>
          <w:snapToGrid w:val="0"/>
        </w:rPr>
      </w:pPr>
      <w:bookmarkStart w:id="1210" w:name="_Toc173846910"/>
      <w:r>
        <w:rPr>
          <w:rStyle w:val="CharSectno"/>
        </w:rPr>
        <w:t>6</w:t>
      </w:r>
      <w:r>
        <w:rPr>
          <w:snapToGrid w:val="0"/>
        </w:rPr>
        <w:t>.</w:t>
      </w:r>
      <w:r>
        <w:rPr>
          <w:snapToGrid w:val="0"/>
        </w:rPr>
        <w:tab/>
        <w:t xml:space="preserve">Solicitor guardian </w:t>
      </w:r>
      <w:r>
        <w:rPr>
          <w:i/>
          <w:snapToGrid w:val="0"/>
        </w:rPr>
        <w:t>ad litem</w:t>
      </w:r>
      <w:r>
        <w:rPr>
          <w:snapToGrid w:val="0"/>
        </w:rPr>
        <w:t>, costs of</w:t>
      </w:r>
      <w:bookmarkEnd w:id="1210"/>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211" w:name="_Toc173846911"/>
      <w:r>
        <w:rPr>
          <w:rStyle w:val="CharSectno"/>
        </w:rPr>
        <w:lastRenderedPageBreak/>
        <w:t>7</w:t>
      </w:r>
      <w:r>
        <w:rPr>
          <w:snapToGrid w:val="0"/>
        </w:rPr>
        <w:t>.</w:t>
      </w:r>
      <w:r>
        <w:rPr>
          <w:snapToGrid w:val="0"/>
        </w:rPr>
        <w:tab/>
        <w:t>Set</w:t>
      </w:r>
      <w:r>
        <w:rPr>
          <w:snapToGrid w:val="0"/>
        </w:rPr>
        <w:noBreakHyphen/>
        <w:t>off may be allowed despite solicitor’s lien</w:t>
      </w:r>
      <w:bookmarkEnd w:id="1211"/>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212" w:name="_Toc173846913"/>
      <w:r>
        <w:rPr>
          <w:rStyle w:val="CharSectno"/>
        </w:rPr>
        <w:t>8</w:t>
      </w:r>
      <w:r>
        <w:rPr>
          <w:snapToGrid w:val="0"/>
        </w:rPr>
        <w:t>.</w:t>
      </w:r>
      <w:r>
        <w:rPr>
          <w:snapToGrid w:val="0"/>
        </w:rPr>
        <w:tab/>
        <w:t>State solicitors, costs of</w:t>
      </w:r>
      <w:bookmarkEnd w:id="1212"/>
    </w:p>
    <w:p>
      <w:pPr>
        <w:pStyle w:val="Subsection"/>
        <w:rPr>
          <w:snapToGrid w:val="0"/>
        </w:rPr>
      </w:pPr>
      <w:r>
        <w:rPr>
          <w:snapToGrid w:val="0"/>
        </w:rPr>
        <w:tab/>
      </w:r>
      <w:r>
        <w:rPr>
          <w:snapToGrid w:val="0"/>
        </w:rPr>
        <w:tab/>
        <w:t xml:space="preserve">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w:t>
      </w:r>
      <w:r>
        <w:t>legal practitioner</w:t>
      </w:r>
      <w:r>
        <w:rPr>
          <w:snapToGrid w:val="0"/>
        </w:rPr>
        <w:t xml:space="preserve"> engaged by such party.</w:t>
      </w:r>
    </w:p>
    <w:p>
      <w:pPr>
        <w:pStyle w:val="Footnotesection"/>
      </w:pPr>
      <w:r>
        <w:tab/>
        <w:t xml:space="preserve">[Rule 8 amended: Gazette 19 Dec 1975 p. 4571; 19 Apr 2005 p. 1299; SL 2022/74 r. 15.] </w:t>
      </w:r>
    </w:p>
    <w:p>
      <w:pPr>
        <w:pStyle w:val="Heading5"/>
      </w:pPr>
      <w:bookmarkStart w:id="1213" w:name="_Toc173846914"/>
      <w:r>
        <w:rPr>
          <w:rStyle w:val="CharSectno"/>
        </w:rPr>
        <w:t>8A</w:t>
      </w:r>
      <w:r>
        <w:t>.</w:t>
      </w:r>
      <w:r>
        <w:tab/>
        <w:t>Costs in case of legal practitioner acting pro bono</w:t>
      </w:r>
      <w:bookmarkEnd w:id="1213"/>
    </w:p>
    <w:p>
      <w:pPr>
        <w:pStyle w:val="Subsection"/>
      </w:pPr>
      <w:r>
        <w:tab/>
        <w:t>(1)</w:t>
      </w:r>
      <w:r>
        <w:tab/>
        <w:t>In an action or matter in which a legal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legal practitioner may recover the amount ordered to be paid in respect of — </w:t>
      </w:r>
    </w:p>
    <w:p>
      <w:pPr>
        <w:pStyle w:val="Indenta"/>
      </w:pPr>
      <w:r>
        <w:tab/>
        <w:t>(a)</w:t>
      </w:r>
      <w:r>
        <w:tab/>
        <w:t>fees for the legal practitioner’s services; and</w:t>
      </w:r>
    </w:p>
    <w:p>
      <w:pPr>
        <w:pStyle w:val="Indenta"/>
      </w:pPr>
      <w:r>
        <w:tab/>
        <w:t>(b)</w:t>
      </w:r>
      <w:r>
        <w:tab/>
        <w:t>disbursements incurred by the legal practitioner on behalf of the party.</w:t>
      </w:r>
    </w:p>
    <w:p>
      <w:pPr>
        <w:pStyle w:val="Footnotesection"/>
      </w:pPr>
      <w:r>
        <w:tab/>
        <w:t xml:space="preserve">[Rule 8A inserted: Gazette 22 Feb 2008 p. 641; amended: SL 2022/74 r. 15.] </w:t>
      </w:r>
    </w:p>
    <w:p>
      <w:pPr>
        <w:pStyle w:val="Heading5"/>
        <w:rPr>
          <w:snapToGrid w:val="0"/>
        </w:rPr>
      </w:pPr>
      <w:bookmarkStart w:id="1214" w:name="_Toc173846915"/>
      <w:r>
        <w:rPr>
          <w:rStyle w:val="CharSectno"/>
        </w:rPr>
        <w:t>9</w:t>
      </w:r>
      <w:r>
        <w:rPr>
          <w:snapToGrid w:val="0"/>
        </w:rPr>
        <w:t>.</w:t>
      </w:r>
      <w:r>
        <w:rPr>
          <w:snapToGrid w:val="0"/>
        </w:rPr>
        <w:tab/>
        <w:t>Restriction of discretion to order costs in some cases</w:t>
      </w:r>
      <w:bookmarkEnd w:id="1214"/>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 xml:space="preserve">examines the witnesses produced to support the will shall not be liable to pay the costs of the party propounding </w:t>
      </w:r>
      <w:r>
        <w:rPr>
          <w:snapToGrid w:val="0"/>
        </w:rPr>
        <w:lastRenderedPageBreak/>
        <w:t>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215" w:name="_Toc173846916"/>
      <w:r>
        <w:rPr>
          <w:rStyle w:val="CharSectno"/>
        </w:rPr>
        <w:t>10</w:t>
      </w:r>
      <w:r>
        <w:rPr>
          <w:snapToGrid w:val="0"/>
        </w:rPr>
        <w:t>.</w:t>
      </w:r>
      <w:r>
        <w:rPr>
          <w:snapToGrid w:val="0"/>
        </w:rPr>
        <w:tab/>
        <w:t>Stage at which costs may be dealt with</w:t>
      </w:r>
      <w:bookmarkEnd w:id="1215"/>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lastRenderedPageBreak/>
        <w:tab/>
        <w:t>(c)</w:t>
      </w:r>
      <w:r>
        <w:rPr>
          <w:snapToGrid w:val="0"/>
        </w:rPr>
        <w:tab/>
        <w:t>order that the costs be ascertained by taxation or otherwise in that other court or tribunal.</w:t>
      </w:r>
    </w:p>
    <w:p>
      <w:pPr>
        <w:pStyle w:val="Heading5"/>
        <w:rPr>
          <w:snapToGrid w:val="0"/>
        </w:rPr>
      </w:pPr>
      <w:bookmarkStart w:id="1216" w:name="_Toc173846917"/>
      <w:r>
        <w:rPr>
          <w:rStyle w:val="CharSectno"/>
        </w:rPr>
        <w:t>11</w:t>
      </w:r>
      <w:r>
        <w:rPr>
          <w:snapToGrid w:val="0"/>
        </w:rPr>
        <w:t>.</w:t>
      </w:r>
      <w:r>
        <w:rPr>
          <w:snapToGrid w:val="0"/>
        </w:rPr>
        <w:tab/>
        <w:t>Scale of costs</w:t>
      </w:r>
      <w:bookmarkEnd w:id="1216"/>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legal costs determination made under the </w:t>
      </w:r>
      <w:r>
        <w:rPr>
          <w:i/>
        </w:rPr>
        <w:t>Legal Profession Uniform Law Application Act 2022</w:t>
      </w:r>
      <w:r>
        <w:t xml:space="preserve"> section 133, that relates to the costs that may be charged by law practices in respect of business before the Court carried out by legal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Uniform Law (WA)</w:t>
      </w:r>
      <w:r>
        <w:t xml:space="preserve"> permitting law practices</w:t>
      </w:r>
      <w:r>
        <w:rPr>
          <w:i/>
        </w:rPr>
        <w:t xml:space="preserve"> </w:t>
      </w:r>
      <w:r>
        <w:t xml:space="preserve">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keepNext/>
        <w:spacing w:before="120"/>
        <w:rPr>
          <w:snapToGrid w:val="0"/>
        </w:rPr>
      </w:pPr>
      <w:r>
        <w:rPr>
          <w:snapToGrid w:val="0"/>
        </w:rPr>
        <w:lastRenderedPageBreak/>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Gazette 7 Feb 1992 p. 686</w:t>
      </w:r>
      <w:r>
        <w:noBreakHyphen/>
        <w:t xml:space="preserve">7; amended: Gazette 19 Apr 2005 p. 1299; 3 Jul 2009 p. 2699; SL 2022/74 r. 11(1) and (2) and 15.] </w:t>
      </w:r>
    </w:p>
    <w:p>
      <w:pPr>
        <w:pStyle w:val="Ednotesection"/>
      </w:pPr>
      <w:r>
        <w:t>[</w:t>
      </w:r>
      <w:r>
        <w:rPr>
          <w:b/>
        </w:rPr>
        <w:t>12.</w:t>
      </w:r>
      <w:r>
        <w:tab/>
        <w:t>Deleted: Gazette 21 Feb 2007 p. 575.]</w:t>
      </w:r>
    </w:p>
    <w:p>
      <w:pPr>
        <w:pStyle w:val="Heading5"/>
        <w:keepNext w:val="0"/>
        <w:keepLines w:val="0"/>
        <w:rPr>
          <w:snapToGrid w:val="0"/>
        </w:rPr>
      </w:pPr>
      <w:bookmarkStart w:id="1217" w:name="_Toc173846918"/>
      <w:r>
        <w:rPr>
          <w:rStyle w:val="CharSectno"/>
        </w:rPr>
        <w:t>13</w:t>
      </w:r>
      <w:r>
        <w:rPr>
          <w:snapToGrid w:val="0"/>
        </w:rPr>
        <w:t>.</w:t>
      </w:r>
      <w:r>
        <w:rPr>
          <w:snapToGrid w:val="0"/>
        </w:rPr>
        <w:tab/>
        <w:t>Costs where scale does not apply</w:t>
      </w:r>
      <w:bookmarkEnd w:id="1217"/>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Gazette 7 Feb 1992 p. 687.] </w:t>
      </w:r>
    </w:p>
    <w:p>
      <w:pPr>
        <w:pStyle w:val="Heading5"/>
        <w:rPr>
          <w:snapToGrid w:val="0"/>
        </w:rPr>
      </w:pPr>
      <w:bookmarkStart w:id="1218" w:name="_Toc173846919"/>
      <w:r>
        <w:rPr>
          <w:rStyle w:val="CharSectno"/>
        </w:rPr>
        <w:t>14</w:t>
      </w:r>
      <w:r>
        <w:rPr>
          <w:snapToGrid w:val="0"/>
        </w:rPr>
        <w:t>.</w:t>
      </w:r>
      <w:r>
        <w:rPr>
          <w:snapToGrid w:val="0"/>
        </w:rPr>
        <w:tab/>
        <w:t>Lump sum award for costs, interim award as to</w:t>
      </w:r>
      <w:bookmarkEnd w:id="1218"/>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lastRenderedPageBreak/>
        <w:t>[</w:t>
      </w:r>
      <w:r>
        <w:rPr>
          <w:b/>
        </w:rPr>
        <w:t>15.</w:t>
      </w:r>
      <w:r>
        <w:rPr>
          <w:b/>
        </w:rPr>
        <w:tab/>
      </w:r>
      <w:r>
        <w:t xml:space="preserve">Deleted: Gazette 19 Dec 1975 p. 4572.] </w:t>
      </w:r>
    </w:p>
    <w:p>
      <w:pPr>
        <w:pStyle w:val="Ednotesection"/>
      </w:pPr>
      <w:r>
        <w:t>[</w:t>
      </w:r>
      <w:r>
        <w:rPr>
          <w:b/>
        </w:rPr>
        <w:t>16.</w:t>
      </w:r>
      <w:r>
        <w:rPr>
          <w:b/>
        </w:rPr>
        <w:tab/>
      </w:r>
      <w:r>
        <w:t xml:space="preserve">Deleted: Gazette 7 Feb 1992 p. 687.] </w:t>
      </w:r>
    </w:p>
    <w:p>
      <w:pPr>
        <w:pStyle w:val="Heading5"/>
        <w:rPr>
          <w:snapToGrid w:val="0"/>
        </w:rPr>
      </w:pPr>
      <w:bookmarkStart w:id="1219" w:name="_Toc173846920"/>
      <w:r>
        <w:rPr>
          <w:rStyle w:val="CharSectno"/>
        </w:rPr>
        <w:t>17</w:t>
      </w:r>
      <w:r>
        <w:rPr>
          <w:snapToGrid w:val="0"/>
        </w:rPr>
        <w:t>.</w:t>
      </w:r>
      <w:r>
        <w:rPr>
          <w:snapToGrid w:val="0"/>
        </w:rPr>
        <w:tab/>
        <w:t>Cases that Magistrates Court could have decided, costs in</w:t>
      </w:r>
      <w:bookmarkEnd w:id="1219"/>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Gazette 29 Apr 2005 p. 1800.]</w:t>
      </w:r>
    </w:p>
    <w:p>
      <w:pPr>
        <w:pStyle w:val="Heading5"/>
        <w:rPr>
          <w:snapToGrid w:val="0"/>
        </w:rPr>
      </w:pPr>
      <w:bookmarkStart w:id="1220" w:name="_Toc173846921"/>
      <w:r>
        <w:rPr>
          <w:rStyle w:val="CharSectno"/>
        </w:rPr>
        <w:t>18</w:t>
      </w:r>
      <w:r>
        <w:rPr>
          <w:snapToGrid w:val="0"/>
        </w:rPr>
        <w:t>.</w:t>
      </w:r>
      <w:r>
        <w:rPr>
          <w:snapToGrid w:val="0"/>
        </w:rPr>
        <w:tab/>
        <w:t>Matters not provided for in scale</w:t>
      </w:r>
      <w:bookmarkEnd w:id="1220"/>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lastRenderedPageBreak/>
        <w:tab/>
        <w:t>(b)</w:t>
      </w:r>
      <w:r>
        <w:rPr>
          <w:snapToGrid w:val="0"/>
        </w:rPr>
        <w:tab/>
        <w:t>for a conference or consultation where and to the extent that the conference or consultation was necessary.</w:t>
      </w:r>
    </w:p>
    <w:p>
      <w:pPr>
        <w:pStyle w:val="Footnotesection"/>
      </w:pPr>
      <w:r>
        <w:tab/>
        <w:t>[Rule 18 inserted: Gazette 19 Dec 1975 p. 4572</w:t>
      </w:r>
      <w:r>
        <w:noBreakHyphen/>
        <w:t xml:space="preserve">3; amended: Gazette 14 Dec 1979 p. 3871; 7 Feb 1992 p. 687; 28 Jun 2011 p. 2552.] </w:t>
      </w:r>
    </w:p>
    <w:p>
      <w:pPr>
        <w:pStyle w:val="Heading5"/>
        <w:rPr>
          <w:snapToGrid w:val="0"/>
        </w:rPr>
      </w:pPr>
      <w:bookmarkStart w:id="1221" w:name="_Toc173846924"/>
      <w:r>
        <w:rPr>
          <w:rStyle w:val="CharSectno"/>
        </w:rPr>
        <w:t>19</w:t>
      </w:r>
      <w:r>
        <w:rPr>
          <w:snapToGrid w:val="0"/>
        </w:rPr>
        <w:t>.</w:t>
      </w:r>
      <w:r>
        <w:rPr>
          <w:snapToGrid w:val="0"/>
        </w:rPr>
        <w:tab/>
        <w:t>Disbursements etc. allowable on taxation</w:t>
      </w:r>
      <w:bookmarkEnd w:id="1221"/>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Gazette 30 Jun 2000 p. 3418.]</w:t>
      </w:r>
    </w:p>
    <w:p>
      <w:pPr>
        <w:pStyle w:val="Heading5"/>
        <w:rPr>
          <w:snapToGrid w:val="0"/>
        </w:rPr>
      </w:pPr>
      <w:bookmarkStart w:id="1222" w:name="_Toc173846926"/>
      <w:r>
        <w:rPr>
          <w:rStyle w:val="CharSectno"/>
        </w:rPr>
        <w:t>20</w:t>
      </w:r>
      <w:r>
        <w:rPr>
          <w:snapToGrid w:val="0"/>
        </w:rPr>
        <w:t>.</w:t>
      </w:r>
      <w:r>
        <w:rPr>
          <w:snapToGrid w:val="0"/>
        </w:rPr>
        <w:tab/>
        <w:t>Basis for calculating costs</w:t>
      </w:r>
      <w:bookmarkEnd w:id="1222"/>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 xml:space="preserve">Where relief other than a liquidated sum is claimed, either alone or in addition to a liquidated sum, the Court in giving judgment </w:t>
      </w:r>
      <w:r>
        <w:rPr>
          <w:snapToGrid w:val="0"/>
        </w:rPr>
        <w:lastRenderedPageBreak/>
        <w:t>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Gazette 30 Nov 1984 p. 3952.] </w:t>
      </w:r>
    </w:p>
    <w:p>
      <w:pPr>
        <w:pStyle w:val="Heading5"/>
        <w:rPr>
          <w:snapToGrid w:val="0"/>
        </w:rPr>
      </w:pPr>
      <w:bookmarkStart w:id="1223" w:name="_Toc173846927"/>
      <w:r>
        <w:rPr>
          <w:rStyle w:val="CharSectno"/>
        </w:rPr>
        <w:t>21</w:t>
      </w:r>
      <w:r>
        <w:rPr>
          <w:snapToGrid w:val="0"/>
        </w:rPr>
        <w:t>.</w:t>
      </w:r>
      <w:r>
        <w:rPr>
          <w:snapToGrid w:val="0"/>
        </w:rPr>
        <w:tab/>
        <w:t>No substantial trial, costs in case of</w:t>
      </w:r>
      <w:bookmarkEnd w:id="1223"/>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Gazette 19 Dec 1975 p. 4573; 7 Feb 1992 p. 687.] </w:t>
      </w:r>
    </w:p>
    <w:p>
      <w:pPr>
        <w:pStyle w:val="Ednotesection"/>
      </w:pPr>
      <w:r>
        <w:t>[</w:t>
      </w:r>
      <w:r>
        <w:rPr>
          <w:b/>
        </w:rPr>
        <w:t>22.</w:t>
      </w:r>
      <w:r>
        <w:rPr>
          <w:b/>
        </w:rPr>
        <w:tab/>
      </w:r>
      <w:r>
        <w:t xml:space="preserve">Deleted: Gazette 19 Dec 1975 p. 4573.] </w:t>
      </w:r>
    </w:p>
    <w:p>
      <w:pPr>
        <w:pStyle w:val="Heading5"/>
        <w:rPr>
          <w:snapToGrid w:val="0"/>
        </w:rPr>
      </w:pPr>
      <w:bookmarkStart w:id="1224" w:name="_Toc173846928"/>
      <w:r>
        <w:rPr>
          <w:rStyle w:val="CharSectno"/>
        </w:rPr>
        <w:t>23</w:t>
      </w:r>
      <w:r>
        <w:rPr>
          <w:snapToGrid w:val="0"/>
        </w:rPr>
        <w:t>.</w:t>
      </w:r>
      <w:r>
        <w:rPr>
          <w:snapToGrid w:val="0"/>
        </w:rPr>
        <w:tab/>
        <w:t>Certain fees in scales may be increased if inadequate</w:t>
      </w:r>
      <w:bookmarkEnd w:id="1224"/>
    </w:p>
    <w:p>
      <w:pPr>
        <w:pStyle w:val="Subsection"/>
        <w:keepNext/>
        <w:rPr>
          <w:snapToGrid w:val="0"/>
        </w:rPr>
      </w:pPr>
      <w:r>
        <w:rPr>
          <w:snapToGrid w:val="0"/>
        </w:rPr>
        <w:tab/>
      </w:r>
      <w:r>
        <w:rPr>
          <w:snapToGrid w:val="0"/>
        </w:rPr>
        <w:tab/>
        <w:t xml:space="preserve">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w:t>
      </w:r>
      <w:r>
        <w:rPr>
          <w:snapToGrid w:val="0"/>
        </w:rPr>
        <w:lastRenderedPageBreak/>
        <w:t>document has been drawn or settled by counsel or by the solicitor.</w:t>
      </w:r>
    </w:p>
    <w:p>
      <w:pPr>
        <w:pStyle w:val="Footnotesection"/>
      </w:pPr>
      <w:r>
        <w:tab/>
        <w:t xml:space="preserve">[Rule 23 amended: Gazette 19 Dec 1975 p. 4573; 7 Feb 1992 p. 687.] </w:t>
      </w:r>
    </w:p>
    <w:p>
      <w:pPr>
        <w:pStyle w:val="Heading5"/>
        <w:rPr>
          <w:snapToGrid w:val="0"/>
        </w:rPr>
      </w:pPr>
      <w:bookmarkStart w:id="1225" w:name="_Toc173846929"/>
      <w:r>
        <w:rPr>
          <w:rStyle w:val="CharSectno"/>
        </w:rPr>
        <w:t>24</w:t>
      </w:r>
      <w:r>
        <w:rPr>
          <w:snapToGrid w:val="0"/>
        </w:rPr>
        <w:t>.</w:t>
      </w:r>
      <w:r>
        <w:rPr>
          <w:snapToGrid w:val="0"/>
        </w:rPr>
        <w:tab/>
        <w:t>Judgment for person under disability, solicitor’s costs in case of</w:t>
      </w:r>
      <w:bookmarkEnd w:id="1225"/>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lastRenderedPageBreak/>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Gazette 29 Apr 2005 p. 1795; 28 Jun 2011 p. 2552 and 2555.]</w:t>
      </w:r>
    </w:p>
    <w:p>
      <w:pPr>
        <w:pStyle w:val="Heading5"/>
      </w:pPr>
      <w:bookmarkStart w:id="1226" w:name="_Toc173846930"/>
      <w:r>
        <w:rPr>
          <w:rStyle w:val="CharSectno"/>
        </w:rPr>
        <w:t>25</w:t>
      </w:r>
      <w:r>
        <w:t>.</w:t>
      </w:r>
      <w:r>
        <w:tab/>
        <w:t>Own costs orders</w:t>
      </w:r>
      <w:bookmarkEnd w:id="1226"/>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lastRenderedPageBreak/>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legal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lastRenderedPageBreak/>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Gazette 26 Sep 2014 p. 3560</w:t>
      </w:r>
      <w:r>
        <w:noBreakHyphen/>
        <w:t>1; amended: SL 2022/74 r. 15.]</w:t>
      </w:r>
    </w:p>
    <w:p>
      <w:pPr>
        <w:pStyle w:val="Ednotesection"/>
      </w:pPr>
      <w:r>
        <w:t>[</w:t>
      </w:r>
      <w:r>
        <w:rPr>
          <w:b/>
        </w:rPr>
        <w:t>26</w:t>
      </w:r>
      <w:r>
        <w:rPr>
          <w:b/>
        </w:rPr>
        <w:noBreakHyphen/>
        <w:t>31.</w:t>
      </w:r>
      <w:r>
        <w:tab/>
        <w:t xml:space="preserve">Deleted: Gazette 19 Dec 1975 p. 4573.] </w:t>
      </w:r>
    </w:p>
    <w:p>
      <w:pPr>
        <w:pStyle w:val="Heading3"/>
      </w:pPr>
      <w:bookmarkStart w:id="1227" w:name="_Toc173845357"/>
      <w:bookmarkStart w:id="1228" w:name="_Toc173846665"/>
      <w:bookmarkStart w:id="1229" w:name="_Toc173847974"/>
      <w:bookmarkStart w:id="1230" w:name="_Toc173846931"/>
      <w:r>
        <w:rPr>
          <w:rStyle w:val="CharDivNo"/>
        </w:rPr>
        <w:t>Division 2</w:t>
      </w:r>
      <w:r>
        <w:t> — </w:t>
      </w:r>
      <w:r>
        <w:rPr>
          <w:rStyle w:val="CharDivText"/>
        </w:rPr>
        <w:t>Taxation of costs</w:t>
      </w:r>
      <w:bookmarkEnd w:id="1227"/>
      <w:bookmarkEnd w:id="1228"/>
      <w:bookmarkEnd w:id="1229"/>
      <w:bookmarkEnd w:id="1230"/>
    </w:p>
    <w:p>
      <w:pPr>
        <w:pStyle w:val="Footnoteheading"/>
      </w:pPr>
      <w:r>
        <w:tab/>
        <w:t xml:space="preserve">[Heading inserted: Gazette 22 Feb 2008 p. 640.] </w:t>
      </w:r>
    </w:p>
    <w:p>
      <w:pPr>
        <w:pStyle w:val="Heading5"/>
        <w:rPr>
          <w:snapToGrid w:val="0"/>
        </w:rPr>
      </w:pPr>
      <w:bookmarkStart w:id="1231" w:name="_Toc173846932"/>
      <w:r>
        <w:rPr>
          <w:rStyle w:val="CharSectno"/>
        </w:rPr>
        <w:t>32</w:t>
      </w:r>
      <w:r>
        <w:rPr>
          <w:snapToGrid w:val="0"/>
        </w:rPr>
        <w:t>.</w:t>
      </w:r>
      <w:r>
        <w:rPr>
          <w:snapToGrid w:val="0"/>
        </w:rPr>
        <w:tab/>
        <w:t>Bills of costs to be taxed</w:t>
      </w:r>
      <w:bookmarkEnd w:id="1231"/>
    </w:p>
    <w:p>
      <w:pPr>
        <w:pStyle w:val="Subsection"/>
        <w:rPr>
          <w:snapToGrid w:val="0"/>
        </w:rPr>
      </w:pPr>
      <w:r>
        <w:rPr>
          <w:snapToGrid w:val="0"/>
        </w:rPr>
        <w:tab/>
        <w:t>(1)</w:t>
      </w:r>
      <w:r>
        <w:rPr>
          <w:snapToGrid w:val="0"/>
        </w:rPr>
        <w:tab/>
        <w:t xml:space="preserve">Unless the Court in a particular case otherwise directs, bills of costs and fees which are payable to </w:t>
      </w:r>
      <w:r>
        <w:t>legal practitioners</w:t>
      </w:r>
      <w:r>
        <w:rPr>
          <w:snapToGrid w:val="0"/>
        </w:rPr>
        <w:t xml:space="preserve">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Footnotesection"/>
      </w:pPr>
      <w:r>
        <w:lastRenderedPageBreak/>
        <w:tab/>
        <w:t>[Rule 32 amended: SL 2022/74 r. 15.]</w:t>
      </w:r>
    </w:p>
    <w:p>
      <w:pPr>
        <w:pStyle w:val="Heading5"/>
        <w:rPr>
          <w:snapToGrid w:val="0"/>
        </w:rPr>
      </w:pPr>
      <w:bookmarkStart w:id="1232" w:name="_Toc173846933"/>
      <w:r>
        <w:rPr>
          <w:rStyle w:val="CharSectno"/>
        </w:rPr>
        <w:t>33</w:t>
      </w:r>
      <w:r>
        <w:rPr>
          <w:snapToGrid w:val="0"/>
        </w:rPr>
        <w:t>.</w:t>
      </w:r>
      <w:r>
        <w:rPr>
          <w:snapToGrid w:val="0"/>
        </w:rPr>
        <w:tab/>
        <w:t>Indorsements on bill of costs</w:t>
      </w:r>
      <w:bookmarkEnd w:id="1232"/>
    </w:p>
    <w:p>
      <w:pPr>
        <w:pStyle w:val="Subsection"/>
        <w:keepNext/>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Gazette 27 Feb 2018 p. 575.]</w:t>
      </w:r>
    </w:p>
    <w:p>
      <w:pPr>
        <w:pStyle w:val="Heading5"/>
        <w:rPr>
          <w:snapToGrid w:val="0"/>
        </w:rPr>
      </w:pPr>
      <w:bookmarkStart w:id="1233" w:name="_Toc173846935"/>
      <w:r>
        <w:rPr>
          <w:rStyle w:val="CharSectno"/>
        </w:rPr>
        <w:t>34</w:t>
      </w:r>
      <w:r>
        <w:rPr>
          <w:snapToGrid w:val="0"/>
        </w:rPr>
        <w:t>.</w:t>
      </w:r>
      <w:r>
        <w:rPr>
          <w:snapToGrid w:val="0"/>
        </w:rPr>
        <w:tab/>
        <w:t>When notice of taxation need not be given</w:t>
      </w:r>
      <w:bookmarkEnd w:id="1233"/>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234" w:name="_Toc173846936"/>
      <w:r>
        <w:rPr>
          <w:rStyle w:val="CharSectno"/>
        </w:rPr>
        <w:t>35</w:t>
      </w:r>
      <w:r>
        <w:rPr>
          <w:snapToGrid w:val="0"/>
        </w:rPr>
        <w:t>.</w:t>
      </w:r>
      <w:r>
        <w:rPr>
          <w:snapToGrid w:val="0"/>
        </w:rPr>
        <w:tab/>
        <w:t>Notice of taxation</w:t>
      </w:r>
      <w:bookmarkEnd w:id="1234"/>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235" w:name="_Toc173846938"/>
      <w:r>
        <w:rPr>
          <w:rStyle w:val="CharSectno"/>
        </w:rPr>
        <w:t>36</w:t>
      </w:r>
      <w:r>
        <w:rPr>
          <w:snapToGrid w:val="0"/>
        </w:rPr>
        <w:t>.</w:t>
      </w:r>
      <w:r>
        <w:rPr>
          <w:snapToGrid w:val="0"/>
        </w:rPr>
        <w:tab/>
        <w:t>Vouchers as to disbursements to be filed</w:t>
      </w:r>
      <w:bookmarkEnd w:id="1235"/>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Gazette 19 Dec 1975 p. 4573; amended: Gazette 27 Feb 2018 p. 575.] </w:t>
      </w:r>
    </w:p>
    <w:p>
      <w:pPr>
        <w:pStyle w:val="Heading5"/>
        <w:rPr>
          <w:snapToGrid w:val="0"/>
        </w:rPr>
      </w:pPr>
      <w:bookmarkStart w:id="1236" w:name="_Toc173846939"/>
      <w:r>
        <w:rPr>
          <w:rStyle w:val="CharSectno"/>
        </w:rPr>
        <w:t>37</w:t>
      </w:r>
      <w:r>
        <w:rPr>
          <w:snapToGrid w:val="0"/>
        </w:rPr>
        <w:t>.</w:t>
      </w:r>
      <w:r>
        <w:rPr>
          <w:snapToGrid w:val="0"/>
        </w:rPr>
        <w:tab/>
        <w:t>Solicitor delaying taxation</w:t>
      </w:r>
      <w:bookmarkEnd w:id="1236"/>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w:t>
      </w:r>
      <w:r>
        <w:rPr>
          <w:snapToGrid w:val="0"/>
        </w:rPr>
        <w:lastRenderedPageBreak/>
        <w:t>the taxing officer, or in any way delays or impedes the taxation he shall, unless the taxing officer otherwise directs, forfeit the fees to which he would be entitled for preparing his bill of costs and attending on taxation.</w:t>
      </w:r>
    </w:p>
    <w:p>
      <w:pPr>
        <w:pStyle w:val="Footnotesection"/>
      </w:pPr>
      <w:r>
        <w:rPr>
          <w:i w:val="0"/>
        </w:rPr>
        <w:tab/>
      </w:r>
      <w:r>
        <w:t xml:space="preserve">[Rule 37 amended: Gazette 27 Feb 2018 p. 575.] </w:t>
      </w:r>
    </w:p>
    <w:p>
      <w:pPr>
        <w:pStyle w:val="Heading5"/>
        <w:rPr>
          <w:snapToGrid w:val="0"/>
        </w:rPr>
      </w:pPr>
      <w:bookmarkStart w:id="1237" w:name="_Toc173846940"/>
      <w:r>
        <w:rPr>
          <w:rStyle w:val="CharSectno"/>
        </w:rPr>
        <w:t>38</w:t>
      </w:r>
      <w:r>
        <w:rPr>
          <w:snapToGrid w:val="0"/>
        </w:rPr>
        <w:t>.</w:t>
      </w:r>
      <w:r>
        <w:rPr>
          <w:snapToGrid w:val="0"/>
        </w:rPr>
        <w:tab/>
        <w:t>Appointment to tax costs to be peremptory</w:t>
      </w:r>
      <w:bookmarkEnd w:id="1237"/>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238" w:name="_Toc173846941"/>
      <w:r>
        <w:rPr>
          <w:rStyle w:val="CharSectno"/>
        </w:rPr>
        <w:t>39</w:t>
      </w:r>
      <w:r>
        <w:rPr>
          <w:snapToGrid w:val="0"/>
        </w:rPr>
        <w:t>.</w:t>
      </w:r>
      <w:r>
        <w:rPr>
          <w:snapToGrid w:val="0"/>
        </w:rPr>
        <w:tab/>
        <w:t>Taxing officer may direct bills of costs to be brought in</w:t>
      </w:r>
      <w:bookmarkEnd w:id="1238"/>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Gazette 27 Feb 2018 p. 575.] </w:t>
      </w:r>
    </w:p>
    <w:p>
      <w:pPr>
        <w:pStyle w:val="Heading5"/>
        <w:spacing w:before="200"/>
        <w:rPr>
          <w:snapToGrid w:val="0"/>
        </w:rPr>
      </w:pPr>
      <w:bookmarkStart w:id="1239" w:name="_Toc173846942"/>
      <w:r>
        <w:rPr>
          <w:rStyle w:val="CharSectno"/>
        </w:rPr>
        <w:t>40</w:t>
      </w:r>
      <w:r>
        <w:rPr>
          <w:snapToGrid w:val="0"/>
        </w:rPr>
        <w:t>.</w:t>
      </w:r>
      <w:r>
        <w:rPr>
          <w:snapToGrid w:val="0"/>
        </w:rPr>
        <w:tab/>
        <w:t>Default by party in taxing costs</w:t>
      </w:r>
      <w:bookmarkEnd w:id="1239"/>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Gazette 27 Feb 2018 p. 575.] </w:t>
      </w:r>
    </w:p>
    <w:p>
      <w:pPr>
        <w:pStyle w:val="Heading5"/>
        <w:spacing w:before="200"/>
        <w:rPr>
          <w:snapToGrid w:val="0"/>
        </w:rPr>
      </w:pPr>
      <w:bookmarkStart w:id="1240" w:name="_Toc173846943"/>
      <w:r>
        <w:rPr>
          <w:rStyle w:val="CharSectno"/>
        </w:rPr>
        <w:t>41</w:t>
      </w:r>
      <w:r>
        <w:rPr>
          <w:snapToGrid w:val="0"/>
        </w:rPr>
        <w:t>.</w:t>
      </w:r>
      <w:r>
        <w:rPr>
          <w:snapToGrid w:val="0"/>
        </w:rPr>
        <w:tab/>
        <w:t>If costs payable out of property, notice to clients may be directed</w:t>
      </w:r>
      <w:bookmarkEnd w:id="1240"/>
    </w:p>
    <w:p>
      <w:pPr>
        <w:pStyle w:val="Subsection"/>
        <w:spacing w:before="120"/>
        <w:rPr>
          <w:snapToGrid w:val="0"/>
        </w:rPr>
      </w:pPr>
      <w:r>
        <w:rPr>
          <w:snapToGrid w:val="0"/>
        </w:rPr>
        <w:tab/>
      </w:r>
      <w:r>
        <w:rPr>
          <w:snapToGrid w:val="0"/>
        </w:rPr>
        <w:tab/>
        <w:t xml:space="preserve">Where in any action or matter any bill of costs is directed to be taxed for the purpose of being paid or raised out of any fund or property, the taxing officer may, previously to completing the </w:t>
      </w:r>
      <w:r>
        <w:rPr>
          <w:snapToGrid w:val="0"/>
        </w:rPr>
        <w:lastRenderedPageBreak/>
        <w:t>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241" w:name="_Toc173846944"/>
      <w:r>
        <w:rPr>
          <w:rStyle w:val="CharSectno"/>
        </w:rPr>
        <w:t>42</w:t>
      </w:r>
      <w:r>
        <w:rPr>
          <w:snapToGrid w:val="0"/>
        </w:rPr>
        <w:t>.</w:t>
      </w:r>
      <w:r>
        <w:rPr>
          <w:snapToGrid w:val="0"/>
        </w:rPr>
        <w:tab/>
        <w:t>Bills of costs, content of</w:t>
      </w:r>
      <w:bookmarkEnd w:id="1241"/>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Gazette 30 Aug 1974 p. 3242; amended: Gazette 19 Dec 1975 p. 4573.] </w:t>
      </w:r>
    </w:p>
    <w:p>
      <w:pPr>
        <w:pStyle w:val="Heading5"/>
        <w:rPr>
          <w:snapToGrid w:val="0"/>
        </w:rPr>
      </w:pPr>
      <w:bookmarkStart w:id="1242" w:name="_Toc173846945"/>
      <w:r>
        <w:rPr>
          <w:rStyle w:val="CharSectno"/>
        </w:rPr>
        <w:t>43</w:t>
      </w:r>
      <w:r>
        <w:rPr>
          <w:snapToGrid w:val="0"/>
        </w:rPr>
        <w:t>.</w:t>
      </w:r>
      <w:r>
        <w:rPr>
          <w:snapToGrid w:val="0"/>
        </w:rPr>
        <w:tab/>
        <w:t>Taxing officer’s decisions on fact are final</w:t>
      </w:r>
      <w:bookmarkEnd w:id="1242"/>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243" w:name="_Toc173846946"/>
      <w:r>
        <w:rPr>
          <w:rStyle w:val="CharSectno"/>
        </w:rPr>
        <w:t>44</w:t>
      </w:r>
      <w:r>
        <w:rPr>
          <w:snapToGrid w:val="0"/>
        </w:rPr>
        <w:t>.</w:t>
      </w:r>
      <w:r>
        <w:rPr>
          <w:snapToGrid w:val="0"/>
        </w:rPr>
        <w:tab/>
        <w:t>Taxing officer’s powers</w:t>
      </w:r>
      <w:bookmarkEnd w:id="1243"/>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lastRenderedPageBreak/>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Gazette 26 Mar 1993 p. 1845</w:t>
      </w:r>
      <w:r>
        <w:noBreakHyphen/>
        <w:t xml:space="preserve">6; 26 Aug 1994 p. 4415.] </w:t>
      </w:r>
    </w:p>
    <w:p>
      <w:pPr>
        <w:pStyle w:val="Heading5"/>
        <w:rPr>
          <w:snapToGrid w:val="0"/>
        </w:rPr>
      </w:pPr>
      <w:bookmarkStart w:id="1244" w:name="_Toc173846948"/>
      <w:r>
        <w:rPr>
          <w:rStyle w:val="CharSectno"/>
        </w:rPr>
        <w:t>45</w:t>
      </w:r>
      <w:r>
        <w:rPr>
          <w:snapToGrid w:val="0"/>
        </w:rPr>
        <w:t>.</w:t>
      </w:r>
      <w:r>
        <w:rPr>
          <w:snapToGrid w:val="0"/>
        </w:rPr>
        <w:tab/>
        <w:t>Taxing officer may refer taxation question to Court</w:t>
      </w:r>
      <w:bookmarkEnd w:id="1244"/>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245" w:name="_Toc173846949"/>
      <w:r>
        <w:rPr>
          <w:rStyle w:val="CharSectno"/>
        </w:rPr>
        <w:t>46</w:t>
      </w:r>
      <w:r>
        <w:rPr>
          <w:snapToGrid w:val="0"/>
        </w:rPr>
        <w:t>.</w:t>
      </w:r>
      <w:r>
        <w:rPr>
          <w:snapToGrid w:val="0"/>
        </w:rPr>
        <w:tab/>
        <w:t>Where proceedings adjourned into court</w:t>
      </w:r>
      <w:bookmarkEnd w:id="1245"/>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246" w:name="_Toc173846950"/>
      <w:r>
        <w:rPr>
          <w:rStyle w:val="CharSectno"/>
        </w:rPr>
        <w:t>47</w:t>
      </w:r>
      <w:r>
        <w:rPr>
          <w:snapToGrid w:val="0"/>
        </w:rPr>
        <w:t>.</w:t>
      </w:r>
      <w:r>
        <w:rPr>
          <w:snapToGrid w:val="0"/>
        </w:rPr>
        <w:tab/>
        <w:t>Interrogatories and discovery, costs of</w:t>
      </w:r>
      <w:bookmarkEnd w:id="1246"/>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lastRenderedPageBreak/>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247" w:name="_Toc173846951"/>
      <w:r>
        <w:rPr>
          <w:rStyle w:val="CharSectno"/>
        </w:rPr>
        <w:t>48</w:t>
      </w:r>
      <w:r>
        <w:rPr>
          <w:snapToGrid w:val="0"/>
        </w:rPr>
        <w:t>.</w:t>
      </w:r>
      <w:r>
        <w:rPr>
          <w:snapToGrid w:val="0"/>
        </w:rPr>
        <w:tab/>
        <w:t>Costs of motion etc. follow event</w:t>
      </w:r>
      <w:bookmarkEnd w:id="1247"/>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248" w:name="_Toc173846952"/>
      <w:r>
        <w:rPr>
          <w:rStyle w:val="CharSectno"/>
        </w:rPr>
        <w:t>49</w:t>
      </w:r>
      <w:r>
        <w:rPr>
          <w:snapToGrid w:val="0"/>
        </w:rPr>
        <w:t>.</w:t>
      </w:r>
      <w:r>
        <w:rPr>
          <w:snapToGrid w:val="0"/>
        </w:rPr>
        <w:tab/>
        <w:t>Motion etc. stood over to trial and no order made as to costs, costs in case of</w:t>
      </w:r>
      <w:bookmarkEnd w:id="1248"/>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249" w:name="_Toc173846953"/>
      <w:r>
        <w:rPr>
          <w:rStyle w:val="CharSectno"/>
        </w:rPr>
        <w:lastRenderedPageBreak/>
        <w:t>50</w:t>
      </w:r>
      <w:r>
        <w:rPr>
          <w:snapToGrid w:val="0"/>
        </w:rPr>
        <w:t>.</w:t>
      </w:r>
      <w:r>
        <w:rPr>
          <w:snapToGrid w:val="0"/>
        </w:rPr>
        <w:tab/>
        <w:t>Costs reserved</w:t>
      </w:r>
      <w:bookmarkEnd w:id="1249"/>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pPr>
      <w:bookmarkStart w:id="1250" w:name="_Toc173846954"/>
      <w:r>
        <w:rPr>
          <w:rStyle w:val="CharSectno"/>
        </w:rPr>
        <w:t>51</w:t>
      </w:r>
      <w:r>
        <w:t>.</w:t>
      </w:r>
      <w:r>
        <w:tab/>
        <w:t>When Court may fix costs</w:t>
      </w:r>
      <w:bookmarkEnd w:id="1250"/>
    </w:p>
    <w:p>
      <w:pPr>
        <w:pStyle w:val="Subsection"/>
        <w:keepNext/>
      </w:pPr>
      <w:r>
        <w:tab/>
        <w:t>(1)</w:t>
      </w:r>
      <w:r>
        <w:tab/>
        <w:t xml:space="preserve">In a particular action or matter the Court may, instead of making an order for taxation of costs — </w:t>
      </w:r>
    </w:p>
    <w:p>
      <w:pPr>
        <w:pStyle w:val="Indenta"/>
      </w:pPr>
      <w:r>
        <w:tab/>
        <w:t>(a)</w:t>
      </w:r>
      <w:r>
        <w:tab/>
        <w:t>make an order fixing the costs of a party to the action or matter in accordance with this Order; or</w:t>
      </w:r>
    </w:p>
    <w:p>
      <w:pPr>
        <w:pStyle w:val="Indenta"/>
      </w:pPr>
      <w:r>
        <w:tab/>
        <w:t>(b)</w:t>
      </w:r>
      <w:r>
        <w:tab/>
        <w:t xml:space="preserve">make an order under the </w:t>
      </w:r>
      <w:r>
        <w:rPr>
          <w:i/>
        </w:rPr>
        <w:t>Legal Profession Uniform Law Application Act 2022</w:t>
      </w:r>
      <w:r>
        <w:t xml:space="preserve"> section 141(3).</w:t>
      </w:r>
    </w:p>
    <w:p>
      <w:pPr>
        <w:pStyle w:val="Subsection"/>
      </w:pPr>
      <w:r>
        <w:tab/>
        <w:t>(2)</w:t>
      </w:r>
      <w:r>
        <w:tab/>
        <w:t>The Court may make an order under subrule (1) on its own motion or on an application by a party.</w:t>
      </w:r>
    </w:p>
    <w:p>
      <w:pPr>
        <w:pStyle w:val="Subsection"/>
      </w:pPr>
      <w:r>
        <w:tab/>
        <w:t>(3)</w:t>
      </w:r>
      <w:r>
        <w:tab/>
        <w:t>A party seeking an order under subrule (1)(b) must apply for the order within —</w:t>
      </w:r>
    </w:p>
    <w:p>
      <w:pPr>
        <w:pStyle w:val="Indenta"/>
      </w:pPr>
      <w:r>
        <w:tab/>
        <w:t>(a)</w:t>
      </w:r>
      <w:r>
        <w:tab/>
        <w:t>30 days after the date of the relevant judgment; or</w:t>
      </w:r>
    </w:p>
    <w:p>
      <w:pPr>
        <w:pStyle w:val="Indenta"/>
      </w:pPr>
      <w:r>
        <w:tab/>
        <w:t>(b)</w:t>
      </w:r>
      <w:r>
        <w:tab/>
        <w:t>another time fixed by the Court.</w:t>
      </w:r>
    </w:p>
    <w:p>
      <w:pPr>
        <w:pStyle w:val="Footnotesection"/>
      </w:pPr>
      <w:r>
        <w:tab/>
        <w:t>[Rule 51 inserted: Gazette 29 Jun 2018 p. 2438; amended: SL 2022/74 r. 11(3).]</w:t>
      </w:r>
    </w:p>
    <w:p>
      <w:pPr>
        <w:pStyle w:val="Heading5"/>
        <w:rPr>
          <w:snapToGrid w:val="0"/>
        </w:rPr>
      </w:pPr>
      <w:bookmarkStart w:id="1251" w:name="_Toc173846956"/>
      <w:r>
        <w:rPr>
          <w:rStyle w:val="CharSectno"/>
        </w:rPr>
        <w:t>52</w:t>
      </w:r>
      <w:r>
        <w:rPr>
          <w:snapToGrid w:val="0"/>
        </w:rPr>
        <w:t>.</w:t>
      </w:r>
      <w:r>
        <w:rPr>
          <w:snapToGrid w:val="0"/>
        </w:rPr>
        <w:tab/>
        <w:t>Taxing officer may refer question to judge if costs to be apportioned etc.</w:t>
      </w:r>
      <w:bookmarkEnd w:id="1251"/>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252" w:name="_Toc173845379"/>
      <w:bookmarkStart w:id="1253" w:name="_Toc173846687"/>
      <w:bookmarkStart w:id="1254" w:name="_Toc173847996"/>
      <w:bookmarkStart w:id="1255" w:name="_Toc173846957"/>
      <w:r>
        <w:rPr>
          <w:rStyle w:val="CharDivNo"/>
        </w:rPr>
        <w:lastRenderedPageBreak/>
        <w:t>Division 3</w:t>
      </w:r>
      <w:r>
        <w:t> — </w:t>
      </w:r>
      <w:r>
        <w:rPr>
          <w:rStyle w:val="CharDivText"/>
        </w:rPr>
        <w:t>Review of taxation</w:t>
      </w:r>
      <w:bookmarkEnd w:id="1252"/>
      <w:bookmarkEnd w:id="1253"/>
      <w:bookmarkEnd w:id="1254"/>
      <w:bookmarkEnd w:id="1255"/>
    </w:p>
    <w:p>
      <w:pPr>
        <w:pStyle w:val="Footnoteheading"/>
        <w:keepNext/>
      </w:pPr>
      <w:r>
        <w:tab/>
        <w:t xml:space="preserve">[Heading inserted: Gazette 22 Feb 2008 p. 641.] </w:t>
      </w:r>
    </w:p>
    <w:p>
      <w:pPr>
        <w:pStyle w:val="Heading5"/>
        <w:rPr>
          <w:snapToGrid w:val="0"/>
        </w:rPr>
      </w:pPr>
      <w:bookmarkStart w:id="1256" w:name="_Toc173846958"/>
      <w:r>
        <w:rPr>
          <w:rStyle w:val="CharSectno"/>
        </w:rPr>
        <w:t>53</w:t>
      </w:r>
      <w:r>
        <w:rPr>
          <w:snapToGrid w:val="0"/>
        </w:rPr>
        <w:t>.</w:t>
      </w:r>
      <w:r>
        <w:rPr>
          <w:snapToGrid w:val="0"/>
        </w:rPr>
        <w:tab/>
        <w:t>Party dissatisfied with taxation may object and apply for review</w:t>
      </w:r>
      <w:bookmarkEnd w:id="1256"/>
    </w:p>
    <w:p>
      <w:pPr>
        <w:pStyle w:val="Subsection"/>
        <w:keepNext/>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257" w:name="_Toc173846959"/>
      <w:r>
        <w:rPr>
          <w:rStyle w:val="CharSectno"/>
        </w:rPr>
        <w:t>54</w:t>
      </w:r>
      <w:r>
        <w:rPr>
          <w:snapToGrid w:val="0"/>
        </w:rPr>
        <w:t>.</w:t>
      </w:r>
      <w:r>
        <w:rPr>
          <w:snapToGrid w:val="0"/>
        </w:rPr>
        <w:tab/>
        <w:t>Review of taxation by taxing officer</w:t>
      </w:r>
      <w:bookmarkEnd w:id="1257"/>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 xml:space="preserve">If so required by a party, the taxing officer shall state in his certificate of taxation or by reference to the objection, the </w:t>
      </w:r>
      <w:r>
        <w:rPr>
          <w:snapToGrid w:val="0"/>
        </w:rPr>
        <w:lastRenderedPageBreak/>
        <w:t>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keepNext/>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Gazette 7 Feb 1992 p. 687; 28 Jun 2011 p. 2555.] </w:t>
      </w:r>
    </w:p>
    <w:p>
      <w:pPr>
        <w:pStyle w:val="Heading5"/>
        <w:rPr>
          <w:snapToGrid w:val="0"/>
        </w:rPr>
      </w:pPr>
      <w:bookmarkStart w:id="1258" w:name="_Toc173846960"/>
      <w:r>
        <w:rPr>
          <w:rStyle w:val="CharSectno"/>
        </w:rPr>
        <w:t>55</w:t>
      </w:r>
      <w:r>
        <w:rPr>
          <w:snapToGrid w:val="0"/>
        </w:rPr>
        <w:t>.</w:t>
      </w:r>
      <w:r>
        <w:rPr>
          <w:snapToGrid w:val="0"/>
        </w:rPr>
        <w:tab/>
        <w:t>Review of taxation by judge</w:t>
      </w:r>
      <w:bookmarkEnd w:id="1258"/>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259" w:name="_Toc173846962"/>
      <w:r>
        <w:rPr>
          <w:rStyle w:val="CharSectno"/>
        </w:rPr>
        <w:t>56</w:t>
      </w:r>
      <w:r>
        <w:rPr>
          <w:snapToGrid w:val="0"/>
        </w:rPr>
        <w:t>.</w:t>
      </w:r>
      <w:r>
        <w:rPr>
          <w:snapToGrid w:val="0"/>
        </w:rPr>
        <w:tab/>
        <w:t>No further evidence on review except with leave</w:t>
      </w:r>
      <w:bookmarkEnd w:id="1259"/>
    </w:p>
    <w:p>
      <w:pPr>
        <w:pStyle w:val="Subsection"/>
        <w:keepNext/>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t>
      </w:r>
      <w:r>
        <w:rPr>
          <w:snapToGrid w:val="0"/>
        </w:rPr>
        <w:lastRenderedPageBreak/>
        <w:t>which has been brought in before the taxing officer, and further evidence shall not be received upon the hearing of the application unless the judge otherwise directs.</w:t>
      </w:r>
    </w:p>
    <w:p>
      <w:pPr>
        <w:pStyle w:val="Footnotesection"/>
      </w:pPr>
      <w:r>
        <w:tab/>
        <w:t>[Rule 56 amended: Gazette 28 Jun 2011 p. 2555.]</w:t>
      </w:r>
    </w:p>
    <w:p>
      <w:pPr>
        <w:pStyle w:val="Heading3"/>
      </w:pPr>
      <w:bookmarkStart w:id="1260" w:name="_Toc173845384"/>
      <w:bookmarkStart w:id="1261" w:name="_Toc173846692"/>
      <w:bookmarkStart w:id="1262" w:name="_Toc173848001"/>
      <w:bookmarkStart w:id="1263" w:name="_Toc173846963"/>
      <w:r>
        <w:rPr>
          <w:rStyle w:val="CharDivNo"/>
        </w:rPr>
        <w:t>Division 4</w:t>
      </w:r>
      <w:r>
        <w:t> — </w:t>
      </w:r>
      <w:r>
        <w:rPr>
          <w:rStyle w:val="CharDivText"/>
        </w:rPr>
        <w:t>Miscellaneous</w:t>
      </w:r>
      <w:bookmarkEnd w:id="1260"/>
      <w:bookmarkEnd w:id="1261"/>
      <w:bookmarkEnd w:id="1262"/>
      <w:bookmarkEnd w:id="1263"/>
    </w:p>
    <w:p>
      <w:pPr>
        <w:pStyle w:val="Footnoteheading"/>
        <w:keepNext/>
      </w:pPr>
      <w:r>
        <w:tab/>
        <w:t xml:space="preserve">[Heading inserted: Gazette 22 Feb 2008 p. 641.] </w:t>
      </w:r>
    </w:p>
    <w:p>
      <w:pPr>
        <w:pStyle w:val="Heading5"/>
        <w:rPr>
          <w:snapToGrid w:val="0"/>
        </w:rPr>
      </w:pPr>
      <w:bookmarkStart w:id="1264" w:name="_Toc173846964"/>
      <w:r>
        <w:rPr>
          <w:rStyle w:val="CharSectno"/>
        </w:rPr>
        <w:t>57</w:t>
      </w:r>
      <w:r>
        <w:rPr>
          <w:snapToGrid w:val="0"/>
        </w:rPr>
        <w:t>.</w:t>
      </w:r>
      <w:r>
        <w:rPr>
          <w:snapToGrid w:val="0"/>
        </w:rPr>
        <w:tab/>
        <w:t>Taxing officer’s certificate enforceable as judgment</w:t>
      </w:r>
      <w:bookmarkEnd w:id="1264"/>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265" w:name="_Toc173846966"/>
      <w:r>
        <w:rPr>
          <w:rStyle w:val="CharSectno"/>
        </w:rPr>
        <w:t>58</w:t>
      </w:r>
      <w:r>
        <w:rPr>
          <w:snapToGrid w:val="0"/>
        </w:rPr>
        <w:t>.</w:t>
      </w:r>
      <w:r>
        <w:rPr>
          <w:snapToGrid w:val="0"/>
        </w:rPr>
        <w:tab/>
        <w:t>Stay on review</w:t>
      </w:r>
      <w:bookmarkEnd w:id="1265"/>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266" w:name="_Toc173846967"/>
      <w:r>
        <w:rPr>
          <w:rStyle w:val="CharSectno"/>
        </w:rPr>
        <w:t>59</w:t>
      </w:r>
      <w:r>
        <w:rPr>
          <w:snapToGrid w:val="0"/>
        </w:rPr>
        <w:t>.</w:t>
      </w:r>
      <w:r>
        <w:rPr>
          <w:snapToGrid w:val="0"/>
        </w:rPr>
        <w:tab/>
        <w:t>Party liable to be paid and to pay costs, taxing officer’s powers in case of</w:t>
      </w:r>
      <w:bookmarkEnd w:id="1266"/>
    </w:p>
    <w:p>
      <w:pPr>
        <w:pStyle w:val="Subsection"/>
        <w:keepNext/>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267" w:name="_Toc173846968"/>
      <w:r>
        <w:rPr>
          <w:rStyle w:val="CharSectno"/>
        </w:rPr>
        <w:lastRenderedPageBreak/>
        <w:t>60</w:t>
      </w:r>
      <w:r>
        <w:rPr>
          <w:snapToGrid w:val="0"/>
        </w:rPr>
        <w:t>.</w:t>
      </w:r>
      <w:r>
        <w:rPr>
          <w:snapToGrid w:val="0"/>
        </w:rPr>
        <w:tab/>
        <w:t>Taking of accounts, taxing officer’s duties and powers on</w:t>
      </w:r>
      <w:bookmarkEnd w:id="1267"/>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keepNext/>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Gazette 14 Dec 1979 p. 3871.] </w:t>
      </w:r>
    </w:p>
    <w:p>
      <w:pPr>
        <w:pStyle w:val="Heading5"/>
        <w:rPr>
          <w:snapToGrid w:val="0"/>
        </w:rPr>
      </w:pPr>
      <w:bookmarkStart w:id="1268" w:name="_Toc173846969"/>
      <w:r>
        <w:rPr>
          <w:rStyle w:val="CharSectno"/>
        </w:rPr>
        <w:t>61</w:t>
      </w:r>
      <w:r>
        <w:rPr>
          <w:snapToGrid w:val="0"/>
        </w:rPr>
        <w:t>.</w:t>
      </w:r>
      <w:r>
        <w:rPr>
          <w:snapToGrid w:val="0"/>
        </w:rPr>
        <w:tab/>
        <w:t>Interim certificate in matters of account</w:t>
      </w:r>
      <w:bookmarkEnd w:id="1268"/>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269" w:name="_Toc173845390"/>
      <w:bookmarkStart w:id="1270" w:name="_Toc173846698"/>
      <w:bookmarkStart w:id="1271" w:name="_Toc173848007"/>
      <w:bookmarkStart w:id="1272" w:name="_Toc173846970"/>
      <w:r>
        <w:rPr>
          <w:rStyle w:val="CharPartNo"/>
        </w:rPr>
        <w:lastRenderedPageBreak/>
        <w:t>Order 67</w:t>
      </w:r>
      <w:r>
        <w:rPr>
          <w:rStyle w:val="CharDivNo"/>
        </w:rPr>
        <w:t> </w:t>
      </w:r>
      <w:r>
        <w:t>—</w:t>
      </w:r>
      <w:r>
        <w:rPr>
          <w:rStyle w:val="CharDivText"/>
        </w:rPr>
        <w:t> </w:t>
      </w:r>
      <w:r>
        <w:rPr>
          <w:rStyle w:val="CharPartText"/>
        </w:rPr>
        <w:t>Central Office, officers</w:t>
      </w:r>
      <w:bookmarkEnd w:id="1269"/>
      <w:bookmarkEnd w:id="1270"/>
      <w:bookmarkEnd w:id="1271"/>
      <w:bookmarkEnd w:id="1272"/>
    </w:p>
    <w:p>
      <w:pPr>
        <w:pStyle w:val="Heading5"/>
        <w:rPr>
          <w:snapToGrid w:val="0"/>
        </w:rPr>
      </w:pPr>
      <w:bookmarkStart w:id="1273" w:name="_Toc173846971"/>
      <w:r>
        <w:rPr>
          <w:rStyle w:val="CharSectno"/>
        </w:rPr>
        <w:t>1</w:t>
      </w:r>
      <w:r>
        <w:rPr>
          <w:snapToGrid w:val="0"/>
        </w:rPr>
        <w:t>.</w:t>
      </w:r>
      <w:r>
        <w:rPr>
          <w:snapToGrid w:val="0"/>
        </w:rPr>
        <w:tab/>
        <w:t>Superintendence of Central Office</w:t>
      </w:r>
      <w:bookmarkEnd w:id="1273"/>
    </w:p>
    <w:p>
      <w:pPr>
        <w:pStyle w:val="Subsection"/>
        <w:rPr>
          <w:snapToGrid w:val="0"/>
        </w:rPr>
      </w:pPr>
      <w:r>
        <w:rPr>
          <w:snapToGrid w:val="0"/>
        </w:rPr>
        <w:tab/>
      </w:r>
      <w:r>
        <w:rPr>
          <w:snapToGrid w:val="0"/>
        </w:rPr>
        <w:tab/>
        <w:t xml:space="preserve">The </w:t>
      </w:r>
      <w:r>
        <w:t>Chief Justice or the Principal Registrar must</w:t>
      </w:r>
      <w:r>
        <w:rPr>
          <w:snapToGrid w:val="0"/>
        </w:rPr>
        <w:t xml:space="preserve"> superintend the business of the Central Office </w:t>
      </w:r>
      <w:r>
        <w:t>and give</w:t>
      </w:r>
      <w:r>
        <w:rPr>
          <w:snapToGrid w:val="0"/>
        </w:rPr>
        <w:t xml:space="preserve"> any directions that may be required on questions of practice and procedure.</w:t>
      </w:r>
    </w:p>
    <w:p>
      <w:pPr>
        <w:pStyle w:val="Footnotesection"/>
      </w:pPr>
      <w:r>
        <w:rPr>
          <w:i w:val="0"/>
        </w:rPr>
        <w:tab/>
      </w:r>
      <w:r>
        <w:t>[Rule 1 inserted: Gazette 14 Dec 1979 p. 3871; amended: Gazette 30 Nov 1984 p. 3952; SL 2020/242 r. 7(1).]</w:t>
      </w:r>
    </w:p>
    <w:p>
      <w:pPr>
        <w:pStyle w:val="Heading5"/>
        <w:rPr>
          <w:snapToGrid w:val="0"/>
        </w:rPr>
      </w:pPr>
      <w:bookmarkStart w:id="1274" w:name="_Toc173846972"/>
      <w:r>
        <w:rPr>
          <w:rStyle w:val="CharSectno"/>
        </w:rPr>
        <w:t>2</w:t>
      </w:r>
      <w:r>
        <w:rPr>
          <w:snapToGrid w:val="0"/>
        </w:rPr>
        <w:t>.</w:t>
      </w:r>
      <w:r>
        <w:rPr>
          <w:snapToGrid w:val="0"/>
        </w:rPr>
        <w:tab/>
        <w:t>Ministerial acts of registrar</w:t>
      </w:r>
      <w:bookmarkEnd w:id="1274"/>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Gazette 14 Dec 1979 p. 3871.]</w:t>
      </w:r>
    </w:p>
    <w:p>
      <w:pPr>
        <w:pStyle w:val="Heading5"/>
        <w:rPr>
          <w:snapToGrid w:val="0"/>
        </w:rPr>
      </w:pPr>
      <w:bookmarkStart w:id="1275" w:name="_Toc173846973"/>
      <w:r>
        <w:rPr>
          <w:rStyle w:val="CharSectno"/>
        </w:rPr>
        <w:t>3</w:t>
      </w:r>
      <w:r>
        <w:rPr>
          <w:snapToGrid w:val="0"/>
        </w:rPr>
        <w:t>.</w:t>
      </w:r>
      <w:r>
        <w:rPr>
          <w:snapToGrid w:val="0"/>
        </w:rPr>
        <w:tab/>
        <w:t>Taking of oaths and affidavits</w:t>
      </w:r>
      <w:bookmarkEnd w:id="1275"/>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Gazette 14 Dec 1979 p. 3871; amended: Gazette 30 Nov 1984 p. 3952.]</w:t>
      </w:r>
    </w:p>
    <w:p>
      <w:pPr>
        <w:pStyle w:val="Heading5"/>
        <w:rPr>
          <w:snapToGrid w:val="0"/>
        </w:rPr>
      </w:pPr>
      <w:bookmarkStart w:id="1276" w:name="_Toc173846974"/>
      <w:r>
        <w:rPr>
          <w:rStyle w:val="CharSectno"/>
        </w:rPr>
        <w:t>4</w:t>
      </w:r>
      <w:r>
        <w:rPr>
          <w:snapToGrid w:val="0"/>
        </w:rPr>
        <w:t>.</w:t>
      </w:r>
      <w:r>
        <w:rPr>
          <w:snapToGrid w:val="0"/>
        </w:rPr>
        <w:tab/>
        <w:t>Seals</w:t>
      </w:r>
      <w:bookmarkEnd w:id="1276"/>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Gazette 27 Feb 2018 p. 576.] </w:t>
      </w:r>
    </w:p>
    <w:p>
      <w:pPr>
        <w:pStyle w:val="Heading5"/>
        <w:rPr>
          <w:snapToGrid w:val="0"/>
        </w:rPr>
      </w:pPr>
      <w:bookmarkStart w:id="1277" w:name="_Toc173846976"/>
      <w:r>
        <w:rPr>
          <w:rStyle w:val="CharSectno"/>
        </w:rPr>
        <w:t>5</w:t>
      </w:r>
      <w:r>
        <w:rPr>
          <w:snapToGrid w:val="0"/>
        </w:rPr>
        <w:t>.</w:t>
      </w:r>
      <w:r>
        <w:rPr>
          <w:snapToGrid w:val="0"/>
        </w:rPr>
        <w:tab/>
        <w:t>Abuse of process etc., procedure in case of</w:t>
      </w:r>
      <w:bookmarkEnd w:id="1277"/>
    </w:p>
    <w:p>
      <w:pPr>
        <w:pStyle w:val="Subsection"/>
        <w:rPr>
          <w:snapToGrid w:val="0"/>
        </w:rPr>
      </w:pPr>
      <w:r>
        <w:rPr>
          <w:snapToGrid w:val="0"/>
        </w:rPr>
        <w:tab/>
        <w:t>(1)</w:t>
      </w:r>
      <w:r>
        <w:rPr>
          <w:snapToGrid w:val="0"/>
        </w:rPr>
        <w:tab/>
        <w:t xml:space="preserve">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w:t>
      </w:r>
      <w:r>
        <w:rPr>
          <w:snapToGrid w:val="0"/>
        </w:rPr>
        <w:lastRenderedPageBreak/>
        <w:t>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Gazette 24 Jan 1995 p. 271; amended: Gazette 28 Jun 2011 p. 2552</w:t>
      </w:r>
      <w:r>
        <w:noBreakHyphen/>
        <w:t>3.]</w:t>
      </w:r>
    </w:p>
    <w:p>
      <w:pPr>
        <w:pStyle w:val="Heading5"/>
        <w:rPr>
          <w:snapToGrid w:val="0"/>
        </w:rPr>
      </w:pPr>
      <w:bookmarkStart w:id="1278" w:name="_Toc173846977"/>
      <w:r>
        <w:rPr>
          <w:rStyle w:val="CharSectno"/>
        </w:rPr>
        <w:t>6</w:t>
      </w:r>
      <w:r>
        <w:rPr>
          <w:snapToGrid w:val="0"/>
        </w:rPr>
        <w:t>.</w:t>
      </w:r>
      <w:r>
        <w:rPr>
          <w:snapToGrid w:val="0"/>
        </w:rPr>
        <w:tab/>
        <w:t>Sealed documents, evidentiary status of</w:t>
      </w:r>
      <w:bookmarkEnd w:id="1278"/>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Gazette 27 Feb 2018 p. 576.] </w:t>
      </w:r>
    </w:p>
    <w:p>
      <w:pPr>
        <w:pStyle w:val="Heading5"/>
        <w:rPr>
          <w:snapToGrid w:val="0"/>
        </w:rPr>
      </w:pPr>
      <w:bookmarkStart w:id="1279" w:name="_Toc173846978"/>
      <w:r>
        <w:rPr>
          <w:rStyle w:val="CharSectno"/>
        </w:rPr>
        <w:t>7</w:t>
      </w:r>
      <w:r>
        <w:rPr>
          <w:snapToGrid w:val="0"/>
        </w:rPr>
        <w:t>.</w:t>
      </w:r>
      <w:r>
        <w:rPr>
          <w:snapToGrid w:val="0"/>
        </w:rPr>
        <w:tab/>
        <w:t>Petition, award etc. to be filed before judgment etc. passed</w:t>
      </w:r>
      <w:bookmarkEnd w:id="1279"/>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1280" w:name="_Toc173846979"/>
      <w:r>
        <w:rPr>
          <w:rStyle w:val="CharSectno"/>
        </w:rPr>
        <w:lastRenderedPageBreak/>
        <w:t>8</w:t>
      </w:r>
      <w:r>
        <w:t>.</w:t>
      </w:r>
      <w:r>
        <w:tab/>
        <w:t>Indexes to filed documents</w:t>
      </w:r>
      <w:bookmarkEnd w:id="1280"/>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Gazette 27 Feb 2018 p. 576.] </w:t>
      </w:r>
    </w:p>
    <w:p>
      <w:pPr>
        <w:pStyle w:val="Heading5"/>
        <w:rPr>
          <w:snapToGrid w:val="0"/>
        </w:rPr>
      </w:pPr>
      <w:bookmarkStart w:id="1281" w:name="_Toc173846980"/>
      <w:r>
        <w:rPr>
          <w:rStyle w:val="CharSectno"/>
        </w:rPr>
        <w:t>9</w:t>
      </w:r>
      <w:r>
        <w:rPr>
          <w:snapToGrid w:val="0"/>
        </w:rPr>
        <w:t>.</w:t>
      </w:r>
      <w:r>
        <w:rPr>
          <w:snapToGrid w:val="0"/>
        </w:rPr>
        <w:tab/>
        <w:t>Date of filing to be marked etc.</w:t>
      </w:r>
      <w:bookmarkEnd w:id="1281"/>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ECMS.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 xml:space="preserve">[Rule 9 amended: Gazette 26 Mar 1993 p. 1846; 22 Feb 2008 p. 650; 27 Feb 2018 p. 577; 31 Dec 2019 p. 4677-8.] </w:t>
      </w:r>
    </w:p>
    <w:p>
      <w:pPr>
        <w:pStyle w:val="Heading5"/>
      </w:pPr>
      <w:bookmarkStart w:id="1282" w:name="_Toc173846981"/>
      <w:r>
        <w:rPr>
          <w:rStyle w:val="CharSectno"/>
        </w:rPr>
        <w:t>10</w:t>
      </w:r>
      <w:r>
        <w:t>.</w:t>
      </w:r>
      <w:r>
        <w:tab/>
        <w:t>Custody of documents and things</w:t>
      </w:r>
      <w:bookmarkEnd w:id="1282"/>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Gazette 27 Feb 2018 p. 577.] </w:t>
      </w:r>
    </w:p>
    <w:p>
      <w:pPr>
        <w:pStyle w:val="Ednotesection"/>
      </w:pPr>
      <w:r>
        <w:t>[</w:t>
      </w:r>
      <w:r>
        <w:rPr>
          <w:b/>
        </w:rPr>
        <w:t>11.</w:t>
      </w:r>
      <w:r>
        <w:tab/>
        <w:t>Deleted: Gazette 27 Feb 2018 p. 577.]</w:t>
      </w:r>
    </w:p>
    <w:p>
      <w:pPr>
        <w:pStyle w:val="Heading5"/>
        <w:rPr>
          <w:snapToGrid w:val="0"/>
        </w:rPr>
      </w:pPr>
      <w:bookmarkStart w:id="1283" w:name="_Toc173846982"/>
      <w:r>
        <w:rPr>
          <w:rStyle w:val="CharSectno"/>
        </w:rPr>
        <w:lastRenderedPageBreak/>
        <w:t>12</w:t>
      </w:r>
      <w:r>
        <w:rPr>
          <w:snapToGrid w:val="0"/>
        </w:rPr>
        <w:t>.</w:t>
      </w:r>
      <w:r>
        <w:rPr>
          <w:snapToGrid w:val="0"/>
        </w:rPr>
        <w:tab/>
        <w:t>Deposit of documents</w:t>
      </w:r>
      <w:bookmarkEnd w:id="1283"/>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284" w:name="_Toc173846983"/>
      <w:r>
        <w:rPr>
          <w:rStyle w:val="CharSectno"/>
        </w:rPr>
        <w:t>13</w:t>
      </w:r>
      <w:r>
        <w:rPr>
          <w:snapToGrid w:val="0"/>
        </w:rPr>
        <w:t>.</w:t>
      </w:r>
      <w:r>
        <w:rPr>
          <w:snapToGrid w:val="0"/>
        </w:rPr>
        <w:tab/>
        <w:t>Restriction on removal of documents</w:t>
      </w:r>
      <w:bookmarkEnd w:id="1284"/>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Gazette 14 Dec 1979 p. 3871.] </w:t>
      </w:r>
    </w:p>
    <w:p>
      <w:pPr>
        <w:pStyle w:val="Heading5"/>
        <w:spacing w:before="240"/>
        <w:rPr>
          <w:snapToGrid w:val="0"/>
        </w:rPr>
      </w:pPr>
      <w:bookmarkStart w:id="1285" w:name="_Toc173846985"/>
      <w:r>
        <w:rPr>
          <w:rStyle w:val="CharSectno"/>
        </w:rPr>
        <w:t>14</w:t>
      </w:r>
      <w:r>
        <w:rPr>
          <w:snapToGrid w:val="0"/>
        </w:rPr>
        <w:t>.</w:t>
      </w:r>
      <w:r>
        <w:rPr>
          <w:snapToGrid w:val="0"/>
        </w:rPr>
        <w:tab/>
        <w:t>Deposit for officer’s expenses</w:t>
      </w:r>
      <w:bookmarkEnd w:id="1285"/>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286" w:name="_Toc173846986"/>
      <w:r>
        <w:rPr>
          <w:rStyle w:val="CharSectno"/>
        </w:rPr>
        <w:t>15</w:t>
      </w:r>
      <w:r>
        <w:rPr>
          <w:snapToGrid w:val="0"/>
        </w:rPr>
        <w:t>.</w:t>
      </w:r>
      <w:r>
        <w:rPr>
          <w:snapToGrid w:val="0"/>
        </w:rPr>
        <w:tab/>
        <w:t>Admissions, awards etc. to be filed</w:t>
      </w:r>
      <w:bookmarkEnd w:id="1286"/>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lastRenderedPageBreak/>
        <w:tab/>
      </w:r>
      <w:r>
        <w:t xml:space="preserve">[Rule 15 amended: Gazette 27 Feb 2018 p. 577.] </w:t>
      </w:r>
    </w:p>
    <w:p>
      <w:pPr>
        <w:pStyle w:val="Heading5"/>
        <w:spacing w:before="240"/>
        <w:rPr>
          <w:snapToGrid w:val="0"/>
        </w:rPr>
      </w:pPr>
      <w:bookmarkStart w:id="1287" w:name="_Toc173846987"/>
      <w:r>
        <w:rPr>
          <w:rStyle w:val="CharSectno"/>
        </w:rPr>
        <w:t>16</w:t>
      </w:r>
      <w:r>
        <w:rPr>
          <w:snapToGrid w:val="0"/>
        </w:rPr>
        <w:t>.</w:t>
      </w:r>
      <w:r>
        <w:rPr>
          <w:snapToGrid w:val="0"/>
        </w:rPr>
        <w:tab/>
        <w:t>New forms</w:t>
      </w:r>
      <w:bookmarkEnd w:id="1287"/>
    </w:p>
    <w:p>
      <w:pPr>
        <w:pStyle w:val="Subsection"/>
        <w:rPr>
          <w:snapToGrid w:val="0"/>
        </w:rPr>
      </w:pPr>
      <w:r>
        <w:rPr>
          <w:snapToGrid w:val="0"/>
        </w:rPr>
        <w:tab/>
      </w:r>
      <w:r>
        <w:rPr>
          <w:snapToGrid w:val="0"/>
        </w:rPr>
        <w:tab/>
        <w:t xml:space="preserve">The </w:t>
      </w:r>
      <w:r>
        <w:t>Chief Justice or the Principal Registrar</w:t>
      </w:r>
      <w:r>
        <w:rPr>
          <w:snapToGrid w:val="0"/>
        </w:rPr>
        <w:t xml:space="preserve">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Gazette 30 Nov 1984 p. 3952; 28 Jun 2011 p. 2555; SL 2020/242 r. 7(2).] </w:t>
      </w:r>
    </w:p>
    <w:p>
      <w:pPr>
        <w:pStyle w:val="Heading5"/>
        <w:spacing w:before="240"/>
        <w:rPr>
          <w:snapToGrid w:val="0"/>
        </w:rPr>
      </w:pPr>
      <w:bookmarkStart w:id="1288" w:name="_Toc173846988"/>
      <w:r>
        <w:rPr>
          <w:rStyle w:val="CharSectno"/>
        </w:rPr>
        <w:t>17</w:t>
      </w:r>
      <w:r>
        <w:rPr>
          <w:snapToGrid w:val="0"/>
        </w:rPr>
        <w:t>.</w:t>
      </w:r>
      <w:r>
        <w:rPr>
          <w:snapToGrid w:val="0"/>
        </w:rPr>
        <w:tab/>
        <w:t>Accounts etc. to be taken by registrar, rules applying to</w:t>
      </w:r>
      <w:bookmarkEnd w:id="1288"/>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Gazette 14 Dec 1979 p. 3872; amended: Gazette 1 Aug 1980 p. 2559.] </w:t>
      </w:r>
    </w:p>
    <w:p>
      <w:pPr>
        <w:pStyle w:val="Heading5"/>
        <w:rPr>
          <w:snapToGrid w:val="0"/>
        </w:rPr>
      </w:pPr>
      <w:bookmarkStart w:id="1289" w:name="_Toc173846989"/>
      <w:r>
        <w:rPr>
          <w:rStyle w:val="CharSectno"/>
        </w:rPr>
        <w:t>18</w:t>
      </w:r>
      <w:r>
        <w:rPr>
          <w:snapToGrid w:val="0"/>
        </w:rPr>
        <w:t>.</w:t>
      </w:r>
      <w:r>
        <w:rPr>
          <w:snapToGrid w:val="0"/>
        </w:rPr>
        <w:tab/>
        <w:t>Reference in judgment etc. to registrar, effect of</w:t>
      </w:r>
      <w:bookmarkEnd w:id="1289"/>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Gazette 14 Dec 1979 p. 3872.] </w:t>
      </w:r>
    </w:p>
    <w:p>
      <w:pPr>
        <w:pStyle w:val="Ednotesection"/>
      </w:pPr>
      <w:r>
        <w:t>[</w:t>
      </w:r>
      <w:r>
        <w:rPr>
          <w:b/>
        </w:rPr>
        <w:t>18A, 18B.</w:t>
      </w:r>
      <w:r>
        <w:tab/>
        <w:t>Deleted: Gazette 27 Feb 2018 p. 578]</w:t>
      </w:r>
    </w:p>
    <w:p>
      <w:pPr>
        <w:pStyle w:val="Heading5"/>
      </w:pPr>
      <w:bookmarkStart w:id="1290" w:name="_Toc173846990"/>
      <w:r>
        <w:rPr>
          <w:rStyle w:val="CharSectno"/>
        </w:rPr>
        <w:t>19</w:t>
      </w:r>
      <w:r>
        <w:t>.</w:t>
      </w:r>
      <w:r>
        <w:tab/>
        <w:t>Principal Registrar may declare ECMS unavailable</w:t>
      </w:r>
      <w:bookmarkEnd w:id="1290"/>
    </w:p>
    <w:p>
      <w:pPr>
        <w:pStyle w:val="Subsection"/>
      </w:pPr>
      <w:r>
        <w:tab/>
        <w:t>(1)</w:t>
      </w:r>
      <w:r>
        <w:tab/>
        <w:t>The Principal Registrar may, in any manner the Principal Registrar thinks fit, declare that the ECMS is unavailable for use for a period set by the Principal Registrar.</w:t>
      </w:r>
    </w:p>
    <w:p>
      <w:pPr>
        <w:pStyle w:val="Subsection"/>
      </w:pPr>
      <w:r>
        <w:lastRenderedPageBreak/>
        <w:tab/>
        <w:t>(2)</w:t>
      </w:r>
      <w:r>
        <w:tab/>
        <w:t>The Principal Registrar, in writing, may delegate the Principal Registrar’s function under this rule to 1 or more other officers of the Court.</w:t>
      </w:r>
    </w:p>
    <w:p>
      <w:pPr>
        <w:pStyle w:val="Subsection"/>
      </w:pPr>
      <w:r>
        <w:tab/>
        <w:t>(3)</w:t>
      </w:r>
      <w:r>
        <w:tab/>
        <w:t>For the purposes of these rules, a declaration made by a delegate of the Principal Registrar under this rule is taken to be a declaration made by the Principal Registrar.</w:t>
      </w:r>
    </w:p>
    <w:p>
      <w:pPr>
        <w:pStyle w:val="Footnotesection"/>
      </w:pPr>
      <w:r>
        <w:rPr>
          <w:i w:val="0"/>
        </w:rPr>
        <w:tab/>
      </w:r>
      <w:r>
        <w:t xml:space="preserve">[Rule 19 inserted: Gazette 27 Feb 2018 p. 578; amended: Gazette 31 Dec 2019 p. 4677-8.] </w:t>
      </w:r>
    </w:p>
    <w:p>
      <w:pPr>
        <w:pStyle w:val="Ednotesection"/>
      </w:pPr>
      <w:r>
        <w:t>[</w:t>
      </w:r>
      <w:r>
        <w:rPr>
          <w:b/>
        </w:rPr>
        <w:t>20, 21.</w:t>
      </w:r>
      <w:r>
        <w:tab/>
        <w:t>Deleted: Gazette 27 Feb 2018 p. 578.]</w:t>
      </w:r>
    </w:p>
    <w:p>
      <w:pPr>
        <w:pStyle w:val="Heading2"/>
      </w:pPr>
      <w:bookmarkStart w:id="1291" w:name="_Toc173845409"/>
      <w:bookmarkStart w:id="1292" w:name="_Toc173846717"/>
      <w:bookmarkStart w:id="1293" w:name="_Toc173848026"/>
      <w:bookmarkStart w:id="1294" w:name="_Toc173846991"/>
      <w:r>
        <w:rPr>
          <w:rStyle w:val="CharPartNo"/>
        </w:rPr>
        <w:lastRenderedPageBreak/>
        <w:t>Order 67A</w:t>
      </w:r>
      <w:r>
        <w:rPr>
          <w:b w:val="0"/>
        </w:rPr>
        <w:t> </w:t>
      </w:r>
      <w:r>
        <w:t>—</w:t>
      </w:r>
      <w:r>
        <w:rPr>
          <w:b w:val="0"/>
        </w:rPr>
        <w:t> </w:t>
      </w:r>
      <w:r>
        <w:rPr>
          <w:rStyle w:val="CharPartText"/>
        </w:rPr>
        <w:t>Filing documents</w:t>
      </w:r>
      <w:bookmarkEnd w:id="1291"/>
      <w:bookmarkEnd w:id="1292"/>
      <w:bookmarkEnd w:id="1293"/>
      <w:bookmarkEnd w:id="1294"/>
    </w:p>
    <w:p>
      <w:pPr>
        <w:pStyle w:val="Footnoteheading"/>
      </w:pPr>
      <w:r>
        <w:tab/>
        <w:t xml:space="preserve">[Heading inserted: Gazette 27 Feb 2018 p. 578.] </w:t>
      </w:r>
    </w:p>
    <w:p>
      <w:pPr>
        <w:pStyle w:val="Heading3"/>
      </w:pPr>
      <w:bookmarkStart w:id="1295" w:name="_Toc173845410"/>
      <w:bookmarkStart w:id="1296" w:name="_Toc173846718"/>
      <w:bookmarkStart w:id="1297" w:name="_Toc173848027"/>
      <w:bookmarkStart w:id="1298" w:name="_Toc173846992"/>
      <w:r>
        <w:rPr>
          <w:rStyle w:val="CharDivNo"/>
        </w:rPr>
        <w:t>Division 1</w:t>
      </w:r>
      <w:r>
        <w:t> — </w:t>
      </w:r>
      <w:r>
        <w:rPr>
          <w:rStyle w:val="CharDivText"/>
        </w:rPr>
        <w:t>Preliminary matters</w:t>
      </w:r>
      <w:bookmarkEnd w:id="1295"/>
      <w:bookmarkEnd w:id="1296"/>
      <w:bookmarkEnd w:id="1297"/>
      <w:bookmarkEnd w:id="1298"/>
    </w:p>
    <w:p>
      <w:pPr>
        <w:pStyle w:val="Footnoteheading"/>
      </w:pPr>
      <w:r>
        <w:tab/>
        <w:t xml:space="preserve">[Heading inserted: Gazette 27 Feb 2018 p. 578.] </w:t>
      </w:r>
    </w:p>
    <w:p>
      <w:pPr>
        <w:pStyle w:val="Heading5"/>
      </w:pPr>
      <w:bookmarkStart w:id="1299" w:name="_Toc173846993"/>
      <w:r>
        <w:rPr>
          <w:rStyle w:val="CharSectno"/>
        </w:rPr>
        <w:t>1</w:t>
      </w:r>
      <w:r>
        <w:t>.</w:t>
      </w:r>
      <w:r>
        <w:tab/>
        <w:t>Terms used</w:t>
      </w:r>
      <w:bookmarkEnd w:id="1299"/>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r>
        <w:tab/>
        <w:t xml:space="preserve">[Rule 1 inserted: Gazette 27 Feb 2018 p. 578.] </w:t>
      </w:r>
    </w:p>
    <w:p>
      <w:pPr>
        <w:pStyle w:val="Heading3"/>
      </w:pPr>
      <w:bookmarkStart w:id="1300" w:name="_Toc173845412"/>
      <w:bookmarkStart w:id="1301" w:name="_Toc173846720"/>
      <w:bookmarkStart w:id="1302" w:name="_Toc173848029"/>
      <w:bookmarkStart w:id="1303" w:name="_Toc173846994"/>
      <w:r>
        <w:rPr>
          <w:rStyle w:val="CharDivNo"/>
        </w:rPr>
        <w:t>Division 2</w:t>
      </w:r>
      <w:r>
        <w:t> — </w:t>
      </w:r>
      <w:r>
        <w:rPr>
          <w:rStyle w:val="CharDivText"/>
        </w:rPr>
        <w:t>Filing documents</w:t>
      </w:r>
      <w:bookmarkEnd w:id="1300"/>
      <w:bookmarkEnd w:id="1301"/>
      <w:bookmarkEnd w:id="1302"/>
      <w:bookmarkEnd w:id="1303"/>
    </w:p>
    <w:p>
      <w:pPr>
        <w:pStyle w:val="Footnoteheading"/>
      </w:pPr>
      <w:r>
        <w:tab/>
        <w:t xml:space="preserve">[Heading inserted: Gazette 27 Feb 2018 p. 579.] </w:t>
      </w:r>
    </w:p>
    <w:p>
      <w:pPr>
        <w:pStyle w:val="Heading5"/>
      </w:pPr>
      <w:bookmarkStart w:id="1304" w:name="_Toc173846995"/>
      <w:r>
        <w:rPr>
          <w:rStyle w:val="CharSectno"/>
        </w:rPr>
        <w:t>2</w:t>
      </w:r>
      <w:r>
        <w:t>.</w:t>
      </w:r>
      <w:r>
        <w:tab/>
        <w:t>General rules about filing documents</w:t>
      </w:r>
      <w:bookmarkEnd w:id="1304"/>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 xml:space="preserve">If a party is required by these rules or the Court to file a document, the party cannot, without the Court’s leave, refer to </w:t>
      </w:r>
      <w:r>
        <w:lastRenderedPageBreak/>
        <w:t>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r>
        <w:tab/>
        <w:t xml:space="preserve">[Rule 2 inserted: Gazette 27 Feb 2018 p. 579.] </w:t>
      </w:r>
    </w:p>
    <w:p>
      <w:pPr>
        <w:pStyle w:val="Heading5"/>
      </w:pPr>
      <w:bookmarkStart w:id="1305" w:name="_Toc173846996"/>
      <w:r>
        <w:rPr>
          <w:rStyle w:val="CharSectno"/>
        </w:rPr>
        <w:t>3</w:t>
      </w:r>
      <w:r>
        <w:t>.</w:t>
      </w:r>
      <w:r>
        <w:tab/>
        <w:t>Documents must be filed using ECMS</w:t>
      </w:r>
      <w:bookmarkEnd w:id="1305"/>
    </w:p>
    <w:p>
      <w:pPr>
        <w:pStyle w:val="Subsection"/>
      </w:pPr>
      <w:r>
        <w:tab/>
        <w:t>(1)</w:t>
      </w:r>
      <w:r>
        <w:tab/>
        <w:t>To present a complying document to the Court for filing, a person must present it electronically using the ECMS and in accordance with rule 4 unless —</w:t>
      </w:r>
    </w:p>
    <w:p>
      <w:pPr>
        <w:pStyle w:val="Indenta"/>
      </w:pPr>
      <w:r>
        <w:tab/>
        <w:t>(a)</w:t>
      </w:r>
      <w:r>
        <w:tab/>
        <w:t>the ECMS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criminal appeal,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lastRenderedPageBreak/>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ECMS; or</w:t>
      </w:r>
    </w:p>
    <w:p>
      <w:pPr>
        <w:pStyle w:val="Indenta"/>
      </w:pPr>
      <w:r>
        <w:tab/>
        <w:t>(j)</w:t>
      </w:r>
      <w:r>
        <w:tab/>
        <w:t>the document is filed by a person in a class of persons declared in the Practice Directions to be exempt from the requirement to file using the ECMS.</w:t>
      </w:r>
    </w:p>
    <w:p>
      <w:pPr>
        <w:pStyle w:val="Subsection"/>
      </w:pPr>
      <w:r>
        <w:tab/>
        <w:t>(2)</w:t>
      </w:r>
      <w:r>
        <w:tab/>
        <w:t>If under subrule (1) a person cannot present a document electronically using the ECMS,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r>
        <w:tab/>
        <w:t xml:space="preserve">[Rule 3 inserted: Gazette 27 Feb 2018 p. 579-81; amended: Gazette 31 Dec 2019 p. 4677-8; SL 2021/34 r. 15.] </w:t>
      </w:r>
    </w:p>
    <w:p>
      <w:pPr>
        <w:pStyle w:val="Heading5"/>
      </w:pPr>
      <w:bookmarkStart w:id="1306" w:name="_Toc173846997"/>
      <w:r>
        <w:rPr>
          <w:rStyle w:val="CharSectno"/>
        </w:rPr>
        <w:lastRenderedPageBreak/>
        <w:t>4</w:t>
      </w:r>
      <w:r>
        <w:t>.</w:t>
      </w:r>
      <w:r>
        <w:tab/>
        <w:t>Documents presented for filing using ECMS or email</w:t>
      </w:r>
      <w:bookmarkEnd w:id="1306"/>
    </w:p>
    <w:p>
      <w:pPr>
        <w:pStyle w:val="Subsection"/>
      </w:pPr>
      <w:r>
        <w:tab/>
        <w:t>(1)</w:t>
      </w:r>
      <w:r>
        <w:tab/>
        <w:t>This rule applies to documents being presented to the Court for filing using the ECMS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ECMS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lastRenderedPageBreak/>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ECMS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ECMS or email must be in an electronic format specified by the Practice Directions.</w:t>
      </w:r>
    </w:p>
    <w:p>
      <w:pPr>
        <w:pStyle w:val="Subsection"/>
      </w:pPr>
      <w:r>
        <w:tab/>
        <w:t>(10)</w:t>
      </w:r>
      <w:r>
        <w:tab/>
        <w:t>A document filed electronically is taken to have been filed on the day and at the time recorded by the ECMS.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ECMS under rule 8(1) as if it had been filed electronically.</w:t>
      </w:r>
    </w:p>
    <w:p>
      <w:pPr>
        <w:pStyle w:val="Subsection"/>
      </w:pPr>
      <w:r>
        <w:lastRenderedPageBreak/>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ECMS or email but not in accordance with the requirements of the ECMS and this rule is taken not to have been filed.</w:t>
      </w:r>
    </w:p>
    <w:p>
      <w:pPr>
        <w:pStyle w:val="Subsection"/>
      </w:pPr>
      <w:r>
        <w:tab/>
        <w:t>(15)</w:t>
      </w:r>
      <w:r>
        <w:tab/>
        <w:t>The Court may at any time, on the application of a party or on its own initiative, order a person who has presented a document for filing using the ECMS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4 inserted: Gazette 27 Feb 2018 p. 581-4; amended: Gazette 31 Dec 2019 p. 4677-8.] </w:t>
      </w:r>
    </w:p>
    <w:p>
      <w:pPr>
        <w:pStyle w:val="Heading5"/>
      </w:pPr>
      <w:bookmarkStart w:id="1307" w:name="_Toc173846998"/>
      <w:r>
        <w:rPr>
          <w:rStyle w:val="CharSectno"/>
        </w:rPr>
        <w:t>5</w:t>
      </w:r>
      <w:r>
        <w:t>.</w:t>
      </w:r>
      <w:r>
        <w:tab/>
        <w:t>Delivering documents for filing</w:t>
      </w:r>
      <w:bookmarkEnd w:id="1307"/>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r>
        <w:tab/>
        <w:t xml:space="preserve">[Rule 5 inserted: Gazette 27 Feb 2018 p. 584.] </w:t>
      </w:r>
    </w:p>
    <w:p>
      <w:pPr>
        <w:pStyle w:val="Heading5"/>
      </w:pPr>
      <w:bookmarkStart w:id="1308" w:name="_Toc173846999"/>
      <w:r>
        <w:rPr>
          <w:rStyle w:val="CharSectno"/>
        </w:rPr>
        <w:t>6</w:t>
      </w:r>
      <w:r>
        <w:t>.</w:t>
      </w:r>
      <w:r>
        <w:tab/>
        <w:t>Posting documents for filing</w:t>
      </w:r>
      <w:bookmarkEnd w:id="1308"/>
    </w:p>
    <w:p>
      <w:pPr>
        <w:pStyle w:val="Subsection"/>
      </w:pPr>
      <w:r>
        <w:tab/>
        <w:t>(1)</w:t>
      </w:r>
      <w:r>
        <w:tab/>
        <w:t>A person must not post a document to the Court for filing unless —</w:t>
      </w:r>
    </w:p>
    <w:p>
      <w:pPr>
        <w:pStyle w:val="Indenta"/>
      </w:pPr>
      <w:r>
        <w:lastRenderedPageBreak/>
        <w:tab/>
        <w:t>(a)</w:t>
      </w:r>
      <w:r>
        <w:tab/>
        <w:t>these rules say it cannot be filed electronically; or</w:t>
      </w:r>
    </w:p>
    <w:p>
      <w:pPr>
        <w:pStyle w:val="Indenta"/>
      </w:pPr>
      <w:r>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r>
        <w:tab/>
        <w:t xml:space="preserve">[Rule 6 inserted: Gazette 27 Feb 2018 p. 584-5.] </w:t>
      </w:r>
    </w:p>
    <w:p>
      <w:pPr>
        <w:pStyle w:val="Heading5"/>
      </w:pPr>
      <w:bookmarkStart w:id="1309" w:name="_Toc173847000"/>
      <w:r>
        <w:rPr>
          <w:rStyle w:val="CharSectno"/>
        </w:rPr>
        <w:t>7</w:t>
      </w:r>
      <w:r>
        <w:t>.</w:t>
      </w:r>
      <w:r>
        <w:tab/>
        <w:t>Faxing documents for filing</w:t>
      </w:r>
      <w:bookmarkEnd w:id="1309"/>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keepNext/>
      </w:pPr>
      <w:r>
        <w:lastRenderedPageBreak/>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7 inserted: Gazette 27 Feb 2018 p. 585-6.] </w:t>
      </w:r>
    </w:p>
    <w:p>
      <w:pPr>
        <w:pStyle w:val="Heading5"/>
      </w:pPr>
      <w:bookmarkStart w:id="1310" w:name="_Toc173847001"/>
      <w:r>
        <w:rPr>
          <w:rStyle w:val="CharSectno"/>
        </w:rPr>
        <w:lastRenderedPageBreak/>
        <w:t>8</w:t>
      </w:r>
      <w:r>
        <w:t>.</w:t>
      </w:r>
      <w:r>
        <w:tab/>
        <w:t>How filed paper documents are to be dealt with</w:t>
      </w:r>
      <w:bookmarkEnd w:id="1310"/>
    </w:p>
    <w:p>
      <w:pPr>
        <w:pStyle w:val="Subsection"/>
        <w:keepNext/>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ECMS as if it had been filed electronically.</w:t>
      </w:r>
    </w:p>
    <w:p>
      <w:pPr>
        <w:pStyle w:val="Subsection"/>
      </w:pPr>
      <w:r>
        <w:tab/>
        <w:t>(2)</w:t>
      </w:r>
      <w:r>
        <w:tab/>
        <w:t>Subrules (3) to (6) apply to a paper version of a document filed in the Court if the document is recorded in the ECMS under subrule (1) as if it had been filed electronically.</w:t>
      </w:r>
    </w:p>
    <w:p>
      <w:pPr>
        <w:pStyle w:val="Subsection"/>
      </w:pPr>
      <w:r>
        <w:tab/>
        <w:t>(3)</w:t>
      </w:r>
      <w:r>
        <w:tab/>
        <w:t xml:space="preserve">If a document is recorded in the ECMS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r>
        <w:lastRenderedPageBreak/>
        <w:tab/>
        <w:t xml:space="preserve">[Rule 8 inserted: Gazette 27 Feb 2018 p. 587; amended: Gazette 31 Dec 2019 p. 4677-8.] </w:t>
      </w:r>
    </w:p>
    <w:p>
      <w:pPr>
        <w:pStyle w:val="Heading3"/>
      </w:pPr>
      <w:bookmarkStart w:id="1311" w:name="_Toc173845420"/>
      <w:bookmarkStart w:id="1312" w:name="_Toc173846728"/>
      <w:bookmarkStart w:id="1313" w:name="_Toc173848037"/>
      <w:bookmarkStart w:id="1314" w:name="_Toc173847002"/>
      <w:r>
        <w:rPr>
          <w:rStyle w:val="CharDivNo"/>
        </w:rPr>
        <w:t>Division 3</w:t>
      </w:r>
      <w:r>
        <w:t> — </w:t>
      </w:r>
      <w:r>
        <w:rPr>
          <w:rStyle w:val="CharDivText"/>
        </w:rPr>
        <w:t>Documents containing sensitive information</w:t>
      </w:r>
      <w:bookmarkEnd w:id="1311"/>
      <w:bookmarkEnd w:id="1312"/>
      <w:bookmarkEnd w:id="1313"/>
      <w:bookmarkEnd w:id="1314"/>
    </w:p>
    <w:p>
      <w:pPr>
        <w:pStyle w:val="Footnoteheading"/>
        <w:keepNext/>
      </w:pPr>
      <w:r>
        <w:tab/>
        <w:t xml:space="preserve">[Heading inserted: Gazette 27 Feb 2018 p. 588.] </w:t>
      </w:r>
    </w:p>
    <w:p>
      <w:pPr>
        <w:pStyle w:val="Heading5"/>
      </w:pPr>
      <w:bookmarkStart w:id="1315" w:name="_Toc173847003"/>
      <w:r>
        <w:rPr>
          <w:rStyle w:val="CharSectno"/>
        </w:rPr>
        <w:t>9</w:t>
      </w:r>
      <w:r>
        <w:t>.</w:t>
      </w:r>
      <w:r>
        <w:tab/>
        <w:t>Terms used</w:t>
      </w:r>
      <w:bookmarkEnd w:id="1315"/>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r>
        <w:tab/>
        <w:t xml:space="preserve">[Rule 9 inserted: Gazette 27 Feb 2018 p. 588.] </w:t>
      </w:r>
    </w:p>
    <w:p>
      <w:pPr>
        <w:pStyle w:val="Heading5"/>
      </w:pPr>
      <w:bookmarkStart w:id="1316" w:name="_Toc173847004"/>
      <w:r>
        <w:rPr>
          <w:rStyle w:val="CharSectno"/>
        </w:rPr>
        <w:t>10</w:t>
      </w:r>
      <w:r>
        <w:t>.</w:t>
      </w:r>
      <w:r>
        <w:tab/>
        <w:t>Person to advise Court if filing sensitive document</w:t>
      </w:r>
      <w:bookmarkEnd w:id="1316"/>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lastRenderedPageBreak/>
        <w:tab/>
        <w:t>(c)</w:t>
      </w:r>
      <w:r>
        <w:tab/>
        <w:t>if the existence and content of the document must not be made accessible or known to the judge or master who is or will be trying the case in respect of which the document is filed.</w:t>
      </w:r>
    </w:p>
    <w:p>
      <w:pPr>
        <w:pStyle w:val="Subsection"/>
      </w:pPr>
      <w:r>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ECMS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lastRenderedPageBreak/>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tab/>
        <w:t>(6)</w:t>
      </w:r>
      <w:r>
        <w:tab/>
        <w:t>If satisfied there is good reason to do so, the Principal Registrar, by amending information on the ECMS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r>
        <w:tab/>
        <w:t xml:space="preserve">[Rule 10 inserted: Gazette 27 Feb 2018 p. 588-90; amended: Gazette 31 Dec 2019 p. 4677-8.] </w:t>
      </w:r>
    </w:p>
    <w:p>
      <w:pPr>
        <w:pStyle w:val="Heading5"/>
      </w:pPr>
      <w:bookmarkStart w:id="1317" w:name="_Toc173847005"/>
      <w:r>
        <w:rPr>
          <w:rStyle w:val="CharSectno"/>
        </w:rPr>
        <w:lastRenderedPageBreak/>
        <w:t>11</w:t>
      </w:r>
      <w:r>
        <w:t>.</w:t>
      </w:r>
      <w:r>
        <w:tab/>
        <w:t>Documents containing restricted information</w:t>
      </w:r>
      <w:bookmarkEnd w:id="1317"/>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the 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lastRenderedPageBreak/>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11 inserted: Gazette 27 Feb 2018 p. 591-3.] </w:t>
      </w:r>
    </w:p>
    <w:p>
      <w:pPr>
        <w:pStyle w:val="Heading5"/>
      </w:pPr>
      <w:bookmarkStart w:id="1318" w:name="_Toc173847006"/>
      <w:r>
        <w:rPr>
          <w:rStyle w:val="CharSectno"/>
        </w:rPr>
        <w:lastRenderedPageBreak/>
        <w:t>12</w:t>
      </w:r>
      <w:r>
        <w:t>.</w:t>
      </w:r>
      <w:r>
        <w:tab/>
        <w:t>Documents containing information to which access should be restricted</w:t>
      </w:r>
      <w:bookmarkEnd w:id="1318"/>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keepNext/>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12 inserted: Gazette 27 Feb 2018 p. 593-4.] </w:t>
      </w:r>
    </w:p>
    <w:p>
      <w:pPr>
        <w:pStyle w:val="Heading5"/>
      </w:pPr>
      <w:bookmarkStart w:id="1319" w:name="_Toc173847007"/>
      <w:r>
        <w:rPr>
          <w:rStyle w:val="CharSectno"/>
        </w:rPr>
        <w:t>13</w:t>
      </w:r>
      <w:r>
        <w:t>.</w:t>
      </w:r>
      <w:r>
        <w:tab/>
        <w:t>Restricted documents</w:t>
      </w:r>
      <w:bookmarkEnd w:id="1319"/>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lastRenderedPageBreak/>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xml:space="preserve">] is a document the existence and the whole of the contents of which must </w:t>
      </w:r>
      <w:r>
        <w:lastRenderedPageBreak/>
        <w:t>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keepNext/>
      </w:pPr>
      <w:r>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13 inserted: Gazette 27 Feb 2018 p. 594-5.] </w:t>
      </w:r>
    </w:p>
    <w:p>
      <w:pPr>
        <w:pStyle w:val="Heading5"/>
      </w:pPr>
      <w:bookmarkStart w:id="1320" w:name="_Toc173847008"/>
      <w:r>
        <w:rPr>
          <w:rStyle w:val="CharSectno"/>
        </w:rPr>
        <w:t>14</w:t>
      </w:r>
      <w:r>
        <w:t>.</w:t>
      </w:r>
      <w:r>
        <w:tab/>
        <w:t>Documents that are not to be accessible to judiciary</w:t>
      </w:r>
      <w:bookmarkEnd w:id="1320"/>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lastRenderedPageBreak/>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14 inserted: Gazette 27 Feb 2018 p. 596-7.] </w:t>
      </w:r>
    </w:p>
    <w:p>
      <w:pPr>
        <w:pStyle w:val="Heading3"/>
      </w:pPr>
      <w:bookmarkStart w:id="1321" w:name="_Toc173845427"/>
      <w:bookmarkStart w:id="1322" w:name="_Toc173846735"/>
      <w:bookmarkStart w:id="1323" w:name="_Toc173848044"/>
      <w:bookmarkStart w:id="1324" w:name="_Toc173847009"/>
      <w:r>
        <w:rPr>
          <w:rStyle w:val="CharDivNo"/>
        </w:rPr>
        <w:t>Division 4</w:t>
      </w:r>
      <w:r>
        <w:t> — </w:t>
      </w:r>
      <w:r>
        <w:rPr>
          <w:rStyle w:val="CharDivText"/>
        </w:rPr>
        <w:t>Miscellaneous matters</w:t>
      </w:r>
      <w:bookmarkEnd w:id="1321"/>
      <w:bookmarkEnd w:id="1322"/>
      <w:bookmarkEnd w:id="1323"/>
      <w:bookmarkEnd w:id="1324"/>
    </w:p>
    <w:p>
      <w:pPr>
        <w:pStyle w:val="Footnoteheading"/>
      </w:pPr>
      <w:r>
        <w:tab/>
        <w:t xml:space="preserve">[Heading inserted: Gazette 27 Feb 2018 p. 597.] </w:t>
      </w:r>
    </w:p>
    <w:p>
      <w:pPr>
        <w:pStyle w:val="Heading5"/>
      </w:pPr>
      <w:bookmarkStart w:id="1325" w:name="_Toc173847010"/>
      <w:r>
        <w:rPr>
          <w:rStyle w:val="CharSectno"/>
        </w:rPr>
        <w:t>15</w:t>
      </w:r>
      <w:r>
        <w:t>.</w:t>
      </w:r>
      <w:r>
        <w:tab/>
        <w:t>Principal Registrar may delegate</w:t>
      </w:r>
      <w:bookmarkEnd w:id="1325"/>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r>
        <w:lastRenderedPageBreak/>
        <w:tab/>
        <w:t xml:space="preserve">[Rule 15 inserted: Gazette 27 Feb 2018 p. 597.] </w:t>
      </w:r>
    </w:p>
    <w:p>
      <w:pPr>
        <w:pStyle w:val="Heading5"/>
      </w:pPr>
      <w:bookmarkStart w:id="1326" w:name="_Toc173847011"/>
      <w:r>
        <w:rPr>
          <w:rStyle w:val="CharSectno"/>
        </w:rPr>
        <w:t>16</w:t>
      </w:r>
      <w:r>
        <w:t>.</w:t>
      </w:r>
      <w:r>
        <w:tab/>
        <w:t>Principal Registrar may refer matters to judge or master</w:t>
      </w:r>
      <w:bookmarkEnd w:id="1326"/>
    </w:p>
    <w:p>
      <w:pPr>
        <w:pStyle w:val="Subsection"/>
      </w:pPr>
      <w:r>
        <w:tab/>
      </w:r>
      <w:r>
        <w:tab/>
        <w:t>The Principal Registrar may refer a question that arises under this Order in respect of a document to a judge or master.</w:t>
      </w:r>
    </w:p>
    <w:p>
      <w:pPr>
        <w:pStyle w:val="Footnotesection"/>
      </w:pPr>
      <w:r>
        <w:tab/>
        <w:t xml:space="preserve">[Rule 16 inserted: Gazette 27 Feb 2018 p. 597.] </w:t>
      </w:r>
    </w:p>
    <w:p>
      <w:pPr>
        <w:pStyle w:val="Heading5"/>
      </w:pPr>
      <w:bookmarkStart w:id="1327" w:name="_Toc173847012"/>
      <w:r>
        <w:rPr>
          <w:rStyle w:val="CharSectno"/>
        </w:rPr>
        <w:t>17</w:t>
      </w:r>
      <w:r>
        <w:t>.</w:t>
      </w:r>
      <w:r>
        <w:tab/>
        <w:t>Appeals from decisions made under this Order</w:t>
      </w:r>
      <w:bookmarkEnd w:id="1327"/>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r>
        <w:tab/>
        <w:t xml:space="preserve">[Rule 17 inserted: Gazette 27 Feb 2018 p. 597.] </w:t>
      </w:r>
    </w:p>
    <w:p>
      <w:pPr>
        <w:pStyle w:val="Heading2"/>
      </w:pPr>
      <w:bookmarkStart w:id="1328" w:name="_Toc173845431"/>
      <w:bookmarkStart w:id="1329" w:name="_Toc173846739"/>
      <w:bookmarkStart w:id="1330" w:name="_Toc173848048"/>
      <w:bookmarkStart w:id="1331" w:name="_Toc173847013"/>
      <w:r>
        <w:rPr>
          <w:rStyle w:val="CharPartNo"/>
        </w:rPr>
        <w:lastRenderedPageBreak/>
        <w:t>Order 67B</w:t>
      </w:r>
      <w:r>
        <w:rPr>
          <w:b w:val="0"/>
        </w:rPr>
        <w:t> </w:t>
      </w:r>
      <w:r>
        <w:t>—</w:t>
      </w:r>
      <w:r>
        <w:rPr>
          <w:b w:val="0"/>
        </w:rPr>
        <w:t> </w:t>
      </w:r>
      <w:r>
        <w:rPr>
          <w:rStyle w:val="CharPartText"/>
        </w:rPr>
        <w:t>Access to information and things held by the Court</w:t>
      </w:r>
      <w:bookmarkEnd w:id="1328"/>
      <w:bookmarkEnd w:id="1329"/>
      <w:bookmarkEnd w:id="1330"/>
      <w:bookmarkEnd w:id="1331"/>
    </w:p>
    <w:p>
      <w:pPr>
        <w:pStyle w:val="Footnoteheading"/>
      </w:pPr>
      <w:r>
        <w:tab/>
        <w:t xml:space="preserve">[Heading inserted: Gazette 27 Feb 2018 p. 598.] </w:t>
      </w:r>
    </w:p>
    <w:p>
      <w:pPr>
        <w:pStyle w:val="Heading3"/>
      </w:pPr>
      <w:bookmarkStart w:id="1332" w:name="_Toc173845432"/>
      <w:bookmarkStart w:id="1333" w:name="_Toc173846740"/>
      <w:bookmarkStart w:id="1334" w:name="_Toc173848049"/>
      <w:bookmarkStart w:id="1335" w:name="_Toc173847014"/>
      <w:r>
        <w:rPr>
          <w:rStyle w:val="CharDivNo"/>
        </w:rPr>
        <w:t>Division 1</w:t>
      </w:r>
      <w:r>
        <w:t> — </w:t>
      </w:r>
      <w:r>
        <w:rPr>
          <w:rStyle w:val="CharDivText"/>
        </w:rPr>
        <w:t>Preliminary matters</w:t>
      </w:r>
      <w:bookmarkEnd w:id="1332"/>
      <w:bookmarkEnd w:id="1333"/>
      <w:bookmarkEnd w:id="1334"/>
      <w:bookmarkEnd w:id="1335"/>
    </w:p>
    <w:p>
      <w:pPr>
        <w:pStyle w:val="Footnoteheading"/>
      </w:pPr>
      <w:r>
        <w:tab/>
        <w:t xml:space="preserve">[Heading inserted: Gazette 27 Feb 2018 p. 598.] </w:t>
      </w:r>
    </w:p>
    <w:p>
      <w:pPr>
        <w:pStyle w:val="Heading5"/>
      </w:pPr>
      <w:bookmarkStart w:id="1336" w:name="_Toc173847015"/>
      <w:r>
        <w:rPr>
          <w:rStyle w:val="CharSectno"/>
        </w:rPr>
        <w:t>1</w:t>
      </w:r>
      <w:r>
        <w:t>.</w:t>
      </w:r>
      <w:r>
        <w:tab/>
        <w:t>Terms used</w:t>
      </w:r>
      <w:bookmarkEnd w:id="1336"/>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keepNext/>
      </w:pPr>
      <w:r>
        <w:lastRenderedPageBreak/>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r>
        <w:tab/>
        <w:t xml:space="preserve">[Rule 1 inserted: Gazette 27 Feb 2018 p. 598-9.] </w:t>
      </w:r>
    </w:p>
    <w:p>
      <w:pPr>
        <w:pStyle w:val="Heading5"/>
      </w:pPr>
      <w:bookmarkStart w:id="1337" w:name="_Toc173847016"/>
      <w:r>
        <w:rPr>
          <w:rStyle w:val="CharSectno"/>
        </w:rPr>
        <w:t>2</w:t>
      </w:r>
      <w:r>
        <w:t>.</w:t>
      </w:r>
      <w:r>
        <w:tab/>
        <w:t>Application of this Order</w:t>
      </w:r>
      <w:bookmarkEnd w:id="1337"/>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lastRenderedPageBreak/>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r>
        <w:tab/>
        <w:t xml:space="preserve">[Rule 2 inserted: Gazette 27 Feb 2018 p. 599-600.] </w:t>
      </w:r>
    </w:p>
    <w:p>
      <w:pPr>
        <w:pStyle w:val="Heading5"/>
      </w:pPr>
      <w:bookmarkStart w:id="1338" w:name="_Toc173847017"/>
      <w:r>
        <w:rPr>
          <w:rStyle w:val="CharSectno"/>
        </w:rPr>
        <w:t>3</w:t>
      </w:r>
      <w:r>
        <w:t>.</w:t>
      </w:r>
      <w:r>
        <w:tab/>
        <w:t>Access to information and things under other legislation</w:t>
      </w:r>
      <w:bookmarkEnd w:id="1338"/>
    </w:p>
    <w:p>
      <w:pPr>
        <w:pStyle w:val="Subsection"/>
      </w:pPr>
      <w:r>
        <w:tab/>
      </w:r>
      <w:r>
        <w:tab/>
        <w:t>This Order does not affect any entitlement a person has under any other legislation to be given access to information or a record or thing.</w:t>
      </w:r>
    </w:p>
    <w:p>
      <w:pPr>
        <w:pStyle w:val="Footnotesection"/>
      </w:pPr>
      <w:r>
        <w:tab/>
        <w:t xml:space="preserve">[Rule 3 inserted: Gazette 27 Feb 2018 p. 600.] </w:t>
      </w:r>
    </w:p>
    <w:p>
      <w:pPr>
        <w:pStyle w:val="Heading5"/>
      </w:pPr>
      <w:bookmarkStart w:id="1339" w:name="_Toc173847018"/>
      <w:r>
        <w:rPr>
          <w:rStyle w:val="CharSectno"/>
        </w:rPr>
        <w:t>4</w:t>
      </w:r>
      <w:r>
        <w:t>.</w:t>
      </w:r>
      <w:r>
        <w:tab/>
        <w:t>Order does not limit Court’s general power to release information</w:t>
      </w:r>
      <w:bookmarkEnd w:id="1339"/>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r>
        <w:tab/>
        <w:t xml:space="preserve">[Rule 4 inserted: Gazette 27 Feb 2018 p. 600.] </w:t>
      </w:r>
    </w:p>
    <w:p>
      <w:pPr>
        <w:pStyle w:val="Heading3"/>
      </w:pPr>
      <w:bookmarkStart w:id="1340" w:name="_Toc173845437"/>
      <w:bookmarkStart w:id="1341" w:name="_Toc173846745"/>
      <w:bookmarkStart w:id="1342" w:name="_Toc173848054"/>
      <w:bookmarkStart w:id="1343" w:name="_Toc173847019"/>
      <w:r>
        <w:rPr>
          <w:rStyle w:val="CharDivNo"/>
        </w:rPr>
        <w:t>Division 2</w:t>
      </w:r>
      <w:r>
        <w:t> — </w:t>
      </w:r>
      <w:r>
        <w:rPr>
          <w:rStyle w:val="CharDivText"/>
        </w:rPr>
        <w:t>Orders restricting access</w:t>
      </w:r>
      <w:bookmarkEnd w:id="1340"/>
      <w:bookmarkEnd w:id="1341"/>
      <w:bookmarkEnd w:id="1342"/>
      <w:bookmarkEnd w:id="1343"/>
    </w:p>
    <w:p>
      <w:pPr>
        <w:pStyle w:val="Footnoteheading"/>
      </w:pPr>
      <w:r>
        <w:tab/>
        <w:t xml:space="preserve">[Heading inserted: Gazette 27 Feb 2018 p. 601.] </w:t>
      </w:r>
    </w:p>
    <w:p>
      <w:pPr>
        <w:pStyle w:val="Heading5"/>
      </w:pPr>
      <w:bookmarkStart w:id="1344" w:name="_Toc173847020"/>
      <w:r>
        <w:rPr>
          <w:rStyle w:val="CharSectno"/>
        </w:rPr>
        <w:t>5</w:t>
      </w:r>
      <w:r>
        <w:t>.</w:t>
      </w:r>
      <w:r>
        <w:tab/>
        <w:t>Court’s powers to restrict access</w:t>
      </w:r>
      <w:bookmarkEnd w:id="1344"/>
    </w:p>
    <w:p>
      <w:pPr>
        <w:pStyle w:val="Subsection"/>
      </w:pPr>
      <w:r>
        <w:tab/>
        <w:t>(1)</w:t>
      </w:r>
      <w:r>
        <w:tab/>
        <w:t xml:space="preserve">The Court may make an order under this rule — </w:t>
      </w:r>
    </w:p>
    <w:p>
      <w:pPr>
        <w:pStyle w:val="Indenta"/>
      </w:pPr>
      <w:r>
        <w:lastRenderedPageBreak/>
        <w:tab/>
        <w:t>(a)</w:t>
      </w:r>
      <w:r>
        <w:tab/>
        <w:t xml:space="preserve">on its own initiative; or </w:t>
      </w:r>
    </w:p>
    <w:p>
      <w:pPr>
        <w:pStyle w:val="Indenta"/>
      </w:pPr>
      <w:r>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lastRenderedPageBreak/>
        <w:tab/>
        <w:t>(d)</w:t>
      </w:r>
      <w:r>
        <w:tab/>
        <w:t>the period during which the order applies.</w:t>
      </w:r>
    </w:p>
    <w:p>
      <w:pPr>
        <w:pStyle w:val="Subsection"/>
      </w:pPr>
      <w:r>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r>
        <w:tab/>
        <w:t xml:space="preserve">[Rule 5 inserted: Gazette 27 Feb 2018 p. 601-2.] </w:t>
      </w:r>
    </w:p>
    <w:p>
      <w:pPr>
        <w:pStyle w:val="Heading3"/>
      </w:pPr>
      <w:bookmarkStart w:id="1345" w:name="_Toc173845439"/>
      <w:bookmarkStart w:id="1346" w:name="_Toc173846747"/>
      <w:bookmarkStart w:id="1347" w:name="_Toc173848056"/>
      <w:bookmarkStart w:id="1348" w:name="_Toc173847021"/>
      <w:r>
        <w:rPr>
          <w:rStyle w:val="CharDivNo"/>
        </w:rPr>
        <w:t>Division 3</w:t>
      </w:r>
      <w:r>
        <w:t> — </w:t>
      </w:r>
      <w:r>
        <w:rPr>
          <w:rStyle w:val="CharDivText"/>
        </w:rPr>
        <w:t>Entitlements to access</w:t>
      </w:r>
      <w:bookmarkEnd w:id="1345"/>
      <w:bookmarkEnd w:id="1346"/>
      <w:bookmarkEnd w:id="1347"/>
      <w:bookmarkEnd w:id="1348"/>
    </w:p>
    <w:p>
      <w:pPr>
        <w:pStyle w:val="Footnoteheading"/>
      </w:pPr>
      <w:r>
        <w:tab/>
        <w:t xml:space="preserve">[Heading inserted: Gazette 27 Feb 2018 p. 602.] </w:t>
      </w:r>
    </w:p>
    <w:p>
      <w:pPr>
        <w:pStyle w:val="Heading5"/>
      </w:pPr>
      <w:bookmarkStart w:id="1349" w:name="_Toc173847022"/>
      <w:r>
        <w:rPr>
          <w:rStyle w:val="CharSectno"/>
        </w:rPr>
        <w:t>6</w:t>
      </w:r>
      <w:r>
        <w:t>.</w:t>
      </w:r>
      <w:r>
        <w:tab/>
        <w:t>Entitlements of every person</w:t>
      </w:r>
      <w:bookmarkEnd w:id="1349"/>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lastRenderedPageBreak/>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lastRenderedPageBreak/>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lastRenderedPageBreak/>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lastRenderedPageBreak/>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ECMS is entitled to have access to any information or record to which the system, if used lawfully, allows the user to have access.</w:t>
      </w:r>
    </w:p>
    <w:p>
      <w:pPr>
        <w:pStyle w:val="Footnotesection"/>
      </w:pPr>
      <w:r>
        <w:tab/>
        <w:t xml:space="preserve">[Rule 6 inserted: Gazette 27 Feb 2018 p. 602-6; amended: Gazette 31 Dec 2019 p. 4677-8.] </w:t>
      </w:r>
    </w:p>
    <w:p>
      <w:pPr>
        <w:pStyle w:val="Heading5"/>
      </w:pPr>
      <w:bookmarkStart w:id="1350" w:name="_Toc173847023"/>
      <w:r>
        <w:rPr>
          <w:rStyle w:val="CharSectno"/>
        </w:rPr>
        <w:t>7</w:t>
      </w:r>
      <w:r>
        <w:t>.</w:t>
      </w:r>
      <w:r>
        <w:tab/>
        <w:t>Entitlements of parties</w:t>
      </w:r>
      <w:bookmarkEnd w:id="1350"/>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r>
        <w:tab/>
        <w:t xml:space="preserve">[Rule 7 inserted: Gazette 27 Feb 2018 p. 606-7.] </w:t>
      </w:r>
    </w:p>
    <w:p>
      <w:pPr>
        <w:pStyle w:val="Heading3"/>
      </w:pPr>
      <w:bookmarkStart w:id="1351" w:name="_Toc173845442"/>
      <w:bookmarkStart w:id="1352" w:name="_Toc173846750"/>
      <w:bookmarkStart w:id="1353" w:name="_Toc173848059"/>
      <w:bookmarkStart w:id="1354" w:name="_Toc173847024"/>
      <w:r>
        <w:rPr>
          <w:rStyle w:val="CharDivNo"/>
        </w:rPr>
        <w:lastRenderedPageBreak/>
        <w:t>Division 4</w:t>
      </w:r>
      <w:r>
        <w:t> — </w:t>
      </w:r>
      <w:r>
        <w:rPr>
          <w:rStyle w:val="CharDivText"/>
        </w:rPr>
        <w:t>Access with the Court’s permission</w:t>
      </w:r>
      <w:bookmarkEnd w:id="1351"/>
      <w:bookmarkEnd w:id="1352"/>
      <w:bookmarkEnd w:id="1353"/>
      <w:bookmarkEnd w:id="1354"/>
    </w:p>
    <w:p>
      <w:pPr>
        <w:pStyle w:val="Footnoteheading"/>
        <w:keepNext/>
      </w:pPr>
      <w:r>
        <w:tab/>
        <w:t xml:space="preserve">[Heading inserted: Gazette 27 Feb 2018 p. 607.] </w:t>
      </w:r>
    </w:p>
    <w:p>
      <w:pPr>
        <w:pStyle w:val="Heading5"/>
      </w:pPr>
      <w:bookmarkStart w:id="1355" w:name="_Toc173847025"/>
      <w:r>
        <w:rPr>
          <w:rStyle w:val="CharSectno"/>
        </w:rPr>
        <w:t>8</w:t>
      </w:r>
      <w:r>
        <w:t>.</w:t>
      </w:r>
      <w:r>
        <w:tab/>
        <w:t>Access with the Court’s permission</w:t>
      </w:r>
      <w:bookmarkEnd w:id="1355"/>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r>
        <w:tab/>
        <w:t xml:space="preserve">[Rule 8 inserted: Gazette 27 Feb 2018 p. 607.] </w:t>
      </w:r>
    </w:p>
    <w:p>
      <w:pPr>
        <w:pStyle w:val="Heading5"/>
      </w:pPr>
      <w:bookmarkStart w:id="1356" w:name="_Toc173847026"/>
      <w:r>
        <w:rPr>
          <w:rStyle w:val="CharSectno"/>
        </w:rPr>
        <w:t>9</w:t>
      </w:r>
      <w:r>
        <w:t>.</w:t>
      </w:r>
      <w:r>
        <w:tab/>
        <w:t>When Court can give permission</w:t>
      </w:r>
      <w:bookmarkEnd w:id="1356"/>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lastRenderedPageBreak/>
        <w:tab/>
        <w:t>(c)</w:t>
      </w:r>
      <w:r>
        <w:tab/>
        <w:t>if the application relates to information or a record or other thing that was considered by the Court in that 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lastRenderedPageBreak/>
        <w:tab/>
        <w:t>(a)</w:t>
      </w:r>
      <w:r>
        <w:tab/>
        <w:t>if the recording has been broadcast on the Court’s website, the Court may give permission if satisfied there is no good reason to refuse the application; or</w:t>
      </w:r>
    </w:p>
    <w:p>
      <w:pPr>
        <w:pStyle w:val="Indenta"/>
      </w:pPr>
      <w:r>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r>
        <w:tab/>
        <w:t xml:space="preserve">[Rule 9 inserted: Gazette 27 Feb 2018 p. 607-9.] </w:t>
      </w:r>
    </w:p>
    <w:p>
      <w:pPr>
        <w:pStyle w:val="Heading5"/>
      </w:pPr>
      <w:bookmarkStart w:id="1357" w:name="_Toc173847027"/>
      <w:r>
        <w:rPr>
          <w:rStyle w:val="CharSectno"/>
        </w:rPr>
        <w:t>10</w:t>
      </w:r>
      <w:r>
        <w:t>.</w:t>
      </w:r>
      <w:r>
        <w:tab/>
        <w:t>When media manager can give permission</w:t>
      </w:r>
      <w:bookmarkEnd w:id="1357"/>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 xml:space="preserve">If the media manager gives permission under subrule (3), it must be on the same terms and conditions (if any) as those on </w:t>
      </w:r>
      <w:r>
        <w:lastRenderedPageBreak/>
        <w:t>which the Court gave permission to the other media representative.</w:t>
      </w:r>
    </w:p>
    <w:p>
      <w:pPr>
        <w:pStyle w:val="Footnotesection"/>
      </w:pPr>
      <w:r>
        <w:tab/>
        <w:t xml:space="preserve">[Rule 10 inserted: Gazette 27 Feb 2018 p. 609-10.] </w:t>
      </w:r>
    </w:p>
    <w:p>
      <w:pPr>
        <w:pStyle w:val="Heading3"/>
      </w:pPr>
      <w:bookmarkStart w:id="1358" w:name="_Toc173845446"/>
      <w:bookmarkStart w:id="1359" w:name="_Toc173846754"/>
      <w:bookmarkStart w:id="1360" w:name="_Toc173848063"/>
      <w:bookmarkStart w:id="1361" w:name="_Toc173847028"/>
      <w:r>
        <w:rPr>
          <w:rStyle w:val="CharDivNo"/>
        </w:rPr>
        <w:t>Division 5</w:t>
      </w:r>
      <w:r>
        <w:t> — </w:t>
      </w:r>
      <w:r>
        <w:rPr>
          <w:rStyle w:val="CharDivText"/>
        </w:rPr>
        <w:t>Applications for access</w:t>
      </w:r>
      <w:bookmarkEnd w:id="1358"/>
      <w:bookmarkEnd w:id="1359"/>
      <w:bookmarkEnd w:id="1360"/>
      <w:bookmarkEnd w:id="1361"/>
    </w:p>
    <w:p>
      <w:pPr>
        <w:pStyle w:val="Footnoteheading"/>
      </w:pPr>
      <w:r>
        <w:tab/>
        <w:t xml:space="preserve">[Heading inserted: Gazette 27 Feb 2018 p. 610.] </w:t>
      </w:r>
    </w:p>
    <w:p>
      <w:pPr>
        <w:pStyle w:val="Heading5"/>
      </w:pPr>
      <w:bookmarkStart w:id="1362" w:name="_Toc173847029"/>
      <w:r>
        <w:rPr>
          <w:rStyle w:val="CharSectno"/>
        </w:rPr>
        <w:t>11</w:t>
      </w:r>
      <w:r>
        <w:t>.</w:t>
      </w:r>
      <w:r>
        <w:tab/>
        <w:t>Applying for access</w:t>
      </w:r>
      <w:bookmarkEnd w:id="1362"/>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ECMS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lastRenderedPageBreak/>
        <w:tab/>
        <w:t>(7)</w:t>
      </w:r>
      <w:r>
        <w:tab/>
        <w:t>If an application is made under subrule (6), the Principal Registrar may require the applicant to file a motion or summons in accordance with Order 59 rule 3(1)(b).</w:t>
      </w:r>
    </w:p>
    <w:p>
      <w:pPr>
        <w:pStyle w:val="Subsection"/>
      </w:pPr>
      <w:r>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lastRenderedPageBreak/>
        <w:tab/>
      </w:r>
      <w:r>
        <w:tab/>
        <w:t>and</w:t>
      </w:r>
    </w:p>
    <w:p>
      <w:pPr>
        <w:pStyle w:val="Indenta"/>
      </w:pPr>
      <w:r>
        <w:tab/>
        <w:t>(c)</w:t>
      </w:r>
      <w:r>
        <w:tab/>
        <w:t>if it is for access to information or a record, state the format (such as paper or digital) in which the applicant, 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r>
        <w:tab/>
        <w:t xml:space="preserve">[Rule 11 inserted: Gazette 27 Feb 2018 p. 610-13; amended: Gazette 31 Dec 2019 p. 4677-8.] </w:t>
      </w:r>
    </w:p>
    <w:p>
      <w:pPr>
        <w:pStyle w:val="Heading5"/>
      </w:pPr>
      <w:bookmarkStart w:id="1363" w:name="_Toc173847030"/>
      <w:r>
        <w:rPr>
          <w:rStyle w:val="CharSectno"/>
        </w:rPr>
        <w:t>12</w:t>
      </w:r>
      <w:r>
        <w:t>.</w:t>
      </w:r>
      <w:r>
        <w:tab/>
        <w:t>Court’s powers as to applications for permission</w:t>
      </w:r>
      <w:bookmarkEnd w:id="1363"/>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r>
        <w:lastRenderedPageBreak/>
        <w:tab/>
        <w:t xml:space="preserve">[Rule 12 inserted: Gazette 27 Feb 2018 p. 613.] </w:t>
      </w:r>
    </w:p>
    <w:p>
      <w:pPr>
        <w:pStyle w:val="Heading5"/>
      </w:pPr>
      <w:bookmarkStart w:id="1364" w:name="_Toc173847031"/>
      <w:r>
        <w:rPr>
          <w:rStyle w:val="CharSectno"/>
        </w:rPr>
        <w:t>13</w:t>
      </w:r>
      <w:r>
        <w:t>.</w:t>
      </w:r>
      <w:r>
        <w:tab/>
        <w:t>How applications are determined</w:t>
      </w:r>
      <w:bookmarkEnd w:id="1364"/>
    </w:p>
    <w:p>
      <w:pPr>
        <w:pStyle w:val="Subsection"/>
      </w:pPr>
      <w:r>
        <w:tab/>
        <w:t>(1)</w:t>
      </w:r>
      <w:r>
        <w:tab/>
        <w:t>This rule applies to every application made under rule 11.</w:t>
      </w:r>
    </w:p>
    <w:p>
      <w:pPr>
        <w:pStyle w:val="Subsection"/>
      </w:pPr>
      <w:r>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r>
        <w:tab/>
        <w:t>[Rule 13 inserted: Gazette 27 Feb 2018 p. 613</w:t>
      </w:r>
      <w:r>
        <w:noBreakHyphen/>
        <w:t xml:space="preserve">14.] </w:t>
      </w:r>
    </w:p>
    <w:p>
      <w:pPr>
        <w:pStyle w:val="Heading3"/>
      </w:pPr>
      <w:bookmarkStart w:id="1365" w:name="_Toc173845450"/>
      <w:bookmarkStart w:id="1366" w:name="_Toc173846758"/>
      <w:bookmarkStart w:id="1367" w:name="_Toc173848067"/>
      <w:bookmarkStart w:id="1368" w:name="_Toc173847032"/>
      <w:r>
        <w:rPr>
          <w:rStyle w:val="CharDivNo"/>
        </w:rPr>
        <w:t>Division 6</w:t>
      </w:r>
      <w:r>
        <w:t> — </w:t>
      </w:r>
      <w:r>
        <w:rPr>
          <w:rStyle w:val="CharDivText"/>
        </w:rPr>
        <w:t>How access is given</w:t>
      </w:r>
      <w:bookmarkEnd w:id="1365"/>
      <w:bookmarkEnd w:id="1366"/>
      <w:bookmarkEnd w:id="1367"/>
      <w:bookmarkEnd w:id="1368"/>
    </w:p>
    <w:p>
      <w:pPr>
        <w:pStyle w:val="Footnoteheading"/>
      </w:pPr>
      <w:r>
        <w:tab/>
        <w:t xml:space="preserve">[Heading inserted: Gazette 27 Feb 2018 p. 614.] </w:t>
      </w:r>
    </w:p>
    <w:p>
      <w:pPr>
        <w:pStyle w:val="Heading5"/>
      </w:pPr>
      <w:bookmarkStart w:id="1369" w:name="_Toc173847033"/>
      <w:r>
        <w:rPr>
          <w:rStyle w:val="CharSectno"/>
        </w:rPr>
        <w:lastRenderedPageBreak/>
        <w:t>14</w:t>
      </w:r>
      <w:r>
        <w:t>.</w:t>
      </w:r>
      <w:r>
        <w:tab/>
        <w:t>How and when the Court gives access</w:t>
      </w:r>
      <w:bookmarkEnd w:id="1369"/>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r>
        <w:tab/>
        <w:t>[Rule 14 inserted: Gazette 27 Feb 2018 p. 614</w:t>
      </w:r>
      <w:r>
        <w:noBreakHyphen/>
        <w:t xml:space="preserve">15.] </w:t>
      </w:r>
    </w:p>
    <w:p>
      <w:pPr>
        <w:pStyle w:val="Heading3"/>
      </w:pPr>
      <w:bookmarkStart w:id="1370" w:name="_Toc173845452"/>
      <w:bookmarkStart w:id="1371" w:name="_Toc173846760"/>
      <w:bookmarkStart w:id="1372" w:name="_Toc173848069"/>
      <w:bookmarkStart w:id="1373" w:name="_Toc173847034"/>
      <w:r>
        <w:rPr>
          <w:rStyle w:val="CharDivNo"/>
        </w:rPr>
        <w:t>Division 7</w:t>
      </w:r>
      <w:r>
        <w:t> — </w:t>
      </w:r>
      <w:r>
        <w:rPr>
          <w:rStyle w:val="CharDivText"/>
        </w:rPr>
        <w:t>Access by non</w:t>
      </w:r>
      <w:r>
        <w:rPr>
          <w:rStyle w:val="CharDivText"/>
        </w:rPr>
        <w:noBreakHyphen/>
        <w:t>parties to documents in cases commenced before 1 March 2018</w:t>
      </w:r>
      <w:bookmarkEnd w:id="1370"/>
      <w:bookmarkEnd w:id="1371"/>
      <w:bookmarkEnd w:id="1372"/>
      <w:bookmarkEnd w:id="1373"/>
    </w:p>
    <w:p>
      <w:pPr>
        <w:pStyle w:val="Footnoteheading"/>
      </w:pPr>
      <w:r>
        <w:tab/>
        <w:t xml:space="preserve">[Heading inserted: Gazette 27 Feb 2018 p. 615.] </w:t>
      </w:r>
    </w:p>
    <w:p>
      <w:pPr>
        <w:pStyle w:val="Heading5"/>
      </w:pPr>
      <w:bookmarkStart w:id="1374" w:name="_Toc173847035"/>
      <w:r>
        <w:rPr>
          <w:rStyle w:val="CharSectno"/>
        </w:rPr>
        <w:lastRenderedPageBreak/>
        <w:t>15</w:t>
      </w:r>
      <w:r>
        <w:t>.</w:t>
      </w:r>
      <w:r>
        <w:tab/>
        <w:t>Application of this Division</w:t>
      </w:r>
      <w:bookmarkEnd w:id="1374"/>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r>
        <w:tab/>
        <w:t xml:space="preserve">[Rule 15 inserted: Gazette 27 Feb 2018 p. 615.] </w:t>
      </w:r>
    </w:p>
    <w:p>
      <w:pPr>
        <w:pStyle w:val="Heading5"/>
      </w:pPr>
      <w:bookmarkStart w:id="1375" w:name="_Toc173847036"/>
      <w:r>
        <w:rPr>
          <w:rStyle w:val="CharSectno"/>
        </w:rPr>
        <w:t>16</w:t>
      </w:r>
      <w:r>
        <w:t>.</w:t>
      </w:r>
      <w:r>
        <w:tab/>
        <w:t>Documents that can be inspected or copied</w:t>
      </w:r>
      <w:bookmarkEnd w:id="1375"/>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r>
        <w:tab/>
        <w:t>[Rule 16 inserted: Gazette 27 Feb 2018 p. 615</w:t>
      </w:r>
      <w:r>
        <w:noBreakHyphen/>
        <w:t xml:space="preserve">16.] </w:t>
      </w:r>
    </w:p>
    <w:p>
      <w:pPr>
        <w:pStyle w:val="Heading3"/>
      </w:pPr>
      <w:bookmarkStart w:id="1376" w:name="_Toc173845455"/>
      <w:bookmarkStart w:id="1377" w:name="_Toc173846763"/>
      <w:bookmarkStart w:id="1378" w:name="_Toc173848072"/>
      <w:bookmarkStart w:id="1379" w:name="_Toc173847037"/>
      <w:r>
        <w:rPr>
          <w:rStyle w:val="CharDivNo"/>
        </w:rPr>
        <w:t>Division 8</w:t>
      </w:r>
      <w:r>
        <w:t> — </w:t>
      </w:r>
      <w:r>
        <w:rPr>
          <w:rStyle w:val="CharDivText"/>
        </w:rPr>
        <w:t>Miscellaneous matters</w:t>
      </w:r>
      <w:bookmarkEnd w:id="1376"/>
      <w:bookmarkEnd w:id="1377"/>
      <w:bookmarkEnd w:id="1378"/>
      <w:bookmarkEnd w:id="1379"/>
    </w:p>
    <w:p>
      <w:pPr>
        <w:pStyle w:val="Footnoteheading"/>
      </w:pPr>
      <w:r>
        <w:tab/>
        <w:t xml:space="preserve">[Heading inserted: Gazette 27 Feb 2018 p. 616.] </w:t>
      </w:r>
    </w:p>
    <w:p>
      <w:pPr>
        <w:pStyle w:val="Heading5"/>
      </w:pPr>
      <w:bookmarkStart w:id="1380" w:name="_Toc173847038"/>
      <w:r>
        <w:rPr>
          <w:rStyle w:val="CharSectno"/>
        </w:rPr>
        <w:lastRenderedPageBreak/>
        <w:t>17</w:t>
      </w:r>
      <w:r>
        <w:t>.</w:t>
      </w:r>
      <w:r>
        <w:tab/>
        <w:t>Registrars’ decisions may be dealt with by judge or master</w:t>
      </w:r>
      <w:bookmarkEnd w:id="1380"/>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tab/>
        <w:t>(3)</w:t>
      </w:r>
      <w:r>
        <w:tab/>
        <w:t>If a registrar receives a request made under subrule (1), the registrar must refer the matter concerned to a judge or master.</w:t>
      </w:r>
    </w:p>
    <w:p>
      <w:pPr>
        <w:pStyle w:val="Footnotesection"/>
      </w:pPr>
      <w:r>
        <w:tab/>
        <w:t>[Rule 17 inserted: Gazette 27 Feb 2018 p. 616.]</w:t>
      </w:r>
    </w:p>
    <w:p>
      <w:pPr>
        <w:pStyle w:val="Heading2"/>
        <w:rPr>
          <w:b w:val="0"/>
        </w:rPr>
      </w:pPr>
      <w:bookmarkStart w:id="1381" w:name="_Toc173845457"/>
      <w:bookmarkStart w:id="1382" w:name="_Toc173846765"/>
      <w:bookmarkStart w:id="1383" w:name="_Toc173848074"/>
      <w:bookmarkStart w:id="1384" w:name="_Toc173847039"/>
      <w:r>
        <w:rPr>
          <w:rStyle w:val="CharPartNo"/>
        </w:rPr>
        <w:lastRenderedPageBreak/>
        <w:t>Order 68</w:t>
      </w:r>
      <w:r>
        <w:rPr>
          <w:rStyle w:val="CharDivNo"/>
        </w:rPr>
        <w:t> </w:t>
      </w:r>
      <w:r>
        <w:t>—</w:t>
      </w:r>
      <w:r>
        <w:rPr>
          <w:rStyle w:val="CharDivText"/>
        </w:rPr>
        <w:t> </w:t>
      </w:r>
      <w:r>
        <w:rPr>
          <w:rStyle w:val="CharPartText"/>
        </w:rPr>
        <w:t>Sittings, vacations and office hours</w:t>
      </w:r>
      <w:bookmarkEnd w:id="1381"/>
      <w:bookmarkEnd w:id="1382"/>
      <w:bookmarkEnd w:id="1383"/>
      <w:bookmarkEnd w:id="1384"/>
    </w:p>
    <w:p>
      <w:pPr>
        <w:pStyle w:val="Heading5"/>
        <w:rPr>
          <w:snapToGrid w:val="0"/>
        </w:rPr>
      </w:pPr>
      <w:bookmarkStart w:id="1385" w:name="_Toc173847040"/>
      <w:r>
        <w:rPr>
          <w:rStyle w:val="CharSectno"/>
        </w:rPr>
        <w:t>1</w:t>
      </w:r>
      <w:r>
        <w:rPr>
          <w:snapToGrid w:val="0"/>
        </w:rPr>
        <w:t>.</w:t>
      </w:r>
      <w:r>
        <w:rPr>
          <w:snapToGrid w:val="0"/>
        </w:rPr>
        <w:tab/>
        <w:t>Civil sittings</w:t>
      </w:r>
      <w:bookmarkEnd w:id="1385"/>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Gazette 29 Apr 2005 p. 1793.]</w:t>
      </w:r>
    </w:p>
    <w:p>
      <w:pPr>
        <w:pStyle w:val="Heading5"/>
        <w:rPr>
          <w:snapToGrid w:val="0"/>
        </w:rPr>
      </w:pPr>
      <w:bookmarkStart w:id="1386" w:name="_Toc173847041"/>
      <w:r>
        <w:rPr>
          <w:rStyle w:val="CharSectno"/>
        </w:rPr>
        <w:t>2</w:t>
      </w:r>
      <w:r>
        <w:rPr>
          <w:snapToGrid w:val="0"/>
        </w:rPr>
        <w:t>.</w:t>
      </w:r>
      <w:r>
        <w:rPr>
          <w:snapToGrid w:val="0"/>
        </w:rPr>
        <w:tab/>
        <w:t>Criminal sittings</w:t>
      </w:r>
      <w:bookmarkEnd w:id="1386"/>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387" w:name="_Toc173847042"/>
      <w:r>
        <w:rPr>
          <w:rStyle w:val="CharSectno"/>
        </w:rPr>
        <w:t>3</w:t>
      </w:r>
      <w:r>
        <w:rPr>
          <w:snapToGrid w:val="0"/>
        </w:rPr>
        <w:t>.</w:t>
      </w:r>
      <w:r>
        <w:rPr>
          <w:snapToGrid w:val="0"/>
        </w:rPr>
        <w:tab/>
        <w:t>Court vacations</w:t>
      </w:r>
      <w:bookmarkEnd w:id="1387"/>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Gazette 23 Sep 1983 p. 3798; 26 Aug 1994 p. 4413.] </w:t>
      </w:r>
    </w:p>
    <w:p>
      <w:pPr>
        <w:pStyle w:val="Heading5"/>
        <w:keepLines w:val="0"/>
        <w:rPr>
          <w:snapToGrid w:val="0"/>
        </w:rPr>
      </w:pPr>
      <w:bookmarkStart w:id="1388" w:name="_Toc173847043"/>
      <w:r>
        <w:rPr>
          <w:rStyle w:val="CharSectno"/>
        </w:rPr>
        <w:lastRenderedPageBreak/>
        <w:t>4</w:t>
      </w:r>
      <w:r>
        <w:rPr>
          <w:snapToGrid w:val="0"/>
        </w:rPr>
        <w:t>.</w:t>
      </w:r>
      <w:r>
        <w:rPr>
          <w:snapToGrid w:val="0"/>
        </w:rPr>
        <w:tab/>
        <w:t>Days included in sitting and vacation</w:t>
      </w:r>
      <w:bookmarkEnd w:id="1388"/>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389" w:name="_Toc173847044"/>
      <w:r>
        <w:rPr>
          <w:rStyle w:val="CharSectno"/>
        </w:rPr>
        <w:t>5</w:t>
      </w:r>
      <w:r>
        <w:rPr>
          <w:snapToGrid w:val="0"/>
        </w:rPr>
        <w:t>.</w:t>
      </w:r>
      <w:r>
        <w:rPr>
          <w:snapToGrid w:val="0"/>
        </w:rPr>
        <w:tab/>
        <w:t>When Court’s offices are open</w:t>
      </w:r>
      <w:bookmarkEnd w:id="1389"/>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Gazette 9 Nov 1973 p. 4165; 26 Aug 1994 p. 4413.] </w:t>
      </w:r>
    </w:p>
    <w:p>
      <w:pPr>
        <w:pStyle w:val="Heading5"/>
        <w:rPr>
          <w:snapToGrid w:val="0"/>
        </w:rPr>
      </w:pPr>
      <w:bookmarkStart w:id="1390" w:name="_Toc173847045"/>
      <w:r>
        <w:rPr>
          <w:rStyle w:val="CharSectno"/>
        </w:rPr>
        <w:t>6</w:t>
      </w:r>
      <w:r>
        <w:rPr>
          <w:snapToGrid w:val="0"/>
        </w:rPr>
        <w:t>.</w:t>
      </w:r>
      <w:r>
        <w:rPr>
          <w:snapToGrid w:val="0"/>
        </w:rPr>
        <w:tab/>
        <w:t>Office hours</w:t>
      </w:r>
      <w:bookmarkEnd w:id="1390"/>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Gazette 10 Nov 1995 p. 5247.] </w:t>
      </w:r>
    </w:p>
    <w:p>
      <w:pPr>
        <w:pStyle w:val="Heading5"/>
        <w:rPr>
          <w:snapToGrid w:val="0"/>
        </w:rPr>
      </w:pPr>
      <w:bookmarkStart w:id="1391" w:name="_Toc173847046"/>
      <w:r>
        <w:rPr>
          <w:rStyle w:val="CharSectno"/>
        </w:rPr>
        <w:t>7</w:t>
      </w:r>
      <w:r>
        <w:rPr>
          <w:snapToGrid w:val="0"/>
        </w:rPr>
        <w:t>.</w:t>
      </w:r>
      <w:r>
        <w:rPr>
          <w:snapToGrid w:val="0"/>
        </w:rPr>
        <w:tab/>
        <w:t>Vacation Judge</w:t>
      </w:r>
      <w:bookmarkEnd w:id="1391"/>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392" w:name="_Toc173845465"/>
      <w:bookmarkStart w:id="1393" w:name="_Toc173846773"/>
      <w:bookmarkStart w:id="1394" w:name="_Toc173848082"/>
      <w:bookmarkStart w:id="1395" w:name="_Toc173847047"/>
      <w:r>
        <w:rPr>
          <w:rStyle w:val="CharPartNo"/>
        </w:rPr>
        <w:lastRenderedPageBreak/>
        <w:t>Order 69</w:t>
      </w:r>
      <w:r>
        <w:rPr>
          <w:rStyle w:val="CharDivNo"/>
        </w:rPr>
        <w:t> </w:t>
      </w:r>
      <w:r>
        <w:t>—</w:t>
      </w:r>
      <w:r>
        <w:rPr>
          <w:rStyle w:val="CharDivText"/>
        </w:rPr>
        <w:t> </w:t>
      </w:r>
      <w:r>
        <w:rPr>
          <w:rStyle w:val="CharPartText"/>
        </w:rPr>
        <w:t>Paper, printing, notice, and copies</w:t>
      </w:r>
      <w:bookmarkEnd w:id="1392"/>
      <w:bookmarkEnd w:id="1393"/>
      <w:bookmarkEnd w:id="1394"/>
      <w:bookmarkEnd w:id="1395"/>
    </w:p>
    <w:p>
      <w:pPr>
        <w:pStyle w:val="Heading5"/>
        <w:rPr>
          <w:snapToGrid w:val="0"/>
        </w:rPr>
      </w:pPr>
      <w:bookmarkStart w:id="1396" w:name="_Toc173847048"/>
      <w:r>
        <w:rPr>
          <w:rStyle w:val="CharSectno"/>
        </w:rPr>
        <w:t>1</w:t>
      </w:r>
      <w:r>
        <w:rPr>
          <w:snapToGrid w:val="0"/>
        </w:rPr>
        <w:t>.</w:t>
      </w:r>
      <w:r>
        <w:rPr>
          <w:snapToGrid w:val="0"/>
        </w:rPr>
        <w:tab/>
        <w:t>Printing of documents, rules as to</w:t>
      </w:r>
      <w:bookmarkEnd w:id="1396"/>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Gazette 27 Feb 2018 p. 616</w:t>
      </w:r>
      <w:r>
        <w:noBreakHyphen/>
        <w:t>17.]</w:t>
      </w:r>
    </w:p>
    <w:p>
      <w:pPr>
        <w:pStyle w:val="Heading5"/>
        <w:rPr>
          <w:snapToGrid w:val="0"/>
        </w:rPr>
      </w:pPr>
      <w:bookmarkStart w:id="1397" w:name="_Toc173847049"/>
      <w:r>
        <w:rPr>
          <w:rStyle w:val="CharSectno"/>
        </w:rPr>
        <w:t>2</w:t>
      </w:r>
      <w:r>
        <w:rPr>
          <w:snapToGrid w:val="0"/>
        </w:rPr>
        <w:t>.</w:t>
      </w:r>
      <w:r>
        <w:rPr>
          <w:snapToGrid w:val="0"/>
        </w:rPr>
        <w:tab/>
        <w:t>Requirements as to documents prepared by parties</w:t>
      </w:r>
      <w:bookmarkEnd w:id="1397"/>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 xml:space="preserve">Unless the nature of the document renders it impracticable, every document prepared by a party for use in the Supreme Court </w:t>
      </w:r>
      <w:r>
        <w:t xml:space="preserve">must, </w:t>
      </w:r>
      <w:r>
        <w:rPr>
          <w:snapToGrid w:val="0"/>
        </w:rPr>
        <w:t xml:space="preserve">subject to any directions given from time to time by the </w:t>
      </w:r>
      <w:r>
        <w:t xml:space="preserve">Principal Registrar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 xml:space="preserve">be upon white paper of good and durable quality and capable of receiving ink </w:t>
      </w:r>
      <w:r>
        <w:t>writing; and</w:t>
      </w:r>
    </w:p>
    <w:p>
      <w:pPr>
        <w:pStyle w:val="Indenta"/>
      </w:pPr>
      <w:r>
        <w:lastRenderedPageBreak/>
        <w:tab/>
        <w:t>(ca)</w:t>
      </w:r>
      <w:r>
        <w:tab/>
        <w:t>comply with subrule (1AA);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 xml:space="preserve">one side only of the paper with a margin of not less than </w:t>
      </w:r>
      <w:r>
        <w:t>30 </w:t>
      </w:r>
      <w:r>
        <w:rPr>
          <w:snapToGrid w:val="0"/>
        </w:rPr>
        <w:t>mm on the left hand side of each sheet; or</w:t>
      </w:r>
    </w:p>
    <w:p>
      <w:pPr>
        <w:pStyle w:val="Indenti"/>
        <w:rPr>
          <w:snapToGrid w:val="0"/>
        </w:rPr>
      </w:pPr>
      <w:r>
        <w:rPr>
          <w:snapToGrid w:val="0"/>
        </w:rPr>
        <w:tab/>
        <w:t>(ii)</w:t>
      </w:r>
      <w:r>
        <w:rPr>
          <w:snapToGrid w:val="0"/>
        </w:rPr>
        <w:tab/>
        <w:t xml:space="preserve">both sides of the paper with a margin of not less than </w:t>
      </w:r>
      <w:r>
        <w:t>30 </w:t>
      </w:r>
      <w:r>
        <w:rPr>
          <w:snapToGrid w:val="0"/>
        </w:rPr>
        <w:t xml:space="preserve">mm on the left hand side of the front of each sheet and not less than </w:t>
      </w:r>
      <w:r>
        <w:t>30 </w:t>
      </w:r>
      <w:r>
        <w:rPr>
          <w:snapToGrid w:val="0"/>
        </w:rPr>
        <w:t>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pPr>
      <w:r>
        <w:lastRenderedPageBreak/>
        <w:tab/>
        <w:t>(1AA)</w:t>
      </w:r>
      <w:r>
        <w:tab/>
        <w:t>The textual content of a document, including any endnotes, footnotes and quotations, must be typewritten or printed using at least the size of print used for these rules (12 point Times New Roman).</w:t>
      </w:r>
    </w:p>
    <w:p>
      <w:pPr>
        <w:pStyle w:val="Subsection"/>
      </w:pPr>
      <w:r>
        <w:tab/>
        <w:t>(1AB)</w:t>
      </w:r>
      <w:r>
        <w:tab/>
        <w:t>Except as provided in subrule (1AC), a document may show an abbreviation of the title of the proceeding which is sufficient to identify the proceeding.</w:t>
      </w:r>
    </w:p>
    <w:p>
      <w:pPr>
        <w:pStyle w:val="Subsection"/>
      </w:pPr>
      <w:r>
        <w:tab/>
        <w:t>(1AC)</w:t>
      </w:r>
      <w:r>
        <w:tab/>
        <w:t xml:space="preserve">Subrule (1AB) does not apply to the following documents — </w:t>
      </w:r>
    </w:p>
    <w:p>
      <w:pPr>
        <w:pStyle w:val="Indenta"/>
      </w:pPr>
      <w:r>
        <w:tab/>
        <w:t>(a)</w:t>
      </w:r>
      <w:r>
        <w:tab/>
        <w:t>an originating process;</w:t>
      </w:r>
    </w:p>
    <w:p>
      <w:pPr>
        <w:pStyle w:val="Indenta"/>
      </w:pPr>
      <w:r>
        <w:tab/>
        <w:t>(b)</w:t>
      </w:r>
      <w:r>
        <w:tab/>
        <w:t>a document to be served on a person who is not a party to a proceeding;</w:t>
      </w:r>
    </w:p>
    <w:p>
      <w:pPr>
        <w:pStyle w:val="Indenta"/>
      </w:pPr>
      <w:r>
        <w:tab/>
        <w:t>(c)</w:t>
      </w:r>
      <w:r>
        <w:tab/>
        <w:t>a final judgment or order.</w:t>
      </w:r>
    </w:p>
    <w:p>
      <w:pPr>
        <w:pStyle w:val="Ednotesubsection"/>
      </w:pPr>
      <w:r>
        <w:tab/>
        <w:t>[(1a)</w:t>
      </w:r>
      <w:r>
        <w:tab/>
        <w:t>deleted]</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keepNext/>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Gazette 7 Dec 1973 p. 4489; 30 Nov 1984 p. 3952; 15 Dec 1989 p. 4520; 24 Oct 1995 p. 4919; 21 Feb 2007 p. 575</w:t>
      </w:r>
      <w:r>
        <w:noBreakHyphen/>
        <w:t xml:space="preserve">6; 28 Jun 2011 p. 2552; 24 May 2017 p. 2607; 27 Feb 2018 p. 617; SL 2020/242 r. 8.] </w:t>
      </w:r>
    </w:p>
    <w:p>
      <w:pPr>
        <w:pStyle w:val="Ednotesection"/>
      </w:pPr>
      <w:r>
        <w:lastRenderedPageBreak/>
        <w:t>[</w:t>
      </w:r>
      <w:r>
        <w:rPr>
          <w:b/>
        </w:rPr>
        <w:t>3.</w:t>
      </w:r>
      <w:r>
        <w:tab/>
        <w:t>Deleted: Gazette 27 Feb 2018 p. 617.]</w:t>
      </w:r>
    </w:p>
    <w:p>
      <w:pPr>
        <w:pStyle w:val="Heading5"/>
        <w:rPr>
          <w:snapToGrid w:val="0"/>
        </w:rPr>
      </w:pPr>
      <w:bookmarkStart w:id="1398" w:name="_Toc173847050"/>
      <w:r>
        <w:rPr>
          <w:rStyle w:val="CharSectno"/>
        </w:rPr>
        <w:t>4</w:t>
      </w:r>
      <w:r>
        <w:rPr>
          <w:snapToGrid w:val="0"/>
        </w:rPr>
        <w:t>.</w:t>
      </w:r>
      <w:r>
        <w:rPr>
          <w:snapToGrid w:val="0"/>
        </w:rPr>
        <w:tab/>
        <w:t>Copies of documents for other parties</w:t>
      </w:r>
      <w:bookmarkEnd w:id="1398"/>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399" w:name="_Toc173847051"/>
      <w:r>
        <w:rPr>
          <w:rStyle w:val="CharSectno"/>
        </w:rPr>
        <w:t>5</w:t>
      </w:r>
      <w:r>
        <w:rPr>
          <w:snapToGrid w:val="0"/>
        </w:rPr>
        <w:t>.</w:t>
      </w:r>
      <w:r>
        <w:rPr>
          <w:snapToGrid w:val="0"/>
        </w:rPr>
        <w:tab/>
        <w:t>Requirements as to copies</w:t>
      </w:r>
      <w:bookmarkEnd w:id="1399"/>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Gazette 21 Feb 2007 p. 576; 27 Feb 2018 p. 617.]</w:t>
      </w:r>
    </w:p>
    <w:p>
      <w:pPr>
        <w:pStyle w:val="Heading5"/>
        <w:rPr>
          <w:snapToGrid w:val="0"/>
        </w:rPr>
      </w:pPr>
      <w:bookmarkStart w:id="1400" w:name="_Toc173847052"/>
      <w:r>
        <w:rPr>
          <w:rStyle w:val="CharSectno"/>
        </w:rPr>
        <w:lastRenderedPageBreak/>
        <w:t>6</w:t>
      </w:r>
      <w:r>
        <w:rPr>
          <w:snapToGrid w:val="0"/>
        </w:rPr>
        <w:t>.</w:t>
      </w:r>
      <w:r>
        <w:rPr>
          <w:snapToGrid w:val="0"/>
        </w:rPr>
        <w:tab/>
        <w:t xml:space="preserve">Copies of affidavits on certain </w:t>
      </w:r>
      <w:r>
        <w:rPr>
          <w:i/>
          <w:snapToGrid w:val="0"/>
        </w:rPr>
        <w:t>ex parte</w:t>
      </w:r>
      <w:r>
        <w:rPr>
          <w:snapToGrid w:val="0"/>
        </w:rPr>
        <w:t xml:space="preserve"> applications</w:t>
      </w:r>
      <w:bookmarkEnd w:id="1400"/>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Gazette 28 Jun 2011 p. 2552.]</w:t>
      </w:r>
    </w:p>
    <w:p>
      <w:pPr>
        <w:pStyle w:val="Heading2"/>
        <w:rPr>
          <w:b w:val="0"/>
        </w:rPr>
      </w:pPr>
      <w:bookmarkStart w:id="1401" w:name="_Toc173845471"/>
      <w:bookmarkStart w:id="1402" w:name="_Toc173846779"/>
      <w:bookmarkStart w:id="1403" w:name="_Toc173848088"/>
      <w:bookmarkStart w:id="1404" w:name="_Toc173847053"/>
      <w:r>
        <w:rPr>
          <w:rStyle w:val="CharPartNo"/>
        </w:rPr>
        <w:lastRenderedPageBreak/>
        <w:t>Order 70</w:t>
      </w:r>
      <w:r>
        <w:rPr>
          <w:rStyle w:val="CharDivNo"/>
        </w:rPr>
        <w:t> </w:t>
      </w:r>
      <w:r>
        <w:t>—</w:t>
      </w:r>
      <w:r>
        <w:rPr>
          <w:rStyle w:val="CharDivText"/>
        </w:rPr>
        <w:t> </w:t>
      </w:r>
      <w:r>
        <w:rPr>
          <w:rStyle w:val="CharPartText"/>
        </w:rPr>
        <w:t>Disability</w:t>
      </w:r>
      <w:bookmarkEnd w:id="1401"/>
      <w:bookmarkEnd w:id="1402"/>
      <w:bookmarkEnd w:id="1403"/>
      <w:bookmarkEnd w:id="1404"/>
    </w:p>
    <w:p>
      <w:pPr>
        <w:pStyle w:val="Heading5"/>
        <w:rPr>
          <w:snapToGrid w:val="0"/>
        </w:rPr>
      </w:pPr>
      <w:bookmarkStart w:id="1405" w:name="_Toc173847054"/>
      <w:r>
        <w:rPr>
          <w:rStyle w:val="CharSectno"/>
        </w:rPr>
        <w:t>1</w:t>
      </w:r>
      <w:r>
        <w:rPr>
          <w:snapToGrid w:val="0"/>
        </w:rPr>
        <w:t>.</w:t>
      </w:r>
      <w:r>
        <w:rPr>
          <w:snapToGrid w:val="0"/>
        </w:rPr>
        <w:tab/>
        <w:t>Terms used</w:t>
      </w:r>
      <w:bookmarkEnd w:id="1405"/>
    </w:p>
    <w:p>
      <w:pPr>
        <w:pStyle w:val="Subsection"/>
        <w:rPr>
          <w:snapToGrid w:val="0"/>
        </w:rPr>
      </w:pPr>
      <w:r>
        <w:rPr>
          <w:snapToGrid w:val="0"/>
        </w:rPr>
        <w:tab/>
      </w:r>
      <w:r>
        <w:rPr>
          <w:snapToGrid w:val="0"/>
        </w:rPr>
        <w:tab/>
        <w:t>In this Order unless the contrary intention appears — </w:t>
      </w:r>
    </w:p>
    <w:p>
      <w:pPr>
        <w:pStyle w:val="Defstart"/>
      </w:pPr>
      <w:r>
        <w:tab/>
      </w:r>
      <w:r>
        <w:rPr>
          <w:rStyle w:val="CharDefText"/>
        </w:rPr>
        <w:t>GAA 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their affairs in respect of any proceedings to which the declaration relates;</w:t>
      </w:r>
    </w:p>
    <w:p>
      <w:pPr>
        <w:pStyle w:val="Defstart"/>
      </w:pPr>
      <w:r>
        <w:tab/>
      </w:r>
      <w:r>
        <w:rPr>
          <w:rStyle w:val="CharDefText"/>
        </w:rPr>
        <w:t>represented person</w:t>
      </w:r>
      <w:r>
        <w:t xml:space="preserve"> means a person in respect of whom a guardian or administrator has been appointed under the GAA Act with authority to do either or both of the following — </w:t>
      </w:r>
    </w:p>
    <w:p>
      <w:pPr>
        <w:pStyle w:val="Defpara"/>
      </w:pPr>
      <w:r>
        <w:tab/>
        <w:t>(a)</w:t>
      </w:r>
      <w:r>
        <w:tab/>
        <w:t>as the next friend of the represented person, to commence, conduct or settle on behalf of the represented person specified proceedings, some proceedings or all proceedings;</w:t>
      </w:r>
    </w:p>
    <w:p>
      <w:pPr>
        <w:pStyle w:val="Defpara"/>
      </w:pPr>
      <w:r>
        <w:tab/>
        <w:t>(b)</w:t>
      </w:r>
      <w:r>
        <w:tab/>
        <w:t xml:space="preserve">as the guardian </w:t>
      </w:r>
      <w:r>
        <w:rPr>
          <w:i/>
        </w:rPr>
        <w:t>ad litem</w:t>
      </w:r>
      <w:r>
        <w:t xml:space="preserve"> of the represented person, to defend or settle specified proceedings, some proceedings, or all proceedings, that are taken against the represented person.</w:t>
      </w:r>
    </w:p>
    <w:p>
      <w:pPr>
        <w:pStyle w:val="Footnotesection"/>
      </w:pPr>
      <w:r>
        <w:tab/>
        <w:t xml:space="preserve">[Rule 1 inserted: Gazette 22 Jul 1994 p. 3746; amended: SL 2020/242 r. 9(1)-(3).] </w:t>
      </w:r>
    </w:p>
    <w:p>
      <w:pPr>
        <w:pStyle w:val="Heading5"/>
        <w:rPr>
          <w:snapToGrid w:val="0"/>
        </w:rPr>
      </w:pPr>
      <w:bookmarkStart w:id="1406" w:name="_Toc173847055"/>
      <w:r>
        <w:rPr>
          <w:rStyle w:val="CharSectno"/>
        </w:rPr>
        <w:t>2</w:t>
      </w:r>
      <w:r>
        <w:rPr>
          <w:snapToGrid w:val="0"/>
        </w:rPr>
        <w:t>.</w:t>
      </w:r>
      <w:r>
        <w:rPr>
          <w:snapToGrid w:val="0"/>
        </w:rPr>
        <w:tab/>
        <w:t>Persons under disability suing or defending</w:t>
      </w:r>
      <w:bookmarkEnd w:id="1406"/>
    </w:p>
    <w:p>
      <w:pPr>
        <w:pStyle w:val="Subsection"/>
        <w:keepNext/>
      </w:pPr>
      <w:r>
        <w:tab/>
        <w:t>(1)</w:t>
      </w:r>
      <w:r>
        <w:tab/>
        <w:t xml:space="preserve">Except as provided in subrule (4) a person under disability — </w:t>
      </w:r>
    </w:p>
    <w:p>
      <w:pPr>
        <w:pStyle w:val="Indenta"/>
      </w:pPr>
      <w:r>
        <w:tab/>
        <w:t>(a)</w:t>
      </w:r>
      <w:r>
        <w:tab/>
        <w:t>cannot bring, or make a claim in, any proceedings except by the person’s next friend; and</w:t>
      </w:r>
    </w:p>
    <w:p>
      <w:pPr>
        <w:pStyle w:val="Indenta"/>
      </w:pPr>
      <w:r>
        <w:lastRenderedPageBreak/>
        <w:tab/>
        <w:t>(b)</w:t>
      </w:r>
      <w:r>
        <w:tab/>
        <w:t xml:space="preserve">cannot defend, make a counterclaim or intervene in any proceedings, or appear in any proceedings under a judgment or order, notice of which has been served on the person, except by the person’s guardian </w:t>
      </w:r>
      <w:r>
        <w:rPr>
          <w:i/>
        </w:rPr>
        <w:t>ad litem</w:t>
      </w:r>
      <w: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w:t>
      </w:r>
      <w:r>
        <w:t>must</w:t>
      </w:r>
      <w:r>
        <w:rPr>
          <w:snapToGrid w:val="0"/>
        </w:rPr>
        <w:t xml:space="preserve"> or may, if the party is a person under disability, be done by </w:t>
      </w:r>
      <w:r>
        <w:t>the person’s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Subsection"/>
      </w:pPr>
      <w:r>
        <w:tab/>
        <w:t>(5)</w:t>
      </w:r>
      <w:r>
        <w:tab/>
        <w:t xml:space="preserve">If a person under disability is a represented person, the next friend or guardian </w:t>
      </w:r>
      <w:r>
        <w:rPr>
          <w:i/>
        </w:rPr>
        <w:t>ad litem</w:t>
      </w:r>
      <w:r>
        <w:t xml:space="preserve"> of the represented person in any proceedings must be — </w:t>
      </w:r>
    </w:p>
    <w:p>
      <w:pPr>
        <w:pStyle w:val="Indenta"/>
      </w:pPr>
      <w:r>
        <w:tab/>
        <w:t>(a)</w:t>
      </w:r>
      <w:r>
        <w:tab/>
        <w:t xml:space="preserve">a guardian or administrator of the represented person authorised under the GAA Act Part 5 or 6 to act as next friend or guardian </w:t>
      </w:r>
      <w:r>
        <w:rPr>
          <w:i/>
        </w:rPr>
        <w:t>ad litem</w:t>
      </w:r>
      <w:r>
        <w:t>, as the case may be, in those proceedings; or</w:t>
      </w:r>
    </w:p>
    <w:p>
      <w:pPr>
        <w:pStyle w:val="Indenta"/>
      </w:pPr>
      <w:r>
        <w:tab/>
        <w:t>(b)</w:t>
      </w:r>
      <w:r>
        <w:tab/>
        <w:t xml:space="preserve">some other person appointed by the Court to be the next friend or guardian </w:t>
      </w:r>
      <w:r>
        <w:rPr>
          <w:i/>
        </w:rPr>
        <w:t>ad litem</w:t>
      </w:r>
      <w:r>
        <w:t>, as the case may be, in those proceedings.</w:t>
      </w:r>
    </w:p>
    <w:p>
      <w:pPr>
        <w:pStyle w:val="Subsection"/>
      </w:pPr>
      <w:r>
        <w:tab/>
        <w:t>(6)</w:t>
      </w:r>
      <w:r>
        <w:tab/>
        <w:t xml:space="preserve">An appointment by the Court under subrule (5)(b) may be — </w:t>
      </w:r>
    </w:p>
    <w:p>
      <w:pPr>
        <w:pStyle w:val="Indenta"/>
      </w:pPr>
      <w:r>
        <w:tab/>
        <w:t>(a)</w:t>
      </w:r>
      <w:r>
        <w:tab/>
        <w:t>of its own motion; or</w:t>
      </w:r>
    </w:p>
    <w:p>
      <w:pPr>
        <w:pStyle w:val="Indenta"/>
      </w:pPr>
      <w:r>
        <w:tab/>
        <w:t>(b)</w:t>
      </w:r>
      <w:r>
        <w:tab/>
        <w:t>on an application made under rule 5.</w:t>
      </w:r>
    </w:p>
    <w:p>
      <w:pPr>
        <w:pStyle w:val="Subsection"/>
      </w:pPr>
      <w:r>
        <w:tab/>
        <w:t>(7)</w:t>
      </w:r>
      <w:r>
        <w:tab/>
        <w:t>For the purposes of subrule (6)(b) the Court may vary the requirements of rule 5 as it considers appropriate in the circumstances.</w:t>
      </w:r>
    </w:p>
    <w:p>
      <w:pPr>
        <w:pStyle w:val="Footnotesection"/>
      </w:pPr>
      <w:r>
        <w:lastRenderedPageBreak/>
        <w:tab/>
        <w:t>[Rule 2 amended: Gazette 28 Jun 2011 p. 2552; SL 2020/242 r. 9(4)-(6).]</w:t>
      </w:r>
    </w:p>
    <w:p>
      <w:pPr>
        <w:pStyle w:val="Heading5"/>
        <w:rPr>
          <w:snapToGrid w:val="0"/>
        </w:rPr>
      </w:pPr>
      <w:bookmarkStart w:id="1407" w:name="_Toc173847056"/>
      <w:r>
        <w:rPr>
          <w:rStyle w:val="CharSectno"/>
        </w:rPr>
        <w:t>3</w:t>
      </w:r>
      <w:r>
        <w:rPr>
          <w:snapToGrid w:val="0"/>
        </w:rPr>
        <w:t>.</w:t>
      </w:r>
      <w:r>
        <w:rPr>
          <w:snapToGrid w:val="0"/>
        </w:rPr>
        <w:tab/>
        <w:t xml:space="preserve">Appointment of next friend or guardian </w:t>
      </w:r>
      <w:r>
        <w:rPr>
          <w:i/>
          <w:snapToGrid w:val="0"/>
        </w:rPr>
        <w:t>ad litem</w:t>
      </w:r>
      <w:bookmarkEnd w:id="1407"/>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w:t>
      </w:r>
      <w:r>
        <w:t>necessary for the purpose of a proceeding to which this rule applies.</w:t>
      </w:r>
    </w:p>
    <w:p>
      <w:pPr>
        <w:pStyle w:val="Subsection"/>
        <w:rPr>
          <w:snapToGrid w:val="0"/>
        </w:rPr>
      </w:pPr>
      <w:r>
        <w:rPr>
          <w:snapToGrid w:val="0"/>
        </w:rPr>
        <w:tab/>
        <w:t>(3)</w:t>
      </w:r>
      <w:r>
        <w:rPr>
          <w:snapToGrid w:val="0"/>
        </w:rPr>
        <w:tab/>
        <w:t xml:space="preserve">If a person under disability is a represented person, a guardian or administrator authorised under the GAA Act Part 5 or 6 to act as next friend or guardian </w:t>
      </w:r>
      <w:r>
        <w:rPr>
          <w:i/>
          <w:snapToGrid w:val="0"/>
        </w:rPr>
        <w:t>ad litem</w:t>
      </w:r>
      <w:r>
        <w:rPr>
          <w:snapToGrid w:val="0"/>
        </w:rPr>
        <w:t xml:space="preserve">, as the case may be, of the represented person in the proceedings is the next friend or guardian </w:t>
      </w:r>
      <w:r>
        <w:rPr>
          <w:i/>
          <w:snapToGrid w:val="0"/>
        </w:rPr>
        <w:t>ad litem</w:t>
      </w:r>
      <w:r>
        <w:rPr>
          <w:snapToGrid w:val="0"/>
        </w:rPr>
        <w:t>, as the case may be.</w:t>
      </w:r>
    </w:p>
    <w:p>
      <w:pPr>
        <w:pStyle w:val="Subsection"/>
        <w:rPr>
          <w:snapToGrid w:val="0"/>
        </w:rPr>
      </w:pPr>
      <w:r>
        <w:tab/>
        <w:t>(4)</w:t>
      </w:r>
      <w:r>
        <w:tab/>
        <w:t>Subrule (3) does not apply</w:t>
      </w:r>
      <w:r>
        <w:rPr>
          <w:snapToGrid w:val="0"/>
        </w:rPr>
        <w:t xml:space="preserve">, in a case to which </w:t>
      </w:r>
      <w:r>
        <w:t>subrule</w:t>
      </w:r>
      <w:r>
        <w:rPr>
          <w:snapToGrid w:val="0"/>
        </w:rPr>
        <w:t xml:space="preserve"> (5) or (6) or rule 6 applies, if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w:t>
      </w:r>
      <w:r>
        <w:t>is</w:t>
      </w:r>
      <w:r>
        <w:rPr>
          <w:snapToGrid w:val="0"/>
        </w:rPr>
        <w:t xml:space="preserve"> entitled to act as such friend or guardian, as the case may be, of the person under disability in those proceedings unless the Court makes an order appointing </w:t>
      </w:r>
      <w:r>
        <w:t>another person</w:t>
      </w:r>
      <w:r>
        <w:rPr>
          <w:snapToGrid w:val="0"/>
        </w:rPr>
        <w:t xml:space="preserve">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w:t>
      </w:r>
      <w:r>
        <w:t>to the proceedings</w:t>
      </w:r>
      <w:r>
        <w:rPr>
          <w:snapToGrid w:val="0"/>
        </w:rPr>
        <w:t xml:space="preserve"> becomes a person under a disability, an application </w:t>
      </w:r>
      <w:r>
        <w:t>must</w:t>
      </w:r>
      <w:r>
        <w:rPr>
          <w:snapToGrid w:val="0"/>
        </w:rPr>
        <w:t xml:space="preserve"> be made to the Court for the appointment of a next friend or guardian </w:t>
      </w:r>
      <w:r>
        <w:rPr>
          <w:i/>
          <w:snapToGrid w:val="0"/>
        </w:rPr>
        <w:t>ad litem</w:t>
      </w:r>
      <w:r>
        <w:rPr>
          <w:snapToGrid w:val="0"/>
        </w:rPr>
        <w:t>, as the case may be, of that party.</w:t>
      </w:r>
    </w:p>
    <w:p>
      <w:pPr>
        <w:pStyle w:val="Subsection"/>
        <w:keepNext/>
        <w:rPr>
          <w:snapToGrid w:val="0"/>
        </w:rPr>
      </w:pPr>
      <w:r>
        <w:rPr>
          <w:snapToGrid w:val="0"/>
        </w:rPr>
        <w:tab/>
        <w:t>(7)</w:t>
      </w:r>
      <w:r>
        <w:rPr>
          <w:snapToGrid w:val="0"/>
        </w:rPr>
        <w:tab/>
        <w:t xml:space="preserve">Except where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xml:space="preserve"> (3), or is the Public </w:t>
      </w:r>
      <w:r>
        <w:rPr>
          <w:snapToGrid w:val="0"/>
        </w:rPr>
        <w:lastRenderedPageBreak/>
        <w:t xml:space="preserve">Trustee, the documents specified in subrule (8) must be filed before — </w:t>
      </w:r>
    </w:p>
    <w:p>
      <w:pPr>
        <w:pStyle w:val="Indenta"/>
        <w:rPr>
          <w:snapToGrid w:val="0"/>
        </w:rPr>
      </w:pPr>
      <w:r>
        <w:rPr>
          <w:snapToGrid w:val="0"/>
        </w:rPr>
        <w:tab/>
        <w:t>(a)</w:t>
      </w:r>
      <w:r>
        <w:rPr>
          <w:snapToGrid w:val="0"/>
        </w:rPr>
        <w:tab/>
        <w:t>the name of any person can be used in a cause or matter as next friend of the person under disability; and</w:t>
      </w:r>
    </w:p>
    <w:p>
      <w:pPr>
        <w:pStyle w:val="Indenta"/>
        <w:rPr>
          <w:snapToGrid w:val="0"/>
        </w:rPr>
      </w:pPr>
      <w:r>
        <w:rPr>
          <w:snapToGrid w:val="0"/>
        </w:rPr>
        <w:tab/>
        <w:t>(b)</w:t>
      </w:r>
      <w:r>
        <w:rPr>
          <w:snapToGrid w:val="0"/>
        </w:rPr>
        <w:tab/>
        <w:t>an appearance can be entered in a cause or matter for the person under disability; and</w:t>
      </w:r>
    </w:p>
    <w:p>
      <w:pPr>
        <w:pStyle w:val="Indenta"/>
      </w:pPr>
      <w:r>
        <w:rPr>
          <w:snapToGrid w:val="0"/>
        </w:rPr>
        <w:tab/>
        <w:t>(c)</w:t>
      </w:r>
      <w:r>
        <w:rPr>
          <w:snapToGrid w:val="0"/>
        </w:rPr>
        <w:tab/>
        <w:t xml:space="preserve">the person under disability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tab/>
        <w:t>(b)</w:t>
      </w:r>
      <w:r>
        <w:tab/>
      </w:r>
      <w:r>
        <w:rPr>
          <w:snapToGrid w:val="0"/>
        </w:rPr>
        <w:t>an affidavit by the solicitor for the person under disability deposing — </w:t>
      </w:r>
    </w:p>
    <w:p>
      <w:pPr>
        <w:pStyle w:val="Indenti"/>
        <w:rPr>
          <w:snapToGrid w:val="0"/>
        </w:rPr>
      </w:pPr>
      <w:r>
        <w:rPr>
          <w:snapToGrid w:val="0"/>
        </w:rPr>
        <w:tab/>
        <w:t>(i)</w:t>
      </w:r>
      <w:r>
        <w:rPr>
          <w:snapToGrid w:val="0"/>
        </w:rPr>
        <w:tab/>
        <w:t>that the solicitor knows or believes, as the case may be, that the person to whom the affidavit relates is an infant or a represented person, stating (in the case of a represented person) the grounds of that knowledge or belief; and</w:t>
      </w:r>
    </w:p>
    <w:p>
      <w:pPr>
        <w:pStyle w:val="Indenti"/>
        <w:rPr>
          <w:snapToGrid w:val="0"/>
        </w:rPr>
      </w:pPr>
      <w:r>
        <w:rPr>
          <w:snapToGrid w:val="0"/>
        </w:rPr>
        <w:tab/>
        <w:t>(ii)</w:t>
      </w:r>
      <w:r>
        <w:rPr>
          <w:snapToGrid w:val="0"/>
        </w:rPr>
        <w:tab/>
        <w:t xml:space="preserve">that the person named in the affidavit as next friend or guardian </w:t>
      </w:r>
      <w:r>
        <w:rPr>
          <w:i/>
          <w:snapToGrid w:val="0"/>
        </w:rPr>
        <w:t>ad litem</w:t>
      </w:r>
      <w:r>
        <w:rPr>
          <w:snapToGrid w:val="0"/>
        </w:rPr>
        <w:t>, as the case may be, has no interest in the cause or matter in question adverse to that of the person under disability; and</w:t>
      </w:r>
    </w:p>
    <w:p>
      <w:pPr>
        <w:pStyle w:val="Indenti"/>
        <w:rPr>
          <w:snapToGrid w:val="0"/>
        </w:rPr>
      </w:pPr>
      <w:r>
        <w:rPr>
          <w:snapToGrid w:val="0"/>
        </w:rPr>
        <w:tab/>
        <w:t>(iii)</w:t>
      </w:r>
      <w:r>
        <w:rPr>
          <w:snapToGrid w:val="0"/>
        </w:rPr>
        <w:tab/>
        <w:t xml:space="preserve">that in the case of an infant (who is not a represented person) who has attained the age of 14 years, the infant consents to the person named in the affidavit acting as next friend or guardian </w:t>
      </w:r>
      <w:r>
        <w:rPr>
          <w:i/>
          <w:snapToGrid w:val="0"/>
        </w:rPr>
        <w:t>ad litem</w:t>
      </w:r>
      <w:r>
        <w:rPr>
          <w:snapToGrid w:val="0"/>
        </w:rPr>
        <w:t>, as the case may be.</w:t>
      </w:r>
    </w:p>
    <w:p>
      <w:pPr>
        <w:pStyle w:val="Ednotepara"/>
      </w:pPr>
      <w:r>
        <w:tab/>
        <w:t>[(c)</w:t>
      </w:r>
      <w:r>
        <w:tab/>
        <w:t>deleted]</w:t>
      </w:r>
    </w:p>
    <w:p>
      <w:pPr>
        <w:pStyle w:val="Subsection"/>
        <w:rPr>
          <w:snapToGrid w:val="0"/>
        </w:rPr>
      </w:pPr>
      <w:r>
        <w:lastRenderedPageBreak/>
        <w:tab/>
        <w:t>(9)</w:t>
      </w:r>
      <w:r>
        <w:tab/>
        <w:t>If</w:t>
      </w:r>
      <w:r>
        <w:rPr>
          <w:snapToGrid w:val="0"/>
        </w:rPr>
        <w:t xml:space="preserve"> the person who is the next friend or guardian </w:t>
      </w:r>
      <w:r>
        <w:rPr>
          <w:i/>
          <w:snapToGrid w:val="0"/>
        </w:rPr>
        <w:t>ad litem</w:t>
      </w:r>
      <w:r>
        <w:rPr>
          <w:snapToGrid w:val="0"/>
        </w:rPr>
        <w:t xml:space="preserve">, as the case may be, of a represented person and is authorised under the GAA Act Part 5 or 6 to conduct proceedings in a cause or matter in the name of the represented person or on behalf of the represented person, a copy of the order made under the GAA Act Part 5 or 6 giving the authority must be filed before — </w:t>
      </w:r>
    </w:p>
    <w:p>
      <w:pPr>
        <w:pStyle w:val="Indenta"/>
        <w:rPr>
          <w:snapToGrid w:val="0"/>
        </w:rPr>
      </w:pPr>
      <w:r>
        <w:rPr>
          <w:snapToGrid w:val="0"/>
        </w:rPr>
        <w:tab/>
        <w:t>(a)</w:t>
      </w:r>
      <w:r>
        <w:rPr>
          <w:snapToGrid w:val="0"/>
        </w:rPr>
        <w:tab/>
        <w:t>the name of any person can be used in the cause or matter as next friend of the represented person; and</w:t>
      </w:r>
    </w:p>
    <w:p>
      <w:pPr>
        <w:pStyle w:val="Indenta"/>
        <w:rPr>
          <w:snapToGrid w:val="0"/>
        </w:rPr>
      </w:pPr>
      <w:r>
        <w:rPr>
          <w:snapToGrid w:val="0"/>
        </w:rPr>
        <w:tab/>
        <w:t>(b)</w:t>
      </w:r>
      <w:r>
        <w:rPr>
          <w:snapToGrid w:val="0"/>
        </w:rPr>
        <w:tab/>
        <w:t>an appearance can be entered in a cause or matter for the represented person; and</w:t>
      </w:r>
    </w:p>
    <w:p>
      <w:pPr>
        <w:pStyle w:val="Indenta"/>
      </w:pPr>
      <w:r>
        <w:rPr>
          <w:snapToGrid w:val="0"/>
        </w:rPr>
        <w:tab/>
        <w:t>(c)</w:t>
      </w:r>
      <w:r>
        <w:rPr>
          <w:snapToGrid w:val="0"/>
        </w:rPr>
        <w:tab/>
        <w:t xml:space="preserve">the represented person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Footnotesection"/>
      </w:pPr>
      <w:r>
        <w:tab/>
        <w:t>[Rule 3 amended: Gazette 22 Jul 1994 p. 3746</w:t>
      </w:r>
      <w:r>
        <w:noBreakHyphen/>
        <w:t>8; 28 Jun 2011 p. 2552</w:t>
      </w:r>
      <w:r>
        <w:noBreakHyphen/>
        <w:t xml:space="preserve">3; SL 2020/242 r. 9(7)-(13).] </w:t>
      </w:r>
    </w:p>
    <w:p>
      <w:pPr>
        <w:pStyle w:val="Heading5"/>
        <w:rPr>
          <w:snapToGrid w:val="0"/>
        </w:rPr>
      </w:pPr>
      <w:bookmarkStart w:id="1408" w:name="_Toc173847057"/>
      <w:r>
        <w:rPr>
          <w:rStyle w:val="CharSectno"/>
        </w:rPr>
        <w:t>4</w:t>
      </w:r>
      <w:r>
        <w:rPr>
          <w:snapToGrid w:val="0"/>
        </w:rPr>
        <w:t>.</w:t>
      </w:r>
      <w:r>
        <w:rPr>
          <w:snapToGrid w:val="0"/>
        </w:rPr>
        <w:tab/>
        <w:t>Special provisions for probate actions</w:t>
      </w:r>
      <w:bookmarkEnd w:id="1408"/>
    </w:p>
    <w:p>
      <w:pPr>
        <w:pStyle w:val="Subsection"/>
        <w:rPr>
          <w:snapToGrid w:val="0"/>
        </w:rPr>
      </w:pPr>
      <w:r>
        <w:rPr>
          <w:snapToGrid w:val="0"/>
        </w:rPr>
        <w:tab/>
        <w:t>(1)</w:t>
      </w:r>
      <w:r>
        <w:rPr>
          <w:snapToGrid w:val="0"/>
        </w:rPr>
        <w:tab/>
        <w:t>This rule applies in relation to a probate action.</w:t>
      </w:r>
    </w:p>
    <w:p>
      <w:pPr>
        <w:pStyle w:val="Subsection"/>
      </w:pPr>
      <w:r>
        <w:tab/>
        <w:t>(2)</w:t>
      </w:r>
      <w:r>
        <w:tab/>
        <w:t xml:space="preserve">Except as provided in subrule (3), a person must not act in a probate action as next friend or guardian </w:t>
      </w:r>
      <w:r>
        <w:rPr>
          <w:i/>
        </w:rPr>
        <w:t>ad litem</w:t>
      </w:r>
      <w:r>
        <w:t xml:space="preserve"> of a person under disability unless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pPr>
      <w:r>
        <w:tab/>
        <w:t>(a)</w:t>
      </w:r>
      <w:r>
        <w:tab/>
      </w:r>
      <w:r>
        <w:rPr>
          <w:snapToGrid w:val="0"/>
        </w:rPr>
        <w:t>in the case of a represented person, the person is the guardian or administrator authorised under the GAA Act Part 5 or 6 to conduct legal proceedings in the name of the represented person;</w:t>
      </w:r>
    </w:p>
    <w:p>
      <w:pPr>
        <w:pStyle w:val="Indenta"/>
        <w:rPr>
          <w:snapToGrid w:val="0"/>
        </w:rPr>
      </w:pPr>
      <w:r>
        <w:rPr>
          <w:snapToGrid w:val="0"/>
        </w:rPr>
        <w:tab/>
        <w:t>(b)</w:t>
      </w:r>
      <w:r>
        <w:rPr>
          <w:snapToGrid w:val="0"/>
        </w:rPr>
        <w:tab/>
        <w:t xml:space="preserve">in the case of an infant (who is not also a represented person) </w:t>
      </w:r>
      <w:r>
        <w:t>the person</w:t>
      </w:r>
      <w:r>
        <w:rPr>
          <w:snapToGrid w:val="0"/>
        </w:rPr>
        <w:t xml:space="preserv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w:t>
      </w:r>
      <w:r>
        <w:rPr>
          <w:snapToGrid w:val="0"/>
        </w:rPr>
        <w:lastRenderedPageBreak/>
        <w:t xml:space="preserve">qualified to be such next friend or guardian by virtue of paragraph (b) and the person is one of the next of kin of the infant and has been appointed by </w:t>
      </w:r>
      <w:r>
        <w:t>the infant to act as the infant’s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w:t>
      </w:r>
      <w:r>
        <w:t>the person</w:t>
      </w:r>
      <w:r>
        <w:rPr>
          <w:snapToGrid w:val="0"/>
        </w:rPr>
        <w:t xml:space="preserve"> in the action (where </w:t>
      </w:r>
      <w:r>
        <w:t>the person</w:t>
      </w:r>
      <w:r>
        <w:rPr>
          <w:snapToGrid w:val="0"/>
        </w:rPr>
        <w:t xml:space="preserv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w:t>
      </w:r>
      <w:r>
        <w:t xml:space="preserve">the GAA Act Part 5 or 6 </w:t>
      </w:r>
      <w:r>
        <w:rPr>
          <w:snapToGrid w:val="0"/>
        </w:rPr>
        <w:t xml:space="preserve">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keepNext/>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w:t>
      </w:r>
      <w:r>
        <w:t xml:space="preserve">the proposed next friend or guardian </w:t>
      </w:r>
      <w:r>
        <w:rPr>
          <w:i/>
        </w:rPr>
        <w:t>ad litem</w:t>
      </w:r>
      <w:r>
        <w:rPr>
          <w:snapToGrid w:val="0"/>
        </w:rPr>
        <w:t xml:space="preserve"> has no interest in the action adverse to that of the infant, and is a next</w:t>
      </w:r>
      <w:r>
        <w:rPr>
          <w:snapToGrid w:val="0"/>
        </w:rPr>
        <w:noBreakHyphen/>
        <w:t>of</w:t>
      </w:r>
      <w:r>
        <w:rPr>
          <w:snapToGrid w:val="0"/>
        </w:rPr>
        <w:noBreakHyphen/>
        <w:t>kin of the infant.</w:t>
      </w:r>
    </w:p>
    <w:p>
      <w:pPr>
        <w:pStyle w:val="Footnotesection"/>
      </w:pPr>
      <w:r>
        <w:lastRenderedPageBreak/>
        <w:tab/>
        <w:t xml:space="preserve">[Rule 4 amended: Gazette 30 Nov 1984 p. 3952; 22 Jul 1994 p. 3748; 30 Jun 2003 p. 2631; 28 Jun 2011 p. 2552 and 2555; SL 2020/242 r. 9(14)-(17).] </w:t>
      </w:r>
    </w:p>
    <w:p>
      <w:pPr>
        <w:pStyle w:val="Heading5"/>
        <w:rPr>
          <w:snapToGrid w:val="0"/>
        </w:rPr>
      </w:pPr>
      <w:bookmarkStart w:id="1409" w:name="_Toc173847058"/>
      <w:r>
        <w:rPr>
          <w:rStyle w:val="CharSectno"/>
        </w:rPr>
        <w:t>5</w:t>
      </w:r>
      <w:r>
        <w:rPr>
          <w:snapToGrid w:val="0"/>
        </w:rPr>
        <w:t>.</w:t>
      </w:r>
      <w:r>
        <w:rPr>
          <w:snapToGrid w:val="0"/>
        </w:rPr>
        <w:tab/>
        <w:t>Procedure on no appearance by person under disability</w:t>
      </w:r>
      <w:bookmarkEnd w:id="140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w:t>
      </w:r>
      <w:r>
        <w:t xml:space="preserve">(as respects the person under disability) </w:t>
      </w:r>
      <w:r>
        <w:rPr>
          <w:snapToGrid w:val="0"/>
        </w:rPr>
        <w:t xml:space="preserve">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w:t>
      </w:r>
      <w:r>
        <w:rPr>
          <w:snapToGrid w:val="0"/>
        </w:rPr>
        <w:lastRenderedPageBreak/>
        <w:t>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xml:space="preserve"> (6) that notice of the application was, after the expiration of the time limited for appearance, and at least 7 days before the day named in the notice for hearing the application, duly served on </w:t>
      </w:r>
      <w:r>
        <w:t>the person under disability.</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Gazette 28 Jun 2011 p. 2552</w:t>
      </w:r>
      <w:r>
        <w:noBreakHyphen/>
        <w:t>3; SL 2020/242 r. 9(18) and (19).]</w:t>
      </w:r>
    </w:p>
    <w:p>
      <w:pPr>
        <w:pStyle w:val="Heading5"/>
        <w:rPr>
          <w:snapToGrid w:val="0"/>
        </w:rPr>
      </w:pPr>
      <w:bookmarkStart w:id="1410" w:name="_Toc173847059"/>
      <w:r>
        <w:rPr>
          <w:rStyle w:val="CharSectno"/>
        </w:rPr>
        <w:lastRenderedPageBreak/>
        <w:t>6</w:t>
      </w:r>
      <w:r>
        <w:rPr>
          <w:snapToGrid w:val="0"/>
        </w:rPr>
        <w:t>.</w:t>
      </w:r>
      <w:r>
        <w:rPr>
          <w:snapToGrid w:val="0"/>
        </w:rPr>
        <w:tab/>
        <w:t>Time for application by person under disability to discharge or vary order under O. 18 r. 7</w:t>
      </w:r>
      <w:bookmarkEnd w:id="1410"/>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w:t>
      </w:r>
      <w:r>
        <w:t>that person.</w:t>
      </w:r>
    </w:p>
    <w:p>
      <w:pPr>
        <w:pStyle w:val="Footnotesection"/>
      </w:pPr>
      <w:r>
        <w:tab/>
        <w:t>[Rule 6 amended: SL 2020/242 r. 9(20).]</w:t>
      </w:r>
    </w:p>
    <w:p>
      <w:pPr>
        <w:pStyle w:val="Heading5"/>
        <w:rPr>
          <w:snapToGrid w:val="0"/>
        </w:rPr>
      </w:pPr>
      <w:bookmarkStart w:id="1411" w:name="_Toc173847060"/>
      <w:r>
        <w:rPr>
          <w:rStyle w:val="CharSectno"/>
        </w:rPr>
        <w:t>7</w:t>
      </w:r>
      <w:r>
        <w:rPr>
          <w:snapToGrid w:val="0"/>
        </w:rPr>
        <w:t>.</w:t>
      </w:r>
      <w:r>
        <w:rPr>
          <w:snapToGrid w:val="0"/>
        </w:rPr>
        <w:tab/>
        <w:t>Removal of next friend or guardian</w:t>
      </w:r>
      <w:bookmarkEnd w:id="1411"/>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w:t>
      </w:r>
      <w:r>
        <w:t>must</w:t>
      </w:r>
      <w:r>
        <w:rPr>
          <w:snapToGrid w:val="0"/>
        </w:rPr>
        <w:t xml:space="preserve">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Footnotesection"/>
      </w:pPr>
      <w:r>
        <w:tab/>
        <w:t>[Rule 7 amended: SL 2020/242 r. 9(21).]</w:t>
      </w:r>
    </w:p>
    <w:p>
      <w:pPr>
        <w:pStyle w:val="Heading5"/>
      </w:pPr>
      <w:bookmarkStart w:id="1412" w:name="_Toc173847061"/>
      <w:r>
        <w:rPr>
          <w:rStyle w:val="CharSectno"/>
        </w:rPr>
        <w:t>8</w:t>
      </w:r>
      <w:r>
        <w:t>.</w:t>
      </w:r>
      <w:r>
        <w:tab/>
        <w:t>No implied admission from pleading</w:t>
      </w:r>
      <w:bookmarkEnd w:id="1412"/>
    </w:p>
    <w:p>
      <w:pPr>
        <w:pStyle w:val="Subsection"/>
        <w:keepNext/>
      </w:pPr>
      <w:r>
        <w:tab/>
      </w:r>
      <w:r>
        <w:tab/>
        <w:t xml:space="preserve">Despite anything in Order 20 rule 14(1), a person under disability is not taken to admit the truth of any allegation of fact made in the pleading of the opposite party by reason only that </w:t>
      </w:r>
      <w:r>
        <w:lastRenderedPageBreak/>
        <w:t>the allegation was not traversed in the pleadings of the person under disability.</w:t>
      </w:r>
    </w:p>
    <w:p>
      <w:pPr>
        <w:pStyle w:val="Footnotesection"/>
      </w:pPr>
      <w:r>
        <w:tab/>
        <w:t>[Rule 8 inserted: SL 2020/242 r. 9(22).]</w:t>
      </w:r>
    </w:p>
    <w:p>
      <w:pPr>
        <w:pStyle w:val="Heading5"/>
        <w:rPr>
          <w:snapToGrid w:val="0"/>
        </w:rPr>
      </w:pPr>
      <w:bookmarkStart w:id="1413" w:name="_Toc173847062"/>
      <w:r>
        <w:rPr>
          <w:rStyle w:val="CharSectno"/>
        </w:rPr>
        <w:t>9</w:t>
      </w:r>
      <w:r>
        <w:rPr>
          <w:snapToGrid w:val="0"/>
        </w:rPr>
        <w:t>.</w:t>
      </w:r>
      <w:r>
        <w:rPr>
          <w:snapToGrid w:val="0"/>
        </w:rPr>
        <w:tab/>
        <w:t>Discovery and interrogatories</w:t>
      </w:r>
      <w:bookmarkEnd w:id="1413"/>
    </w:p>
    <w:p>
      <w:pPr>
        <w:pStyle w:val="Subsection"/>
        <w:rPr>
          <w:snapToGrid w:val="0"/>
        </w:rPr>
      </w:pPr>
      <w:r>
        <w:rPr>
          <w:snapToGrid w:val="0"/>
        </w:rPr>
        <w:tab/>
      </w:r>
      <w:r>
        <w:rPr>
          <w:snapToGrid w:val="0"/>
        </w:rPr>
        <w:tab/>
        <w:t xml:space="preserve">Orders 26 and 27 apply to a person under disability and to </w:t>
      </w:r>
      <w:r>
        <w:t>the person’s</w:t>
      </w:r>
      <w:r>
        <w:rPr>
          <w:snapToGrid w:val="0"/>
        </w:rPr>
        <w:t xml:space="preserve"> next friend or guardian </w:t>
      </w:r>
      <w:r>
        <w:rPr>
          <w:i/>
          <w:snapToGrid w:val="0"/>
        </w:rPr>
        <w:t>ad litem</w:t>
      </w:r>
      <w:r>
        <w:rPr>
          <w:snapToGrid w:val="0"/>
        </w:rPr>
        <w:t>.</w:t>
      </w:r>
    </w:p>
    <w:p>
      <w:pPr>
        <w:pStyle w:val="Footnotesection"/>
      </w:pPr>
      <w:r>
        <w:tab/>
        <w:t>[Rule 9 amended: SL 2020/242 r. 9(23).]</w:t>
      </w:r>
    </w:p>
    <w:p>
      <w:pPr>
        <w:pStyle w:val="Heading5"/>
        <w:rPr>
          <w:snapToGrid w:val="0"/>
        </w:rPr>
      </w:pPr>
      <w:bookmarkStart w:id="1414" w:name="_Toc173847063"/>
      <w:r>
        <w:rPr>
          <w:rStyle w:val="CharSectno"/>
        </w:rPr>
        <w:t>10</w:t>
      </w:r>
      <w:r>
        <w:rPr>
          <w:snapToGrid w:val="0"/>
        </w:rPr>
        <w:t>.</w:t>
      </w:r>
      <w:r>
        <w:rPr>
          <w:snapToGrid w:val="0"/>
        </w:rPr>
        <w:tab/>
        <w:t>Settlement etc. of action by person under disability</w:t>
      </w:r>
      <w:bookmarkEnd w:id="1414"/>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xml:space="preserve">) in which there is a claim by or on behalf of or against a person under disability, </w:t>
      </w:r>
      <w:r>
        <w:t>is</w:t>
      </w:r>
      <w:r>
        <w:rPr>
          <w:snapToGrid w:val="0"/>
        </w:rPr>
        <w:t xml:space="preserv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 xml:space="preserve">if made before the hearing of a cause or matter, </w:t>
      </w:r>
      <w:r>
        <w:t>must</w:t>
      </w:r>
      <w:r>
        <w:rPr>
          <w:snapToGrid w:val="0"/>
        </w:rPr>
        <w:t xml:space="preserve"> be by summons in chambers;</w:t>
      </w:r>
    </w:p>
    <w:p>
      <w:pPr>
        <w:pStyle w:val="Indenta"/>
        <w:rPr>
          <w:snapToGrid w:val="0"/>
        </w:rPr>
      </w:pPr>
      <w:r>
        <w:rPr>
          <w:snapToGrid w:val="0"/>
        </w:rPr>
        <w:tab/>
        <w:t>(b)</w:t>
      </w:r>
      <w:r>
        <w:rPr>
          <w:snapToGrid w:val="0"/>
        </w:rPr>
        <w:tab/>
        <w:t xml:space="preserve">if made during the trial of an action or issue, </w:t>
      </w:r>
      <w:r>
        <w:t>must</w:t>
      </w:r>
      <w:r>
        <w:rPr>
          <w:snapToGrid w:val="0"/>
        </w:rPr>
        <w:t xml:space="preserve"> be to the trial judge on motion,</w:t>
      </w:r>
    </w:p>
    <w:p>
      <w:pPr>
        <w:pStyle w:val="Subsection"/>
        <w:rPr>
          <w:snapToGrid w:val="0"/>
        </w:rPr>
      </w:pPr>
      <w:r>
        <w:rPr>
          <w:snapToGrid w:val="0"/>
        </w:rPr>
        <w:tab/>
      </w:r>
      <w:r>
        <w:rPr>
          <w:snapToGrid w:val="0"/>
        </w:rPr>
        <w:tab/>
        <w:t xml:space="preserve">and </w:t>
      </w:r>
      <w:r>
        <w:t>must</w:t>
      </w:r>
      <w:r>
        <w:rPr>
          <w:snapToGrid w:val="0"/>
        </w:rPr>
        <w:t xml:space="preserve"> be supported by affidavit and by the opinion of an independent counsel; but the Court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Gazette 7 Oct 1977 p. 3602; amended: Gazette 29 Apr 2005 p. 1795; 28 Jun 2011 p. 2552; SL 2020/242 r. 9(24) and (25).] </w:t>
      </w:r>
    </w:p>
    <w:p>
      <w:pPr>
        <w:pStyle w:val="Heading5"/>
      </w:pPr>
      <w:bookmarkStart w:id="1415" w:name="_Toc173847064"/>
      <w:r>
        <w:rPr>
          <w:rStyle w:val="CharSectno"/>
        </w:rPr>
        <w:lastRenderedPageBreak/>
        <w:t>10A</w:t>
      </w:r>
      <w:r>
        <w:t>.</w:t>
      </w:r>
      <w:r>
        <w:tab/>
        <w:t>Settlement etc. of appeal by person under disability</w:t>
      </w:r>
      <w:bookmarkEnd w:id="1415"/>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Gazette 29 Apr 2005 p. 1793.] </w:t>
      </w:r>
    </w:p>
    <w:p>
      <w:pPr>
        <w:pStyle w:val="Heading5"/>
        <w:rPr>
          <w:snapToGrid w:val="0"/>
        </w:rPr>
      </w:pPr>
      <w:bookmarkStart w:id="1416" w:name="_Toc173847065"/>
      <w:r>
        <w:rPr>
          <w:rStyle w:val="CharSectno"/>
        </w:rPr>
        <w:t>11</w:t>
      </w:r>
      <w:r>
        <w:rPr>
          <w:snapToGrid w:val="0"/>
        </w:rPr>
        <w:t>.</w:t>
      </w:r>
      <w:r>
        <w:rPr>
          <w:snapToGrid w:val="0"/>
        </w:rPr>
        <w:tab/>
        <w:t>Settlement etc. before action commenced</w:t>
      </w:r>
      <w:bookmarkEnd w:id="1416"/>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417" w:name="_Toc173847066"/>
      <w:r>
        <w:rPr>
          <w:rStyle w:val="CharSectno"/>
        </w:rPr>
        <w:t>12</w:t>
      </w:r>
      <w:r>
        <w:rPr>
          <w:snapToGrid w:val="0"/>
        </w:rPr>
        <w:t>.</w:t>
      </w:r>
      <w:r>
        <w:rPr>
          <w:snapToGrid w:val="0"/>
        </w:rPr>
        <w:tab/>
        <w:t>Control of money recovered for person under disability</w:t>
      </w:r>
      <w:bookmarkEnd w:id="141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lastRenderedPageBreak/>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 xml:space="preserve">the money </w:t>
      </w:r>
      <w:r>
        <w:t xml:space="preserve">must, </w:t>
      </w:r>
      <w:r>
        <w:rPr>
          <w:snapToGrid w:val="0"/>
        </w:rPr>
        <w:t>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Gazette 12 Jun 2012 p. 2452; SL 2020/242 r. 9(26).]</w:t>
      </w:r>
    </w:p>
    <w:p>
      <w:pPr>
        <w:pStyle w:val="Heading5"/>
        <w:rPr>
          <w:snapToGrid w:val="0"/>
        </w:rPr>
      </w:pPr>
      <w:bookmarkStart w:id="1418" w:name="_Toc173847067"/>
      <w:r>
        <w:rPr>
          <w:rStyle w:val="CharSectno"/>
        </w:rPr>
        <w:t>13</w:t>
      </w:r>
      <w:r>
        <w:rPr>
          <w:snapToGrid w:val="0"/>
        </w:rPr>
        <w:t>.</w:t>
      </w:r>
      <w:r>
        <w:rPr>
          <w:snapToGrid w:val="0"/>
        </w:rPr>
        <w:tab/>
        <w:t>Personal service on person under disability</w:t>
      </w:r>
      <w:bookmarkEnd w:id="1418"/>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tab/>
        <w:t>(3)</w:t>
      </w:r>
      <w:r>
        <w:tab/>
        <w:t xml:space="preserve">If the person to be served is a person under disability only because of infancy and has </w:t>
      </w:r>
      <w:r>
        <w:rPr>
          <w:snapToGrid w:val="0"/>
        </w:rPr>
        <w:t xml:space="preserve">no next friend or guardian </w:t>
      </w:r>
      <w:r>
        <w:rPr>
          <w:i/>
          <w:snapToGrid w:val="0"/>
        </w:rPr>
        <w:t>ad litem</w:t>
      </w:r>
      <w:r>
        <w:rPr>
          <w:snapToGrid w:val="0"/>
        </w:rPr>
        <w:t xml:space="preserve"> in the proceedings, the document may be served — </w:t>
      </w:r>
    </w:p>
    <w:p>
      <w:pPr>
        <w:pStyle w:val="Indenta"/>
      </w:pPr>
      <w:r>
        <w:tab/>
        <w:t>(a)</w:t>
      </w:r>
      <w:r>
        <w:tab/>
        <w:t>if the person is aged 16 years or upwards, on the person; or</w:t>
      </w:r>
    </w:p>
    <w:p>
      <w:pPr>
        <w:pStyle w:val="Indenta"/>
      </w:pPr>
      <w:r>
        <w:lastRenderedPageBreak/>
        <w:tab/>
        <w:t>(b)</w:t>
      </w:r>
      <w:r>
        <w:tab/>
        <w:t>on one of the person’s parents or the person’s guardian; or</w:t>
      </w:r>
    </w:p>
    <w:p>
      <w:pPr>
        <w:pStyle w:val="Indenta"/>
      </w:pPr>
      <w:r>
        <w:tab/>
        <w:t>(c)</w:t>
      </w:r>
      <w:r>
        <w:tab/>
        <w:t>if the person has no parent or guardian, on the person with whom the person resides or in whose care the person is.</w:t>
      </w:r>
    </w:p>
    <w:p>
      <w:pPr>
        <w:pStyle w:val="Subsection"/>
      </w:pPr>
      <w:r>
        <w:tab/>
        <w:t>(4)</w:t>
      </w:r>
      <w:r>
        <w:tab/>
        <w:t xml:space="preserve">If the person to be served is a represented person as defined in the GAA Act section 3(1) and has no next friend or guardian </w:t>
      </w:r>
      <w:r>
        <w:rPr>
          <w:i/>
        </w:rPr>
        <w:t>ad litem</w:t>
      </w:r>
      <w:r>
        <w:t xml:space="preserve"> in the proceedings, the document may be served — </w:t>
      </w:r>
    </w:p>
    <w:p>
      <w:pPr>
        <w:pStyle w:val="Indenta"/>
        <w:rPr>
          <w:snapToGrid w:val="0"/>
        </w:rPr>
      </w:pPr>
      <w:r>
        <w:rPr>
          <w:snapToGrid w:val="0"/>
        </w:rPr>
        <w:tab/>
        <w:t>(a)</w:t>
      </w:r>
      <w:r>
        <w:rPr>
          <w:snapToGrid w:val="0"/>
        </w:rPr>
        <w:tab/>
        <w:t xml:space="preserve">on the Public Trustee if the person is a represented person as defined in the </w:t>
      </w:r>
      <w:r>
        <w:rPr>
          <w:i/>
          <w:snapToGrid w:val="0"/>
        </w:rPr>
        <w:t>Public Trustee Act 1941</w:t>
      </w:r>
      <w:r>
        <w:rPr>
          <w:snapToGrid w:val="0"/>
        </w:rPr>
        <w:t xml:space="preserve"> section 2; or</w:t>
      </w:r>
    </w:p>
    <w:p>
      <w:pPr>
        <w:pStyle w:val="Indenta"/>
      </w:pPr>
      <w:r>
        <w:tab/>
        <w:t>(b)</w:t>
      </w:r>
      <w:r>
        <w:tab/>
        <w:t>on the person with whom the represented person resides or in whose care the person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w:t>
      </w:r>
      <w:r>
        <w:t>is taken</w:t>
      </w:r>
      <w:r>
        <w:rPr>
          <w:snapToGrid w:val="0"/>
        </w:rPr>
        <w:t xml:space="preserve">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xml:space="preserve"> (2) to (5), be served personally on </w:t>
      </w:r>
      <w:r>
        <w:t xml:space="preserve">the person, </w:t>
      </w:r>
      <w:r>
        <w:rPr>
          <w:snapToGrid w:val="0"/>
        </w:rPr>
        <w:t>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Gazette 15 Jun 1973 p. 2250; 22 Jul 1994 p. 3748; 21 Feb 2007 p. 576; 28 Jun 2011 p. 2552</w:t>
      </w:r>
      <w:r>
        <w:noBreakHyphen/>
        <w:t xml:space="preserve">3 and 2555; SL 2020/242 r. 9(27)-(30).] </w:t>
      </w:r>
    </w:p>
    <w:p>
      <w:pPr>
        <w:pStyle w:val="Heading2"/>
        <w:rPr>
          <w:b w:val="0"/>
        </w:rPr>
      </w:pPr>
      <w:bookmarkStart w:id="1419" w:name="_Toc173845486"/>
      <w:bookmarkStart w:id="1420" w:name="_Toc173846794"/>
      <w:bookmarkStart w:id="1421" w:name="_Toc173848103"/>
      <w:bookmarkStart w:id="1422" w:name="_Toc173847068"/>
      <w:r>
        <w:rPr>
          <w:rStyle w:val="CharPartNo"/>
        </w:rPr>
        <w:lastRenderedPageBreak/>
        <w:t>Order 71</w:t>
      </w:r>
      <w:r>
        <w:rPr>
          <w:rStyle w:val="CharDivNo"/>
        </w:rPr>
        <w:t> </w:t>
      </w:r>
      <w:r>
        <w:t>—</w:t>
      </w:r>
      <w:r>
        <w:rPr>
          <w:rStyle w:val="CharDivText"/>
        </w:rPr>
        <w:t> </w:t>
      </w:r>
      <w:r>
        <w:rPr>
          <w:rStyle w:val="CharPartText"/>
        </w:rPr>
        <w:t>Partners, business names</w:t>
      </w:r>
      <w:bookmarkEnd w:id="1419"/>
      <w:bookmarkEnd w:id="1420"/>
      <w:bookmarkEnd w:id="1421"/>
      <w:bookmarkEnd w:id="1422"/>
    </w:p>
    <w:p>
      <w:pPr>
        <w:pStyle w:val="Heading5"/>
        <w:rPr>
          <w:snapToGrid w:val="0"/>
        </w:rPr>
      </w:pPr>
      <w:bookmarkStart w:id="1423" w:name="_Toc173847069"/>
      <w:r>
        <w:rPr>
          <w:rStyle w:val="CharSectno"/>
        </w:rPr>
        <w:t>1</w:t>
      </w:r>
      <w:r>
        <w:rPr>
          <w:snapToGrid w:val="0"/>
        </w:rPr>
        <w:t>.</w:t>
      </w:r>
      <w:r>
        <w:rPr>
          <w:snapToGrid w:val="0"/>
        </w:rPr>
        <w:tab/>
        <w:t>Partners may sue or be sued in name of firm</w:t>
      </w:r>
      <w:bookmarkEnd w:id="1423"/>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424" w:name="_Toc173847070"/>
      <w:r>
        <w:rPr>
          <w:rStyle w:val="CharSectno"/>
        </w:rPr>
        <w:t>2</w:t>
      </w:r>
      <w:r>
        <w:rPr>
          <w:snapToGrid w:val="0"/>
        </w:rPr>
        <w:t>.</w:t>
      </w:r>
      <w:r>
        <w:rPr>
          <w:snapToGrid w:val="0"/>
        </w:rPr>
        <w:tab/>
        <w:t>Disclosure of partners’ names</w:t>
      </w:r>
      <w:bookmarkEnd w:id="1424"/>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xml:space="preserve">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w:t>
      </w:r>
      <w:r>
        <w:rPr>
          <w:snapToGrid w:val="0"/>
        </w:rPr>
        <w:lastRenderedPageBreak/>
        <w:t>power to the Court to strike out any defence by the firm in its firm name.</w:t>
      </w:r>
    </w:p>
    <w:p>
      <w:pPr>
        <w:pStyle w:val="Footnotesection"/>
      </w:pPr>
      <w:r>
        <w:tab/>
        <w:t>[Rule 2 amended: Gazette 28 Jun 2011 p. 2552</w:t>
      </w:r>
      <w:r>
        <w:noBreakHyphen/>
        <w:t>3.]</w:t>
      </w:r>
    </w:p>
    <w:p>
      <w:pPr>
        <w:pStyle w:val="Heading5"/>
        <w:rPr>
          <w:snapToGrid w:val="0"/>
        </w:rPr>
      </w:pPr>
      <w:bookmarkStart w:id="1425" w:name="_Toc173847071"/>
      <w:r>
        <w:rPr>
          <w:rStyle w:val="CharSectno"/>
        </w:rPr>
        <w:t>3</w:t>
      </w:r>
      <w:r>
        <w:rPr>
          <w:snapToGrid w:val="0"/>
        </w:rPr>
        <w:t>.</w:t>
      </w:r>
      <w:r>
        <w:rPr>
          <w:snapToGrid w:val="0"/>
        </w:rPr>
        <w:tab/>
        <w:t>Service on firm</w:t>
      </w:r>
      <w:bookmarkEnd w:id="1425"/>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Gazette 28 Jun 2011 p. 2552.]</w:t>
      </w:r>
    </w:p>
    <w:p>
      <w:pPr>
        <w:pStyle w:val="Heading5"/>
        <w:rPr>
          <w:snapToGrid w:val="0"/>
        </w:rPr>
      </w:pPr>
      <w:bookmarkStart w:id="1426" w:name="_Toc173847072"/>
      <w:r>
        <w:rPr>
          <w:rStyle w:val="CharSectno"/>
        </w:rPr>
        <w:t>4</w:t>
      </w:r>
      <w:r>
        <w:rPr>
          <w:snapToGrid w:val="0"/>
        </w:rPr>
        <w:t>.</w:t>
      </w:r>
      <w:r>
        <w:rPr>
          <w:snapToGrid w:val="0"/>
        </w:rPr>
        <w:tab/>
        <w:t>Person served under r. 3 to be notified of character in which he is served</w:t>
      </w:r>
      <w:bookmarkEnd w:id="1426"/>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427" w:name="_Toc173847073"/>
      <w:r>
        <w:rPr>
          <w:rStyle w:val="CharSectno"/>
        </w:rPr>
        <w:lastRenderedPageBreak/>
        <w:t>5</w:t>
      </w:r>
      <w:r>
        <w:rPr>
          <w:snapToGrid w:val="0"/>
        </w:rPr>
        <w:t>.</w:t>
      </w:r>
      <w:r>
        <w:rPr>
          <w:snapToGrid w:val="0"/>
        </w:rPr>
        <w:tab/>
        <w:t>Appearance of partners</w:t>
      </w:r>
      <w:bookmarkEnd w:id="1427"/>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428" w:name="_Toc173847074"/>
      <w:r>
        <w:rPr>
          <w:rStyle w:val="CharSectno"/>
        </w:rPr>
        <w:t>6</w:t>
      </w:r>
      <w:r>
        <w:rPr>
          <w:snapToGrid w:val="0"/>
        </w:rPr>
        <w:t>.</w:t>
      </w:r>
      <w:r>
        <w:rPr>
          <w:snapToGrid w:val="0"/>
        </w:rPr>
        <w:tab/>
        <w:t>No appearance except by partners</w:t>
      </w:r>
      <w:bookmarkEnd w:id="1428"/>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429" w:name="_Toc173847075"/>
      <w:r>
        <w:rPr>
          <w:rStyle w:val="CharSectno"/>
        </w:rPr>
        <w:t>7</w:t>
      </w:r>
      <w:r>
        <w:rPr>
          <w:snapToGrid w:val="0"/>
        </w:rPr>
        <w:t>.</w:t>
      </w:r>
      <w:r>
        <w:rPr>
          <w:snapToGrid w:val="0"/>
        </w:rPr>
        <w:tab/>
        <w:t>Appearance under protest of person served as partner</w:t>
      </w:r>
      <w:bookmarkEnd w:id="1429"/>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lastRenderedPageBreak/>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Gazette 28 Jun 2011 p. 2552.]</w:t>
      </w:r>
    </w:p>
    <w:p>
      <w:pPr>
        <w:pStyle w:val="Ednotesection"/>
      </w:pPr>
      <w:r>
        <w:t>[</w:t>
      </w:r>
      <w:r>
        <w:rPr>
          <w:b/>
          <w:bCs/>
        </w:rPr>
        <w:t>8.</w:t>
      </w:r>
      <w:r>
        <w:tab/>
        <w:t>Deleted: Gazette 22 Feb 2008 p. 641.]</w:t>
      </w:r>
    </w:p>
    <w:p>
      <w:pPr>
        <w:pStyle w:val="Heading5"/>
      </w:pPr>
      <w:bookmarkStart w:id="1430" w:name="_Toc173847078"/>
      <w:r>
        <w:rPr>
          <w:rStyle w:val="CharSectno"/>
        </w:rPr>
        <w:t>9</w:t>
      </w:r>
      <w:r>
        <w:t>.</w:t>
      </w:r>
      <w:r>
        <w:tab/>
        <w:t>Rules 1 to 7 apply also to some actions between firm and its members etc.</w:t>
      </w:r>
      <w:bookmarkEnd w:id="1430"/>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Gazette 22 Feb 2008 p. 642.]</w:t>
      </w:r>
    </w:p>
    <w:p>
      <w:pPr>
        <w:pStyle w:val="Ednotesection"/>
      </w:pPr>
      <w:r>
        <w:t>[</w:t>
      </w:r>
      <w:r>
        <w:rPr>
          <w:b/>
          <w:bCs/>
        </w:rPr>
        <w:t>10.</w:t>
      </w:r>
      <w:r>
        <w:tab/>
        <w:t>Deleted: Gazette 22 Feb 2008 p. 642.]</w:t>
      </w:r>
    </w:p>
    <w:p>
      <w:pPr>
        <w:pStyle w:val="Heading5"/>
        <w:rPr>
          <w:snapToGrid w:val="0"/>
        </w:rPr>
      </w:pPr>
      <w:bookmarkStart w:id="1431" w:name="_Toc173847079"/>
      <w:r>
        <w:rPr>
          <w:rStyle w:val="CharSectno"/>
        </w:rPr>
        <w:t>11</w:t>
      </w:r>
      <w:r>
        <w:rPr>
          <w:snapToGrid w:val="0"/>
        </w:rPr>
        <w:t>.</w:t>
      </w:r>
      <w:r>
        <w:rPr>
          <w:snapToGrid w:val="0"/>
        </w:rPr>
        <w:tab/>
        <w:t>Rules 2 to 9 apply to proceedings begun by originating summons</w:t>
      </w:r>
      <w:bookmarkEnd w:id="1431"/>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Gazette 22 Feb 2008 p. 642.] </w:t>
      </w:r>
    </w:p>
    <w:p>
      <w:pPr>
        <w:pStyle w:val="Heading5"/>
        <w:rPr>
          <w:snapToGrid w:val="0"/>
        </w:rPr>
      </w:pPr>
      <w:bookmarkStart w:id="1432" w:name="_Toc173847080"/>
      <w:r>
        <w:rPr>
          <w:rStyle w:val="CharSectno"/>
        </w:rPr>
        <w:t>12</w:t>
      </w:r>
      <w:r>
        <w:rPr>
          <w:snapToGrid w:val="0"/>
        </w:rPr>
        <w:t>.</w:t>
      </w:r>
      <w:r>
        <w:rPr>
          <w:snapToGrid w:val="0"/>
        </w:rPr>
        <w:tab/>
        <w:t>Application to person using business name</w:t>
      </w:r>
      <w:bookmarkEnd w:id="1432"/>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433" w:name="_Toc173848391"/>
      <w:r>
        <w:rPr>
          <w:rStyle w:val="CharSectno"/>
        </w:rPr>
        <w:lastRenderedPageBreak/>
        <w:t>13</w:t>
      </w:r>
      <w:r>
        <w:rPr>
          <w:snapToGrid w:val="0"/>
        </w:rPr>
        <w:t>.</w:t>
      </w:r>
      <w:r>
        <w:rPr>
          <w:snapToGrid w:val="0"/>
        </w:rPr>
        <w:tab/>
        <w:t>Application to charge partner’s interest in partnership etc.</w:t>
      </w:r>
      <w:bookmarkEnd w:id="1433"/>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434" w:name="_Toc173845498"/>
      <w:bookmarkStart w:id="1435" w:name="_Toc173846806"/>
      <w:bookmarkStart w:id="1436" w:name="_Toc173848115"/>
      <w:bookmarkStart w:id="1437" w:name="_Toc173848392"/>
      <w:r>
        <w:rPr>
          <w:rStyle w:val="CharPartNo"/>
        </w:rPr>
        <w:lastRenderedPageBreak/>
        <w:t>Order 71A</w:t>
      </w:r>
      <w:r>
        <w:rPr>
          <w:b w:val="0"/>
        </w:rPr>
        <w:t> </w:t>
      </w:r>
      <w:r>
        <w:t>—</w:t>
      </w:r>
      <w:r>
        <w:rPr>
          <w:b w:val="0"/>
        </w:rPr>
        <w:t> </w:t>
      </w:r>
      <w:r>
        <w:rPr>
          <w:rStyle w:val="CharPartText"/>
        </w:rPr>
        <w:t>Contact details of parties and others</w:t>
      </w:r>
      <w:bookmarkEnd w:id="1434"/>
      <w:bookmarkEnd w:id="1435"/>
      <w:bookmarkEnd w:id="1436"/>
      <w:bookmarkEnd w:id="1437"/>
    </w:p>
    <w:p>
      <w:pPr>
        <w:pStyle w:val="Footnoteheading"/>
      </w:pPr>
      <w:r>
        <w:tab/>
        <w:t>[Heading inserted: Gazette 21 Feb 2007 p. 576.]</w:t>
      </w:r>
    </w:p>
    <w:p>
      <w:pPr>
        <w:pStyle w:val="Heading5"/>
      </w:pPr>
      <w:bookmarkStart w:id="1438" w:name="_Toc173848393"/>
      <w:r>
        <w:rPr>
          <w:rStyle w:val="CharSectno"/>
        </w:rPr>
        <w:t>1</w:t>
      </w:r>
      <w:r>
        <w:t>.</w:t>
      </w:r>
      <w:r>
        <w:tab/>
        <w:t>Addresses of places, requirements for</w:t>
      </w:r>
      <w:bookmarkEnd w:id="1438"/>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Gazette 21 Feb 2007 p. 576.]</w:t>
      </w:r>
    </w:p>
    <w:p>
      <w:pPr>
        <w:pStyle w:val="Heading5"/>
      </w:pPr>
      <w:bookmarkStart w:id="1439" w:name="_Toc173848394"/>
      <w:r>
        <w:rPr>
          <w:rStyle w:val="CharSectno"/>
        </w:rPr>
        <w:t>2</w:t>
      </w:r>
      <w:r>
        <w:t>.</w:t>
      </w:r>
      <w:r>
        <w:tab/>
        <w:t>Geographical addresses</w:t>
      </w:r>
      <w:bookmarkEnd w:id="1439"/>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xml:space="preserve"> — the address of the </w:t>
      </w:r>
      <w:r>
        <w:lastRenderedPageBreak/>
        <w:t>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legal practitioner representing the person conducts business as a legal practitioner.</w:t>
      </w:r>
    </w:p>
    <w:p>
      <w:pPr>
        <w:pStyle w:val="Footnotesection"/>
      </w:pPr>
      <w:r>
        <w:tab/>
        <w:t>[Rule 2 inserted: Gazette 21 Feb 2007 p. 577; amended: Gazette 22 Feb 2008 p. 653; 16 Nov 2016 p. 5200; SL 2022/74 r. 15.]</w:t>
      </w:r>
    </w:p>
    <w:p>
      <w:pPr>
        <w:pStyle w:val="Heading5"/>
      </w:pPr>
      <w:bookmarkStart w:id="1440" w:name="_Toc173848395"/>
      <w:r>
        <w:t>3A.</w:t>
      </w:r>
      <w:r>
        <w:tab/>
        <w:t>Court may dispense with requirement to state geographical address</w:t>
      </w:r>
      <w:bookmarkEnd w:id="1440"/>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lastRenderedPageBreak/>
        <w:tab/>
        <w:t>[Rule 3A inserted: Gazette 13 Nov 2015 p. 4649-50.]</w:t>
      </w:r>
    </w:p>
    <w:p>
      <w:pPr>
        <w:pStyle w:val="Heading5"/>
      </w:pPr>
      <w:bookmarkStart w:id="1441" w:name="_Toc173848396"/>
      <w:r>
        <w:rPr>
          <w:rStyle w:val="CharSectno"/>
        </w:rPr>
        <w:t>3</w:t>
      </w:r>
      <w:r>
        <w:t>.</w:t>
      </w:r>
      <w:r>
        <w:tab/>
        <w:t>Service details, meaning of</w:t>
      </w:r>
      <w:bookmarkEnd w:id="1441"/>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legal practitioner, the document —</w:t>
      </w:r>
    </w:p>
    <w:p>
      <w:pPr>
        <w:pStyle w:val="Indenta"/>
      </w:pPr>
      <w:r>
        <w:tab/>
        <w:t>(a)</w:t>
      </w:r>
      <w:r>
        <w:tab/>
        <w:t>must state the name of the legal practitioner; and</w:t>
      </w:r>
    </w:p>
    <w:p>
      <w:pPr>
        <w:pStyle w:val="Indenta"/>
      </w:pPr>
      <w:r>
        <w:tab/>
        <w:t>(b)</w:t>
      </w:r>
      <w:r>
        <w:tab/>
        <w:t>must state the address of the place in Australia where the legal practitioner conducts business as a legal practitioner; and</w:t>
      </w:r>
    </w:p>
    <w:p>
      <w:pPr>
        <w:pStyle w:val="Indenta"/>
      </w:pPr>
      <w:r>
        <w:tab/>
        <w:t>(c)</w:t>
      </w:r>
      <w:r>
        <w:tab/>
        <w:t>must state the legal practitioner’s postal address in Australia; and</w:t>
      </w:r>
    </w:p>
    <w:p>
      <w:pPr>
        <w:pStyle w:val="Indenta"/>
      </w:pPr>
      <w:r>
        <w:tab/>
        <w:t>(d)</w:t>
      </w:r>
      <w:r>
        <w:tab/>
        <w:t>with the legal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in Australia that can be used to serve documents on the legal practitioner.</w:t>
      </w:r>
    </w:p>
    <w:p>
      <w:pPr>
        <w:pStyle w:val="Ednotepara"/>
      </w:pPr>
      <w:r>
        <w:tab/>
        <w:t>[(e)</w:t>
      </w:r>
      <w:r>
        <w:tab/>
        <w:t>deleted]</w:t>
      </w:r>
    </w:p>
    <w:p>
      <w:pPr>
        <w:pStyle w:val="Subsection"/>
      </w:pPr>
      <w:r>
        <w:tab/>
        <w:t>(3)</w:t>
      </w:r>
      <w:r>
        <w:tab/>
        <w:t xml:space="preserve">If under this rule a document states a fax number or an email address of a person, the person is to be taken to have consented </w:t>
      </w:r>
      <w:r>
        <w:lastRenderedPageBreak/>
        <w:t>to being served with documents by fax at that fax number or by means of email at that email address.</w:t>
      </w:r>
    </w:p>
    <w:p>
      <w:pPr>
        <w:pStyle w:val="Subsection"/>
      </w:pPr>
      <w:r>
        <w:tab/>
        <w:t>(4)</w:t>
      </w:r>
      <w:r>
        <w:tab/>
        <w:t xml:space="preserve">If a legal practitioner practises in a business with one or more other legal practitioners or people — </w:t>
      </w:r>
    </w:p>
    <w:p>
      <w:pPr>
        <w:pStyle w:val="Indenta"/>
        <w:spacing w:before="70"/>
      </w:pPr>
      <w:r>
        <w:tab/>
        <w:t>(a)</w:t>
      </w:r>
      <w:r>
        <w:tab/>
        <w:t>a fax number stated under subrule (2) must be the fax number of the business and not that of the legal practitioner personally; and</w:t>
      </w:r>
    </w:p>
    <w:p>
      <w:pPr>
        <w:pStyle w:val="Indenta"/>
        <w:spacing w:before="70"/>
      </w:pPr>
      <w:r>
        <w:tab/>
        <w:t>(b)</w:t>
      </w:r>
      <w:r>
        <w:tab/>
        <w:t>an email address stated under subrule (2) must be the email address of the business and not that of the legal practitioner personally.</w:t>
      </w:r>
    </w:p>
    <w:p>
      <w:pPr>
        <w:pStyle w:val="Subsection"/>
      </w:pPr>
      <w:r>
        <w:tab/>
        <w:t>(5)</w:t>
      </w:r>
      <w:r>
        <w:tab/>
        <w:t>If a party who is self</w:t>
      </w:r>
      <w:r>
        <w:noBreakHyphen/>
        <w:t>represented is an authorised user of the ECMS, any email address stated under subrule (1) must be the email address of the party recorded on the ECMS.</w:t>
      </w:r>
    </w:p>
    <w:p>
      <w:pPr>
        <w:pStyle w:val="Subsection"/>
      </w:pPr>
      <w:r>
        <w:tab/>
        <w:t>(6)</w:t>
      </w:r>
      <w:r>
        <w:tab/>
        <w:t>If a legal practitioner is an authorised user of the ECMS, any email address stated under subrule (2) must be the email address of the legal practitioner recorded on the ECMS.</w:t>
      </w:r>
    </w:p>
    <w:p>
      <w:pPr>
        <w:pStyle w:val="Footnotesection"/>
      </w:pPr>
      <w:r>
        <w:tab/>
        <w:t>[Rule 3 inserted: Gazette 21 Feb 2007 p. 577</w:t>
      </w:r>
      <w:r>
        <w:noBreakHyphen/>
        <w:t>8; amended: Gazette 22 Feb 2008 p. 654; 27 Feb 2018 p. 618; 31 Dec 2019 p. 4677-8; SL 2022/74 r. 15.]</w:t>
      </w:r>
    </w:p>
    <w:p>
      <w:pPr>
        <w:pStyle w:val="Heading5"/>
      </w:pPr>
      <w:bookmarkStart w:id="1442" w:name="_Toc173848397"/>
      <w:r>
        <w:rPr>
          <w:rStyle w:val="CharSectno"/>
        </w:rPr>
        <w:t>4</w:t>
      </w:r>
      <w:r>
        <w:t>.</w:t>
      </w:r>
      <w:r>
        <w:tab/>
        <w:t>Documents without contact details to be rejected</w:t>
      </w:r>
      <w:bookmarkEnd w:id="1442"/>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Gazette 21 Feb 2007 p. 578; amended: Gazette 13 Nov 2015 p. 4650.]</w:t>
      </w:r>
    </w:p>
    <w:p>
      <w:pPr>
        <w:pStyle w:val="Heading5"/>
      </w:pPr>
      <w:bookmarkStart w:id="1443" w:name="_Toc173848398"/>
      <w:r>
        <w:rPr>
          <w:rStyle w:val="CharSectno"/>
        </w:rPr>
        <w:lastRenderedPageBreak/>
        <w:t>5</w:t>
      </w:r>
      <w:r>
        <w:t>.</w:t>
      </w:r>
      <w:r>
        <w:tab/>
        <w:t>Changes of information to be notified</w:t>
      </w:r>
      <w:bookmarkEnd w:id="1443"/>
    </w:p>
    <w:p>
      <w:pPr>
        <w:pStyle w:val="Subsection"/>
        <w:keepNext/>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Gazette 21 Feb 2007 p. 579; amended: Gazette 13 Nov 2015 p. 4650; 27 Feb 2018 p. 618.]</w:t>
      </w:r>
    </w:p>
    <w:p>
      <w:pPr>
        <w:pStyle w:val="Heading5"/>
      </w:pPr>
      <w:bookmarkStart w:id="1444" w:name="_Toc173848399"/>
      <w:r>
        <w:rPr>
          <w:rStyle w:val="CharSectno"/>
        </w:rPr>
        <w:t>6</w:t>
      </w:r>
      <w:r>
        <w:t>.</w:t>
      </w:r>
      <w:r>
        <w:tab/>
        <w:t>Fictitious details in documents, court powers as to</w:t>
      </w:r>
      <w:bookmarkEnd w:id="1444"/>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Gazette 21 Feb 2007 p. 579.]</w:t>
      </w:r>
    </w:p>
    <w:p>
      <w:pPr>
        <w:pStyle w:val="Heading2"/>
        <w:rPr>
          <w:b w:val="0"/>
        </w:rPr>
      </w:pPr>
      <w:bookmarkStart w:id="1445" w:name="_Toc173845506"/>
      <w:bookmarkStart w:id="1446" w:name="_Toc173846814"/>
      <w:bookmarkStart w:id="1447" w:name="_Toc173848123"/>
      <w:bookmarkStart w:id="1448" w:name="_Toc173848400"/>
      <w:r>
        <w:rPr>
          <w:rStyle w:val="CharPartNo"/>
        </w:rPr>
        <w:lastRenderedPageBreak/>
        <w:t>Order 72</w:t>
      </w:r>
      <w:r>
        <w:rPr>
          <w:rStyle w:val="CharDivNo"/>
        </w:rPr>
        <w:t> </w:t>
      </w:r>
      <w:r>
        <w:t>—</w:t>
      </w:r>
      <w:r>
        <w:rPr>
          <w:rStyle w:val="CharDivText"/>
        </w:rPr>
        <w:t> </w:t>
      </w:r>
      <w:r>
        <w:rPr>
          <w:rStyle w:val="CharPartText"/>
        </w:rPr>
        <w:t>Service of documents</w:t>
      </w:r>
      <w:bookmarkEnd w:id="1445"/>
      <w:bookmarkEnd w:id="1446"/>
      <w:bookmarkEnd w:id="1447"/>
      <w:bookmarkEnd w:id="1448"/>
    </w:p>
    <w:p>
      <w:pPr>
        <w:pStyle w:val="Heading5"/>
        <w:rPr>
          <w:snapToGrid w:val="0"/>
        </w:rPr>
      </w:pPr>
      <w:bookmarkStart w:id="1449" w:name="_Toc173848401"/>
      <w:r>
        <w:rPr>
          <w:rStyle w:val="CharSectno"/>
        </w:rPr>
        <w:t>1</w:t>
      </w:r>
      <w:r>
        <w:rPr>
          <w:snapToGrid w:val="0"/>
        </w:rPr>
        <w:t>.</w:t>
      </w:r>
      <w:r>
        <w:rPr>
          <w:snapToGrid w:val="0"/>
        </w:rPr>
        <w:tab/>
        <w:t>When personal service required</w:t>
      </w:r>
      <w:bookmarkEnd w:id="1449"/>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Gazette 28 Jun 2011 p. 2552.]</w:t>
      </w:r>
    </w:p>
    <w:p>
      <w:pPr>
        <w:pStyle w:val="Heading5"/>
        <w:rPr>
          <w:snapToGrid w:val="0"/>
        </w:rPr>
      </w:pPr>
      <w:bookmarkStart w:id="1450" w:name="_Toc173848402"/>
      <w:r>
        <w:rPr>
          <w:rStyle w:val="CharSectno"/>
        </w:rPr>
        <w:t>2</w:t>
      </w:r>
      <w:r>
        <w:rPr>
          <w:snapToGrid w:val="0"/>
        </w:rPr>
        <w:t>.</w:t>
      </w:r>
      <w:r>
        <w:rPr>
          <w:snapToGrid w:val="0"/>
        </w:rPr>
        <w:tab/>
        <w:t>Personal service on individual</w:t>
      </w:r>
      <w:bookmarkEnd w:id="1450"/>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Gazette 27 Feb 2018 p. 618.]</w:t>
      </w:r>
    </w:p>
    <w:p>
      <w:pPr>
        <w:pStyle w:val="Heading5"/>
        <w:rPr>
          <w:snapToGrid w:val="0"/>
        </w:rPr>
      </w:pPr>
      <w:bookmarkStart w:id="1451" w:name="_Toc173848403"/>
      <w:r>
        <w:rPr>
          <w:rStyle w:val="CharSectno"/>
        </w:rPr>
        <w:t>3</w:t>
      </w:r>
      <w:r>
        <w:rPr>
          <w:snapToGrid w:val="0"/>
        </w:rPr>
        <w:t>.</w:t>
      </w:r>
      <w:r>
        <w:rPr>
          <w:snapToGrid w:val="0"/>
        </w:rPr>
        <w:tab/>
        <w:t>Personal service on body corporate</w:t>
      </w:r>
      <w:bookmarkEnd w:id="1451"/>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Gazette 22 Feb 2008 p. 654.] </w:t>
      </w:r>
    </w:p>
    <w:p>
      <w:pPr>
        <w:pStyle w:val="Heading5"/>
      </w:pPr>
      <w:bookmarkStart w:id="1452" w:name="_Toc173848404"/>
      <w:r>
        <w:rPr>
          <w:rStyle w:val="CharSectno"/>
        </w:rPr>
        <w:lastRenderedPageBreak/>
        <w:t>3A</w:t>
      </w:r>
      <w:r>
        <w:t>.</w:t>
      </w:r>
      <w:r>
        <w:tab/>
        <w:t>Personal service on State</w:t>
      </w:r>
      <w:bookmarkEnd w:id="1452"/>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Gazette 21 Feb 2007 p. 579; amended: Gazette 22 Feb 2008 p. 654.]</w:t>
      </w:r>
    </w:p>
    <w:p>
      <w:pPr>
        <w:pStyle w:val="Heading5"/>
        <w:rPr>
          <w:snapToGrid w:val="0"/>
        </w:rPr>
      </w:pPr>
      <w:bookmarkStart w:id="1453" w:name="_Toc173848405"/>
      <w:r>
        <w:rPr>
          <w:rStyle w:val="CharSectno"/>
        </w:rPr>
        <w:t>4</w:t>
      </w:r>
      <w:r>
        <w:rPr>
          <w:snapToGrid w:val="0"/>
        </w:rPr>
        <w:t>.</w:t>
      </w:r>
      <w:r>
        <w:rPr>
          <w:snapToGrid w:val="0"/>
        </w:rPr>
        <w:tab/>
        <w:t>Substituted service</w:t>
      </w:r>
      <w:bookmarkEnd w:id="1453"/>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Gazette 14 May 1976 p. 1431; 12 Nov 1976 p. 4277.] </w:t>
      </w:r>
    </w:p>
    <w:p>
      <w:pPr>
        <w:pStyle w:val="Heading5"/>
      </w:pPr>
      <w:bookmarkStart w:id="1454" w:name="_Toc173848406"/>
      <w:r>
        <w:rPr>
          <w:rStyle w:val="CharSectno"/>
        </w:rPr>
        <w:t>5</w:t>
      </w:r>
      <w:r>
        <w:t>.</w:t>
      </w:r>
      <w:r>
        <w:tab/>
        <w:t>Ordinary service, how effected</w:t>
      </w:r>
      <w:bookmarkEnd w:id="1454"/>
    </w:p>
    <w:p>
      <w:pPr>
        <w:pStyle w:val="Subsection"/>
      </w:pPr>
      <w:r>
        <w:tab/>
        <w:t>(1)</w:t>
      </w:r>
      <w:r>
        <w:tab/>
        <w:t>This rule does not apply to a document that, under these rules, has to be served personally.</w:t>
      </w:r>
    </w:p>
    <w:p>
      <w:pPr>
        <w:pStyle w:val="Subsection"/>
      </w:pPr>
      <w:r>
        <w:lastRenderedPageBreak/>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legal practitioner, be addressed to the legal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keepNext/>
      </w:pPr>
      <w:r>
        <w:lastRenderedPageBreak/>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legal practitioner in connection with the proceedings to which the document relates — by delivering it to the place, or posting it by pre</w:t>
      </w:r>
      <w:r>
        <w:noBreakHyphen/>
        <w:t>paid post to the address of the place, where the legal practitioner conducts business as a legal practitioner; or</w:t>
      </w:r>
    </w:p>
    <w:p>
      <w:pPr>
        <w:pStyle w:val="Indenta"/>
      </w:pPr>
      <w:r>
        <w:tab/>
        <w:t>(c)</w:t>
      </w:r>
      <w:r>
        <w:tab/>
        <w:t>by the means that the Court directs in a particular case.</w:t>
      </w:r>
    </w:p>
    <w:p>
      <w:pPr>
        <w:pStyle w:val="Footnotesection"/>
      </w:pPr>
      <w:r>
        <w:tab/>
        <w:t>[Rule 5 inserted: Gazette 21 Feb 2007 p. 580</w:t>
      </w:r>
      <w:r>
        <w:noBreakHyphen/>
        <w:t>1; amended: SL 2022/74 r. 15.]</w:t>
      </w:r>
    </w:p>
    <w:p>
      <w:pPr>
        <w:pStyle w:val="Heading5"/>
      </w:pPr>
      <w:bookmarkStart w:id="1455" w:name="_Toc173848407"/>
      <w:r>
        <w:rPr>
          <w:rStyle w:val="CharSectno"/>
        </w:rPr>
        <w:t>5A</w:t>
      </w:r>
      <w:r>
        <w:t>.</w:t>
      </w:r>
      <w:r>
        <w:tab/>
        <w:t>Ordinary service, when effected</w:t>
      </w:r>
      <w:bookmarkEnd w:id="1455"/>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lastRenderedPageBreak/>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Gazette 21 Feb 2007 p. 581; amended: Gazette 22 Feb 2008 p. 654; 28 Jul 2010 p. 3468.]</w:t>
      </w:r>
    </w:p>
    <w:p>
      <w:pPr>
        <w:pStyle w:val="Heading5"/>
      </w:pPr>
      <w:bookmarkStart w:id="1456" w:name="_Toc173848408"/>
      <w:r>
        <w:rPr>
          <w:rStyle w:val="CharSectno"/>
        </w:rPr>
        <w:t>6</w:t>
      </w:r>
      <w:r>
        <w:t>.</w:t>
      </w:r>
      <w:r>
        <w:tab/>
        <w:t>Service of documents by Court</w:t>
      </w:r>
      <w:bookmarkEnd w:id="1456"/>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ECMS —</w:t>
      </w:r>
    </w:p>
    <w:p>
      <w:pPr>
        <w:pStyle w:val="Indenti"/>
      </w:pPr>
      <w:r>
        <w:tab/>
        <w:t>(i)</w:t>
      </w:r>
      <w:r>
        <w:tab/>
        <w:t>put it in an electronic mailbox maintained by the Court; and</w:t>
      </w:r>
    </w:p>
    <w:p>
      <w:pPr>
        <w:pStyle w:val="Indenti"/>
      </w:pPr>
      <w:r>
        <w:tab/>
        <w:t>(ii)</w:t>
      </w:r>
      <w:r>
        <w:tab/>
        <w:t>send to the person’s email address recorded on the ECMS an email that says the document is in the mailbox,</w:t>
      </w:r>
    </w:p>
    <w:p>
      <w:pPr>
        <w:pStyle w:val="Indenta"/>
      </w:pPr>
      <w:r>
        <w:tab/>
      </w:r>
      <w:r>
        <w:tab/>
        <w:t>or serve it on the person under rule 5; or</w:t>
      </w:r>
    </w:p>
    <w:p>
      <w:pPr>
        <w:pStyle w:val="Indenta"/>
      </w:pPr>
      <w:r>
        <w:lastRenderedPageBreak/>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Gazette 22 Feb 2008 p. 655; amended: Gazette 27 Feb 2018 p. 618</w:t>
      </w:r>
      <w:r>
        <w:noBreakHyphen/>
        <w:t>19; 31 Dec 2019 p. 4677-8.]</w:t>
      </w:r>
    </w:p>
    <w:p>
      <w:pPr>
        <w:pStyle w:val="Heading5"/>
      </w:pPr>
      <w:bookmarkStart w:id="1457" w:name="_Toc173848409"/>
      <w:r>
        <w:rPr>
          <w:rStyle w:val="CharSectno"/>
        </w:rPr>
        <w:t>6A</w:t>
      </w:r>
      <w:r>
        <w:t>.</w:t>
      </w:r>
      <w:r>
        <w:tab/>
        <w:t>Serving documents by email</w:t>
      </w:r>
      <w:bookmarkEnd w:id="1457"/>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Gazette 22 Feb 2008 p. 655; amended: Gazette 27 Feb 2018 p. 619.]</w:t>
      </w:r>
    </w:p>
    <w:p>
      <w:pPr>
        <w:pStyle w:val="Heading5"/>
        <w:rPr>
          <w:snapToGrid w:val="0"/>
        </w:rPr>
      </w:pPr>
      <w:bookmarkStart w:id="1458" w:name="_Toc173848410"/>
      <w:r>
        <w:rPr>
          <w:rStyle w:val="CharSectno"/>
        </w:rPr>
        <w:t>7</w:t>
      </w:r>
      <w:r>
        <w:rPr>
          <w:snapToGrid w:val="0"/>
        </w:rPr>
        <w:t>.</w:t>
      </w:r>
      <w:r>
        <w:rPr>
          <w:snapToGrid w:val="0"/>
        </w:rPr>
        <w:tab/>
        <w:t>Affidavits of service, content of</w:t>
      </w:r>
      <w:bookmarkEnd w:id="1458"/>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459" w:name="_Toc173848411"/>
      <w:r>
        <w:rPr>
          <w:rStyle w:val="CharSectno"/>
        </w:rPr>
        <w:t>8</w:t>
      </w:r>
      <w:r>
        <w:rPr>
          <w:snapToGrid w:val="0"/>
        </w:rPr>
        <w:t>.</w:t>
      </w:r>
      <w:r>
        <w:rPr>
          <w:snapToGrid w:val="0"/>
        </w:rPr>
        <w:tab/>
        <w:t>No service required in certain cases</w:t>
      </w:r>
      <w:bookmarkEnd w:id="1459"/>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460" w:name="_Toc173845518"/>
      <w:bookmarkStart w:id="1461" w:name="_Toc173846826"/>
      <w:bookmarkStart w:id="1462" w:name="_Toc173848135"/>
      <w:bookmarkStart w:id="1463" w:name="_Toc173848412"/>
      <w:r>
        <w:rPr>
          <w:rStyle w:val="CharPartNo"/>
        </w:rPr>
        <w:lastRenderedPageBreak/>
        <w:t>Order 73</w:t>
      </w:r>
      <w:r>
        <w:rPr>
          <w:rStyle w:val="CharDivNo"/>
        </w:rPr>
        <w:t> </w:t>
      </w:r>
      <w:r>
        <w:t>—</w:t>
      </w:r>
      <w:r>
        <w:rPr>
          <w:rStyle w:val="CharDivText"/>
        </w:rPr>
        <w:t> </w:t>
      </w:r>
      <w:r>
        <w:rPr>
          <w:rStyle w:val="CharPartText"/>
        </w:rPr>
        <w:t>Probate proceedings</w:t>
      </w:r>
      <w:bookmarkEnd w:id="1460"/>
      <w:bookmarkEnd w:id="1461"/>
      <w:bookmarkEnd w:id="1462"/>
      <w:bookmarkEnd w:id="1463"/>
    </w:p>
    <w:p>
      <w:pPr>
        <w:pStyle w:val="Heading5"/>
        <w:rPr>
          <w:snapToGrid w:val="0"/>
        </w:rPr>
      </w:pPr>
      <w:bookmarkStart w:id="1464" w:name="_Toc173848413"/>
      <w:r>
        <w:rPr>
          <w:rStyle w:val="CharSectno"/>
        </w:rPr>
        <w:t>1</w:t>
      </w:r>
      <w:r>
        <w:rPr>
          <w:snapToGrid w:val="0"/>
        </w:rPr>
        <w:t>.</w:t>
      </w:r>
      <w:r>
        <w:rPr>
          <w:snapToGrid w:val="0"/>
        </w:rPr>
        <w:tab/>
        <w:t>Application of this Order and terms used</w:t>
      </w:r>
      <w:bookmarkEnd w:id="1464"/>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465" w:name="_Toc173848414"/>
      <w:r>
        <w:rPr>
          <w:rStyle w:val="CharSectno"/>
        </w:rPr>
        <w:t>2</w:t>
      </w:r>
      <w:r>
        <w:rPr>
          <w:snapToGrid w:val="0"/>
        </w:rPr>
        <w:t>.</w:t>
      </w:r>
      <w:r>
        <w:rPr>
          <w:snapToGrid w:val="0"/>
        </w:rPr>
        <w:tab/>
        <w:t>Commencing probate action</w:t>
      </w:r>
      <w:bookmarkEnd w:id="1465"/>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Gazette 27 Feb 2018 p. 619.]</w:t>
      </w:r>
    </w:p>
    <w:p>
      <w:pPr>
        <w:pStyle w:val="Ednotesection"/>
      </w:pPr>
      <w:r>
        <w:t>[</w:t>
      </w:r>
      <w:r>
        <w:rPr>
          <w:b/>
        </w:rPr>
        <w:t>3.</w:t>
      </w:r>
      <w:r>
        <w:tab/>
        <w:t>Deleted: Gazette 12 Jun 2012 p. 2452.]</w:t>
      </w:r>
    </w:p>
    <w:p>
      <w:pPr>
        <w:pStyle w:val="Heading5"/>
        <w:rPr>
          <w:snapToGrid w:val="0"/>
        </w:rPr>
      </w:pPr>
      <w:bookmarkStart w:id="1466" w:name="_Toc173848415"/>
      <w:r>
        <w:rPr>
          <w:rStyle w:val="CharSectno"/>
        </w:rPr>
        <w:lastRenderedPageBreak/>
        <w:t>4</w:t>
      </w:r>
      <w:r>
        <w:rPr>
          <w:snapToGrid w:val="0"/>
        </w:rPr>
        <w:t>.</w:t>
      </w:r>
      <w:r>
        <w:rPr>
          <w:snapToGrid w:val="0"/>
        </w:rPr>
        <w:tab/>
        <w:t>Intervention by person who is not defendant</w:t>
      </w:r>
      <w:bookmarkEnd w:id="1466"/>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467" w:name="_Toc173848416"/>
      <w:r>
        <w:rPr>
          <w:rStyle w:val="CharSectno"/>
        </w:rPr>
        <w:t>5</w:t>
      </w:r>
      <w:r>
        <w:rPr>
          <w:snapToGrid w:val="0"/>
        </w:rPr>
        <w:t>.</w:t>
      </w:r>
      <w:r>
        <w:rPr>
          <w:snapToGrid w:val="0"/>
        </w:rPr>
        <w:tab/>
        <w:t>Citation against non-party with adverse interest</w:t>
      </w:r>
      <w:bookmarkEnd w:id="1467"/>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468" w:name="_Toc173848417"/>
      <w:r>
        <w:rPr>
          <w:rStyle w:val="CharSectno"/>
        </w:rPr>
        <w:t>6</w:t>
      </w:r>
      <w:r>
        <w:rPr>
          <w:snapToGrid w:val="0"/>
        </w:rPr>
        <w:t>.</w:t>
      </w:r>
      <w:r>
        <w:rPr>
          <w:snapToGrid w:val="0"/>
        </w:rPr>
        <w:tab/>
        <w:t>Person cited failing to appear</w:t>
      </w:r>
      <w:bookmarkEnd w:id="1468"/>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469" w:name="_Toc173848418"/>
      <w:r>
        <w:rPr>
          <w:rStyle w:val="CharSectno"/>
        </w:rPr>
        <w:lastRenderedPageBreak/>
        <w:t>7</w:t>
      </w:r>
      <w:r>
        <w:rPr>
          <w:snapToGrid w:val="0"/>
        </w:rPr>
        <w:t>.</w:t>
      </w:r>
      <w:r>
        <w:rPr>
          <w:snapToGrid w:val="0"/>
        </w:rPr>
        <w:tab/>
        <w:t>Entry of appearance</w:t>
      </w:r>
      <w:bookmarkEnd w:id="1469"/>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Gazette 27 Feb 2018 p. 619</w:t>
      </w:r>
      <w:r>
        <w:noBreakHyphen/>
        <w:t>20.]</w:t>
      </w:r>
    </w:p>
    <w:p>
      <w:pPr>
        <w:pStyle w:val="Heading5"/>
        <w:rPr>
          <w:snapToGrid w:val="0"/>
        </w:rPr>
      </w:pPr>
      <w:bookmarkStart w:id="1470" w:name="_Toc173848419"/>
      <w:r>
        <w:rPr>
          <w:rStyle w:val="CharSectno"/>
        </w:rPr>
        <w:t>8</w:t>
      </w:r>
      <w:r>
        <w:rPr>
          <w:snapToGrid w:val="0"/>
        </w:rPr>
        <w:t>.</w:t>
      </w:r>
      <w:r>
        <w:rPr>
          <w:snapToGrid w:val="0"/>
        </w:rPr>
        <w:tab/>
        <w:t>Citation to executor etc. to bring in probate etc.</w:t>
      </w:r>
      <w:bookmarkEnd w:id="1470"/>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1471" w:name="_Toc173848420"/>
      <w:r>
        <w:rPr>
          <w:rStyle w:val="CharSectno"/>
        </w:rPr>
        <w:t>8A</w:t>
      </w:r>
      <w:r>
        <w:t>.</w:t>
      </w:r>
      <w:r>
        <w:tab/>
        <w:t>Applications to include draft citation</w:t>
      </w:r>
      <w:bookmarkEnd w:id="1471"/>
    </w:p>
    <w:p>
      <w:pPr>
        <w:pStyle w:val="Subsection"/>
      </w:pPr>
      <w:r>
        <w:tab/>
      </w:r>
      <w:r>
        <w:tab/>
        <w:t>An application under rule 5 or 8 must include a draft citation.</w:t>
      </w:r>
    </w:p>
    <w:p>
      <w:pPr>
        <w:pStyle w:val="Footnotesection"/>
      </w:pPr>
      <w:r>
        <w:tab/>
        <w:t>[Rule 8A inserted: Gazette 27 Feb 2018 p. 620.]</w:t>
      </w:r>
    </w:p>
    <w:p>
      <w:pPr>
        <w:pStyle w:val="Heading5"/>
        <w:rPr>
          <w:snapToGrid w:val="0"/>
        </w:rPr>
      </w:pPr>
      <w:bookmarkStart w:id="1472" w:name="_Toc173848421"/>
      <w:r>
        <w:rPr>
          <w:rStyle w:val="CharSectno"/>
        </w:rPr>
        <w:t>9</w:t>
      </w:r>
      <w:r>
        <w:rPr>
          <w:snapToGrid w:val="0"/>
        </w:rPr>
        <w:t>.</w:t>
      </w:r>
      <w:r>
        <w:rPr>
          <w:snapToGrid w:val="0"/>
        </w:rPr>
        <w:tab/>
        <w:t>Citations, issue of</w:t>
      </w:r>
      <w:bookmarkEnd w:id="1472"/>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keepNext/>
        <w:rPr>
          <w:snapToGrid w:val="0"/>
        </w:rPr>
      </w:pPr>
      <w:r>
        <w:rPr>
          <w:snapToGrid w:val="0"/>
        </w:rPr>
        <w:lastRenderedPageBreak/>
        <w:tab/>
        <w:t>(2)</w:t>
      </w:r>
      <w:r>
        <w:rPr>
          <w:snapToGrid w:val="0"/>
        </w:rPr>
        <w:tab/>
        <w:t>A citation is issued upon its being sealed by the proper officer.</w:t>
      </w:r>
    </w:p>
    <w:p>
      <w:pPr>
        <w:pStyle w:val="Footnotesection"/>
      </w:pPr>
      <w:r>
        <w:tab/>
        <w:t xml:space="preserve">[Rule 9 amended: Gazette 14 Dec 1979 p. 3872; 27 Feb 2018 p. 620.] </w:t>
      </w:r>
    </w:p>
    <w:p>
      <w:pPr>
        <w:pStyle w:val="Heading5"/>
        <w:rPr>
          <w:snapToGrid w:val="0"/>
        </w:rPr>
      </w:pPr>
      <w:bookmarkStart w:id="1473" w:name="_Toc173848422"/>
      <w:r>
        <w:rPr>
          <w:rStyle w:val="CharSectno"/>
        </w:rPr>
        <w:t>10</w:t>
      </w:r>
      <w:r>
        <w:rPr>
          <w:snapToGrid w:val="0"/>
        </w:rPr>
        <w:t>.</w:t>
      </w:r>
      <w:r>
        <w:rPr>
          <w:snapToGrid w:val="0"/>
        </w:rPr>
        <w:tab/>
      </w:r>
      <w:r>
        <w:t>Service of citations</w:t>
      </w:r>
      <w:bookmarkEnd w:id="1473"/>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w:t>
      </w:r>
      <w:r>
        <w:t>rule 6</w:t>
      </w:r>
      <w:r>
        <w:rPr>
          <w:snapToGrid w:val="0"/>
        </w:rPr>
        <w:t xml:space="preserve"> applies to an application for leave under </w:t>
      </w:r>
      <w:r>
        <w:t>subrule</w:t>
      </w:r>
      <w:r>
        <w:rPr>
          <w:snapToGrid w:val="0"/>
        </w:rPr>
        <w:t xml:space="preserve"> (2) as it applies to an application for leave under </w:t>
      </w:r>
      <w:r>
        <w:t>Order 10 Division 3.</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Division 4 applies to a citation issued under rule 8 as it applies to an originating process.</w:t>
      </w:r>
    </w:p>
    <w:p>
      <w:pPr>
        <w:pStyle w:val="Footnotesection"/>
      </w:pPr>
      <w:r>
        <w:tab/>
        <w:t>[Rule 10 amended: Gazette 28 Jun 2011 p. 2552; 12 Jun 2012 p. 2452; SL 2024/38 r. 16.]</w:t>
      </w:r>
    </w:p>
    <w:p>
      <w:pPr>
        <w:pStyle w:val="Heading5"/>
        <w:spacing w:before="240"/>
        <w:rPr>
          <w:snapToGrid w:val="0"/>
        </w:rPr>
      </w:pPr>
      <w:bookmarkStart w:id="1474" w:name="_Toc173848423"/>
      <w:r>
        <w:rPr>
          <w:rStyle w:val="CharSectno"/>
        </w:rPr>
        <w:t>11</w:t>
      </w:r>
      <w:r>
        <w:rPr>
          <w:snapToGrid w:val="0"/>
        </w:rPr>
        <w:t>.</w:t>
      </w:r>
      <w:r>
        <w:rPr>
          <w:snapToGrid w:val="0"/>
        </w:rPr>
        <w:tab/>
        <w:t>Affidavit of scripts</w:t>
      </w:r>
      <w:bookmarkEnd w:id="1474"/>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keepNext/>
        <w:rPr>
          <w:snapToGrid w:val="0"/>
        </w:rPr>
      </w:pPr>
      <w:r>
        <w:rPr>
          <w:snapToGrid w:val="0"/>
        </w:rPr>
        <w:tab/>
        <w:t>(b)</w:t>
      </w:r>
      <w:r>
        <w:rPr>
          <w:snapToGrid w:val="0"/>
        </w:rPr>
        <w:tab/>
        <w:t xml:space="preserve">if any such script of which he has knowledge is not in his possession or under his control, giving the name and address of the person in whose possession or under </w:t>
      </w:r>
      <w:r>
        <w:rPr>
          <w:snapToGrid w:val="0"/>
        </w:rPr>
        <w:lastRenderedPageBreak/>
        <w:t>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Gazette 21 Feb 2007 p. 582.]</w:t>
      </w:r>
    </w:p>
    <w:p>
      <w:pPr>
        <w:pStyle w:val="Heading5"/>
        <w:rPr>
          <w:snapToGrid w:val="0"/>
        </w:rPr>
      </w:pPr>
      <w:bookmarkStart w:id="1475" w:name="_Toc173848424"/>
      <w:r>
        <w:rPr>
          <w:rStyle w:val="CharSectno"/>
        </w:rPr>
        <w:t>12</w:t>
      </w:r>
      <w:r>
        <w:rPr>
          <w:snapToGrid w:val="0"/>
        </w:rPr>
        <w:t>.</w:t>
      </w:r>
      <w:r>
        <w:rPr>
          <w:snapToGrid w:val="0"/>
        </w:rPr>
        <w:tab/>
        <w:t>Scripts in pencil, affidavits as to; inspecting affidavits of scripts</w:t>
      </w:r>
      <w:bookmarkEnd w:id="1475"/>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Gazette 21 Feb 2007 p. 582; 27 Feb 2018 p. 620.]</w:t>
      </w:r>
    </w:p>
    <w:p>
      <w:pPr>
        <w:pStyle w:val="Heading5"/>
        <w:rPr>
          <w:snapToGrid w:val="0"/>
        </w:rPr>
      </w:pPr>
      <w:bookmarkStart w:id="1476" w:name="_Toc173848425"/>
      <w:r>
        <w:rPr>
          <w:rStyle w:val="CharSectno"/>
        </w:rPr>
        <w:t>13</w:t>
      </w:r>
      <w:r>
        <w:rPr>
          <w:snapToGrid w:val="0"/>
        </w:rPr>
        <w:t>.</w:t>
      </w:r>
      <w:r>
        <w:rPr>
          <w:snapToGrid w:val="0"/>
        </w:rPr>
        <w:tab/>
        <w:t>Default of appearance</w:t>
      </w:r>
      <w:bookmarkEnd w:id="1476"/>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 xml:space="preserve">Where any of several defendants to a probate action fails to enter an appearance, and the plaintiff has filed an affidavit </w:t>
      </w:r>
      <w:r>
        <w:rPr>
          <w:snapToGrid w:val="0"/>
        </w:rPr>
        <w:lastRenderedPageBreak/>
        <w:t>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Gazette 28 Jun 2011 p. 2552; 12 Jun 2012 p. 2452.]</w:t>
      </w:r>
    </w:p>
    <w:p>
      <w:pPr>
        <w:pStyle w:val="Heading5"/>
        <w:rPr>
          <w:snapToGrid w:val="0"/>
        </w:rPr>
      </w:pPr>
      <w:bookmarkStart w:id="1477" w:name="_Toc173848426"/>
      <w:r>
        <w:rPr>
          <w:rStyle w:val="CharSectno"/>
        </w:rPr>
        <w:t>14</w:t>
      </w:r>
      <w:r>
        <w:rPr>
          <w:snapToGrid w:val="0"/>
        </w:rPr>
        <w:t>.</w:t>
      </w:r>
      <w:r>
        <w:rPr>
          <w:snapToGrid w:val="0"/>
        </w:rPr>
        <w:tab/>
        <w:t>Counterclaim</w:t>
      </w:r>
      <w:bookmarkEnd w:id="1477"/>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478" w:name="_Toc173848427"/>
      <w:r>
        <w:rPr>
          <w:rStyle w:val="CharSectno"/>
        </w:rPr>
        <w:t>15</w:t>
      </w:r>
      <w:r>
        <w:rPr>
          <w:snapToGrid w:val="0"/>
        </w:rPr>
        <w:t>.</w:t>
      </w:r>
      <w:r>
        <w:rPr>
          <w:snapToGrid w:val="0"/>
        </w:rPr>
        <w:tab/>
        <w:t>Defendant may require only proof in solemn form</w:t>
      </w:r>
      <w:bookmarkEnd w:id="1478"/>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 xml:space="preserve">examine the witnesses produced to support the will and he may thereupon do so and, if he does not participate further in the action, he shall not be liable to pay the costs of </w:t>
      </w:r>
      <w:r>
        <w:rPr>
          <w:snapToGrid w:val="0"/>
        </w:rPr>
        <w:lastRenderedPageBreak/>
        <w:t>that other party unless the Court considers that there was no reasonable ground for opposing the will.</w:t>
      </w:r>
    </w:p>
    <w:p>
      <w:pPr>
        <w:pStyle w:val="Heading5"/>
        <w:keepLines w:val="0"/>
        <w:rPr>
          <w:snapToGrid w:val="0"/>
        </w:rPr>
      </w:pPr>
      <w:bookmarkStart w:id="1479" w:name="_Toc173848428"/>
      <w:r>
        <w:rPr>
          <w:rStyle w:val="CharSectno"/>
        </w:rPr>
        <w:t>16</w:t>
      </w:r>
      <w:r>
        <w:rPr>
          <w:snapToGrid w:val="0"/>
        </w:rPr>
        <w:t>.</w:t>
      </w:r>
      <w:r>
        <w:rPr>
          <w:snapToGrid w:val="0"/>
        </w:rPr>
        <w:tab/>
        <w:t>Pleadings</w:t>
      </w:r>
      <w:bookmarkEnd w:id="1479"/>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480" w:name="_Toc173848429"/>
      <w:r>
        <w:rPr>
          <w:rStyle w:val="CharSectno"/>
        </w:rPr>
        <w:t>17</w:t>
      </w:r>
      <w:r>
        <w:rPr>
          <w:snapToGrid w:val="0"/>
        </w:rPr>
        <w:t>.</w:t>
      </w:r>
      <w:r>
        <w:rPr>
          <w:snapToGrid w:val="0"/>
        </w:rPr>
        <w:tab/>
        <w:t>Default of pleadings</w:t>
      </w:r>
      <w:bookmarkEnd w:id="1480"/>
    </w:p>
    <w:p>
      <w:pPr>
        <w:pStyle w:val="Ednotesubsection"/>
      </w:pPr>
      <w:r>
        <w:tab/>
        <w:t>[(1)</w:t>
      </w:r>
      <w:r>
        <w:tab/>
        <w:t>deleted]</w:t>
      </w:r>
    </w:p>
    <w:p>
      <w:pPr>
        <w:pStyle w:val="Subsection"/>
        <w:keepNext/>
        <w:rPr>
          <w:snapToGrid w:val="0"/>
        </w:rPr>
      </w:pPr>
      <w:r>
        <w:rPr>
          <w:snapToGrid w:val="0"/>
        </w:rPr>
        <w:tab/>
        <w:t>(2)</w:t>
      </w:r>
      <w:r>
        <w:rPr>
          <w:snapToGrid w:val="0"/>
        </w:rPr>
        <w:tab/>
        <w:t xml:space="preserve">Where a party to a probate action fails to serve on another party a pleading which he is required by these rules to so serve, and the Court has not ordered discontinuance of the action, the other party may, after the expiration of the time fixed by or pursuant </w:t>
      </w:r>
      <w:r>
        <w:rPr>
          <w:snapToGrid w:val="0"/>
        </w:rPr>
        <w:lastRenderedPageBreak/>
        <w:t>to these rules for service of that pleading, apply to the Court for leave to set down the action for trial.</w:t>
      </w:r>
    </w:p>
    <w:p>
      <w:pPr>
        <w:pStyle w:val="Footnotesection"/>
      </w:pPr>
      <w:r>
        <w:tab/>
        <w:t>[Rule 17 amended: Gazette 16 Nov 2016 p. 5200.]</w:t>
      </w:r>
    </w:p>
    <w:p>
      <w:pPr>
        <w:pStyle w:val="Heading5"/>
        <w:rPr>
          <w:snapToGrid w:val="0"/>
        </w:rPr>
      </w:pPr>
      <w:bookmarkStart w:id="1481" w:name="_Toc173848430"/>
      <w:r>
        <w:rPr>
          <w:rStyle w:val="CharSectno"/>
        </w:rPr>
        <w:t>18</w:t>
      </w:r>
      <w:r>
        <w:rPr>
          <w:snapToGrid w:val="0"/>
        </w:rPr>
        <w:t>.</w:t>
      </w:r>
      <w:r>
        <w:rPr>
          <w:snapToGrid w:val="0"/>
        </w:rPr>
        <w:tab/>
        <w:t>Discontinuance</w:t>
      </w:r>
      <w:bookmarkEnd w:id="1481"/>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1482" w:name="_Toc173848431"/>
      <w:r>
        <w:rPr>
          <w:rStyle w:val="CharSectno"/>
        </w:rPr>
        <w:t>19</w:t>
      </w:r>
      <w:r>
        <w:rPr>
          <w:snapToGrid w:val="0"/>
        </w:rPr>
        <w:t>.</w:t>
      </w:r>
      <w:r>
        <w:rPr>
          <w:snapToGrid w:val="0"/>
        </w:rPr>
        <w:tab/>
        <w:t>Compromise</w:t>
      </w:r>
      <w:bookmarkEnd w:id="1482"/>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483" w:name="_Toc173848432"/>
      <w:r>
        <w:rPr>
          <w:rStyle w:val="CharSectno"/>
        </w:rPr>
        <w:t>20</w:t>
      </w:r>
      <w:r>
        <w:rPr>
          <w:snapToGrid w:val="0"/>
        </w:rPr>
        <w:t>.</w:t>
      </w:r>
      <w:r>
        <w:rPr>
          <w:snapToGrid w:val="0"/>
        </w:rPr>
        <w:tab/>
        <w:t>Orders etc. to bring in will etc.</w:t>
      </w:r>
      <w:bookmarkEnd w:id="1483"/>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lastRenderedPageBreak/>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 xml:space="preserve">[Rule 20 amended: Gazette 30 Nov 1984 p. 3952; 28 Jun 2011 p. 2552; 24 May 2017 p. 2577; 27 Feb 2018 p. 620.] </w:t>
      </w:r>
    </w:p>
    <w:p>
      <w:pPr>
        <w:pStyle w:val="Heading5"/>
        <w:spacing w:before="180"/>
        <w:rPr>
          <w:snapToGrid w:val="0"/>
        </w:rPr>
      </w:pPr>
      <w:bookmarkStart w:id="1484" w:name="_Toc173848433"/>
      <w:r>
        <w:rPr>
          <w:rStyle w:val="CharSectno"/>
        </w:rPr>
        <w:t>21</w:t>
      </w:r>
      <w:r>
        <w:rPr>
          <w:snapToGrid w:val="0"/>
        </w:rPr>
        <w:t>.</w:t>
      </w:r>
      <w:r>
        <w:rPr>
          <w:snapToGrid w:val="0"/>
        </w:rPr>
        <w:tab/>
        <w:t>Applications, making</w:t>
      </w:r>
      <w:bookmarkEnd w:id="1484"/>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Gazette 28 Jun 2011 p. 2552.]</w:t>
      </w:r>
    </w:p>
    <w:p>
      <w:pPr>
        <w:pStyle w:val="Heading5"/>
        <w:spacing w:before="300"/>
        <w:rPr>
          <w:snapToGrid w:val="0"/>
        </w:rPr>
      </w:pPr>
      <w:bookmarkStart w:id="1485" w:name="_Toc173848434"/>
      <w:r>
        <w:rPr>
          <w:rStyle w:val="CharSectno"/>
        </w:rPr>
        <w:t>22</w:t>
      </w:r>
      <w:r>
        <w:rPr>
          <w:snapToGrid w:val="0"/>
        </w:rPr>
        <w:t>.</w:t>
      </w:r>
      <w:r>
        <w:rPr>
          <w:snapToGrid w:val="0"/>
        </w:rPr>
        <w:tab/>
        <w:t>Administrator or receiver appointed pending litigation</w:t>
      </w:r>
      <w:bookmarkEnd w:id="1485"/>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 xml:space="preserve">Subject to any order of the Court, an administrator and receiver appointed under section 35 of the said Act must file and pass </w:t>
      </w:r>
      <w:r>
        <w:rPr>
          <w:snapToGrid w:val="0"/>
        </w:rPr>
        <w:lastRenderedPageBreak/>
        <w:t>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Gazette 30 Nov 1984 p. 3952.] </w:t>
      </w:r>
    </w:p>
    <w:p>
      <w:pPr>
        <w:pStyle w:val="Ednotepart"/>
      </w:pPr>
      <w:r>
        <w:t>[Order 74 deleted: Gazette 30 Oct 1992 p. 5310.]</w:t>
      </w:r>
    </w:p>
    <w:p>
      <w:pPr>
        <w:pStyle w:val="Heading2"/>
      </w:pPr>
      <w:bookmarkStart w:id="1486" w:name="_Toc173845541"/>
      <w:bookmarkStart w:id="1487" w:name="_Toc173846849"/>
      <w:bookmarkStart w:id="1488" w:name="_Toc173848158"/>
      <w:bookmarkStart w:id="1489" w:name="_Toc173848435"/>
      <w:r>
        <w:rPr>
          <w:rStyle w:val="CharPartNo"/>
        </w:rPr>
        <w:lastRenderedPageBreak/>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rFonts w:ascii="Times New Roman Bold" w:hAnsi="Times New Roman Bold"/>
          <w:vertAlign w:val="superscript"/>
        </w:rPr>
        <w:t>4</w:t>
      </w:r>
      <w:bookmarkEnd w:id="1486"/>
      <w:bookmarkEnd w:id="1487"/>
      <w:bookmarkEnd w:id="1488"/>
      <w:bookmarkEnd w:id="1489"/>
    </w:p>
    <w:p>
      <w:pPr>
        <w:pStyle w:val="Footnoteheading"/>
      </w:pPr>
      <w:r>
        <w:tab/>
        <w:t xml:space="preserve">[Heading inserted: Gazette 22 Feb 2008 p. 642.] </w:t>
      </w:r>
    </w:p>
    <w:p>
      <w:pPr>
        <w:pStyle w:val="Heading5"/>
        <w:rPr>
          <w:snapToGrid w:val="0"/>
        </w:rPr>
      </w:pPr>
      <w:bookmarkStart w:id="1490" w:name="_Toc173848436"/>
      <w:r>
        <w:rPr>
          <w:rStyle w:val="CharSectno"/>
        </w:rPr>
        <w:t>1</w:t>
      </w:r>
      <w:r>
        <w:rPr>
          <w:snapToGrid w:val="0"/>
        </w:rPr>
        <w:t>.</w:t>
      </w:r>
      <w:r>
        <w:rPr>
          <w:snapToGrid w:val="0"/>
        </w:rPr>
        <w:tab/>
        <w:t>Terms used</w:t>
      </w:r>
      <w:bookmarkEnd w:id="149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4</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Gazette 15 Jun 1973 p. 2250.] </w:t>
      </w:r>
    </w:p>
    <w:p>
      <w:pPr>
        <w:pStyle w:val="Heading5"/>
        <w:rPr>
          <w:snapToGrid w:val="0"/>
        </w:rPr>
      </w:pPr>
      <w:bookmarkStart w:id="1491" w:name="_Toc173848437"/>
      <w:r>
        <w:rPr>
          <w:rStyle w:val="CharSectno"/>
        </w:rPr>
        <w:t>2</w:t>
      </w:r>
      <w:r>
        <w:rPr>
          <w:snapToGrid w:val="0"/>
        </w:rPr>
        <w:t>.</w:t>
      </w:r>
      <w:r>
        <w:rPr>
          <w:snapToGrid w:val="0"/>
        </w:rPr>
        <w:tab/>
        <w:t>Applications under Act, making of</w:t>
      </w:r>
      <w:bookmarkEnd w:id="1491"/>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4</w:t>
      </w:r>
      <w:r>
        <w:rPr>
          <w:snapToGrid w:val="0"/>
        </w:rPr>
        <w:t>, and in the matter of the will or estate of the deceased person to which the proceedings relate.</w:t>
      </w:r>
    </w:p>
    <w:p>
      <w:pPr>
        <w:pStyle w:val="Footnotesection"/>
      </w:pPr>
      <w:r>
        <w:tab/>
        <w:t xml:space="preserve">[Rule 2 inserted: Gazette 15 Jun 1973 p. 2250.] </w:t>
      </w:r>
    </w:p>
    <w:p>
      <w:pPr>
        <w:pStyle w:val="Heading5"/>
      </w:pPr>
      <w:bookmarkStart w:id="1492" w:name="_Toc173848438"/>
      <w:r>
        <w:rPr>
          <w:rStyle w:val="CharSectno"/>
        </w:rPr>
        <w:t>3</w:t>
      </w:r>
      <w:r>
        <w:t>.</w:t>
      </w:r>
      <w:r>
        <w:tab/>
        <w:t>Copy of summons to be placed on probate file or linked to electronic file</w:t>
      </w:r>
      <w:bookmarkEnd w:id="1492"/>
    </w:p>
    <w:p>
      <w:pPr>
        <w:pStyle w:val="Subsection"/>
        <w:rPr>
          <w:snapToGrid w:val="0"/>
        </w:rPr>
      </w:pPr>
      <w:r>
        <w:rPr>
          <w:snapToGrid w:val="0"/>
        </w:rPr>
        <w:tab/>
        <w:t>(1)</w:t>
      </w:r>
      <w:r>
        <w:rPr>
          <w:snapToGrid w:val="0"/>
        </w:rPr>
        <w:tab/>
        <w:t xml:space="preserve">Upon the issue of an originating summons under this Order, the person presenting the summons for sealing must deliver to the </w:t>
      </w:r>
      <w:r>
        <w:rPr>
          <w:snapToGrid w:val="0"/>
        </w:rPr>
        <w:lastRenderedPageBreak/>
        <w:t>Principal Registrar or file electronically a copy of the will of the testator as admitted to probate or annexed to letters of administration of the testator’s estate.</w:t>
      </w:r>
    </w:p>
    <w:p>
      <w:pPr>
        <w:pStyle w:val="Subsection"/>
        <w:keepNext/>
      </w:pPr>
      <w:r>
        <w:tab/>
        <w:t>(2)</w:t>
      </w:r>
      <w:r>
        <w:tab/>
        <w:t xml:space="preserve">The Principal Registrar must — </w:t>
      </w:r>
    </w:p>
    <w:p>
      <w:pPr>
        <w:pStyle w:val="Indenta"/>
        <w:rPr>
          <w:snapToGrid w:val="0"/>
        </w:rPr>
      </w:pPr>
      <w:r>
        <w:rPr>
          <w:snapToGrid w:val="0"/>
        </w:rPr>
        <w:tab/>
        <w:t>(a)</w:t>
      </w:r>
      <w:r>
        <w:rPr>
          <w:snapToGrid w:val="0"/>
        </w:rPr>
        <w:tab/>
        <w:t>cause a copy of the summons to be placed on the probate file in the Registry; or</w:t>
      </w:r>
    </w:p>
    <w:p>
      <w:pPr>
        <w:pStyle w:val="Indenta"/>
        <w:rPr>
          <w:snapToGrid w:val="0"/>
        </w:rPr>
      </w:pPr>
      <w:r>
        <w:rPr>
          <w:snapToGrid w:val="0"/>
        </w:rPr>
        <w:tab/>
        <w:t>(b)</w:t>
      </w:r>
      <w:r>
        <w:rPr>
          <w:snapToGrid w:val="0"/>
        </w:rPr>
        <w:tab/>
        <w:t>link an electronic copy of the summons to the Court’s electronic file for the probate matter.</w:t>
      </w:r>
    </w:p>
    <w:p>
      <w:pPr>
        <w:pStyle w:val="Subsection"/>
      </w:pPr>
      <w:r>
        <w:tab/>
        <w:t>(3)</w:t>
      </w:r>
      <w:r>
        <w:tab/>
        <w:t>The Principal Registrar, in writing, may delegate the Principal Registrar’s functions under subrule (2) to 1 or more officers of the Court.</w:t>
      </w:r>
    </w:p>
    <w:p>
      <w:pPr>
        <w:pStyle w:val="Footnotesection"/>
      </w:pPr>
      <w:r>
        <w:tab/>
        <w:t>[Rule 3 inserted: SL 2020/242 r. 10(1).]</w:t>
      </w:r>
    </w:p>
    <w:p>
      <w:pPr>
        <w:pStyle w:val="Ednotesection"/>
      </w:pPr>
      <w:r>
        <w:t>[</w:t>
      </w:r>
      <w:r>
        <w:rPr>
          <w:b/>
        </w:rPr>
        <w:t>4.</w:t>
      </w:r>
      <w:r>
        <w:tab/>
        <w:t>Deleted: Gazette 21 Feb 2007 p. 582.]</w:t>
      </w:r>
    </w:p>
    <w:p>
      <w:pPr>
        <w:pStyle w:val="Heading5"/>
        <w:rPr>
          <w:snapToGrid w:val="0"/>
        </w:rPr>
      </w:pPr>
      <w:bookmarkStart w:id="1493" w:name="_Toc173848439"/>
      <w:r>
        <w:rPr>
          <w:rStyle w:val="CharSectno"/>
        </w:rPr>
        <w:t>5</w:t>
      </w:r>
      <w:r>
        <w:rPr>
          <w:snapToGrid w:val="0"/>
        </w:rPr>
        <w:t>.</w:t>
      </w:r>
      <w:r>
        <w:rPr>
          <w:snapToGrid w:val="0"/>
        </w:rPr>
        <w:tab/>
        <w:t>Court may make inquiries etc.</w:t>
      </w:r>
      <w:bookmarkEnd w:id="1493"/>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lastRenderedPageBreak/>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Gazette 15 Jun 1973 p. 2250</w:t>
      </w:r>
      <w:r>
        <w:noBreakHyphen/>
        <w:t xml:space="preserve">1; amended: Gazette 21 Feb 2007 p. 582; 28 Jul 2010 p. 3468; 16 Aug 2017 p. 4420.] </w:t>
      </w:r>
    </w:p>
    <w:p>
      <w:pPr>
        <w:pStyle w:val="Heading5"/>
        <w:rPr>
          <w:snapToGrid w:val="0"/>
        </w:rPr>
      </w:pPr>
      <w:bookmarkStart w:id="1494" w:name="_Toc173848440"/>
      <w:r>
        <w:rPr>
          <w:rStyle w:val="CharSectno"/>
        </w:rPr>
        <w:t>6</w:t>
      </w:r>
      <w:r>
        <w:rPr>
          <w:snapToGrid w:val="0"/>
        </w:rPr>
        <w:t>.</w:t>
      </w:r>
      <w:r>
        <w:rPr>
          <w:snapToGrid w:val="0"/>
        </w:rPr>
        <w:tab/>
        <w:t>Parties may be added</w:t>
      </w:r>
      <w:bookmarkEnd w:id="1494"/>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Gazette 15 Jun 1973 p. 2251.] </w:t>
      </w:r>
    </w:p>
    <w:p>
      <w:pPr>
        <w:pStyle w:val="Heading5"/>
        <w:spacing w:before="200"/>
        <w:rPr>
          <w:snapToGrid w:val="0"/>
        </w:rPr>
      </w:pPr>
      <w:bookmarkStart w:id="1495" w:name="_Toc173848441"/>
      <w:r>
        <w:rPr>
          <w:rStyle w:val="CharSectno"/>
        </w:rPr>
        <w:t>7</w:t>
      </w:r>
      <w:r>
        <w:rPr>
          <w:snapToGrid w:val="0"/>
        </w:rPr>
        <w:t>.</w:t>
      </w:r>
      <w:r>
        <w:rPr>
          <w:snapToGrid w:val="0"/>
        </w:rPr>
        <w:tab/>
        <w:t>Representative defendant</w:t>
      </w:r>
      <w:bookmarkEnd w:id="1495"/>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Gazette 15 Jun 1973 p. 2251.] </w:t>
      </w:r>
    </w:p>
    <w:p>
      <w:pPr>
        <w:pStyle w:val="Heading5"/>
        <w:spacing w:before="200"/>
        <w:rPr>
          <w:snapToGrid w:val="0"/>
        </w:rPr>
      </w:pPr>
      <w:bookmarkStart w:id="1496" w:name="_Toc173848442"/>
      <w:r>
        <w:rPr>
          <w:rStyle w:val="CharSectno"/>
        </w:rPr>
        <w:t>8</w:t>
      </w:r>
      <w:r>
        <w:rPr>
          <w:snapToGrid w:val="0"/>
        </w:rPr>
        <w:t>.</w:t>
      </w:r>
      <w:r>
        <w:rPr>
          <w:snapToGrid w:val="0"/>
        </w:rPr>
        <w:tab/>
        <w:t>Probate etc. to be lodged at Registry if judgment for plaintiff</w:t>
      </w:r>
      <w:bookmarkEnd w:id="1496"/>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Gazette 15 Jun 1973 p. 2251.] </w:t>
      </w:r>
    </w:p>
    <w:p>
      <w:pPr>
        <w:pStyle w:val="Heading5"/>
        <w:spacing w:before="200"/>
        <w:rPr>
          <w:snapToGrid w:val="0"/>
        </w:rPr>
      </w:pPr>
      <w:bookmarkStart w:id="1497" w:name="_Toc173848443"/>
      <w:r>
        <w:rPr>
          <w:rStyle w:val="CharSectno"/>
        </w:rPr>
        <w:lastRenderedPageBreak/>
        <w:t>9</w:t>
      </w:r>
      <w:r>
        <w:rPr>
          <w:snapToGrid w:val="0"/>
        </w:rPr>
        <w:t>.</w:t>
      </w:r>
      <w:r>
        <w:rPr>
          <w:snapToGrid w:val="0"/>
        </w:rPr>
        <w:tab/>
        <w:t>Appearance to originating summons for extension of time not required</w:t>
      </w:r>
      <w:bookmarkEnd w:id="1497"/>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Gazette 15 Jun 1973 p. 2251.] </w:t>
      </w:r>
    </w:p>
    <w:p>
      <w:pPr>
        <w:pStyle w:val="Ednotesection"/>
      </w:pPr>
      <w:r>
        <w:t>[</w:t>
      </w:r>
      <w:r>
        <w:rPr>
          <w:b/>
        </w:rPr>
        <w:t>10.</w:t>
      </w:r>
      <w:r>
        <w:tab/>
        <w:t>Deleted: SL 2020/242 r. 10(2).]</w:t>
      </w:r>
    </w:p>
    <w:p>
      <w:pPr>
        <w:pStyle w:val="Heading2"/>
      </w:pPr>
      <w:bookmarkStart w:id="1498" w:name="_Toc173845550"/>
      <w:bookmarkStart w:id="1499" w:name="_Toc173846858"/>
      <w:bookmarkStart w:id="1500" w:name="_Toc173848167"/>
      <w:bookmarkStart w:id="1501" w:name="_Toc173848444"/>
      <w:r>
        <w:rPr>
          <w:rStyle w:val="CharPartNo"/>
        </w:rPr>
        <w:lastRenderedPageBreak/>
        <w:t>Order 75A</w:t>
      </w:r>
      <w:r>
        <w:t> — </w:t>
      </w:r>
      <w:r>
        <w:rPr>
          <w:rStyle w:val="CharPartText"/>
        </w:rPr>
        <w:t>Admission rules</w:t>
      </w:r>
      <w:bookmarkEnd w:id="1498"/>
      <w:bookmarkEnd w:id="1499"/>
      <w:bookmarkEnd w:id="1500"/>
      <w:bookmarkEnd w:id="1501"/>
    </w:p>
    <w:p>
      <w:pPr>
        <w:pStyle w:val="Footnoteheading"/>
      </w:pPr>
      <w:r>
        <w:tab/>
        <w:t>[Heading inserted: SL 2022/74 r. 12.]</w:t>
      </w:r>
    </w:p>
    <w:p>
      <w:pPr>
        <w:pStyle w:val="Heading5"/>
      </w:pPr>
      <w:bookmarkStart w:id="1502" w:name="_Toc173848445"/>
      <w:r>
        <w:rPr>
          <w:rStyle w:val="CharSectno"/>
        </w:rPr>
        <w:t>1</w:t>
      </w:r>
      <w:r>
        <w:t>.</w:t>
      </w:r>
      <w:r>
        <w:tab/>
        <w:t>Terms used</w:t>
      </w:r>
      <w:bookmarkEnd w:id="1502"/>
    </w:p>
    <w:p>
      <w:pPr>
        <w:pStyle w:val="Subsection"/>
      </w:pPr>
      <w:r>
        <w:tab/>
      </w:r>
      <w:r>
        <w:tab/>
        <w:t>In this Order —</w:t>
      </w:r>
    </w:p>
    <w:p>
      <w:pPr>
        <w:pStyle w:val="Defstart"/>
      </w:pPr>
      <w:r>
        <w:tab/>
      </w:r>
      <w:r>
        <w:rPr>
          <w:rStyle w:val="CharDefText"/>
        </w:rPr>
        <w:t>applicant</w:t>
      </w:r>
      <w:r>
        <w:t xml:space="preserve"> means a person who makes an application under rule 2(1); </w:t>
      </w:r>
    </w:p>
    <w:p>
      <w:pPr>
        <w:pStyle w:val="Defstart"/>
      </w:pPr>
      <w:r>
        <w:tab/>
      </w:r>
      <w:r>
        <w:rPr>
          <w:rStyle w:val="CharDefText"/>
        </w:rPr>
        <w:t>Board</w:t>
      </w:r>
      <w:r>
        <w:t xml:space="preserve"> means the Legal Practice Board established under the </w:t>
      </w:r>
      <w:r>
        <w:rPr>
          <w:i/>
        </w:rPr>
        <w:t>Legal Profession Uniform Law Application Act 2022</w:t>
      </w:r>
      <w:r>
        <w:t xml:space="preserve"> section 30(1);</w:t>
      </w:r>
    </w:p>
    <w:p>
      <w:pPr>
        <w:pStyle w:val="Defstart"/>
      </w:pPr>
      <w:r>
        <w:tab/>
      </w:r>
      <w:r>
        <w:rPr>
          <w:rStyle w:val="CharDefText"/>
        </w:rPr>
        <w:t>Supreme Court (full bench)</w:t>
      </w:r>
      <w:r>
        <w:t xml:space="preserve"> means the Court constituted by at least 3 judges.</w:t>
      </w:r>
    </w:p>
    <w:p>
      <w:pPr>
        <w:pStyle w:val="Footnotesection"/>
      </w:pPr>
      <w:r>
        <w:tab/>
        <w:t>[Rule 1 inserted: SL 2022/74 r. 13(1).]</w:t>
      </w:r>
    </w:p>
    <w:p>
      <w:pPr>
        <w:pStyle w:val="Heading5"/>
      </w:pPr>
      <w:bookmarkStart w:id="1503" w:name="_Toc173848446"/>
      <w:r>
        <w:rPr>
          <w:rStyle w:val="CharSectno"/>
        </w:rPr>
        <w:t>2</w:t>
      </w:r>
      <w:r>
        <w:t>.</w:t>
      </w:r>
      <w:r>
        <w:tab/>
        <w:t>Application for admission</w:t>
      </w:r>
      <w:bookmarkEnd w:id="1503"/>
    </w:p>
    <w:p>
      <w:pPr>
        <w:pStyle w:val="Subsection"/>
      </w:pPr>
      <w:r>
        <w:tab/>
        <w:t>(1)</w:t>
      </w:r>
      <w:r>
        <w:tab/>
        <w:t xml:space="preserve">An application for admission to the Australian legal profession under the </w:t>
      </w:r>
      <w:r>
        <w:rPr>
          <w:i/>
        </w:rPr>
        <w:t>Legal Profession Uniform Law (WA)</w:t>
      </w:r>
      <w:r>
        <w:t xml:space="preserve"> section 16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keepNext/>
      </w:pPr>
      <w:r>
        <w:tab/>
        <w:t>(3)</w:t>
      </w:r>
      <w:r>
        <w:tab/>
        <w:t xml:space="preserve">The applicant must serve a notice of motion on the Board when they apply to the Board for a compliance certificate under the </w:t>
      </w:r>
      <w:r>
        <w:rPr>
          <w:i/>
        </w:rPr>
        <w:t>Legal Profession Uniform Law (WA)</w:t>
      </w:r>
      <w:r>
        <w:t xml:space="preserve"> section 19(1). </w:t>
      </w:r>
    </w:p>
    <w:p>
      <w:pPr>
        <w:pStyle w:val="Footnotesection"/>
      </w:pPr>
      <w:r>
        <w:tab/>
        <w:t>[Rule 2 inserted: Gazette 6 Feb 2009 p. 244; amended: Gazette 16 Aug 2017 p. 4420; 27 Feb 2018 p. 620</w:t>
      </w:r>
      <w:r>
        <w:noBreakHyphen/>
        <w:t>1; SL 2022/74 r. 13(2) and (3).]</w:t>
      </w:r>
    </w:p>
    <w:p>
      <w:pPr>
        <w:pStyle w:val="Heading5"/>
      </w:pPr>
      <w:bookmarkStart w:id="1504" w:name="_Toc173848447"/>
      <w:r>
        <w:rPr>
          <w:rStyle w:val="CharSectno"/>
        </w:rPr>
        <w:t>2A</w:t>
      </w:r>
      <w:r>
        <w:t>.</w:t>
      </w:r>
      <w:r>
        <w:tab/>
        <w:t>Compliance certificates</w:t>
      </w:r>
      <w:bookmarkEnd w:id="1504"/>
    </w:p>
    <w:p>
      <w:pPr>
        <w:pStyle w:val="Subsection"/>
      </w:pPr>
      <w:r>
        <w:tab/>
        <w:t>(1)</w:t>
      </w:r>
      <w:r>
        <w:tab/>
        <w:t xml:space="preserve">If the Board issues a compliance certificate in respect of an applicant under the </w:t>
      </w:r>
      <w:r>
        <w:rPr>
          <w:i/>
        </w:rPr>
        <w:t>Legal Profession Uniform Law (WA)</w:t>
      </w:r>
      <w:r>
        <w:t xml:space="preserve"> </w:t>
      </w:r>
      <w:r>
        <w:lastRenderedPageBreak/>
        <w:t>section 19(3), the Board must file the compliance certificate in the Court at least 7 days before the applicant’s proposed date of admission.</w:t>
      </w:r>
    </w:p>
    <w:p>
      <w:pPr>
        <w:pStyle w:val="Subsection"/>
        <w:keepNext/>
      </w:pPr>
      <w:r>
        <w:tab/>
        <w:t>(2)</w:t>
      </w:r>
      <w:r>
        <w:tab/>
        <w:t>The Board must serve on the applicant a copy of the compliance certificate filed under subrule (1).</w:t>
      </w:r>
    </w:p>
    <w:p>
      <w:pPr>
        <w:pStyle w:val="Footnotesection"/>
      </w:pPr>
      <w:r>
        <w:tab/>
        <w:t>[Rule 2A inserted: SL 2022/74 r. 13(4).]</w:t>
      </w:r>
    </w:p>
    <w:p>
      <w:pPr>
        <w:pStyle w:val="Heading5"/>
      </w:pPr>
      <w:bookmarkStart w:id="1505" w:name="_Toc173848448"/>
      <w:r>
        <w:rPr>
          <w:rStyle w:val="CharSectno"/>
        </w:rPr>
        <w:t>2B</w:t>
      </w:r>
      <w:r>
        <w:t>.</w:t>
      </w:r>
      <w:r>
        <w:tab/>
        <w:t xml:space="preserve">Appeals under </w:t>
      </w:r>
      <w:r>
        <w:rPr>
          <w:i/>
        </w:rPr>
        <w:t>Legal Profession Uniform Law (WA)</w:t>
      </w:r>
      <w:r>
        <w:t xml:space="preserve"> section 26 or 27</w:t>
      </w:r>
      <w:bookmarkEnd w:id="1505"/>
    </w:p>
    <w:p>
      <w:pPr>
        <w:pStyle w:val="Subsection"/>
        <w:keepNext/>
      </w:pPr>
      <w:r>
        <w:tab/>
      </w:r>
      <w:r>
        <w:tab/>
        <w:t xml:space="preserve">Order 65 (other than rule 10(6)) applies to an appeal under the </w:t>
      </w:r>
      <w:r>
        <w:rPr>
          <w:i/>
        </w:rPr>
        <w:t>Legal Profession Uniform Law (WA)</w:t>
      </w:r>
      <w:r>
        <w:t xml:space="preserve"> section 26 or 27.</w:t>
      </w:r>
    </w:p>
    <w:p>
      <w:pPr>
        <w:pStyle w:val="Footnotesection"/>
      </w:pPr>
      <w:r>
        <w:tab/>
        <w:t>[Rule 2B inserted: SL 2022/74 r. 13(4).]</w:t>
      </w:r>
    </w:p>
    <w:p>
      <w:pPr>
        <w:pStyle w:val="Heading5"/>
      </w:pPr>
      <w:bookmarkStart w:id="1506" w:name="_Toc173848449"/>
      <w:r>
        <w:rPr>
          <w:rStyle w:val="CharSectno"/>
        </w:rPr>
        <w:t>2C</w:t>
      </w:r>
      <w:r>
        <w:t>.</w:t>
      </w:r>
      <w:r>
        <w:tab/>
        <w:t>Objection to admission</w:t>
      </w:r>
      <w:bookmarkEnd w:id="1506"/>
    </w:p>
    <w:p>
      <w:pPr>
        <w:pStyle w:val="Subsection"/>
      </w:pPr>
      <w:r>
        <w:tab/>
        <w:t>(1)</w:t>
      </w:r>
      <w:r>
        <w:tab/>
        <w:t xml:space="preserve">A person (the </w:t>
      </w:r>
      <w:r>
        <w:rPr>
          <w:rStyle w:val="CharDefText"/>
        </w:rPr>
        <w:t>objector</w:t>
      </w:r>
      <w:r>
        <w:t xml:space="preserve">) may object to the admission of an applicant to the Australian legal profession under the </w:t>
      </w:r>
      <w:r>
        <w:rPr>
          <w:i/>
        </w:rPr>
        <w:t>Legal Profession Uniform Law (WA)</w:t>
      </w:r>
      <w:r>
        <w:t xml:space="preserve"> section 16(3) by filing a notice in the Court.</w:t>
      </w:r>
    </w:p>
    <w:p>
      <w:pPr>
        <w:pStyle w:val="Subsection"/>
        <w:keepNext/>
      </w:pPr>
      <w:r>
        <w:tab/>
        <w:t>(2)</w:t>
      </w:r>
      <w:r>
        <w:tab/>
        <w:t>A notice filed under subrule (1) must —</w:t>
      </w:r>
    </w:p>
    <w:p>
      <w:pPr>
        <w:pStyle w:val="Indenta"/>
      </w:pPr>
      <w:r>
        <w:tab/>
        <w:t>(a)</w:t>
      </w:r>
      <w:r>
        <w:tab/>
        <w:t xml:space="preserve">state the grounds of the objection; and </w:t>
      </w:r>
    </w:p>
    <w:p>
      <w:pPr>
        <w:pStyle w:val="Indenta"/>
      </w:pPr>
      <w:r>
        <w:tab/>
        <w:t>(b)</w:t>
      </w:r>
      <w:r>
        <w:tab/>
        <w:t>be filed at least 7 days before the applicant’s proposed date of admission; and</w:t>
      </w:r>
    </w:p>
    <w:p>
      <w:pPr>
        <w:pStyle w:val="Indenta"/>
      </w:pPr>
      <w:r>
        <w:tab/>
        <w:t>(c)</w:t>
      </w:r>
      <w:r>
        <w:tab/>
        <w:t>be served on the applicant, unless the Court orders otherwise.</w:t>
      </w:r>
    </w:p>
    <w:p>
      <w:pPr>
        <w:pStyle w:val="Subsection"/>
        <w:keepNext/>
      </w:pPr>
      <w:r>
        <w:tab/>
        <w:t>(3)</w:t>
      </w:r>
      <w:r>
        <w:tab/>
        <w:t>The Court may, at any time after a notice under subrule (1) is filed, do one or more of the following —</w:t>
      </w:r>
    </w:p>
    <w:p>
      <w:pPr>
        <w:pStyle w:val="Indenta"/>
      </w:pPr>
      <w:r>
        <w:tab/>
        <w:t>(a)</w:t>
      </w:r>
      <w:r>
        <w:tab/>
        <w:t xml:space="preserve">dismiss or strike out the objection if the Court believes that it is frivolous, vexatious, misconceived or lacking in substance, is being used for an improper purpose or is otherwise an abuse of process; </w:t>
      </w:r>
    </w:p>
    <w:p>
      <w:pPr>
        <w:pStyle w:val="Indenta"/>
      </w:pPr>
      <w:r>
        <w:tab/>
        <w:t>(b)</w:t>
      </w:r>
      <w:r>
        <w:tab/>
        <w:t xml:space="preserve">order the objector or the applicant, or both, to file written submissions; </w:t>
      </w:r>
    </w:p>
    <w:p>
      <w:pPr>
        <w:pStyle w:val="Indenta"/>
      </w:pPr>
      <w:r>
        <w:lastRenderedPageBreak/>
        <w:tab/>
        <w:t>(c)</w:t>
      </w:r>
      <w:r>
        <w:tab/>
        <w:t xml:space="preserve">determine the objection in chambers on the documents; </w:t>
      </w:r>
    </w:p>
    <w:p>
      <w:pPr>
        <w:pStyle w:val="Indenta"/>
      </w:pPr>
      <w:r>
        <w:tab/>
        <w:t>(d)</w:t>
      </w:r>
      <w:r>
        <w:tab/>
        <w:t>list the objection for hearing.</w:t>
      </w:r>
    </w:p>
    <w:p>
      <w:pPr>
        <w:pStyle w:val="Subsection"/>
        <w:keepNext/>
      </w:pPr>
      <w:r>
        <w:tab/>
        <w:t>(4)</w:t>
      </w:r>
      <w:r>
        <w:tab/>
        <w:t>If a hearing is held to determine the objection, both the objector and the applicant are entitled to appear and be heard.</w:t>
      </w:r>
    </w:p>
    <w:p>
      <w:pPr>
        <w:pStyle w:val="Footnotesection"/>
      </w:pPr>
      <w:r>
        <w:tab/>
        <w:t>[Rule 2C inserted: SL 2022/74 r. 13(4).]</w:t>
      </w:r>
    </w:p>
    <w:p>
      <w:pPr>
        <w:pStyle w:val="Heading5"/>
      </w:pPr>
      <w:bookmarkStart w:id="1507" w:name="_Toc173848450"/>
      <w:r>
        <w:rPr>
          <w:rStyle w:val="CharSectno"/>
        </w:rPr>
        <w:t>3</w:t>
      </w:r>
      <w:r>
        <w:t>.</w:t>
      </w:r>
      <w:r>
        <w:tab/>
        <w:t>Attendance at hearing of application for admission</w:t>
      </w:r>
      <w:bookmarkEnd w:id="1507"/>
    </w:p>
    <w:p>
      <w:pPr>
        <w:pStyle w:val="Subsection"/>
      </w:pPr>
      <w:r>
        <w:tab/>
        <w:t>(1)</w:t>
      </w:r>
      <w:r>
        <w:tab/>
        <w:t>Subject to subrule (2) a person who applies for admission must attend in person before the Supreme Court (full bench) when the application is heard.</w:t>
      </w:r>
    </w:p>
    <w:p>
      <w:pPr>
        <w:pStyle w:val="Subsection"/>
      </w:pPr>
      <w:r>
        <w:tab/>
        <w:t>(2)</w:t>
      </w:r>
      <w:r>
        <w:tab/>
        <w:t xml:space="preserve">A person who applies for admission under the </w:t>
      </w:r>
      <w:r>
        <w:rPr>
          <w:i/>
        </w:rPr>
        <w:t xml:space="preserve">Mutual Recognition Act 1992 </w:t>
      </w:r>
      <w:r>
        <w:t xml:space="preserve">(Commonwealth) or the </w:t>
      </w:r>
      <w:r>
        <w:rPr>
          <w:i/>
        </w:rPr>
        <w:t>Trans</w:t>
      </w:r>
      <w:r>
        <w:rPr>
          <w:i/>
        </w:rPr>
        <w:noBreakHyphen/>
        <w:t>Tasman Mutual Recognition Act 1997</w:t>
      </w:r>
      <w:r>
        <w:t xml:space="preserve"> (Commonwealth) is not required to attend in person.</w:t>
      </w:r>
    </w:p>
    <w:p>
      <w:pPr>
        <w:pStyle w:val="Subsection"/>
        <w:keepNext/>
      </w:pPr>
      <w:r>
        <w:tab/>
        <w:t>(3)</w:t>
      </w:r>
      <w:r>
        <w:tab/>
        <w:t xml:space="preserve">A person who is admitted without appearing in person must, within 21 days of being admitted — </w:t>
      </w:r>
    </w:p>
    <w:p>
      <w:pPr>
        <w:pStyle w:val="Indenta"/>
        <w:keepNext/>
      </w:pPr>
      <w:r>
        <w:tab/>
        <w:t>(a)</w:t>
      </w:r>
      <w:r>
        <w:tab/>
        <w:t xml:space="preserve">attend at — </w:t>
      </w:r>
    </w:p>
    <w:p>
      <w:pPr>
        <w:pStyle w:val="Indenti"/>
      </w:pPr>
      <w:r>
        <w:tab/>
        <w:t>(i)</w:t>
      </w:r>
      <w:r>
        <w:tab/>
        <w:t xml:space="preserve">if the application for admission was made under the </w:t>
      </w:r>
      <w:r>
        <w:rPr>
          <w:i/>
          <w:iCs/>
        </w:rPr>
        <w:t>Mutual Recognition Act 1992</w:t>
      </w:r>
      <w:r>
        <w:t xml:space="preserve"> (Commonwealth) — the office of a superior court of a State or Territory or of the High Court; or</w:t>
      </w:r>
    </w:p>
    <w:p>
      <w:pPr>
        <w:pStyle w:val="Indenti"/>
        <w:keepNext/>
      </w:pPr>
      <w:r>
        <w:tab/>
        <w:t>(ii)</w:t>
      </w:r>
      <w:r>
        <w:tab/>
        <w:t xml:space="preserve">if the application for admission was made under the </w:t>
      </w:r>
      <w:r>
        <w:rPr>
          <w:i/>
          <w:iCs/>
        </w:rPr>
        <w:t>Trans</w:t>
      </w:r>
      <w:r>
        <w:rPr>
          <w:i/>
          <w:iCs/>
        </w:rPr>
        <w:noBreakHyphen/>
        <w:t>Tasman Mutual Recognition Act 1997</w:t>
      </w:r>
      <w:r>
        <w:t xml:space="preserve"> (Commonwealth) — the office of a superior court of a State or Territory or the High Court of Australia or of the Supreme Court or High Court of New Zealand; </w:t>
      </w:r>
    </w:p>
    <w:p>
      <w:pPr>
        <w:pStyle w:val="Indenta"/>
      </w:pPr>
      <w:r>
        <w:tab/>
      </w:r>
      <w:r>
        <w:tab/>
        <w:t>and</w:t>
      </w:r>
    </w:p>
    <w:p>
      <w:pPr>
        <w:pStyle w:val="Indenta"/>
      </w:pPr>
      <w:r>
        <w:tab/>
        <w:t>(b)</w:t>
      </w:r>
      <w:r>
        <w:tab/>
        <w:t>before the Principal Registrar, a registrar, a deputy registrar or the prothonotary of that court, take an oath or affirmation in the form set out in rule 4.</w:t>
      </w:r>
    </w:p>
    <w:p>
      <w:pPr>
        <w:pStyle w:val="Subsection"/>
        <w:keepNext/>
      </w:pPr>
      <w:r>
        <w:lastRenderedPageBreak/>
        <w:tab/>
        <w:t>(4)</w:t>
      </w:r>
      <w:r>
        <w:tab/>
        <w:t xml:space="preserve">When a person takes an oath or affirmation in accordance with subrule (3), the person’s name is to be entered in the Supreme Court roll maintained under the </w:t>
      </w:r>
      <w:r>
        <w:rPr>
          <w:i/>
        </w:rPr>
        <w:t>Legal Profession Uniform Law (WA)</w:t>
      </w:r>
      <w:r>
        <w:t xml:space="preserve"> section 22(1) in the usual manner.</w:t>
      </w:r>
    </w:p>
    <w:p>
      <w:pPr>
        <w:pStyle w:val="Footnotesection"/>
      </w:pPr>
      <w:r>
        <w:tab/>
        <w:t>[Rule 3 inserted: Gazette 6 Feb 2009 p. 244-5; amended: SL 2022/74 r. 13(5)</w:t>
      </w:r>
      <w:r>
        <w:noBreakHyphen/>
        <w:t>(7); SL 2023/16 r. 9.]</w:t>
      </w:r>
    </w:p>
    <w:p>
      <w:pPr>
        <w:pStyle w:val="Heading5"/>
      </w:pPr>
      <w:bookmarkStart w:id="1508" w:name="_Toc173848451"/>
      <w:r>
        <w:rPr>
          <w:rStyle w:val="CharSectno"/>
        </w:rPr>
        <w:t>4</w:t>
      </w:r>
      <w:r>
        <w:t>.</w:t>
      </w:r>
      <w:r>
        <w:tab/>
        <w:t>Oath or affirmation</w:t>
      </w:r>
      <w:bookmarkEnd w:id="1508"/>
    </w:p>
    <w:p>
      <w:pPr>
        <w:pStyle w:val="Subsection"/>
      </w:pPr>
      <w:r>
        <w:tab/>
      </w:r>
      <w:r>
        <w:tab/>
        <w:t xml:space="preserve">The form of the oath or affirmation required under the </w:t>
      </w:r>
      <w:r>
        <w:rPr>
          <w:i/>
        </w:rPr>
        <w:t>Legal Profession Uniform Law (WA)</w:t>
      </w:r>
      <w:r>
        <w:t xml:space="preserve"> section 16(1)(c) is —</w:t>
      </w:r>
    </w:p>
    <w:p>
      <w:pPr>
        <w:pStyle w:val="Subsection"/>
        <w:keepNext/>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Gazette 6 Feb 2009 p. 245; amended: Gazette 3 May 2013 p. 1719; SL 2022/74 r. 13(8).]</w:t>
      </w:r>
    </w:p>
    <w:p>
      <w:pPr>
        <w:pStyle w:val="Heading2"/>
      </w:pPr>
      <w:bookmarkStart w:id="1509" w:name="_Toc173845558"/>
      <w:bookmarkStart w:id="1510" w:name="_Toc173846866"/>
      <w:bookmarkStart w:id="1511" w:name="_Toc173848175"/>
      <w:bookmarkStart w:id="1512" w:name="_Toc173848452"/>
      <w:r>
        <w:rPr>
          <w:rStyle w:val="CharPartNo"/>
        </w:rPr>
        <w:lastRenderedPageBreak/>
        <w:t>Order 76</w:t>
      </w:r>
      <w:r>
        <w:rPr>
          <w:b w:val="0"/>
        </w:rPr>
        <w:t> </w:t>
      </w:r>
      <w:r>
        <w:t>—</w:t>
      </w:r>
      <w:r>
        <w:rPr>
          <w:b w:val="0"/>
        </w:rPr>
        <w:t> </w:t>
      </w:r>
      <w:r>
        <w:rPr>
          <w:rStyle w:val="CharPartText"/>
          <w:i/>
        </w:rPr>
        <w:t>Public Notaries Act 1979</w:t>
      </w:r>
      <w:r>
        <w:rPr>
          <w:rStyle w:val="CharPartText"/>
        </w:rPr>
        <w:t xml:space="preserve"> rules</w:t>
      </w:r>
      <w:bookmarkEnd w:id="1509"/>
      <w:bookmarkEnd w:id="1510"/>
      <w:bookmarkEnd w:id="1511"/>
      <w:bookmarkEnd w:id="1512"/>
    </w:p>
    <w:p>
      <w:pPr>
        <w:pStyle w:val="Footnoteheading"/>
      </w:pPr>
      <w:r>
        <w:tab/>
        <w:t>[Heading inserted: Gazette 21 Feb 2007 p. 582.]</w:t>
      </w:r>
    </w:p>
    <w:p>
      <w:pPr>
        <w:pStyle w:val="Heading5"/>
        <w:rPr>
          <w:snapToGrid w:val="0"/>
        </w:rPr>
      </w:pPr>
      <w:bookmarkStart w:id="1513" w:name="_Toc173848453"/>
      <w:r>
        <w:rPr>
          <w:rStyle w:val="CharSectno"/>
        </w:rPr>
        <w:t>1</w:t>
      </w:r>
      <w:r>
        <w:rPr>
          <w:snapToGrid w:val="0"/>
        </w:rPr>
        <w:t>.</w:t>
      </w:r>
      <w:r>
        <w:rPr>
          <w:snapToGrid w:val="0"/>
        </w:rPr>
        <w:tab/>
        <w:t>Terms used</w:t>
      </w:r>
      <w:bookmarkEnd w:id="151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Gazette 18 Jul 1980 p. 2384.] </w:t>
      </w:r>
    </w:p>
    <w:p>
      <w:pPr>
        <w:pStyle w:val="Heading5"/>
      </w:pPr>
      <w:bookmarkStart w:id="1514" w:name="_Toc173848454"/>
      <w:r>
        <w:rPr>
          <w:rStyle w:val="CharSectno"/>
        </w:rPr>
        <w:t>1A</w:t>
      </w:r>
      <w:r>
        <w:t>.</w:t>
      </w:r>
      <w:r>
        <w:tab/>
        <w:t>Districts prescribed for Act</w:t>
      </w:r>
      <w:bookmarkEnd w:id="1514"/>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t>Shark Bay</w:t>
            </w:r>
          </w:p>
          <w:p>
            <w:pPr>
              <w:pStyle w:val="TableNAm"/>
              <w:tabs>
                <w:tab w:val="left" w:pos="2223"/>
              </w:tabs>
              <w:spacing w:before="0"/>
            </w:pPr>
            <w:r>
              <w:t>Exmouth</w:t>
            </w:r>
            <w:r>
              <w:tab/>
              <w:t>Upper Gascoyne</w:t>
            </w:r>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r>
              <w:t>Dundas</w:t>
            </w:r>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t>Wiluna</w:t>
            </w:r>
          </w:p>
        </w:tc>
      </w:tr>
      <w:tr>
        <w:tc>
          <w:tcPr>
            <w:tcW w:w="1500" w:type="dxa"/>
          </w:tcPr>
          <w:p>
            <w:pPr>
              <w:pStyle w:val="TableNAm"/>
            </w:pPr>
            <w:r>
              <w:t>Great Southern District</w:t>
            </w:r>
          </w:p>
        </w:tc>
        <w:tc>
          <w:tcPr>
            <w:tcW w:w="4560" w:type="dxa"/>
          </w:tcPr>
          <w:p>
            <w:pPr>
              <w:pStyle w:val="TableNAm"/>
              <w:tabs>
                <w:tab w:val="left" w:pos="2223"/>
              </w:tabs>
            </w:pPr>
            <w:r>
              <w:t>Albany (Town)</w:t>
            </w:r>
            <w:r>
              <w:tab/>
              <w:t>Katanning</w:t>
            </w:r>
          </w:p>
          <w:p>
            <w:pPr>
              <w:pStyle w:val="TableNAm"/>
              <w:tabs>
                <w:tab w:val="left" w:pos="2223"/>
              </w:tabs>
              <w:spacing w:before="0"/>
            </w:pPr>
            <w:r>
              <w:t>Albany (Shire)</w:t>
            </w:r>
            <w:r>
              <w:tab/>
              <w:t>Kent</w:t>
            </w:r>
          </w:p>
          <w:p>
            <w:pPr>
              <w:pStyle w:val="TableNAm"/>
              <w:tabs>
                <w:tab w:val="left" w:pos="2223"/>
              </w:tabs>
              <w:spacing w:before="0"/>
            </w:pPr>
            <w:r>
              <w:t>Broomehill</w:t>
            </w:r>
            <w:r>
              <w:tab/>
              <w:t>Kojonup</w:t>
            </w:r>
          </w:p>
          <w:p>
            <w:pPr>
              <w:pStyle w:val="TableNAm"/>
              <w:tabs>
                <w:tab w:val="left" w:pos="2223"/>
              </w:tabs>
              <w:spacing w:before="0"/>
            </w:pPr>
            <w:r>
              <w:t>Cranbrook</w:t>
            </w:r>
            <w:r>
              <w:tab/>
              <w:t>Plantagenet</w:t>
            </w:r>
          </w:p>
          <w:p>
            <w:pPr>
              <w:pStyle w:val="TableNAm"/>
              <w:tabs>
                <w:tab w:val="left" w:pos="2223"/>
              </w:tabs>
              <w:spacing w:before="0"/>
            </w:pPr>
            <w:r>
              <w:t>Denmark</w:t>
            </w:r>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lastRenderedPageBreak/>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West Kimberley</w:t>
            </w:r>
          </w:p>
          <w:p>
            <w:pPr>
              <w:pStyle w:val="TableNAm"/>
              <w:tabs>
                <w:tab w:val="left" w:pos="2223"/>
              </w:tabs>
              <w:spacing w:before="0"/>
            </w:pPr>
            <w:r>
              <w:t>Halls Creek</w:t>
            </w:r>
          </w:p>
          <w:p>
            <w:pPr>
              <w:pStyle w:val="TableNAm"/>
              <w:tabs>
                <w:tab w:val="left" w:pos="2223"/>
              </w:tabs>
              <w:spacing w:before="0"/>
            </w:pPr>
            <w:r>
              <w:t>Wyndham</w:t>
            </w:r>
            <w:r>
              <w:noBreakHyphen/>
              <w:t>East Kimberley</w:t>
            </w:r>
          </w:p>
        </w:tc>
      </w:tr>
      <w:tr>
        <w:tc>
          <w:tcPr>
            <w:tcW w:w="1500" w:type="dxa"/>
          </w:tcPr>
          <w:p>
            <w:pPr>
              <w:pStyle w:val="TableNAm"/>
            </w:pPr>
            <w:r>
              <w:t>Mid West District</w:t>
            </w:r>
          </w:p>
        </w:tc>
        <w:tc>
          <w:tcPr>
            <w:tcW w:w="4560" w:type="dxa"/>
          </w:tcPr>
          <w:p>
            <w:pPr>
              <w:pStyle w:val="TableNAm"/>
              <w:tabs>
                <w:tab w:val="clear" w:pos="567"/>
                <w:tab w:val="left" w:pos="2223"/>
              </w:tabs>
            </w:pPr>
            <w:r>
              <w:t>Carnamah</w:t>
            </w:r>
            <w:r>
              <w:tab/>
              <w:t>Morawa</w:t>
            </w:r>
          </w:p>
          <w:p>
            <w:pPr>
              <w:pStyle w:val="TableNAm"/>
              <w:tabs>
                <w:tab w:val="clear" w:pos="567"/>
                <w:tab w:val="left" w:pos="2223"/>
              </w:tabs>
              <w:spacing w:before="0"/>
            </w:pPr>
            <w:r>
              <w:t>Chapman Valley</w:t>
            </w:r>
            <w:r>
              <w:tab/>
              <w:t>Mt. Magnet</w:t>
            </w:r>
          </w:p>
          <w:p>
            <w:pPr>
              <w:pStyle w:val="TableNAm"/>
              <w:tabs>
                <w:tab w:val="clear" w:pos="567"/>
                <w:tab w:val="left" w:pos="2223"/>
              </w:tabs>
              <w:spacing w:before="0"/>
            </w:pPr>
            <w:r>
              <w:t>Coorow</w:t>
            </w:r>
            <w:r>
              <w:tab/>
              <w:t>Mullewa</w:t>
            </w:r>
          </w:p>
          <w:p>
            <w:pPr>
              <w:pStyle w:val="TableNAm"/>
              <w:tabs>
                <w:tab w:val="clear" w:pos="567"/>
                <w:tab w:val="left" w:pos="2223"/>
              </w:tabs>
              <w:spacing w:before="0"/>
            </w:pPr>
            <w:r>
              <w:t>Cue</w:t>
            </w:r>
            <w:r>
              <w:tab/>
              <w:t>Murchison</w:t>
            </w:r>
          </w:p>
          <w:p>
            <w:pPr>
              <w:pStyle w:val="TableNAm"/>
              <w:tabs>
                <w:tab w:val="clear" w:pos="567"/>
                <w:tab w:val="left" w:pos="2223"/>
              </w:tabs>
              <w:spacing w:before="0"/>
            </w:pPr>
            <w:r>
              <w:t>Geraldton</w:t>
            </w:r>
            <w:r>
              <w:tab/>
              <w:t>Northampton</w:t>
            </w:r>
          </w:p>
          <w:p>
            <w:pPr>
              <w:pStyle w:val="TableNAm"/>
              <w:tabs>
                <w:tab w:val="clear" w:pos="567"/>
                <w:tab w:val="left" w:pos="2223"/>
              </w:tabs>
              <w:spacing w:before="0"/>
            </w:pPr>
            <w:r>
              <w:t>Greenough</w:t>
            </w:r>
            <w:r>
              <w:tab/>
              <w:t>Perenjori</w:t>
            </w:r>
          </w:p>
          <w:p>
            <w:pPr>
              <w:pStyle w:val="TableNAm"/>
              <w:tabs>
                <w:tab w:val="clear" w:pos="567"/>
                <w:tab w:val="left" w:pos="2223"/>
              </w:tabs>
              <w:spacing w:before="0"/>
            </w:pPr>
            <w:r>
              <w:t>Irwin</w:t>
            </w:r>
            <w:r>
              <w:tab/>
              <w:t>Sandstone</w:t>
            </w:r>
          </w:p>
          <w:p>
            <w:pPr>
              <w:pStyle w:val="TableNAm"/>
              <w:tabs>
                <w:tab w:val="clear" w:pos="567"/>
                <w:tab w:val="left" w:pos="2223"/>
              </w:tabs>
              <w:spacing w:before="0"/>
            </w:pPr>
            <w:r>
              <w:t>Meekatharra</w:t>
            </w:r>
            <w:r>
              <w:tab/>
              <w:t>Three Springs</w:t>
            </w:r>
          </w:p>
          <w:p>
            <w:pPr>
              <w:pStyle w:val="TableNAm"/>
              <w:tabs>
                <w:tab w:val="clear" w:pos="567"/>
                <w:tab w:val="left" w:pos="2223"/>
              </w:tabs>
              <w:spacing w:before="0"/>
            </w:pPr>
            <w:r>
              <w:t>Mingenew</w:t>
            </w:r>
            <w:r>
              <w:tab/>
              <w:t>Yalgoo</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r>
              <w:t>Murray</w:t>
            </w:r>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r>
              <w:t>East Pilbara</w:t>
            </w:r>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t>Harvey</w:t>
            </w:r>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lastRenderedPageBreak/>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t>Victoria Plains</w:t>
            </w:r>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r>
              <w:t>Lake Grace</w:t>
            </w:r>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r>
              <w:t>Mt. Marshall</w:t>
            </w:r>
            <w:r>
              <w:tab/>
              <w:t>Yilgarn</w:t>
            </w:r>
          </w:p>
          <w:p>
            <w:pPr>
              <w:pStyle w:val="TableNAm"/>
              <w:tabs>
                <w:tab w:val="clear" w:pos="567"/>
                <w:tab w:val="left" w:pos="2223"/>
              </w:tabs>
              <w:spacing w:before="0"/>
            </w:pPr>
            <w:r>
              <w:t>Mukinbudin</w:t>
            </w:r>
            <w:r>
              <w:tab/>
              <w:t>York</w:t>
            </w:r>
          </w:p>
        </w:tc>
      </w:tr>
    </w:tbl>
    <w:p>
      <w:pPr>
        <w:pStyle w:val="Footnotesection"/>
      </w:pPr>
      <w:r>
        <w:tab/>
        <w:t>[Rule 1A inserted: Gazette 21 Feb 2007 p. 583</w:t>
      </w:r>
      <w:r>
        <w:noBreakHyphen/>
        <w:t>4; amended: SL 2020/228 r. 4.]</w:t>
      </w:r>
    </w:p>
    <w:p>
      <w:pPr>
        <w:pStyle w:val="Heading5"/>
        <w:rPr>
          <w:snapToGrid w:val="0"/>
        </w:rPr>
      </w:pPr>
      <w:bookmarkStart w:id="1515" w:name="_Toc173848455"/>
      <w:r>
        <w:rPr>
          <w:rStyle w:val="CharSectno"/>
        </w:rPr>
        <w:t>2</w:t>
      </w:r>
      <w:r>
        <w:rPr>
          <w:snapToGrid w:val="0"/>
        </w:rPr>
        <w:t>.</w:t>
      </w:r>
      <w:r>
        <w:rPr>
          <w:snapToGrid w:val="0"/>
        </w:rPr>
        <w:tab/>
        <w:t>Application for certificate of fitness (Act s. 8)</w:t>
      </w:r>
      <w:bookmarkEnd w:id="1515"/>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Supreme Court roll maintained under the </w:t>
      </w:r>
      <w:r>
        <w:rPr>
          <w:i/>
        </w:rPr>
        <w:t>Legal Profession Uniform Law (WA)</w:t>
      </w:r>
      <w:r>
        <w:t xml:space="preserve"> section 22(1) and is not a disqualified person as defined in section 6(1) of that Law; and</w:t>
      </w:r>
    </w:p>
    <w:p>
      <w:pPr>
        <w:pStyle w:val="Indenta"/>
        <w:rPr>
          <w:snapToGrid w:val="0"/>
        </w:rPr>
      </w:pPr>
      <w:r>
        <w:rPr>
          <w:snapToGrid w:val="0"/>
        </w:rPr>
        <w:lastRenderedPageBreak/>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 xml:space="preserve">exhibiting certificates from 2 </w:t>
      </w:r>
      <w:r>
        <w:t>legal practitioners</w:t>
      </w:r>
      <w:r>
        <w:rPr>
          <w:snapToGrid w:val="0"/>
        </w:rPr>
        <w:t xml:space="preserve">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 xml:space="preserve">setting out details of any professional experience as a </w:t>
      </w:r>
      <w:r>
        <w:t>legal practitioner</w:t>
      </w:r>
      <w:r>
        <w:rPr>
          <w:snapToGrid w:val="0"/>
        </w:rPr>
        <w:t xml:space="preserve">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Gazette 18 Jul 1980 p. 2384; amended: Gazette 19 Apr 2005 p. 1300; 29 Apr 2005 p. 1794; 3 Jul 2009 p. 2699; SL 2022/74 r. 14 and 15.] </w:t>
      </w:r>
    </w:p>
    <w:p>
      <w:pPr>
        <w:pStyle w:val="Heading5"/>
        <w:rPr>
          <w:snapToGrid w:val="0"/>
        </w:rPr>
      </w:pPr>
      <w:bookmarkStart w:id="1516" w:name="_Toc173848456"/>
      <w:r>
        <w:rPr>
          <w:rStyle w:val="CharSectno"/>
        </w:rPr>
        <w:t>3</w:t>
      </w:r>
      <w:r>
        <w:rPr>
          <w:snapToGrid w:val="0"/>
        </w:rPr>
        <w:t>.</w:t>
      </w:r>
      <w:r>
        <w:rPr>
          <w:snapToGrid w:val="0"/>
        </w:rPr>
        <w:tab/>
        <w:t>Notice of intention to apply to be appointed Public Notary (Act s. 9)</w:t>
      </w:r>
      <w:bookmarkEnd w:id="1516"/>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lastRenderedPageBreak/>
        <w:tab/>
        <w:t>(3)</w:t>
      </w:r>
      <w:r>
        <w:rPr>
          <w:snapToGrid w:val="0"/>
        </w:rPr>
        <w:tab/>
        <w:t xml:space="preserve">The notice referred to in </w:t>
      </w:r>
      <w:r>
        <w:t>subrules</w:t>
      </w:r>
      <w:r>
        <w:rPr>
          <w:snapToGrid w:val="0"/>
        </w:rPr>
        <w:t> (1) and (2) shall be in accordance with Form No. 93B.</w:t>
      </w:r>
    </w:p>
    <w:p>
      <w:pPr>
        <w:pStyle w:val="Footnotesection"/>
      </w:pPr>
      <w:r>
        <w:tab/>
        <w:t>[Rule 3 inserted: Gazette 18 Jul 1980 p. 2384</w:t>
      </w:r>
      <w:r>
        <w:noBreakHyphen/>
        <w:t>5; amended: Gazette 30 Nov 1984 p. 3954; 29 Apr 2005 p. 1794; 28 Jun 2011 p. 2552</w:t>
      </w:r>
      <w:r>
        <w:noBreakHyphen/>
        <w:t xml:space="preserve">3.] </w:t>
      </w:r>
    </w:p>
    <w:p>
      <w:pPr>
        <w:pStyle w:val="Heading5"/>
        <w:rPr>
          <w:snapToGrid w:val="0"/>
        </w:rPr>
      </w:pPr>
      <w:bookmarkStart w:id="1517" w:name="_Toc173848457"/>
      <w:r>
        <w:rPr>
          <w:rStyle w:val="CharSectno"/>
        </w:rPr>
        <w:t>4</w:t>
      </w:r>
      <w:r>
        <w:rPr>
          <w:snapToGrid w:val="0"/>
        </w:rPr>
        <w:t>.</w:t>
      </w:r>
      <w:r>
        <w:rPr>
          <w:snapToGrid w:val="0"/>
        </w:rPr>
        <w:tab/>
        <w:t>Application to be appointed Public Notary</w:t>
      </w:r>
      <w:bookmarkEnd w:id="1517"/>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Gazette 18 Jul 1980 p. 2385; amended: Gazette 29 Apr 2005 p. 1794; 28 Jun 2011 p. 2552.] </w:t>
      </w:r>
    </w:p>
    <w:p>
      <w:pPr>
        <w:pStyle w:val="Heading5"/>
        <w:rPr>
          <w:snapToGrid w:val="0"/>
        </w:rPr>
      </w:pPr>
      <w:bookmarkStart w:id="1518" w:name="_Toc173848458"/>
      <w:r>
        <w:rPr>
          <w:rStyle w:val="CharSectno"/>
        </w:rPr>
        <w:t>5</w:t>
      </w:r>
      <w:r>
        <w:rPr>
          <w:snapToGrid w:val="0"/>
        </w:rPr>
        <w:t>.</w:t>
      </w:r>
      <w:r>
        <w:rPr>
          <w:snapToGrid w:val="0"/>
        </w:rPr>
        <w:tab/>
        <w:t>Certificates of appointment, form of</w:t>
      </w:r>
      <w:bookmarkEnd w:id="1518"/>
    </w:p>
    <w:p>
      <w:pPr>
        <w:pStyle w:val="Subsection"/>
        <w:rPr>
          <w:snapToGrid w:val="0"/>
        </w:rPr>
      </w:pPr>
      <w:r>
        <w:rPr>
          <w:snapToGrid w:val="0"/>
        </w:rPr>
        <w:tab/>
        <w:t>(1)</w:t>
      </w:r>
      <w:r>
        <w:rPr>
          <w:snapToGrid w:val="0"/>
        </w:rPr>
        <w:tab/>
        <w:t xml:space="preserve">A person who is appointed a Public Notary shall, upon his name being entered on the Roll of Notaries and payment of the prescribed fee, be entitled to receive from the registrar a </w:t>
      </w:r>
      <w:r>
        <w:rPr>
          <w:snapToGrid w:val="0"/>
        </w:rPr>
        <w:lastRenderedPageBreak/>
        <w:t>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Gazette 18 Jul 1980 p. 2385.] </w:t>
      </w:r>
    </w:p>
    <w:p>
      <w:pPr>
        <w:pStyle w:val="Heading5"/>
        <w:rPr>
          <w:snapToGrid w:val="0"/>
        </w:rPr>
      </w:pPr>
      <w:bookmarkStart w:id="1519" w:name="_Toc173848459"/>
      <w:r>
        <w:rPr>
          <w:rStyle w:val="CharSectno"/>
        </w:rPr>
        <w:t>6</w:t>
      </w:r>
      <w:r>
        <w:rPr>
          <w:snapToGrid w:val="0"/>
        </w:rPr>
        <w:t>.</w:t>
      </w:r>
      <w:r>
        <w:rPr>
          <w:snapToGrid w:val="0"/>
        </w:rPr>
        <w:tab/>
        <w:t>Applications to suspend or strike off Public Notaries</w:t>
      </w:r>
      <w:bookmarkEnd w:id="1519"/>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Gazette 18 Jul 1980 p. 2385; amended: Gazette 29 Apr 2005 p. 1794.] </w:t>
      </w:r>
    </w:p>
    <w:p>
      <w:pPr>
        <w:pStyle w:val="Heading5"/>
        <w:rPr>
          <w:snapToGrid w:val="0"/>
        </w:rPr>
      </w:pPr>
      <w:bookmarkStart w:id="1520" w:name="_Toc173848460"/>
      <w:r>
        <w:rPr>
          <w:rStyle w:val="CharSectno"/>
        </w:rPr>
        <w:t>7</w:t>
      </w:r>
      <w:r>
        <w:rPr>
          <w:snapToGrid w:val="0"/>
        </w:rPr>
        <w:t>.</w:t>
      </w:r>
      <w:r>
        <w:rPr>
          <w:snapToGrid w:val="0"/>
        </w:rPr>
        <w:tab/>
        <w:t>Fees payable on application for appointment</w:t>
      </w:r>
      <w:bookmarkEnd w:id="1520"/>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Gazette 18 Apr 1980 p. 2385; amended: Gazette 30 Nov 1984 p. 3954.] </w:t>
      </w:r>
    </w:p>
    <w:p>
      <w:pPr>
        <w:pStyle w:val="Ednotesection"/>
      </w:pPr>
      <w:r>
        <w:t>[</w:t>
      </w:r>
      <w:r>
        <w:rPr>
          <w:b/>
        </w:rPr>
        <w:t>8.</w:t>
      </w:r>
      <w:r>
        <w:rPr>
          <w:b/>
        </w:rPr>
        <w:tab/>
      </w:r>
      <w:r>
        <w:t>Deleted: Gazette 16 Jul 1999 p. 3201.]</w:t>
      </w:r>
    </w:p>
    <w:p>
      <w:pPr>
        <w:pStyle w:val="Ednotepart"/>
      </w:pPr>
      <w:r>
        <w:t>[Order 77 deleted: Gazette 29 Apr 2005 p. 1794.]</w:t>
      </w:r>
    </w:p>
    <w:p>
      <w:pPr>
        <w:pStyle w:val="Ednotepart"/>
      </w:pPr>
      <w:r>
        <w:t>[Order 78 deleted: Gazette 21 Feb 2007 p. 584.]</w:t>
      </w:r>
    </w:p>
    <w:p>
      <w:pPr>
        <w:pStyle w:val="Ednotepart"/>
      </w:pPr>
      <w:r>
        <w:t>[Order 79 deleted: Gazette 29 Apr 2005 p. 1801.]</w:t>
      </w:r>
    </w:p>
    <w:p>
      <w:pPr>
        <w:pStyle w:val="Heading2"/>
      </w:pPr>
      <w:bookmarkStart w:id="1521" w:name="_Toc173845567"/>
      <w:bookmarkStart w:id="1522" w:name="_Toc173846875"/>
      <w:bookmarkStart w:id="1523" w:name="_Toc173848184"/>
      <w:bookmarkStart w:id="1524" w:name="_Toc173848461"/>
      <w:r>
        <w:rPr>
          <w:rStyle w:val="CharPartNo"/>
        </w:rPr>
        <w:lastRenderedPageBreak/>
        <w:t>Order 80</w:t>
      </w:r>
      <w:r>
        <w:rPr>
          <w:b w:val="0"/>
        </w:rPr>
        <w:t> </w:t>
      </w:r>
      <w:r>
        <w:t>—</w:t>
      </w:r>
      <w:r>
        <w:rPr>
          <w:b w:val="0"/>
        </w:rPr>
        <w:t> </w:t>
      </w:r>
      <w:r>
        <w:rPr>
          <w:rStyle w:val="CharPartText"/>
          <w:i/>
          <w:iCs/>
        </w:rPr>
        <w:t>Escheat (Procedure) Act 1940</w:t>
      </w:r>
      <w:r>
        <w:rPr>
          <w:rStyle w:val="CharPartText"/>
        </w:rPr>
        <w:t xml:space="preserve"> rules</w:t>
      </w:r>
      <w:bookmarkEnd w:id="1521"/>
      <w:bookmarkEnd w:id="1522"/>
      <w:bookmarkEnd w:id="1523"/>
      <w:bookmarkEnd w:id="1524"/>
    </w:p>
    <w:p>
      <w:pPr>
        <w:pStyle w:val="Footnoteheading"/>
      </w:pPr>
      <w:r>
        <w:tab/>
        <w:t xml:space="preserve">[Heading inserted: Gazette 22 Feb 2008 p. 643.] </w:t>
      </w:r>
    </w:p>
    <w:p>
      <w:pPr>
        <w:pStyle w:val="Heading5"/>
        <w:rPr>
          <w:snapToGrid w:val="0"/>
        </w:rPr>
      </w:pPr>
      <w:bookmarkStart w:id="1525" w:name="_Toc173848462"/>
      <w:r>
        <w:rPr>
          <w:rStyle w:val="CharSectno"/>
        </w:rPr>
        <w:t>1</w:t>
      </w:r>
      <w:r>
        <w:rPr>
          <w:snapToGrid w:val="0"/>
        </w:rPr>
        <w:t>.</w:t>
      </w:r>
      <w:r>
        <w:rPr>
          <w:snapToGrid w:val="0"/>
        </w:rPr>
        <w:tab/>
        <w:t>Term used: said Act</w:t>
      </w:r>
      <w:bookmarkEnd w:id="1525"/>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526" w:name="_Toc173848463"/>
      <w:r>
        <w:rPr>
          <w:rStyle w:val="CharSectno"/>
        </w:rPr>
        <w:t>2</w:t>
      </w:r>
      <w:r>
        <w:rPr>
          <w:snapToGrid w:val="0"/>
        </w:rPr>
        <w:t>.</w:t>
      </w:r>
      <w:r>
        <w:rPr>
          <w:snapToGrid w:val="0"/>
        </w:rPr>
        <w:tab/>
        <w:t>Applications for Order of Escheat, making</w:t>
      </w:r>
      <w:bookmarkEnd w:id="1526"/>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Gazette 15 Jun 1973 p. 2252; amended: Gazette 19 Apr 2005 p. 1300; 28 Jun 2011 p. 2552.] </w:t>
      </w:r>
    </w:p>
    <w:p>
      <w:pPr>
        <w:pStyle w:val="Heading5"/>
        <w:rPr>
          <w:snapToGrid w:val="0"/>
        </w:rPr>
      </w:pPr>
      <w:bookmarkStart w:id="1527" w:name="_Toc173848464"/>
      <w:r>
        <w:rPr>
          <w:rStyle w:val="CharSectno"/>
        </w:rPr>
        <w:t>3</w:t>
      </w:r>
      <w:r>
        <w:rPr>
          <w:snapToGrid w:val="0"/>
        </w:rPr>
        <w:t>.</w:t>
      </w:r>
      <w:r>
        <w:rPr>
          <w:snapToGrid w:val="0"/>
        </w:rPr>
        <w:tab/>
        <w:t>Notice of applications, form of</w:t>
      </w:r>
      <w:bookmarkEnd w:id="1527"/>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528" w:name="_Toc173848465"/>
      <w:r>
        <w:rPr>
          <w:rStyle w:val="CharSectno"/>
        </w:rPr>
        <w:t>4</w:t>
      </w:r>
      <w:r>
        <w:rPr>
          <w:snapToGrid w:val="0"/>
        </w:rPr>
        <w:t>.</w:t>
      </w:r>
      <w:r>
        <w:rPr>
          <w:snapToGrid w:val="0"/>
        </w:rPr>
        <w:tab/>
        <w:t>Evidence; judge may direct inquiry</w:t>
      </w:r>
      <w:bookmarkEnd w:id="1528"/>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529" w:name="_Toc173848466"/>
      <w:r>
        <w:rPr>
          <w:rStyle w:val="CharSectno"/>
        </w:rPr>
        <w:lastRenderedPageBreak/>
        <w:t>5</w:t>
      </w:r>
      <w:r>
        <w:rPr>
          <w:snapToGrid w:val="0"/>
        </w:rPr>
        <w:t>.</w:t>
      </w:r>
      <w:r>
        <w:rPr>
          <w:snapToGrid w:val="0"/>
        </w:rPr>
        <w:tab/>
        <w:t>Claimants to file affidavit verifying claim and may be heard</w:t>
      </w:r>
      <w:bookmarkEnd w:id="1529"/>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530" w:name="_Toc173848467"/>
      <w:r>
        <w:rPr>
          <w:rStyle w:val="CharSectno"/>
        </w:rPr>
        <w:t>6</w:t>
      </w:r>
      <w:r>
        <w:rPr>
          <w:snapToGrid w:val="0"/>
        </w:rPr>
        <w:t>.</w:t>
      </w:r>
      <w:r>
        <w:rPr>
          <w:snapToGrid w:val="0"/>
        </w:rPr>
        <w:tab/>
        <w:t>Judge may order issue to be tried</w:t>
      </w:r>
      <w:bookmarkEnd w:id="1530"/>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531" w:name="_Toc173848468"/>
      <w:r>
        <w:rPr>
          <w:rStyle w:val="CharSectno"/>
        </w:rPr>
        <w:t>7</w:t>
      </w:r>
      <w:r>
        <w:rPr>
          <w:snapToGrid w:val="0"/>
        </w:rPr>
        <w:t>.</w:t>
      </w:r>
      <w:r>
        <w:rPr>
          <w:snapToGrid w:val="0"/>
        </w:rPr>
        <w:tab/>
        <w:t>Order of Escheat, form of</w:t>
      </w:r>
      <w:bookmarkEnd w:id="1531"/>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532" w:name="_Toc173848469"/>
      <w:r>
        <w:rPr>
          <w:rStyle w:val="CharSectno"/>
        </w:rPr>
        <w:t>8</w:t>
      </w:r>
      <w:r>
        <w:rPr>
          <w:snapToGrid w:val="0"/>
        </w:rPr>
        <w:t>.</w:t>
      </w:r>
      <w:r>
        <w:rPr>
          <w:snapToGrid w:val="0"/>
        </w:rPr>
        <w:tab/>
        <w:t>Costs</w:t>
      </w:r>
      <w:bookmarkEnd w:id="1532"/>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533" w:name="_Toc173845576"/>
      <w:bookmarkStart w:id="1534" w:name="_Toc173846884"/>
      <w:bookmarkStart w:id="1535" w:name="_Toc173848193"/>
      <w:bookmarkStart w:id="1536" w:name="_Toc173848470"/>
      <w:r>
        <w:rPr>
          <w:rStyle w:val="CharPartNo"/>
        </w:rPr>
        <w:lastRenderedPageBreak/>
        <w:t>Order 80A</w:t>
      </w:r>
      <w:r>
        <w:rPr>
          <w:b w:val="0"/>
        </w:rPr>
        <w:t> </w:t>
      </w:r>
      <w:r>
        <w:t>—</w:t>
      </w:r>
      <w:r>
        <w:rPr>
          <w:b w:val="0"/>
        </w:rPr>
        <w:t> </w:t>
      </w:r>
      <w:r>
        <w:rPr>
          <w:rStyle w:val="CharPartText"/>
          <w:i/>
          <w:iCs/>
        </w:rPr>
        <w:t>Royal Commission (Custody of Records) Act 1992</w:t>
      </w:r>
      <w:r>
        <w:rPr>
          <w:rStyle w:val="CharPartText"/>
        </w:rPr>
        <w:t xml:space="preserve"> rules</w:t>
      </w:r>
      <w:bookmarkEnd w:id="1533"/>
      <w:bookmarkEnd w:id="1534"/>
      <w:bookmarkEnd w:id="1535"/>
      <w:bookmarkEnd w:id="1536"/>
    </w:p>
    <w:p>
      <w:pPr>
        <w:pStyle w:val="Footnoteheading"/>
      </w:pPr>
      <w:r>
        <w:tab/>
        <w:t xml:space="preserve">[Heading inserted: Gazette 22 Feb 2008 p. 643.] </w:t>
      </w:r>
    </w:p>
    <w:p>
      <w:pPr>
        <w:pStyle w:val="Heading5"/>
        <w:rPr>
          <w:snapToGrid w:val="0"/>
        </w:rPr>
      </w:pPr>
      <w:bookmarkStart w:id="1537" w:name="_Toc173848471"/>
      <w:r>
        <w:rPr>
          <w:rStyle w:val="CharSectno"/>
        </w:rPr>
        <w:t>1</w:t>
      </w:r>
      <w:r>
        <w:rPr>
          <w:snapToGrid w:val="0"/>
        </w:rPr>
        <w:t>.</w:t>
      </w:r>
      <w:r>
        <w:rPr>
          <w:snapToGrid w:val="0"/>
        </w:rPr>
        <w:tab/>
        <w:t>Terms used</w:t>
      </w:r>
      <w:bookmarkEnd w:id="153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Gazette 26 Jan 1993 p. 828.] </w:t>
      </w:r>
    </w:p>
    <w:p>
      <w:pPr>
        <w:pStyle w:val="Heading5"/>
        <w:rPr>
          <w:snapToGrid w:val="0"/>
        </w:rPr>
      </w:pPr>
      <w:bookmarkStart w:id="1538" w:name="_Toc173848472"/>
      <w:r>
        <w:rPr>
          <w:rStyle w:val="CharSectno"/>
        </w:rPr>
        <w:t>2</w:t>
      </w:r>
      <w:r>
        <w:rPr>
          <w:snapToGrid w:val="0"/>
        </w:rPr>
        <w:t>.</w:t>
      </w:r>
      <w:r>
        <w:rPr>
          <w:snapToGrid w:val="0"/>
        </w:rPr>
        <w:tab/>
        <w:t>Applications for leave to have access (Act s. 14)</w:t>
      </w:r>
      <w:bookmarkEnd w:id="1538"/>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lastRenderedPageBreak/>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Gazette 26 Jan 1993 p. 829; amended: Gazette 28 Jun 2011 p. 2552; 27 Feb 2018 p. 621.] </w:t>
      </w:r>
    </w:p>
    <w:p>
      <w:pPr>
        <w:pStyle w:val="Heading5"/>
        <w:rPr>
          <w:snapToGrid w:val="0"/>
        </w:rPr>
      </w:pPr>
      <w:bookmarkStart w:id="1539" w:name="_Toc173848473"/>
      <w:r>
        <w:rPr>
          <w:rStyle w:val="CharSectno"/>
        </w:rPr>
        <w:t>3</w:t>
      </w:r>
      <w:r>
        <w:rPr>
          <w:snapToGrid w:val="0"/>
        </w:rPr>
        <w:t>.</w:t>
      </w:r>
      <w:r>
        <w:rPr>
          <w:snapToGrid w:val="0"/>
        </w:rPr>
        <w:tab/>
        <w:t>Order granting leave, form of</w:t>
      </w:r>
      <w:bookmarkEnd w:id="1539"/>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Gazette 26 Jan 1993 p. 829.] </w:t>
      </w:r>
    </w:p>
    <w:p>
      <w:pPr>
        <w:pStyle w:val="Ednotepart"/>
      </w:pPr>
      <w:r>
        <w:t>[Order 81 deleted: Gazette 29 Apr 2005 p. 1801.]</w:t>
      </w:r>
    </w:p>
    <w:p>
      <w:pPr>
        <w:pStyle w:val="Ednotepart"/>
      </w:pPr>
      <w:r>
        <w:t>[Order 81A deleted: Gazette 21 Feb 2007 p. 584.]</w:t>
      </w:r>
    </w:p>
    <w:p>
      <w:pPr>
        <w:pStyle w:val="Heading2"/>
      </w:pPr>
      <w:bookmarkStart w:id="1540" w:name="_Toc173845580"/>
      <w:bookmarkStart w:id="1541" w:name="_Toc173846888"/>
      <w:bookmarkStart w:id="1542" w:name="_Toc173848197"/>
      <w:bookmarkStart w:id="1543" w:name="_Toc173848474"/>
      <w:r>
        <w:rPr>
          <w:rStyle w:val="CharPartNo"/>
        </w:rPr>
        <w:lastRenderedPageBreak/>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540"/>
      <w:bookmarkEnd w:id="1541"/>
      <w:bookmarkEnd w:id="1542"/>
      <w:bookmarkEnd w:id="1543"/>
    </w:p>
    <w:p>
      <w:pPr>
        <w:pStyle w:val="Footnoteheading"/>
      </w:pPr>
      <w:r>
        <w:tab/>
        <w:t xml:space="preserve">[Heading inserted: Gazette 22 Feb 2008 p. 644.] </w:t>
      </w:r>
    </w:p>
    <w:p>
      <w:pPr>
        <w:pStyle w:val="Heading5"/>
        <w:spacing w:before="260"/>
        <w:rPr>
          <w:snapToGrid w:val="0"/>
        </w:rPr>
      </w:pPr>
      <w:bookmarkStart w:id="1544" w:name="_Toc173848475"/>
      <w:r>
        <w:rPr>
          <w:rStyle w:val="CharSectno"/>
        </w:rPr>
        <w:t>1</w:t>
      </w:r>
      <w:r>
        <w:rPr>
          <w:snapToGrid w:val="0"/>
        </w:rPr>
        <w:t>.</w:t>
      </w:r>
      <w:r>
        <w:rPr>
          <w:snapToGrid w:val="0"/>
        </w:rPr>
        <w:tab/>
        <w:t>Terms used; how applications to be made</w:t>
      </w:r>
      <w:bookmarkEnd w:id="1544"/>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Gazette 1 Mar 1994 p. 788.] </w:t>
      </w:r>
    </w:p>
    <w:p>
      <w:pPr>
        <w:pStyle w:val="Heading5"/>
        <w:spacing w:before="260"/>
        <w:rPr>
          <w:snapToGrid w:val="0"/>
        </w:rPr>
      </w:pPr>
      <w:bookmarkStart w:id="1545" w:name="_Toc173848476"/>
      <w:r>
        <w:rPr>
          <w:rStyle w:val="CharSectno"/>
        </w:rPr>
        <w:t>2</w:t>
      </w:r>
      <w:r>
        <w:rPr>
          <w:snapToGrid w:val="0"/>
        </w:rPr>
        <w:t>.</w:t>
      </w:r>
      <w:r>
        <w:rPr>
          <w:snapToGrid w:val="0"/>
        </w:rPr>
        <w:tab/>
        <w:t>Enforcing judgments under Act s. 105, procedure for</w:t>
      </w:r>
      <w:bookmarkEnd w:id="1545"/>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Gazette 1 Mar 1994 p. 788.] </w:t>
      </w:r>
    </w:p>
    <w:p>
      <w:pPr>
        <w:pStyle w:val="Heading5"/>
        <w:rPr>
          <w:snapToGrid w:val="0"/>
        </w:rPr>
      </w:pPr>
      <w:bookmarkStart w:id="1546" w:name="_Toc173848477"/>
      <w:r>
        <w:rPr>
          <w:rStyle w:val="CharSectno"/>
        </w:rPr>
        <w:lastRenderedPageBreak/>
        <w:t>3</w:t>
      </w:r>
      <w:r>
        <w:rPr>
          <w:snapToGrid w:val="0"/>
        </w:rPr>
        <w:t>.</w:t>
      </w:r>
      <w:r>
        <w:rPr>
          <w:snapToGrid w:val="0"/>
        </w:rPr>
        <w:tab/>
        <w:t>Claiming interest under Act s. 108, procedure for</w:t>
      </w:r>
      <w:bookmarkEnd w:id="1546"/>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Gazette 1 Mar 1994 p. 789.] </w:t>
      </w:r>
    </w:p>
    <w:p>
      <w:pPr>
        <w:pStyle w:val="Heading5"/>
      </w:pPr>
      <w:bookmarkStart w:id="1547" w:name="_Toc173848478"/>
      <w:r>
        <w:rPr>
          <w:rStyle w:val="CharSectno"/>
        </w:rPr>
        <w:t>4</w:t>
      </w:r>
      <w:r>
        <w:t>.</w:t>
      </w:r>
      <w:r>
        <w:tab/>
        <w:t>Appeals under Act</w:t>
      </w:r>
      <w:bookmarkEnd w:id="1547"/>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Gazette 21 Feb 2007 p. 585.]</w:t>
      </w:r>
    </w:p>
    <w:p>
      <w:pPr>
        <w:pStyle w:val="Heading2"/>
      </w:pPr>
      <w:bookmarkStart w:id="1548" w:name="_Toc173845585"/>
      <w:bookmarkStart w:id="1549" w:name="_Toc173846893"/>
      <w:bookmarkStart w:id="1550" w:name="_Toc173848202"/>
      <w:bookmarkStart w:id="1551" w:name="_Toc173848479"/>
      <w:r>
        <w:rPr>
          <w:rStyle w:val="CharPartNo"/>
        </w:rPr>
        <w:lastRenderedPageBreak/>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1548"/>
      <w:bookmarkEnd w:id="1549"/>
      <w:bookmarkEnd w:id="1550"/>
      <w:bookmarkEnd w:id="1551"/>
    </w:p>
    <w:p>
      <w:pPr>
        <w:pStyle w:val="Footnoteheading"/>
      </w:pPr>
      <w:r>
        <w:tab/>
        <w:t>[Heading inserted: Gazette 21 Feb 2007 p. 585; amended: Gazette 19 Dec 2014 p. 4845.]</w:t>
      </w:r>
    </w:p>
    <w:p>
      <w:pPr>
        <w:pStyle w:val="Heading5"/>
      </w:pPr>
      <w:bookmarkStart w:id="1552" w:name="_Toc173848480"/>
      <w:r>
        <w:rPr>
          <w:rStyle w:val="CharSectno"/>
        </w:rPr>
        <w:t>1</w:t>
      </w:r>
      <w:r>
        <w:t>.</w:t>
      </w:r>
      <w:r>
        <w:tab/>
        <w:t>Terms used</w:t>
      </w:r>
      <w:bookmarkEnd w:id="1552"/>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Gazette 19 Dec 2014 p. 4846.]</w:t>
      </w:r>
    </w:p>
    <w:p>
      <w:pPr>
        <w:pStyle w:val="Heading5"/>
      </w:pPr>
      <w:bookmarkStart w:id="1553" w:name="_Toc173848481"/>
      <w:r>
        <w:rPr>
          <w:rStyle w:val="CharSectno"/>
        </w:rPr>
        <w:t>2</w:t>
      </w:r>
      <w:r>
        <w:t>.</w:t>
      </w:r>
      <w:r>
        <w:tab/>
        <w:t>Applications under RT (AD) Act s. 24, 27 or 35, how to be made</w:t>
      </w:r>
      <w:bookmarkEnd w:id="1553"/>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keepNext/>
      </w:pPr>
      <w:r>
        <w:lastRenderedPageBreak/>
        <w:tab/>
        <w:t>(5)</w:t>
      </w:r>
      <w:r>
        <w:tab/>
        <w:t>When a form and any affidavit is filed under this rule, 3 copies must also be filed.</w:t>
      </w:r>
    </w:p>
    <w:p>
      <w:pPr>
        <w:pStyle w:val="Footnotesection"/>
      </w:pPr>
      <w:r>
        <w:tab/>
        <w:t>[Rule 2 inserted: Gazette 21 Feb 2007 p. 585</w:t>
      </w:r>
      <w:r>
        <w:noBreakHyphen/>
        <w:t>6; amended: Gazette 19 Dec 2014 p. 4846.]</w:t>
      </w:r>
    </w:p>
    <w:p>
      <w:pPr>
        <w:pStyle w:val="Heading5"/>
      </w:pPr>
      <w:bookmarkStart w:id="1554" w:name="_Toc173848482"/>
      <w:r>
        <w:rPr>
          <w:rStyle w:val="CharSectno"/>
        </w:rPr>
        <w:t>3</w:t>
      </w:r>
      <w:r>
        <w:t>.</w:t>
      </w:r>
      <w:r>
        <w:tab/>
        <w:t>Registrar’s functions when application is made</w:t>
      </w:r>
      <w:bookmarkEnd w:id="1554"/>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Gazette 21 Feb 2007 p. 586; amended: Gazette 19 Dec 2014 p. 4846.]</w:t>
      </w:r>
    </w:p>
    <w:p>
      <w:pPr>
        <w:pStyle w:val="Heading5"/>
      </w:pPr>
      <w:bookmarkStart w:id="1555" w:name="_Toc173848483"/>
      <w:r>
        <w:rPr>
          <w:rStyle w:val="CharSectno"/>
        </w:rPr>
        <w:t>4</w:t>
      </w:r>
      <w:r>
        <w:t>.</w:t>
      </w:r>
      <w:r>
        <w:tab/>
        <w:t>Applicant to serve application etc.</w:t>
      </w:r>
      <w:bookmarkEnd w:id="1555"/>
    </w:p>
    <w:p>
      <w:pPr>
        <w:pStyle w:val="Subsection"/>
      </w:pPr>
      <w:r>
        <w:tab/>
        <w:t>(1)</w:t>
      </w:r>
      <w:r>
        <w:tab/>
        <w:t xml:space="preserve">On receiving the copies of a Form No. 101, 102 or 104 and any accompanying affidavit from a registrar, the applicant must </w:t>
      </w:r>
      <w:r>
        <w:lastRenderedPageBreak/>
        <w:t>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Gazette 28 Jul 2010 p. 3484-5; amended: Gazette 19 Dec 2014 p. 4846</w:t>
      </w:r>
      <w:r>
        <w:noBreakHyphen/>
        <w:t>7.]</w:t>
      </w:r>
    </w:p>
    <w:p>
      <w:pPr>
        <w:pStyle w:val="Heading5"/>
      </w:pPr>
      <w:bookmarkStart w:id="1556" w:name="_Toc173848484"/>
      <w:r>
        <w:rPr>
          <w:rStyle w:val="CharSectno"/>
        </w:rPr>
        <w:t>5</w:t>
      </w:r>
      <w:r>
        <w:t>.</w:t>
      </w:r>
      <w:r>
        <w:tab/>
        <w:t>Hearing of application, appearance at</w:t>
      </w:r>
      <w:bookmarkEnd w:id="1556"/>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Gazette 21 Feb 2007 p. 587; amended: Gazette 28 Jul 2010 p. 3485; 19 Dec 2014 p. 4847; 4 Sep 2015 p. 3698.]</w:t>
      </w:r>
    </w:p>
    <w:p>
      <w:pPr>
        <w:pStyle w:val="Heading5"/>
      </w:pPr>
      <w:bookmarkStart w:id="1557" w:name="_Toc173848485"/>
      <w:r>
        <w:rPr>
          <w:rStyle w:val="CharSectno"/>
        </w:rPr>
        <w:t>6</w:t>
      </w:r>
      <w:r>
        <w:t>.</w:t>
      </w:r>
      <w:r>
        <w:tab/>
        <w:t>Hearing of application, procedure on</w:t>
      </w:r>
      <w:bookmarkEnd w:id="1557"/>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lastRenderedPageBreak/>
        <w:tab/>
        <w:t>[Rule 6 inserted: Gazette 21 Feb 2007 p. 587; amended: Gazette 19 Dec 2014 p. 4847.]</w:t>
      </w:r>
    </w:p>
    <w:p>
      <w:pPr>
        <w:pStyle w:val="Heading5"/>
      </w:pPr>
      <w:bookmarkStart w:id="1558" w:name="_Toc173848486"/>
      <w:r>
        <w:rPr>
          <w:rStyle w:val="CharSectno"/>
        </w:rPr>
        <w:t>7</w:t>
      </w:r>
      <w:r>
        <w:t>.</w:t>
      </w:r>
      <w:r>
        <w:tab/>
        <w:t>CEO to be notified of decision</w:t>
      </w:r>
      <w:bookmarkEnd w:id="1558"/>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Gazette 21 Feb 2007 p. 587; amended: Gazette 19 Dec 2014 p. 4848.]</w:t>
      </w:r>
    </w:p>
    <w:p>
      <w:pPr>
        <w:pStyle w:val="Ednotepart"/>
      </w:pPr>
      <w:r>
        <w:t>[Order 81D deleted: Gazette 20 Dec 2016 p. 5842.]</w:t>
      </w:r>
    </w:p>
    <w:p>
      <w:pPr>
        <w:pStyle w:val="Heading2"/>
        <w:rPr>
          <w:b w:val="0"/>
        </w:rPr>
      </w:pPr>
      <w:bookmarkStart w:id="1559" w:name="_Toc173845593"/>
      <w:bookmarkStart w:id="1560" w:name="_Toc173846901"/>
      <w:bookmarkStart w:id="1561" w:name="_Toc173848210"/>
      <w:bookmarkStart w:id="1562" w:name="_Toc173848487"/>
      <w:r>
        <w:rPr>
          <w:rStyle w:val="CharPartNo"/>
        </w:rPr>
        <w:lastRenderedPageBreak/>
        <w:t>Order 81E</w:t>
      </w:r>
      <w:r>
        <w:rPr>
          <w:rStyle w:val="CharDivNo"/>
        </w:rPr>
        <w:t> </w:t>
      </w:r>
      <w:r>
        <w:t>—</w:t>
      </w:r>
      <w:r>
        <w:rPr>
          <w:rStyle w:val="CharDivText"/>
        </w:rPr>
        <w:t> </w:t>
      </w:r>
      <w:r>
        <w:rPr>
          <w:rStyle w:val="CharPartText"/>
        </w:rPr>
        <w:t>Cross</w:t>
      </w:r>
      <w:r>
        <w:rPr>
          <w:rStyle w:val="CharPartText"/>
        </w:rPr>
        <w:noBreakHyphen/>
        <w:t>vesting</w:t>
      </w:r>
      <w:bookmarkEnd w:id="1559"/>
      <w:bookmarkEnd w:id="1560"/>
      <w:bookmarkEnd w:id="1561"/>
      <w:bookmarkEnd w:id="1562"/>
    </w:p>
    <w:p>
      <w:pPr>
        <w:pStyle w:val="Footnoteheading"/>
        <w:ind w:left="890"/>
        <w:rPr>
          <w:snapToGrid w:val="0"/>
        </w:rPr>
      </w:pPr>
      <w:r>
        <w:rPr>
          <w:snapToGrid w:val="0"/>
        </w:rPr>
        <w:tab/>
        <w:t>[Heading inserted: Gazette 1 Jul 1988 p. 2140.]</w:t>
      </w:r>
    </w:p>
    <w:p>
      <w:pPr>
        <w:pStyle w:val="Heading5"/>
        <w:rPr>
          <w:snapToGrid w:val="0"/>
        </w:rPr>
      </w:pPr>
      <w:bookmarkStart w:id="1563" w:name="_Toc173848488"/>
      <w:r>
        <w:rPr>
          <w:rStyle w:val="CharSectno"/>
        </w:rPr>
        <w:t>1</w:t>
      </w:r>
      <w:r>
        <w:rPr>
          <w:snapToGrid w:val="0"/>
        </w:rPr>
        <w:t>.</w:t>
      </w:r>
      <w:r>
        <w:rPr>
          <w:snapToGrid w:val="0"/>
        </w:rPr>
        <w:tab/>
        <w:t>Terms used</w:t>
      </w:r>
      <w:bookmarkEnd w:id="156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Gazette 1 Jul 1988 p. 2140.] </w:t>
      </w:r>
    </w:p>
    <w:p>
      <w:pPr>
        <w:pStyle w:val="Heading5"/>
        <w:rPr>
          <w:snapToGrid w:val="0"/>
        </w:rPr>
      </w:pPr>
      <w:bookmarkStart w:id="1564" w:name="_Toc173848489"/>
      <w:r>
        <w:rPr>
          <w:rStyle w:val="CharSectno"/>
        </w:rPr>
        <w:t>2</w:t>
      </w:r>
      <w:r>
        <w:rPr>
          <w:snapToGrid w:val="0"/>
        </w:rPr>
        <w:t>.</w:t>
      </w:r>
      <w:r>
        <w:rPr>
          <w:snapToGrid w:val="0"/>
        </w:rPr>
        <w:tab/>
        <w:t>Application of this Order</w:t>
      </w:r>
      <w:bookmarkEnd w:id="1564"/>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Gazette 1 Jul 1988 p. 2140.] </w:t>
      </w:r>
    </w:p>
    <w:p>
      <w:pPr>
        <w:pStyle w:val="Heading5"/>
        <w:rPr>
          <w:snapToGrid w:val="0"/>
        </w:rPr>
      </w:pPr>
      <w:bookmarkStart w:id="1565" w:name="_Toc173848490"/>
      <w:r>
        <w:rPr>
          <w:rStyle w:val="CharSectno"/>
        </w:rPr>
        <w:t>3</w:t>
      </w:r>
      <w:r>
        <w:rPr>
          <w:snapToGrid w:val="0"/>
        </w:rPr>
        <w:t>.</w:t>
      </w:r>
      <w:r>
        <w:rPr>
          <w:snapToGrid w:val="0"/>
        </w:rPr>
        <w:tab/>
        <w:t>Commencing proceedings that rely on cross-vesting laws</w:t>
      </w:r>
      <w:bookmarkEnd w:id="1565"/>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lastRenderedPageBreak/>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Gazette 1 Jul 1988 p. 2141; amended: Gazette 28 Jun 2011 p. 2552.] </w:t>
      </w:r>
    </w:p>
    <w:p>
      <w:pPr>
        <w:pStyle w:val="Heading5"/>
        <w:rPr>
          <w:snapToGrid w:val="0"/>
        </w:rPr>
      </w:pPr>
      <w:bookmarkStart w:id="1566" w:name="_Toc173848491"/>
      <w:r>
        <w:rPr>
          <w:rStyle w:val="CharSectno"/>
        </w:rPr>
        <w:t>4</w:t>
      </w:r>
      <w:r>
        <w:rPr>
          <w:snapToGrid w:val="0"/>
        </w:rPr>
        <w:t>.</w:t>
      </w:r>
      <w:r>
        <w:rPr>
          <w:snapToGrid w:val="0"/>
        </w:rPr>
        <w:tab/>
        <w:t>Special federal matters</w:t>
      </w:r>
      <w:bookmarkEnd w:id="1566"/>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Gazette 1 Jul 1988 p. 2141.] </w:t>
      </w:r>
    </w:p>
    <w:p>
      <w:pPr>
        <w:pStyle w:val="Ednotesection"/>
      </w:pPr>
      <w:r>
        <w:t>[</w:t>
      </w:r>
      <w:r>
        <w:rPr>
          <w:b/>
        </w:rPr>
        <w:t>5.</w:t>
      </w:r>
      <w:r>
        <w:rPr>
          <w:b/>
        </w:rPr>
        <w:tab/>
      </w:r>
      <w:r>
        <w:t xml:space="preserve">Deleted: Gazette 26 Aug 1994 p. 4413.] </w:t>
      </w:r>
    </w:p>
    <w:p>
      <w:pPr>
        <w:pStyle w:val="Heading5"/>
        <w:rPr>
          <w:snapToGrid w:val="0"/>
        </w:rPr>
      </w:pPr>
      <w:bookmarkStart w:id="1567" w:name="_Toc173848492"/>
      <w:r>
        <w:rPr>
          <w:rStyle w:val="CharSectno"/>
        </w:rPr>
        <w:t>6</w:t>
      </w:r>
      <w:r>
        <w:rPr>
          <w:snapToGrid w:val="0"/>
        </w:rPr>
        <w:t>.</w:t>
      </w:r>
      <w:r>
        <w:rPr>
          <w:snapToGrid w:val="0"/>
        </w:rPr>
        <w:tab/>
        <w:t>Directions for conduct of proceedings</w:t>
      </w:r>
      <w:bookmarkEnd w:id="1567"/>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lastRenderedPageBreak/>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Gazette 1 Jul 1988 p. 2141.] </w:t>
      </w:r>
    </w:p>
    <w:p>
      <w:pPr>
        <w:pStyle w:val="Heading5"/>
        <w:rPr>
          <w:snapToGrid w:val="0"/>
        </w:rPr>
      </w:pPr>
      <w:bookmarkStart w:id="1568" w:name="_Toc173848493"/>
      <w:r>
        <w:rPr>
          <w:rStyle w:val="CharSectno"/>
        </w:rPr>
        <w:t>7</w:t>
      </w:r>
      <w:r>
        <w:rPr>
          <w:snapToGrid w:val="0"/>
        </w:rPr>
        <w:t>.</w:t>
      </w:r>
      <w:r>
        <w:rPr>
          <w:snapToGrid w:val="0"/>
        </w:rPr>
        <w:tab/>
        <w:t>Transfer of proceedings</w:t>
      </w:r>
      <w:bookmarkEnd w:id="1568"/>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Gazette 1 Jul 1988 p. 2141.] </w:t>
      </w:r>
    </w:p>
    <w:p>
      <w:pPr>
        <w:pStyle w:val="Heading5"/>
        <w:rPr>
          <w:snapToGrid w:val="0"/>
        </w:rPr>
      </w:pPr>
      <w:bookmarkStart w:id="1569" w:name="_Toc173848494"/>
      <w:r>
        <w:rPr>
          <w:rStyle w:val="CharSectno"/>
        </w:rPr>
        <w:t>8</w:t>
      </w:r>
      <w:r>
        <w:rPr>
          <w:snapToGrid w:val="0"/>
        </w:rPr>
        <w:t>.</w:t>
      </w:r>
      <w:r>
        <w:rPr>
          <w:snapToGrid w:val="0"/>
        </w:rPr>
        <w:tab/>
        <w:t>Applications to be dealt with by judge</w:t>
      </w:r>
      <w:bookmarkEnd w:id="1569"/>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Gazette 1 Jul 1988 p. 2142.] </w:t>
      </w:r>
    </w:p>
    <w:p>
      <w:pPr>
        <w:pStyle w:val="Heading5"/>
        <w:rPr>
          <w:snapToGrid w:val="0"/>
        </w:rPr>
      </w:pPr>
      <w:bookmarkStart w:id="1570" w:name="_Toc173848495"/>
      <w:r>
        <w:rPr>
          <w:rStyle w:val="CharSectno"/>
        </w:rPr>
        <w:lastRenderedPageBreak/>
        <w:t>9</w:t>
      </w:r>
      <w:r>
        <w:rPr>
          <w:snapToGrid w:val="0"/>
        </w:rPr>
        <w:t>.</w:t>
      </w:r>
      <w:r>
        <w:rPr>
          <w:snapToGrid w:val="0"/>
        </w:rPr>
        <w:tab/>
        <w:t>Transfer on Attorney General’s application (Act s. 5 or 6)</w:t>
      </w:r>
      <w:bookmarkEnd w:id="1570"/>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Gazette 1 Jul 1988 p. 2142.] </w:t>
      </w:r>
    </w:p>
    <w:p>
      <w:pPr>
        <w:pStyle w:val="Heading5"/>
        <w:rPr>
          <w:snapToGrid w:val="0"/>
        </w:rPr>
      </w:pPr>
      <w:bookmarkStart w:id="1571" w:name="_Toc173848496"/>
      <w:r>
        <w:rPr>
          <w:rStyle w:val="CharSectno"/>
        </w:rPr>
        <w:t>10</w:t>
      </w:r>
      <w:r>
        <w:rPr>
          <w:snapToGrid w:val="0"/>
        </w:rPr>
        <w:t>.</w:t>
      </w:r>
      <w:r>
        <w:rPr>
          <w:snapToGrid w:val="0"/>
        </w:rPr>
        <w:tab/>
        <w:t>Transfer under Act s. 8, Court’s powers on</w:t>
      </w:r>
      <w:bookmarkEnd w:id="1571"/>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Gazette 1 Jul 1988 p. 2142; amended: Gazette 28 Jun 2011 p. 2552.] </w:t>
      </w:r>
    </w:p>
    <w:p>
      <w:pPr>
        <w:pStyle w:val="Heading5"/>
        <w:rPr>
          <w:snapToGrid w:val="0"/>
        </w:rPr>
      </w:pPr>
      <w:bookmarkStart w:id="1572" w:name="_Toc173848497"/>
      <w:r>
        <w:rPr>
          <w:rStyle w:val="CharSectno"/>
        </w:rPr>
        <w:t>11</w:t>
      </w:r>
      <w:r>
        <w:rPr>
          <w:snapToGrid w:val="0"/>
        </w:rPr>
        <w:t>.</w:t>
      </w:r>
      <w:r>
        <w:rPr>
          <w:snapToGrid w:val="0"/>
        </w:rPr>
        <w:tab/>
        <w:t>Procedure if laws etc. of other place to apply under Act s. 11(1)</w:t>
      </w:r>
      <w:bookmarkEnd w:id="1572"/>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lastRenderedPageBreak/>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Gazette 1 Jul 1988 p. 2142; amended: Gazette 28 Jun 2011 p. 2555.] </w:t>
      </w:r>
    </w:p>
    <w:p>
      <w:pPr>
        <w:pStyle w:val="Heading2"/>
      </w:pPr>
      <w:bookmarkStart w:id="1573" w:name="_Toc173845604"/>
      <w:bookmarkStart w:id="1574" w:name="_Toc173846912"/>
      <w:bookmarkStart w:id="1575" w:name="_Toc173848221"/>
      <w:bookmarkStart w:id="1576" w:name="_Toc173848498"/>
      <w:r>
        <w:rPr>
          <w:rStyle w:val="CharPartNo"/>
        </w:rPr>
        <w:lastRenderedPageBreak/>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573"/>
      <w:bookmarkEnd w:id="1574"/>
      <w:bookmarkEnd w:id="1575"/>
      <w:bookmarkEnd w:id="1576"/>
    </w:p>
    <w:p>
      <w:pPr>
        <w:pStyle w:val="Footnoteheading"/>
      </w:pPr>
      <w:r>
        <w:tab/>
        <w:t>[Heading inserted: Gazette 21 Feb 2007 p. 592.]</w:t>
      </w:r>
    </w:p>
    <w:p>
      <w:pPr>
        <w:pStyle w:val="Heading5"/>
      </w:pPr>
      <w:bookmarkStart w:id="1577" w:name="_Toc173848499"/>
      <w:r>
        <w:rPr>
          <w:rStyle w:val="CharSectno"/>
        </w:rPr>
        <w:t>1</w:t>
      </w:r>
      <w:r>
        <w:t>.</w:t>
      </w:r>
      <w:r>
        <w:tab/>
        <w:t>Terms used</w:t>
      </w:r>
      <w:bookmarkEnd w:id="1577"/>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Gazette 21 Feb 2007 p. 592.]</w:t>
      </w:r>
    </w:p>
    <w:p>
      <w:pPr>
        <w:pStyle w:val="Heading5"/>
      </w:pPr>
      <w:bookmarkStart w:id="1578" w:name="_Toc173848500"/>
      <w:r>
        <w:rPr>
          <w:rStyle w:val="CharSectno"/>
        </w:rPr>
        <w:t>2</w:t>
      </w:r>
      <w:r>
        <w:t>.</w:t>
      </w:r>
      <w:r>
        <w:tab/>
        <w:t>Applications under Act, how to be made</w:t>
      </w:r>
      <w:bookmarkEnd w:id="1578"/>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lastRenderedPageBreak/>
        <w:tab/>
        <w:t>(c)</w:t>
      </w:r>
      <w:r>
        <w:tab/>
        <w:t>must call the person making the application the ‘applicant’; and</w:t>
      </w:r>
    </w:p>
    <w:p>
      <w:pPr>
        <w:pStyle w:val="Indenta"/>
      </w:pPr>
      <w:r>
        <w:tab/>
        <w:t>(d)</w:t>
      </w:r>
      <w:r>
        <w:tab/>
        <w:t>must call the person against whom the proceedings are initiated the ‘respondent’.</w:t>
      </w:r>
    </w:p>
    <w:p>
      <w:pPr>
        <w:pStyle w:val="Ednotesubsection"/>
      </w:pPr>
      <w:r>
        <w:tab/>
        <w:t>[(3A)</w:t>
      </w:r>
      <w:r>
        <w:tab/>
        <w:t>deleted]</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 xml:space="preserve">Subrule (5) does not apply to an application for an order under the Act that is filed together with the written consent to the </w:t>
      </w:r>
      <w:r>
        <w:lastRenderedPageBreak/>
        <w:t>making of the order of every person whose consent the Court needs in order to make the order by consent.</w:t>
      </w:r>
    </w:p>
    <w:p>
      <w:pPr>
        <w:pStyle w:val="Subsection"/>
        <w:keepNext/>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Gazette 21 Feb 2007 p. 592</w:t>
      </w:r>
      <w:r>
        <w:noBreakHyphen/>
        <w:t>3; amended: Gazette 27 Feb 2018 p. 621; SL 2022/53 r. 4.]</w:t>
      </w:r>
    </w:p>
    <w:p>
      <w:pPr>
        <w:pStyle w:val="Heading5"/>
        <w:spacing w:before="240"/>
      </w:pPr>
      <w:bookmarkStart w:id="1579" w:name="_Toc173848501"/>
      <w:r>
        <w:rPr>
          <w:rStyle w:val="CharSectno"/>
        </w:rPr>
        <w:t>3</w:t>
      </w:r>
      <w:r>
        <w:t>.</w:t>
      </w:r>
      <w:r>
        <w:tab/>
        <w:t>Service on DPP (Cwlth) in Perth</w:t>
      </w:r>
      <w:bookmarkEnd w:id="1579"/>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r>
        <w:tab/>
        <w:t>[Rule 3 inserted: Gazette 21 Feb 2007 p. 593.]</w:t>
      </w:r>
    </w:p>
    <w:p>
      <w:pPr>
        <w:pStyle w:val="Heading5"/>
      </w:pPr>
      <w:bookmarkStart w:id="1580" w:name="_Toc173848502"/>
      <w:r>
        <w:rPr>
          <w:rStyle w:val="CharSectno"/>
        </w:rPr>
        <w:t>4</w:t>
      </w:r>
      <w:r>
        <w:t>.</w:t>
      </w:r>
      <w:r>
        <w:tab/>
        <w:t>DPP to file grounds for contesting application</w:t>
      </w:r>
      <w:bookmarkEnd w:id="1580"/>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Gazette 21 Feb 2007 p. 594.]</w:t>
      </w:r>
    </w:p>
    <w:p>
      <w:pPr>
        <w:pStyle w:val="Heading5"/>
        <w:spacing w:before="240"/>
      </w:pPr>
      <w:bookmarkStart w:id="1581" w:name="_Toc173848503"/>
      <w:r>
        <w:rPr>
          <w:rStyle w:val="CharSectno"/>
        </w:rPr>
        <w:t>5</w:t>
      </w:r>
      <w:r>
        <w:t>.</w:t>
      </w:r>
      <w:r>
        <w:tab/>
        <w:t>Summons for directions</w:t>
      </w:r>
      <w:bookmarkEnd w:id="1581"/>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Gazette 21 Feb 2007 p. 594.]</w:t>
      </w:r>
    </w:p>
    <w:p>
      <w:pPr>
        <w:pStyle w:val="Heading5"/>
        <w:spacing w:before="240"/>
      </w:pPr>
      <w:bookmarkStart w:id="1582" w:name="_Toc173848504"/>
      <w:r>
        <w:rPr>
          <w:rStyle w:val="CharSectno"/>
        </w:rPr>
        <w:lastRenderedPageBreak/>
        <w:t>6</w:t>
      </w:r>
      <w:r>
        <w:t>.</w:t>
      </w:r>
      <w:r>
        <w:tab/>
        <w:t>Court may give directions at any time</w:t>
      </w:r>
      <w:bookmarkEnd w:id="1582"/>
    </w:p>
    <w:p>
      <w:pPr>
        <w:pStyle w:val="Subsection"/>
        <w:keepNext/>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Gazette 21 Feb 2007 p. 594.]</w:t>
      </w:r>
    </w:p>
    <w:p>
      <w:pPr>
        <w:pStyle w:val="Heading5"/>
        <w:spacing w:before="240"/>
      </w:pPr>
      <w:bookmarkStart w:id="1583" w:name="_Toc173848505"/>
      <w:r>
        <w:rPr>
          <w:rStyle w:val="CharSectno"/>
        </w:rPr>
        <w:t>7</w:t>
      </w:r>
      <w:r>
        <w:t>.</w:t>
      </w:r>
      <w:r>
        <w:tab/>
        <w:t>Representative respondent</w:t>
      </w:r>
      <w:bookmarkEnd w:id="1583"/>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Gazette 21 Feb 2007 p. 594; renumbered as rule 7: Gazette 22 Feb 2008 p. 644.]</w:t>
      </w:r>
    </w:p>
    <w:p>
      <w:pPr>
        <w:pStyle w:val="Heading5"/>
      </w:pPr>
      <w:bookmarkStart w:id="1584" w:name="_Toc173848506"/>
      <w:r>
        <w:rPr>
          <w:rStyle w:val="CharSectno"/>
        </w:rPr>
        <w:lastRenderedPageBreak/>
        <w:t>8</w:t>
      </w:r>
      <w:r>
        <w:t>.</w:t>
      </w:r>
      <w:r>
        <w:tab/>
        <w:t>Evidence on applications</w:t>
      </w:r>
      <w:bookmarkEnd w:id="1584"/>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Gazette 21 Feb 2007 p. 594; renumbered as rule 8: Gazette 22 Feb 2008 p. 644.]</w:t>
      </w:r>
    </w:p>
    <w:p>
      <w:pPr>
        <w:pStyle w:val="Heading5"/>
      </w:pPr>
      <w:bookmarkStart w:id="1585" w:name="_Toc173848507"/>
      <w:r>
        <w:rPr>
          <w:rStyle w:val="CharSectno"/>
        </w:rPr>
        <w:t>9</w:t>
      </w:r>
      <w:r>
        <w:t>.</w:t>
      </w:r>
      <w:r>
        <w:tab/>
        <w:t>Court may order separate hearing</w:t>
      </w:r>
      <w:bookmarkEnd w:id="1585"/>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Gazette 21 Feb 2007 p. 595; renumbered as rule 9: Gazette 22 Feb 2008 p. 644.]</w:t>
      </w:r>
    </w:p>
    <w:p>
      <w:pPr>
        <w:pStyle w:val="Heading2"/>
      </w:pPr>
      <w:bookmarkStart w:id="1586" w:name="_Toc173845614"/>
      <w:bookmarkStart w:id="1587" w:name="_Toc173846922"/>
      <w:bookmarkStart w:id="1588" w:name="_Toc173848231"/>
      <w:bookmarkStart w:id="1589" w:name="_Toc173848508"/>
      <w:r>
        <w:rPr>
          <w:rStyle w:val="CharPartNo"/>
        </w:rPr>
        <w:lastRenderedPageBreak/>
        <w:t>Order 81FA</w:t>
      </w:r>
      <w:r>
        <w:rPr>
          <w:b w:val="0"/>
        </w:rPr>
        <w:t> </w:t>
      </w:r>
      <w:r>
        <w:t>—</w:t>
      </w:r>
      <w:r>
        <w:rPr>
          <w:b w:val="0"/>
        </w:rPr>
        <w:t> </w:t>
      </w:r>
      <w:r>
        <w:rPr>
          <w:rStyle w:val="CharPartText"/>
          <w:i/>
          <w:iCs/>
        </w:rPr>
        <w:t>Criminal Property Confiscation Act 2000</w:t>
      </w:r>
      <w:r>
        <w:rPr>
          <w:rStyle w:val="CharPartText"/>
        </w:rPr>
        <w:t xml:space="preserve"> rules</w:t>
      </w:r>
      <w:bookmarkEnd w:id="1586"/>
      <w:bookmarkEnd w:id="1587"/>
      <w:bookmarkEnd w:id="1588"/>
      <w:bookmarkEnd w:id="1589"/>
    </w:p>
    <w:p>
      <w:pPr>
        <w:pStyle w:val="Footnoteheading"/>
        <w:ind w:left="890"/>
        <w:rPr>
          <w:snapToGrid w:val="0"/>
        </w:rPr>
      </w:pPr>
      <w:r>
        <w:rPr>
          <w:snapToGrid w:val="0"/>
        </w:rPr>
        <w:tab/>
        <w:t>[Heading inserted: Gazette 22 Feb 2008 p. 644.]</w:t>
      </w:r>
    </w:p>
    <w:p>
      <w:pPr>
        <w:pStyle w:val="Heading3"/>
        <w:rPr>
          <w:b w:val="0"/>
        </w:rPr>
      </w:pPr>
      <w:bookmarkStart w:id="1590" w:name="_Toc173845615"/>
      <w:bookmarkStart w:id="1591" w:name="_Toc173846923"/>
      <w:bookmarkStart w:id="1592" w:name="_Toc173848232"/>
      <w:bookmarkStart w:id="1593" w:name="_Toc173848509"/>
      <w:r>
        <w:rPr>
          <w:rStyle w:val="CharDivNo"/>
        </w:rPr>
        <w:t>Part 1</w:t>
      </w:r>
      <w:r>
        <w:t> —</w:t>
      </w:r>
      <w:r>
        <w:rPr>
          <w:b w:val="0"/>
        </w:rPr>
        <w:t> </w:t>
      </w:r>
      <w:r>
        <w:rPr>
          <w:rStyle w:val="CharDivText"/>
        </w:rPr>
        <w:t>Preliminary</w:t>
      </w:r>
      <w:bookmarkEnd w:id="1590"/>
      <w:bookmarkEnd w:id="1591"/>
      <w:bookmarkEnd w:id="1592"/>
      <w:bookmarkEnd w:id="1593"/>
    </w:p>
    <w:p>
      <w:pPr>
        <w:pStyle w:val="Footnoteheading"/>
        <w:ind w:left="890"/>
        <w:rPr>
          <w:snapToGrid w:val="0"/>
        </w:rPr>
      </w:pPr>
      <w:r>
        <w:rPr>
          <w:snapToGrid w:val="0"/>
        </w:rPr>
        <w:tab/>
        <w:t>[Heading inserted: Gazette 27 Sep 2002 p. 4830.]</w:t>
      </w:r>
    </w:p>
    <w:p>
      <w:pPr>
        <w:pStyle w:val="Heading5"/>
      </w:pPr>
      <w:bookmarkStart w:id="1594" w:name="_Toc173848510"/>
      <w:r>
        <w:rPr>
          <w:rStyle w:val="CharSectno"/>
        </w:rPr>
        <w:t>1</w:t>
      </w:r>
      <w:r>
        <w:t>.</w:t>
      </w:r>
      <w:r>
        <w:tab/>
        <w:t>Terms used</w:t>
      </w:r>
      <w:bookmarkEnd w:id="1594"/>
    </w:p>
    <w:p>
      <w:pPr>
        <w:pStyle w:val="Subsection"/>
      </w:pPr>
      <w:r>
        <w:tab/>
      </w:r>
      <w:r>
        <w:tab/>
        <w:t>In this Order, unless the contrary intention appears —</w:t>
      </w:r>
    </w:p>
    <w:p>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made by the court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keepNext/>
      </w:pPr>
      <w:r>
        <w:rPr>
          <w:b/>
        </w:rPr>
        <w:lastRenderedPageBreak/>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Gazette 27 Sep 2002 p. 4830</w:t>
      </w:r>
      <w:r>
        <w:noBreakHyphen/>
        <w:t>1; amended: Gazette 28 Aug 2018 p. 2992.]</w:t>
      </w:r>
    </w:p>
    <w:p>
      <w:pPr>
        <w:pStyle w:val="Heading3"/>
      </w:pPr>
      <w:bookmarkStart w:id="1595" w:name="_Toc173845617"/>
      <w:bookmarkStart w:id="1596" w:name="_Toc173846925"/>
      <w:bookmarkStart w:id="1597" w:name="_Toc173848234"/>
      <w:bookmarkStart w:id="1598" w:name="_Toc173848511"/>
      <w:r>
        <w:rPr>
          <w:rStyle w:val="CharDivNo"/>
        </w:rPr>
        <w:t>Part 2</w:t>
      </w:r>
      <w:r>
        <w:t> — </w:t>
      </w:r>
      <w:r>
        <w:rPr>
          <w:rStyle w:val="CharDivText"/>
        </w:rPr>
        <w:t>Proceedings under the Confiscation Act 2000</w:t>
      </w:r>
      <w:bookmarkEnd w:id="1595"/>
      <w:bookmarkEnd w:id="1596"/>
      <w:bookmarkEnd w:id="1597"/>
      <w:bookmarkEnd w:id="1598"/>
    </w:p>
    <w:p>
      <w:pPr>
        <w:pStyle w:val="Footnoteheading"/>
        <w:ind w:left="890"/>
        <w:rPr>
          <w:snapToGrid w:val="0"/>
        </w:rPr>
      </w:pPr>
      <w:r>
        <w:rPr>
          <w:snapToGrid w:val="0"/>
        </w:rPr>
        <w:tab/>
        <w:t>[Heading inserted: Gazette 27 Sep 2002 p. 4831.]</w:t>
      </w:r>
    </w:p>
    <w:p>
      <w:pPr>
        <w:pStyle w:val="Heading5"/>
      </w:pPr>
      <w:bookmarkStart w:id="1599" w:name="_Toc173848512"/>
      <w:r>
        <w:rPr>
          <w:rStyle w:val="CharSectno"/>
        </w:rPr>
        <w:t>2</w:t>
      </w:r>
      <w:r>
        <w:t>.</w:t>
      </w:r>
      <w:r>
        <w:tab/>
        <w:t>Declarations under Act s. 30, applications for</w:t>
      </w:r>
      <w:bookmarkEnd w:id="1599"/>
    </w:p>
    <w:p>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keepNext/>
      </w:pPr>
      <w:r>
        <w:lastRenderedPageBreak/>
        <w:tab/>
        <w:t>(4)</w:t>
      </w:r>
      <w:r>
        <w:tab/>
        <w:t>On hearing an application, the court may give any directions it thinks fit, whether or not it finds that the property has been confiscated.</w:t>
      </w:r>
    </w:p>
    <w:p>
      <w:pPr>
        <w:pStyle w:val="Footnotesection"/>
      </w:pPr>
      <w:r>
        <w:tab/>
        <w:t>[Rule 2 inserted: Gazette 27 Sep 2002 p. 4831; amended: Gazette 28 Aug 2018 p. 2992.]</w:t>
      </w:r>
    </w:p>
    <w:p>
      <w:pPr>
        <w:pStyle w:val="Heading5"/>
      </w:pPr>
      <w:bookmarkStart w:id="1600" w:name="_Toc173848513"/>
      <w:r>
        <w:rPr>
          <w:rStyle w:val="CharSectno"/>
        </w:rPr>
        <w:t>3</w:t>
      </w:r>
      <w:r>
        <w:t>.</w:t>
      </w:r>
      <w:r>
        <w:tab/>
        <w:t>Other declarations or orders, applications for</w:t>
      </w:r>
      <w:bookmarkEnd w:id="1600"/>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keepNext/>
      </w:pPr>
      <w:r>
        <w:lastRenderedPageBreak/>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Gazette 27 Sep 2002 p. 4831</w:t>
      </w:r>
      <w:r>
        <w:noBreakHyphen/>
        <w:t>2; amended: Gazette 10 Aug 2004 p. 3185.]</w:t>
      </w:r>
    </w:p>
    <w:p>
      <w:pPr>
        <w:pStyle w:val="Heading5"/>
      </w:pPr>
      <w:bookmarkStart w:id="1601" w:name="_Toc173848514"/>
      <w:r>
        <w:rPr>
          <w:rStyle w:val="CharSectno"/>
        </w:rPr>
        <w:t>4</w:t>
      </w:r>
      <w:r>
        <w:t>.</w:t>
      </w:r>
      <w:r>
        <w:tab/>
        <w:t>Affidavit in support required for some applications</w:t>
      </w:r>
      <w:bookmarkEnd w:id="1601"/>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Gazette 27 Sep 2002 p. 4832.]</w:t>
      </w:r>
    </w:p>
    <w:p>
      <w:pPr>
        <w:pStyle w:val="Heading5"/>
      </w:pPr>
      <w:bookmarkStart w:id="1602" w:name="_Toc173848515"/>
      <w:r>
        <w:rPr>
          <w:rStyle w:val="CharSectno"/>
        </w:rPr>
        <w:t>5</w:t>
      </w:r>
      <w:r>
        <w:t>.</w:t>
      </w:r>
      <w:r>
        <w:tab/>
        <w:t>Objections to confiscation of property, making of</w:t>
      </w:r>
      <w:bookmarkEnd w:id="1602"/>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Gazette 27 Sep 2002 p. 4832.]</w:t>
      </w:r>
    </w:p>
    <w:p>
      <w:pPr>
        <w:pStyle w:val="Heading5"/>
      </w:pPr>
      <w:bookmarkStart w:id="1603" w:name="_Toc173848516"/>
      <w:r>
        <w:rPr>
          <w:rStyle w:val="CharSectno"/>
        </w:rPr>
        <w:lastRenderedPageBreak/>
        <w:t>6</w:t>
      </w:r>
      <w:r>
        <w:t>.</w:t>
      </w:r>
      <w:r>
        <w:tab/>
        <w:t>DPP or CCC to be served</w:t>
      </w:r>
      <w:bookmarkEnd w:id="1603"/>
    </w:p>
    <w:p>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pPr>
        <w:pStyle w:val="Footnotesection"/>
      </w:pPr>
      <w:r>
        <w:tab/>
        <w:t>[Rule 6 inserted: Gazette 27 Sep 2002 p. 4832; amended: Gazette 28 Aug 2018 p. 2992.]</w:t>
      </w:r>
    </w:p>
    <w:p>
      <w:pPr>
        <w:pStyle w:val="Heading5"/>
      </w:pPr>
      <w:bookmarkStart w:id="1604" w:name="_Toc173848517"/>
      <w:r>
        <w:rPr>
          <w:rStyle w:val="CharSectno"/>
        </w:rPr>
        <w:t>7</w:t>
      </w:r>
      <w:r>
        <w:t>.</w:t>
      </w:r>
      <w:r>
        <w:tab/>
        <w:t>Directions</w:t>
      </w:r>
      <w:bookmarkEnd w:id="1604"/>
    </w:p>
    <w:p>
      <w:pPr>
        <w:pStyle w:val="Ednotesubsection"/>
      </w:pPr>
      <w:r>
        <w:tab/>
        <w:t>[(1)</w:t>
      </w:r>
      <w:r>
        <w:tab/>
        <w:t>deleted]</w:t>
      </w:r>
    </w:p>
    <w:p>
      <w:pPr>
        <w:pStyle w:val="Subsection"/>
      </w:pPr>
      <w:r>
        <w:tab/>
        <w:t>(2)</w:t>
      </w:r>
      <w:r>
        <w:tab/>
        <w:t xml:space="preserve">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Gazette 27 Sep 2002 p. 4832</w:t>
      </w:r>
      <w:r>
        <w:noBreakHyphen/>
        <w:t>3; amended: SL 2022/53 r. 5.]</w:t>
      </w:r>
    </w:p>
    <w:p>
      <w:pPr>
        <w:pStyle w:val="Heading5"/>
      </w:pPr>
      <w:bookmarkStart w:id="1605" w:name="_Toc173848518"/>
      <w:r>
        <w:rPr>
          <w:rStyle w:val="CharSectno"/>
        </w:rPr>
        <w:t>8</w:t>
      </w:r>
      <w:r>
        <w:t>.</w:t>
      </w:r>
      <w:r>
        <w:tab/>
        <w:t>Conference not required</w:t>
      </w:r>
      <w:bookmarkEnd w:id="1605"/>
    </w:p>
    <w:p>
      <w:pPr>
        <w:pStyle w:val="Subsection"/>
      </w:pPr>
      <w:r>
        <w:tab/>
      </w:r>
      <w:r>
        <w:tab/>
        <w:t>Order 59 rule 9 does not apply to a summons in proceedings under the Confiscation Act 2000.</w:t>
      </w:r>
    </w:p>
    <w:p>
      <w:pPr>
        <w:pStyle w:val="Footnotesection"/>
      </w:pPr>
      <w:r>
        <w:tab/>
        <w:t>[Rule 8 inserted: Gazette 27 Sep 2002 p. 4833.]</w:t>
      </w:r>
    </w:p>
    <w:p>
      <w:pPr>
        <w:pStyle w:val="Heading5"/>
      </w:pPr>
      <w:bookmarkStart w:id="1606" w:name="_Toc173848519"/>
      <w:r>
        <w:rPr>
          <w:rStyle w:val="CharSectno"/>
        </w:rPr>
        <w:t>9</w:t>
      </w:r>
      <w:r>
        <w:t>.</w:t>
      </w:r>
      <w:r>
        <w:tab/>
        <w:t>Representative defendant</w:t>
      </w:r>
      <w:bookmarkEnd w:id="1606"/>
    </w:p>
    <w:p>
      <w:pPr>
        <w:pStyle w:val="Subsection"/>
        <w:keepNext/>
      </w:pPr>
      <w:r>
        <w:tab/>
      </w:r>
      <w:r>
        <w:tab/>
        <w:t xml:space="preserve">If a person has been added as a defendant in proceedings under the Confiscation Act 2000, and other persons (including unborn </w:t>
      </w:r>
      <w:r>
        <w:lastRenderedPageBreak/>
        <w:t xml:space="preserve">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Gazette 27 Sep 2002 p. 4833.]</w:t>
      </w:r>
    </w:p>
    <w:p>
      <w:pPr>
        <w:pStyle w:val="Heading3"/>
        <w:keepLines/>
      </w:pPr>
      <w:bookmarkStart w:id="1607" w:name="_Toc173845626"/>
      <w:bookmarkStart w:id="1608" w:name="_Toc173846934"/>
      <w:bookmarkStart w:id="1609" w:name="_Toc173848243"/>
      <w:bookmarkStart w:id="1610" w:name="_Toc173848520"/>
      <w:r>
        <w:rPr>
          <w:rStyle w:val="CharDivNo"/>
        </w:rPr>
        <w:t>Part 3</w:t>
      </w:r>
      <w:r>
        <w:t> — </w:t>
      </w:r>
      <w:r>
        <w:rPr>
          <w:rStyle w:val="CharDivText"/>
        </w:rPr>
        <w:t>Registration of freezing notices and interstate orders</w:t>
      </w:r>
      <w:bookmarkEnd w:id="1607"/>
      <w:bookmarkEnd w:id="1608"/>
      <w:bookmarkEnd w:id="1609"/>
      <w:bookmarkEnd w:id="1610"/>
    </w:p>
    <w:p>
      <w:pPr>
        <w:pStyle w:val="Footnoteheading"/>
        <w:keepNext/>
        <w:keepLines/>
        <w:ind w:left="890"/>
        <w:rPr>
          <w:snapToGrid w:val="0"/>
        </w:rPr>
      </w:pPr>
      <w:r>
        <w:rPr>
          <w:snapToGrid w:val="0"/>
        </w:rPr>
        <w:tab/>
        <w:t>[Heading inserted: Gazette 27 Sep 2002 p. 4833.]</w:t>
      </w:r>
    </w:p>
    <w:p>
      <w:pPr>
        <w:pStyle w:val="Heading5"/>
      </w:pPr>
      <w:bookmarkStart w:id="1611" w:name="_Toc173848521"/>
      <w:r>
        <w:rPr>
          <w:rStyle w:val="CharSectno"/>
        </w:rPr>
        <w:t>10</w:t>
      </w:r>
      <w:r>
        <w:t>.</w:t>
      </w:r>
      <w:r>
        <w:tab/>
        <w:t>Freezing notices, registration of etc.</w:t>
      </w:r>
      <w:bookmarkEnd w:id="1611"/>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Gazette 27 Sep 2002 p. 4833</w:t>
      </w:r>
      <w:r>
        <w:noBreakHyphen/>
        <w:t>4.]</w:t>
      </w:r>
    </w:p>
    <w:p>
      <w:pPr>
        <w:pStyle w:val="Heading5"/>
      </w:pPr>
      <w:bookmarkStart w:id="1612" w:name="_Toc173848522"/>
      <w:r>
        <w:rPr>
          <w:rStyle w:val="CharSectno"/>
        </w:rPr>
        <w:t>11</w:t>
      </w:r>
      <w:r>
        <w:t>.</w:t>
      </w:r>
      <w:r>
        <w:tab/>
        <w:t>Interstate orders, registration of etc.</w:t>
      </w:r>
      <w:bookmarkEnd w:id="1612"/>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keepNext/>
      </w:pPr>
      <w:r>
        <w:lastRenderedPageBreak/>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Gazette 27 Sep 2002 p. 4834; amended: Gazette 22 Feb 2008 p. 645.]</w:t>
      </w:r>
    </w:p>
    <w:p>
      <w:pPr>
        <w:pStyle w:val="Heading2"/>
      </w:pPr>
      <w:bookmarkStart w:id="1613" w:name="_Toc173845629"/>
      <w:bookmarkStart w:id="1614" w:name="_Toc173846937"/>
      <w:bookmarkStart w:id="1615" w:name="_Toc173848246"/>
      <w:bookmarkStart w:id="1616" w:name="_Toc173848523"/>
      <w:r>
        <w:rPr>
          <w:rStyle w:val="CharPartNo"/>
        </w:rPr>
        <w:lastRenderedPageBreak/>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613"/>
      <w:bookmarkEnd w:id="1614"/>
      <w:bookmarkEnd w:id="1615"/>
      <w:bookmarkEnd w:id="1616"/>
    </w:p>
    <w:p>
      <w:pPr>
        <w:pStyle w:val="Footnoteheading"/>
        <w:ind w:left="890"/>
        <w:rPr>
          <w:snapToGrid w:val="0"/>
        </w:rPr>
      </w:pPr>
      <w:r>
        <w:rPr>
          <w:snapToGrid w:val="0"/>
        </w:rPr>
        <w:tab/>
        <w:t>[Heading inserted: Gazette 22 Feb 2008 p. 645.]</w:t>
      </w:r>
    </w:p>
    <w:p>
      <w:pPr>
        <w:pStyle w:val="Heading5"/>
      </w:pPr>
      <w:bookmarkStart w:id="1617" w:name="_Toc173848524"/>
      <w:r>
        <w:rPr>
          <w:rStyle w:val="CharSectno"/>
        </w:rPr>
        <w:t>1</w:t>
      </w:r>
      <w:r>
        <w:t>.</w:t>
      </w:r>
      <w:r>
        <w:tab/>
        <w:t>Terms used</w:t>
      </w:r>
      <w:bookmarkEnd w:id="1617"/>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Gazette 22 Feb 2008 p. 645.]</w:t>
      </w:r>
    </w:p>
    <w:p>
      <w:pPr>
        <w:pStyle w:val="Heading5"/>
      </w:pPr>
      <w:bookmarkStart w:id="1618" w:name="_Toc173848525"/>
      <w:r>
        <w:rPr>
          <w:rStyle w:val="CharSectno"/>
        </w:rPr>
        <w:t>2</w:t>
      </w:r>
      <w:r>
        <w:t>.</w:t>
      </w:r>
      <w:r>
        <w:tab/>
        <w:t>General matters</w:t>
      </w:r>
      <w:bookmarkEnd w:id="1618"/>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lastRenderedPageBreak/>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Gazette 22 Feb 2008 p. 645</w:t>
      </w:r>
      <w:r>
        <w:noBreakHyphen/>
        <w:t>6.]</w:t>
      </w:r>
    </w:p>
    <w:p>
      <w:pPr>
        <w:pStyle w:val="Heading5"/>
      </w:pPr>
      <w:bookmarkStart w:id="1619" w:name="_Toc173848526"/>
      <w:r>
        <w:rPr>
          <w:rStyle w:val="CharSectno"/>
        </w:rPr>
        <w:t>3</w:t>
      </w:r>
      <w:r>
        <w:t>.</w:t>
      </w:r>
      <w:r>
        <w:tab/>
        <w:t>Claims, how to be made</w:t>
      </w:r>
      <w:bookmarkEnd w:id="1619"/>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Gazette 22 Feb 2008 p. 646.]</w:t>
      </w:r>
    </w:p>
    <w:p>
      <w:pPr>
        <w:pStyle w:val="Heading5"/>
      </w:pPr>
      <w:bookmarkStart w:id="1620" w:name="_Toc173848527"/>
      <w:r>
        <w:rPr>
          <w:rStyle w:val="CharSectno"/>
        </w:rPr>
        <w:t>4</w:t>
      </w:r>
      <w:r>
        <w:t>.</w:t>
      </w:r>
      <w:r>
        <w:tab/>
        <w:t>Defendant may file memorandum of appearance</w:t>
      </w:r>
      <w:bookmarkEnd w:id="1620"/>
    </w:p>
    <w:p>
      <w:pPr>
        <w:pStyle w:val="Subsection"/>
      </w:pPr>
      <w:r>
        <w:tab/>
      </w:r>
      <w:r>
        <w:tab/>
        <w:t>A defendant who is served with a claim and who wants to respond to it or be heard at its hearing must enter an appearance under Order 12.</w:t>
      </w:r>
    </w:p>
    <w:p>
      <w:pPr>
        <w:pStyle w:val="Footnotesection"/>
      </w:pPr>
      <w:r>
        <w:tab/>
        <w:t>[Rule 4 inserted: Gazette 22 Feb 2008 p. 647.]</w:t>
      </w:r>
    </w:p>
    <w:p>
      <w:pPr>
        <w:pStyle w:val="Heading5"/>
      </w:pPr>
      <w:bookmarkStart w:id="1621" w:name="_Toc173848528"/>
      <w:r>
        <w:rPr>
          <w:rStyle w:val="CharSectno"/>
        </w:rPr>
        <w:lastRenderedPageBreak/>
        <w:t>5</w:t>
      </w:r>
      <w:r>
        <w:t>.</w:t>
      </w:r>
      <w:r>
        <w:tab/>
        <w:t>Defendant may file affidavit in response</w:t>
      </w:r>
      <w:bookmarkEnd w:id="1621"/>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Gazette 22 Feb 2008 p. 647.]</w:t>
      </w:r>
    </w:p>
    <w:p>
      <w:pPr>
        <w:pStyle w:val="Heading5"/>
      </w:pPr>
      <w:bookmarkStart w:id="1622" w:name="_Toc173848529"/>
      <w:r>
        <w:rPr>
          <w:rStyle w:val="CharSectno"/>
        </w:rPr>
        <w:t>6</w:t>
      </w:r>
      <w:r>
        <w:t>.</w:t>
      </w:r>
      <w:r>
        <w:tab/>
        <w:t>Applications in course of proceedings on claim</w:t>
      </w:r>
      <w:bookmarkEnd w:id="1622"/>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Gazette 22 Feb 2008 p. 647.]</w:t>
      </w:r>
    </w:p>
    <w:p>
      <w:pPr>
        <w:pStyle w:val="Heading5"/>
      </w:pPr>
      <w:bookmarkStart w:id="1623" w:name="_Toc173848530"/>
      <w:r>
        <w:rPr>
          <w:rStyle w:val="CharSectno"/>
        </w:rPr>
        <w:t>7</w:t>
      </w:r>
      <w:r>
        <w:t>.</w:t>
      </w:r>
      <w:r>
        <w:tab/>
        <w:t>Hearing claims</w:t>
      </w:r>
      <w:bookmarkEnd w:id="1623"/>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Gazette 22 Feb 2008 p. 647.]</w:t>
      </w:r>
    </w:p>
    <w:p>
      <w:pPr>
        <w:pStyle w:val="Heading5"/>
      </w:pPr>
      <w:bookmarkStart w:id="1624" w:name="_Toc173848531"/>
      <w:r>
        <w:rPr>
          <w:rStyle w:val="CharSectno"/>
        </w:rPr>
        <w:lastRenderedPageBreak/>
        <w:t>8</w:t>
      </w:r>
      <w:r>
        <w:t>.</w:t>
      </w:r>
      <w:r>
        <w:tab/>
        <w:t>Costs</w:t>
      </w:r>
      <w:bookmarkEnd w:id="1624"/>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Gazette 22 Feb 2008 p. 648.]</w:t>
      </w:r>
    </w:p>
    <w:p>
      <w:pPr>
        <w:pStyle w:val="Heading5"/>
      </w:pPr>
      <w:bookmarkStart w:id="1625" w:name="_Toc173848532"/>
      <w:r>
        <w:rPr>
          <w:rStyle w:val="CharSectno"/>
        </w:rPr>
        <w:t>9</w:t>
      </w:r>
      <w:r>
        <w:t>.</w:t>
      </w:r>
      <w:r>
        <w:tab/>
        <w:t>Documents cannot be filed electronically</w:t>
      </w:r>
      <w:bookmarkEnd w:id="1625"/>
    </w:p>
    <w:p>
      <w:pPr>
        <w:pStyle w:val="Subsection"/>
      </w:pPr>
      <w:r>
        <w:tab/>
      </w:r>
      <w:r>
        <w:tab/>
        <w:t>A claim, affidavit or other document to be filed under this Order cannot be filed electronically.</w:t>
      </w:r>
    </w:p>
    <w:p>
      <w:pPr>
        <w:pStyle w:val="Footnotesection"/>
      </w:pPr>
      <w:r>
        <w:tab/>
        <w:t xml:space="preserve">[Rule 9 inserted: Gazette 27 Feb 2018 p. 621.] </w:t>
      </w:r>
    </w:p>
    <w:p>
      <w:pPr>
        <w:pStyle w:val="Heading2"/>
      </w:pPr>
      <w:bookmarkStart w:id="1626" w:name="_Toc173845639"/>
      <w:bookmarkStart w:id="1627" w:name="_Toc173846947"/>
      <w:bookmarkStart w:id="1628" w:name="_Toc173848256"/>
      <w:bookmarkStart w:id="1629" w:name="_Toc173848533"/>
      <w:r>
        <w:rPr>
          <w:rStyle w:val="CharPartNo"/>
        </w:rPr>
        <w:lastRenderedPageBreak/>
        <w:t>Order 81H</w:t>
      </w:r>
      <w:r>
        <w:rPr>
          <w:b w:val="0"/>
        </w:rPr>
        <w:t> </w:t>
      </w:r>
      <w:r>
        <w:t>—</w:t>
      </w:r>
      <w:r>
        <w:rPr>
          <w:b w:val="0"/>
        </w:rPr>
        <w:t> </w:t>
      </w:r>
      <w:r>
        <w:rPr>
          <w:rStyle w:val="CharPartText"/>
          <w:i/>
          <w:iCs/>
        </w:rPr>
        <w:t xml:space="preserve">Surveillance Devices Act 1998 </w:t>
      </w:r>
      <w:r>
        <w:rPr>
          <w:rStyle w:val="CharPartText"/>
        </w:rPr>
        <w:t>rules</w:t>
      </w:r>
      <w:bookmarkEnd w:id="1626"/>
      <w:bookmarkEnd w:id="1627"/>
      <w:bookmarkEnd w:id="1628"/>
      <w:bookmarkEnd w:id="1629"/>
    </w:p>
    <w:p>
      <w:pPr>
        <w:pStyle w:val="Footnoteheading"/>
        <w:ind w:left="890"/>
        <w:rPr>
          <w:snapToGrid w:val="0"/>
        </w:rPr>
      </w:pPr>
      <w:r>
        <w:rPr>
          <w:snapToGrid w:val="0"/>
        </w:rPr>
        <w:tab/>
        <w:t>[Heading inserted: Gazette 22 Feb 2008 p. 649.]</w:t>
      </w:r>
    </w:p>
    <w:p>
      <w:pPr>
        <w:pStyle w:val="Heading5"/>
      </w:pPr>
      <w:bookmarkStart w:id="1630" w:name="_Toc173848534"/>
      <w:r>
        <w:rPr>
          <w:rStyle w:val="CharSectno"/>
        </w:rPr>
        <w:t>1</w:t>
      </w:r>
      <w:r>
        <w:t>.</w:t>
      </w:r>
      <w:r>
        <w:tab/>
        <w:t>Term used: Act</w:t>
      </w:r>
      <w:bookmarkEnd w:id="1630"/>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Gazette 26 Nov 1999 p. 5903.]</w:t>
      </w:r>
    </w:p>
    <w:p>
      <w:pPr>
        <w:pStyle w:val="Heading5"/>
      </w:pPr>
      <w:bookmarkStart w:id="1631" w:name="_Toc173848535"/>
      <w:r>
        <w:rPr>
          <w:rStyle w:val="CharSectno"/>
        </w:rPr>
        <w:t>2</w:t>
      </w:r>
      <w:r>
        <w:t>.</w:t>
      </w:r>
      <w:r>
        <w:tab/>
        <w:t>Warrants, applications for</w:t>
      </w:r>
      <w:bookmarkEnd w:id="1631"/>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Gazette 26 Nov 1999 p. 5904.]</w:t>
      </w:r>
    </w:p>
    <w:p>
      <w:pPr>
        <w:pStyle w:val="Heading5"/>
      </w:pPr>
      <w:bookmarkStart w:id="1632" w:name="_Toc173848536"/>
      <w:r>
        <w:rPr>
          <w:rStyle w:val="CharSectno"/>
        </w:rPr>
        <w:t>3</w:t>
      </w:r>
      <w:r>
        <w:t>.</w:t>
      </w:r>
      <w:r>
        <w:tab/>
        <w:t>Report to judge (Act s. 21 or 30)</w:t>
      </w:r>
      <w:bookmarkEnd w:id="1632"/>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Gazette 26 Nov 1999 p. 5904.]</w:t>
      </w:r>
    </w:p>
    <w:p>
      <w:pPr>
        <w:pStyle w:val="Heading5"/>
      </w:pPr>
      <w:bookmarkStart w:id="1633" w:name="_Toc173848537"/>
      <w:r>
        <w:rPr>
          <w:rStyle w:val="CharSectno"/>
        </w:rPr>
        <w:t>4</w:t>
      </w:r>
      <w:r>
        <w:t>.</w:t>
      </w:r>
      <w:r>
        <w:tab/>
        <w:t>Order allowing publication etc. (Act s. 31), application for</w:t>
      </w:r>
      <w:bookmarkEnd w:id="1633"/>
    </w:p>
    <w:p>
      <w:pPr>
        <w:pStyle w:val="Subsection"/>
      </w:pPr>
      <w:r>
        <w:tab/>
      </w:r>
      <w:r>
        <w:tab/>
        <w:t>An application for an order under section 31 of the Act is to be made by originating motion and accompanied by an affidavit in support.</w:t>
      </w:r>
    </w:p>
    <w:p>
      <w:pPr>
        <w:pStyle w:val="Footnotesection"/>
      </w:pPr>
      <w:r>
        <w:tab/>
        <w:t>[Rule 4 inserted: Gazette 26 Nov 1999 p. 5904.]</w:t>
      </w:r>
    </w:p>
    <w:p>
      <w:pPr>
        <w:pStyle w:val="Heading5"/>
      </w:pPr>
      <w:bookmarkStart w:id="1634" w:name="_Toc173848538"/>
      <w:r>
        <w:rPr>
          <w:rStyle w:val="CharSectno"/>
        </w:rPr>
        <w:lastRenderedPageBreak/>
        <w:t>5</w:t>
      </w:r>
      <w:r>
        <w:t>.</w:t>
      </w:r>
      <w:r>
        <w:tab/>
        <w:t>Identification of persons in documents</w:t>
      </w:r>
      <w:bookmarkEnd w:id="1634"/>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Gazette 26 Nov 1999 p. 5904.]</w:t>
      </w:r>
    </w:p>
    <w:p>
      <w:pPr>
        <w:pStyle w:val="Heading5"/>
      </w:pPr>
      <w:bookmarkStart w:id="1635" w:name="_Toc173848539"/>
      <w:r>
        <w:rPr>
          <w:rStyle w:val="CharSectno"/>
        </w:rPr>
        <w:t>6</w:t>
      </w:r>
      <w:r>
        <w:t>.</w:t>
      </w:r>
      <w:r>
        <w:tab/>
        <w:t>Practice Directions</w:t>
      </w:r>
      <w:bookmarkEnd w:id="1635"/>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Gazette 26 Nov 1999 p. 5904; amended: Gazette 27 Feb 2018 p. 621.]</w:t>
      </w:r>
    </w:p>
    <w:p>
      <w:pPr>
        <w:pStyle w:val="Heading5"/>
      </w:pPr>
      <w:bookmarkStart w:id="1636" w:name="_Toc173848540"/>
      <w:r>
        <w:rPr>
          <w:rStyle w:val="CharSectno"/>
        </w:rPr>
        <w:t>7</w:t>
      </w:r>
      <w:r>
        <w:t>.</w:t>
      </w:r>
      <w:r>
        <w:tab/>
        <w:t>Documents cannot be filed electronically</w:t>
      </w:r>
      <w:bookmarkEnd w:id="1636"/>
    </w:p>
    <w:p>
      <w:pPr>
        <w:pStyle w:val="Subsection"/>
      </w:pPr>
      <w:r>
        <w:tab/>
      </w:r>
      <w:r>
        <w:tab/>
        <w:t>An originating summons, affidavit or other document to be filed under this Order cannot be filed electronically.</w:t>
      </w:r>
    </w:p>
    <w:p>
      <w:pPr>
        <w:pStyle w:val="Footnotesection"/>
      </w:pPr>
      <w:r>
        <w:tab/>
        <w:t>[Rule 7 inserted: Gazette 27 Feb 2018 p. 622.]</w:t>
      </w:r>
    </w:p>
    <w:p>
      <w:pPr>
        <w:pStyle w:val="Heading2"/>
        <w:rPr>
          <w:b w:val="0"/>
        </w:rPr>
      </w:pPr>
      <w:bookmarkStart w:id="1637" w:name="_Toc173845647"/>
      <w:bookmarkStart w:id="1638" w:name="_Toc173846955"/>
      <w:bookmarkStart w:id="1639" w:name="_Toc173848264"/>
      <w:bookmarkStart w:id="1640" w:name="_Toc173848541"/>
      <w:r>
        <w:rPr>
          <w:rStyle w:val="CharPartNo"/>
        </w:rPr>
        <w:lastRenderedPageBreak/>
        <w:t>Order 82</w:t>
      </w:r>
      <w:r>
        <w:rPr>
          <w:rStyle w:val="CharDivNo"/>
        </w:rPr>
        <w:t> </w:t>
      </w:r>
      <w:r>
        <w:t>—</w:t>
      </w:r>
      <w:r>
        <w:rPr>
          <w:rStyle w:val="CharDivText"/>
        </w:rPr>
        <w:t> </w:t>
      </w:r>
      <w:r>
        <w:rPr>
          <w:rStyle w:val="CharPartText"/>
        </w:rPr>
        <w:t>Sheriff’s rules</w:t>
      </w:r>
      <w:bookmarkEnd w:id="1637"/>
      <w:bookmarkEnd w:id="1638"/>
      <w:bookmarkEnd w:id="1639"/>
      <w:bookmarkEnd w:id="1640"/>
    </w:p>
    <w:p>
      <w:pPr>
        <w:pStyle w:val="Ednotesection"/>
      </w:pPr>
      <w:r>
        <w:t>[</w:t>
      </w:r>
      <w:r>
        <w:rPr>
          <w:b/>
        </w:rPr>
        <w:t>1</w:t>
      </w:r>
      <w:r>
        <w:rPr>
          <w:b/>
        </w:rPr>
        <w:noBreakHyphen/>
        <w:t>6.</w:t>
      </w:r>
      <w:r>
        <w:tab/>
        <w:t>Deleted: Gazette 21 Feb 2007 p. 595.]</w:t>
      </w:r>
    </w:p>
    <w:p>
      <w:pPr>
        <w:pStyle w:val="Heading5"/>
        <w:rPr>
          <w:snapToGrid w:val="0"/>
        </w:rPr>
      </w:pPr>
      <w:bookmarkStart w:id="1641" w:name="_Toc173848542"/>
      <w:r>
        <w:rPr>
          <w:rStyle w:val="CharSectno"/>
        </w:rPr>
        <w:t>7</w:t>
      </w:r>
      <w:r>
        <w:rPr>
          <w:snapToGrid w:val="0"/>
        </w:rPr>
        <w:t>.</w:t>
      </w:r>
      <w:r>
        <w:rPr>
          <w:snapToGrid w:val="0"/>
        </w:rPr>
        <w:tab/>
        <w:t>Service of process by sheriff</w:t>
      </w:r>
      <w:bookmarkEnd w:id="1641"/>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Gazette 30 Nov 1984 p. 3952.] </w:t>
      </w:r>
    </w:p>
    <w:p>
      <w:pPr>
        <w:pStyle w:val="Ednotesection"/>
      </w:pPr>
      <w:r>
        <w:t>[</w:t>
      </w:r>
      <w:r>
        <w:rPr>
          <w:b/>
        </w:rPr>
        <w:t>8.</w:t>
      </w:r>
      <w:r>
        <w:tab/>
        <w:t>Deleted: Gazette 21 Feb 2007 p. 595.]</w:t>
      </w:r>
    </w:p>
    <w:p>
      <w:pPr>
        <w:pStyle w:val="Heading5"/>
        <w:rPr>
          <w:snapToGrid w:val="0"/>
        </w:rPr>
      </w:pPr>
      <w:bookmarkStart w:id="1642" w:name="_Toc173848543"/>
      <w:r>
        <w:rPr>
          <w:rStyle w:val="CharSectno"/>
        </w:rPr>
        <w:t>9</w:t>
      </w:r>
      <w:r>
        <w:rPr>
          <w:snapToGrid w:val="0"/>
        </w:rPr>
        <w:t>.</w:t>
      </w:r>
      <w:r>
        <w:rPr>
          <w:snapToGrid w:val="0"/>
        </w:rPr>
        <w:tab/>
        <w:t>Fees etc. payable to sheriff, disputes as to</w:t>
      </w:r>
      <w:bookmarkEnd w:id="1642"/>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Gazette 30 Jul 1982 p. 2947.] </w:t>
      </w:r>
    </w:p>
    <w:p>
      <w:pPr>
        <w:pStyle w:val="Ednotesection"/>
      </w:pPr>
      <w:r>
        <w:t>[</w:t>
      </w:r>
      <w:r>
        <w:rPr>
          <w:b/>
        </w:rPr>
        <w:t>10.</w:t>
      </w:r>
      <w:r>
        <w:tab/>
        <w:t>Deleted: Gazette 21 Feb 2007 p. 595.]</w:t>
      </w:r>
    </w:p>
    <w:p>
      <w:pPr>
        <w:pStyle w:val="Heading5"/>
        <w:rPr>
          <w:snapToGrid w:val="0"/>
        </w:rPr>
      </w:pPr>
      <w:bookmarkStart w:id="1643" w:name="_Toc173848544"/>
      <w:r>
        <w:rPr>
          <w:rStyle w:val="CharSectno"/>
        </w:rPr>
        <w:lastRenderedPageBreak/>
        <w:t>11</w:t>
      </w:r>
      <w:r>
        <w:rPr>
          <w:snapToGrid w:val="0"/>
        </w:rPr>
        <w:t>.</w:t>
      </w:r>
      <w:r>
        <w:rPr>
          <w:snapToGrid w:val="0"/>
        </w:rPr>
        <w:tab/>
        <w:t>Deposit on account of sheriff’s fees</w:t>
      </w:r>
      <w:bookmarkEnd w:id="1643"/>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Gazette 21 Feb 2007 p. 595.]</w:t>
      </w:r>
    </w:p>
    <w:p>
      <w:pPr>
        <w:pStyle w:val="Ednotesection"/>
      </w:pPr>
      <w:r>
        <w:t>[</w:t>
      </w:r>
      <w:r>
        <w:rPr>
          <w:b/>
        </w:rPr>
        <w:t>12, 13.</w:t>
      </w:r>
      <w:r>
        <w:tab/>
        <w:t>Deleted: Gazette 21 Feb 2007 p. 595.]</w:t>
      </w:r>
    </w:p>
    <w:p>
      <w:pPr>
        <w:pStyle w:val="Heading5"/>
        <w:rPr>
          <w:snapToGrid w:val="0"/>
        </w:rPr>
      </w:pPr>
      <w:bookmarkStart w:id="1644" w:name="_Toc173848545"/>
      <w:r>
        <w:rPr>
          <w:rStyle w:val="CharSectno"/>
        </w:rPr>
        <w:t>14</w:t>
      </w:r>
      <w:r>
        <w:rPr>
          <w:snapToGrid w:val="0"/>
        </w:rPr>
        <w:t>.</w:t>
      </w:r>
      <w:r>
        <w:rPr>
          <w:snapToGrid w:val="0"/>
        </w:rPr>
        <w:tab/>
        <w:t>Travel distance by sheriff for service</w:t>
      </w:r>
      <w:bookmarkEnd w:id="1644"/>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Gazette 7 Dec 1973 p. 4489; 30 Nov 1984 p. 3952; 26 Aug 1994 p. 4415; 27 Jul 2001 p. 3895; 21 Feb 2007 p. 595.] </w:t>
      </w:r>
    </w:p>
    <w:p>
      <w:pPr>
        <w:pStyle w:val="Ednotesection"/>
      </w:pPr>
      <w:r>
        <w:t>[</w:t>
      </w:r>
      <w:r>
        <w:rPr>
          <w:b/>
        </w:rPr>
        <w:t>15.</w:t>
      </w:r>
      <w:r>
        <w:tab/>
        <w:t>Deleted: Gazette 21 Feb 2007 p. 595.]</w:t>
      </w:r>
    </w:p>
    <w:p>
      <w:pPr>
        <w:pStyle w:val="Heading5"/>
        <w:rPr>
          <w:snapToGrid w:val="0"/>
        </w:rPr>
      </w:pPr>
      <w:bookmarkStart w:id="1645" w:name="_Toc173848546"/>
      <w:r>
        <w:rPr>
          <w:rStyle w:val="CharSectno"/>
        </w:rPr>
        <w:t>16</w:t>
      </w:r>
      <w:r>
        <w:rPr>
          <w:snapToGrid w:val="0"/>
        </w:rPr>
        <w:t>.</w:t>
      </w:r>
      <w:r>
        <w:rPr>
          <w:snapToGrid w:val="0"/>
        </w:rPr>
        <w:tab/>
        <w:t>Non</w:t>
      </w:r>
      <w:r>
        <w:rPr>
          <w:snapToGrid w:val="0"/>
        </w:rPr>
        <w:noBreakHyphen/>
        <w:t>payment of sheriff’s fees, consequences of</w:t>
      </w:r>
      <w:bookmarkEnd w:id="1645"/>
    </w:p>
    <w:p>
      <w:pPr>
        <w:pStyle w:val="Subsection"/>
        <w:rPr>
          <w:snapToGrid w:val="0"/>
        </w:rPr>
      </w:pPr>
      <w:r>
        <w:rPr>
          <w:snapToGrid w:val="0"/>
        </w:rPr>
        <w:tab/>
      </w:r>
      <w:r>
        <w:rPr>
          <w:snapToGrid w:val="0"/>
        </w:rPr>
        <w:tab/>
        <w:t xml:space="preserve">If any solicitor, who has made a request for the service of any process or document, or for any work for which fees are </w:t>
      </w:r>
      <w:r>
        <w:rPr>
          <w:snapToGrid w:val="0"/>
        </w:rPr>
        <w:lastRenderedPageBreak/>
        <w:t>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Gazette 21 Feb 2007 p. 595.]</w:t>
      </w:r>
    </w:p>
    <w:p>
      <w:pPr>
        <w:pStyle w:val="Heading2"/>
        <w:rPr>
          <w:b w:val="0"/>
        </w:rPr>
      </w:pPr>
      <w:bookmarkStart w:id="1646" w:name="_Toc173845653"/>
      <w:bookmarkStart w:id="1647" w:name="_Toc173846961"/>
      <w:bookmarkStart w:id="1648" w:name="_Toc173848270"/>
      <w:bookmarkStart w:id="1649" w:name="_Toc173848547"/>
      <w:r>
        <w:rPr>
          <w:rStyle w:val="CharPartNo"/>
        </w:rPr>
        <w:lastRenderedPageBreak/>
        <w:t>Order 83</w:t>
      </w:r>
      <w:r>
        <w:rPr>
          <w:rStyle w:val="CharDivNo"/>
        </w:rPr>
        <w:t> </w:t>
      </w:r>
      <w:r>
        <w:t>—</w:t>
      </w:r>
      <w:r>
        <w:rPr>
          <w:rStyle w:val="CharDivText"/>
        </w:rPr>
        <w:t> </w:t>
      </w:r>
      <w:r>
        <w:rPr>
          <w:rStyle w:val="CharPartText"/>
        </w:rPr>
        <w:t>Consolidation of pending causes and matters</w:t>
      </w:r>
      <w:bookmarkEnd w:id="1646"/>
      <w:bookmarkEnd w:id="1647"/>
      <w:bookmarkEnd w:id="1648"/>
      <w:bookmarkEnd w:id="1649"/>
    </w:p>
    <w:p>
      <w:pPr>
        <w:pStyle w:val="Heading5"/>
        <w:rPr>
          <w:snapToGrid w:val="0"/>
        </w:rPr>
      </w:pPr>
      <w:bookmarkStart w:id="1650" w:name="_Toc173848548"/>
      <w:r>
        <w:rPr>
          <w:rStyle w:val="CharSectno"/>
        </w:rPr>
        <w:t>1</w:t>
      </w:r>
      <w:r>
        <w:rPr>
          <w:snapToGrid w:val="0"/>
        </w:rPr>
        <w:t>.</w:t>
      </w:r>
      <w:r>
        <w:rPr>
          <w:snapToGrid w:val="0"/>
        </w:rPr>
        <w:tab/>
        <w:t>Causes may be consolidated</w:t>
      </w:r>
      <w:bookmarkEnd w:id="1650"/>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651" w:name="_Toc173848549"/>
      <w:r>
        <w:rPr>
          <w:rStyle w:val="CharSectno"/>
        </w:rPr>
        <w:t>2</w:t>
      </w:r>
      <w:r>
        <w:rPr>
          <w:snapToGrid w:val="0"/>
        </w:rPr>
        <w:t>.</w:t>
      </w:r>
      <w:r>
        <w:rPr>
          <w:snapToGrid w:val="0"/>
        </w:rPr>
        <w:tab/>
        <w:t>Consolidation with action removed from another court</w:t>
      </w:r>
      <w:bookmarkEnd w:id="1651"/>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652" w:name="_Toc173848550"/>
      <w:r>
        <w:rPr>
          <w:rStyle w:val="CharSectno"/>
        </w:rPr>
        <w:t>3</w:t>
      </w:r>
      <w:r>
        <w:rPr>
          <w:snapToGrid w:val="0"/>
        </w:rPr>
        <w:t>.</w:t>
      </w:r>
      <w:r>
        <w:rPr>
          <w:snapToGrid w:val="0"/>
        </w:rPr>
        <w:tab/>
        <w:t>Directions</w:t>
      </w:r>
      <w:bookmarkEnd w:id="1652"/>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Gazette 27 Jul 2001 p. 3895.]</w:t>
      </w:r>
    </w:p>
    <w:p>
      <w:pPr>
        <w:pStyle w:val="Heading2"/>
        <w:rPr>
          <w:b w:val="0"/>
        </w:rPr>
      </w:pPr>
      <w:bookmarkStart w:id="1653" w:name="_Toc173845657"/>
      <w:bookmarkStart w:id="1654" w:name="_Toc173846965"/>
      <w:bookmarkStart w:id="1655" w:name="_Toc173848274"/>
      <w:bookmarkStart w:id="1656" w:name="_Toc173848551"/>
      <w:r>
        <w:rPr>
          <w:rStyle w:val="CharPartNo"/>
        </w:rPr>
        <w:lastRenderedPageBreak/>
        <w:t>Order 84</w:t>
      </w:r>
      <w:r>
        <w:rPr>
          <w:rStyle w:val="CharDivNo"/>
        </w:rPr>
        <w:t> </w:t>
      </w:r>
      <w:r>
        <w:t>—</w:t>
      </w:r>
      <w:r>
        <w:rPr>
          <w:rStyle w:val="CharDivText"/>
        </w:rPr>
        <w:t> </w:t>
      </w:r>
      <w:r>
        <w:rPr>
          <w:rStyle w:val="CharPartText"/>
        </w:rPr>
        <w:t>General rules</w:t>
      </w:r>
      <w:bookmarkEnd w:id="1653"/>
      <w:bookmarkEnd w:id="1654"/>
      <w:bookmarkEnd w:id="1655"/>
      <w:bookmarkEnd w:id="1656"/>
    </w:p>
    <w:p>
      <w:pPr>
        <w:pStyle w:val="Heading5"/>
        <w:rPr>
          <w:snapToGrid w:val="0"/>
        </w:rPr>
      </w:pPr>
      <w:bookmarkStart w:id="1657" w:name="_Toc173848552"/>
      <w:r>
        <w:rPr>
          <w:rStyle w:val="CharSectno"/>
        </w:rPr>
        <w:t>1</w:t>
      </w:r>
      <w:r>
        <w:rPr>
          <w:snapToGrid w:val="0"/>
        </w:rPr>
        <w:t>.</w:t>
      </w:r>
      <w:r>
        <w:rPr>
          <w:snapToGrid w:val="0"/>
        </w:rPr>
        <w:tab/>
        <w:t>Repealed Orders not revived</w:t>
      </w:r>
      <w:bookmarkEnd w:id="1657"/>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658" w:name="_Toc173848553"/>
      <w:r>
        <w:rPr>
          <w:rStyle w:val="CharSectno"/>
        </w:rPr>
        <w:t>2</w:t>
      </w:r>
      <w:r>
        <w:rPr>
          <w:snapToGrid w:val="0"/>
        </w:rPr>
        <w:t>.</w:t>
      </w:r>
      <w:r>
        <w:rPr>
          <w:snapToGrid w:val="0"/>
        </w:rPr>
        <w:tab/>
        <w:t>Cases not provided for</w:t>
      </w:r>
      <w:bookmarkEnd w:id="1658"/>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Gazette 28 Jun 2011 p. 2552.]</w:t>
      </w:r>
    </w:p>
    <w:p>
      <w:pPr>
        <w:pStyle w:val="Heading5"/>
        <w:rPr>
          <w:snapToGrid w:val="0"/>
        </w:rPr>
      </w:pPr>
      <w:bookmarkStart w:id="1659" w:name="_Toc173848554"/>
      <w:r>
        <w:rPr>
          <w:rStyle w:val="CharSectno"/>
        </w:rPr>
        <w:t>3</w:t>
      </w:r>
      <w:r>
        <w:rPr>
          <w:snapToGrid w:val="0"/>
        </w:rPr>
        <w:t>.</w:t>
      </w:r>
      <w:r>
        <w:rPr>
          <w:snapToGrid w:val="0"/>
        </w:rPr>
        <w:tab/>
        <w:t>Publication of written reasons for judgment</w:t>
      </w:r>
      <w:bookmarkEnd w:id="1659"/>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Gazette 29 Apr 2005 p. 1795.]</w:t>
      </w:r>
    </w:p>
    <w:p>
      <w:pPr>
        <w:pStyle w:val="Heading5"/>
        <w:rPr>
          <w:snapToGrid w:val="0"/>
        </w:rPr>
      </w:pPr>
      <w:bookmarkStart w:id="1660" w:name="_Toc173848555"/>
      <w:r>
        <w:rPr>
          <w:rStyle w:val="CharSectno"/>
        </w:rPr>
        <w:lastRenderedPageBreak/>
        <w:t>4</w:t>
      </w:r>
      <w:r>
        <w:rPr>
          <w:snapToGrid w:val="0"/>
        </w:rPr>
        <w:t>.</w:t>
      </w:r>
      <w:r>
        <w:rPr>
          <w:snapToGrid w:val="0"/>
        </w:rPr>
        <w:tab/>
        <w:t>Bankruptcy jurisdiction, duty of Registrar in Bankruptcy as to seals, records etc.</w:t>
      </w:r>
      <w:bookmarkEnd w:id="1660"/>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Gazette 26 Aug 1994 p. 4415; 19 Apr 2005 p. 1300.] </w:t>
      </w:r>
    </w:p>
    <w:p>
      <w:pPr>
        <w:pStyle w:val="Heading5"/>
        <w:spacing w:before="240"/>
        <w:rPr>
          <w:snapToGrid w:val="0"/>
        </w:rPr>
      </w:pPr>
      <w:bookmarkStart w:id="1661" w:name="_Toc173848556"/>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661"/>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Gazette 12 Nov 1976 p. 4277.] </w:t>
      </w:r>
    </w:p>
    <w:p>
      <w:pPr>
        <w:pStyle w:val="Heading5"/>
        <w:spacing w:before="240"/>
        <w:rPr>
          <w:snapToGrid w:val="0"/>
        </w:rPr>
      </w:pPr>
      <w:bookmarkStart w:id="1662" w:name="_Toc173848557"/>
      <w:r>
        <w:rPr>
          <w:rStyle w:val="CharSectno"/>
        </w:rPr>
        <w:lastRenderedPageBreak/>
        <w:t>6</w:t>
      </w:r>
      <w:r>
        <w:rPr>
          <w:snapToGrid w:val="0"/>
        </w:rPr>
        <w:t>.</w:t>
      </w:r>
      <w:r>
        <w:rPr>
          <w:snapToGrid w:val="0"/>
        </w:rPr>
        <w:tab/>
        <w:t>Sale proceeds paid into court, claimants to must file affidavit</w:t>
      </w:r>
      <w:bookmarkEnd w:id="1662"/>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Gazette 26 Aug 1994 p. 4415.] </w:t>
      </w:r>
    </w:p>
    <w:p>
      <w:pPr>
        <w:pStyle w:val="Heading5"/>
        <w:rPr>
          <w:snapToGrid w:val="0"/>
        </w:rPr>
      </w:pPr>
      <w:bookmarkStart w:id="1663" w:name="_Toc173848558"/>
      <w:r>
        <w:rPr>
          <w:rStyle w:val="CharSectno"/>
        </w:rPr>
        <w:t>7</w:t>
      </w:r>
      <w:r>
        <w:rPr>
          <w:snapToGrid w:val="0"/>
        </w:rPr>
        <w:t>.</w:t>
      </w:r>
      <w:r>
        <w:rPr>
          <w:snapToGrid w:val="0"/>
        </w:rPr>
        <w:tab/>
        <w:t>Account by solicitor to client, applying for and order as to</w:t>
      </w:r>
      <w:bookmarkEnd w:id="1663"/>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664" w:name="_Toc173848559"/>
      <w:r>
        <w:rPr>
          <w:rStyle w:val="CharSectno"/>
        </w:rPr>
        <w:t>8</w:t>
      </w:r>
      <w:r>
        <w:t>.</w:t>
      </w:r>
      <w:r>
        <w:tab/>
        <w:t>Interest and apportionment, certification of</w:t>
      </w:r>
      <w:bookmarkEnd w:id="1664"/>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Gazette 21 Feb 2007 p. 595.]</w:t>
      </w:r>
    </w:p>
    <w:p>
      <w:pPr>
        <w:pStyle w:val="Heading5"/>
        <w:rPr>
          <w:snapToGrid w:val="0"/>
        </w:rPr>
      </w:pPr>
      <w:bookmarkStart w:id="1665" w:name="_Toc173848560"/>
      <w:r>
        <w:rPr>
          <w:rStyle w:val="CharSectno"/>
        </w:rPr>
        <w:lastRenderedPageBreak/>
        <w:t>9</w:t>
      </w:r>
      <w:r>
        <w:rPr>
          <w:snapToGrid w:val="0"/>
        </w:rPr>
        <w:t>.</w:t>
      </w:r>
      <w:r>
        <w:rPr>
          <w:snapToGrid w:val="0"/>
        </w:rPr>
        <w:tab/>
      </w:r>
      <w:r>
        <w:rPr>
          <w:i/>
          <w:snapToGrid w:val="0"/>
        </w:rPr>
        <w:t>Admiralty Act 1988</w:t>
      </w:r>
      <w:r>
        <w:rPr>
          <w:snapToGrid w:val="0"/>
        </w:rPr>
        <w:t xml:space="preserve"> (Cwlth) rules, registrar etc. may exercise powers etc. under</w:t>
      </w:r>
      <w:bookmarkEnd w:id="1665"/>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Gazette 30 Mar 1990 p. 1574; amended: Gazette 30 Oct 1992 p. 5310; 21 Feb 2007 p. 595.]</w:t>
      </w:r>
    </w:p>
    <w:p>
      <w:pPr>
        <w:pStyle w:val="Heading2"/>
      </w:pPr>
      <w:bookmarkStart w:id="1666" w:name="_Toc173845667"/>
      <w:bookmarkStart w:id="1667" w:name="_Toc173846975"/>
      <w:bookmarkStart w:id="1668" w:name="_Toc173848284"/>
      <w:bookmarkStart w:id="1669" w:name="_Toc173848561"/>
      <w:r>
        <w:rPr>
          <w:rStyle w:val="CharPartNo"/>
        </w:rPr>
        <w:lastRenderedPageBreak/>
        <w:t>Order 85</w:t>
      </w:r>
      <w:r>
        <w:rPr>
          <w:b w:val="0"/>
        </w:rPr>
        <w:t> </w:t>
      </w:r>
      <w:r>
        <w:t>—</w:t>
      </w:r>
      <w:r>
        <w:rPr>
          <w:b w:val="0"/>
        </w:rPr>
        <w:t> </w:t>
      </w:r>
      <w:r>
        <w:rPr>
          <w:rStyle w:val="CharPartText"/>
          <w:i/>
          <w:iCs/>
        </w:rPr>
        <w:t>Federal Courts (State Jurisdiction) Act 1999</w:t>
      </w:r>
      <w:r>
        <w:rPr>
          <w:rStyle w:val="CharPartText"/>
        </w:rPr>
        <w:t xml:space="preserve"> rules</w:t>
      </w:r>
      <w:bookmarkEnd w:id="1666"/>
      <w:bookmarkEnd w:id="1667"/>
      <w:bookmarkEnd w:id="1668"/>
      <w:bookmarkEnd w:id="1669"/>
    </w:p>
    <w:p>
      <w:pPr>
        <w:pStyle w:val="Footnoteheading"/>
        <w:ind w:left="890"/>
        <w:rPr>
          <w:snapToGrid w:val="0"/>
        </w:rPr>
      </w:pPr>
      <w:r>
        <w:rPr>
          <w:snapToGrid w:val="0"/>
        </w:rPr>
        <w:tab/>
        <w:t>[Heading inserted: Gazette 22 Feb 2008 p. 649.]</w:t>
      </w:r>
    </w:p>
    <w:p>
      <w:pPr>
        <w:pStyle w:val="Heading5"/>
      </w:pPr>
      <w:bookmarkStart w:id="1670" w:name="_Toc173848562"/>
      <w:r>
        <w:rPr>
          <w:rStyle w:val="CharSectno"/>
        </w:rPr>
        <w:t>1</w:t>
      </w:r>
      <w:r>
        <w:t>.</w:t>
      </w:r>
      <w:r>
        <w:tab/>
        <w:t>Terms used</w:t>
      </w:r>
      <w:bookmarkEnd w:id="1670"/>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Gazette 5 Nov 1999 p. 5629.]</w:t>
      </w:r>
    </w:p>
    <w:p>
      <w:pPr>
        <w:pStyle w:val="Heading5"/>
      </w:pPr>
      <w:bookmarkStart w:id="1671" w:name="_Toc173848563"/>
      <w:r>
        <w:rPr>
          <w:rStyle w:val="CharSectno"/>
        </w:rPr>
        <w:t>2</w:t>
      </w:r>
      <w:r>
        <w:t>.</w:t>
      </w:r>
      <w:r>
        <w:tab/>
        <w:t>Title of proceedings</w:t>
      </w:r>
      <w:bookmarkEnd w:id="1671"/>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Gazette 5 Nov 1999 p. 5629.]</w:t>
      </w:r>
    </w:p>
    <w:p>
      <w:pPr>
        <w:pStyle w:val="Heading5"/>
      </w:pPr>
      <w:bookmarkStart w:id="1672" w:name="_Toc173848564"/>
      <w:r>
        <w:rPr>
          <w:rStyle w:val="CharSectno"/>
        </w:rPr>
        <w:t>3</w:t>
      </w:r>
      <w:r>
        <w:t>.</w:t>
      </w:r>
      <w:r>
        <w:tab/>
        <w:t>No proceedings on ineffective judgment before application to have it registered</w:t>
      </w:r>
      <w:bookmarkEnd w:id="1672"/>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lastRenderedPageBreak/>
        <w:tab/>
        <w:t>(3)</w:t>
      </w:r>
      <w:r>
        <w:tab/>
        <w:t>An application to have an ineffective judgment registered may be made at the same time as an application referred to in rule 6(1)(a).</w:t>
      </w:r>
    </w:p>
    <w:p>
      <w:pPr>
        <w:pStyle w:val="Footnotesection"/>
      </w:pPr>
      <w:r>
        <w:tab/>
        <w:t>[Rule 3 inserted: Gazette 5 Nov 1999 p. 5629</w:t>
      </w:r>
      <w:r>
        <w:noBreakHyphen/>
        <w:t>30; amended: Gazette 28 Jun 2011 p. 2552.]</w:t>
      </w:r>
    </w:p>
    <w:p>
      <w:pPr>
        <w:pStyle w:val="Heading5"/>
      </w:pPr>
      <w:bookmarkStart w:id="1673" w:name="_Toc173848565"/>
      <w:r>
        <w:rPr>
          <w:rStyle w:val="CharSectno"/>
        </w:rPr>
        <w:t>4</w:t>
      </w:r>
      <w:r>
        <w:t>.</w:t>
      </w:r>
      <w:r>
        <w:tab/>
        <w:t>Ineffective judgment, application for registration of</w:t>
      </w:r>
      <w:bookmarkEnd w:id="1673"/>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lastRenderedPageBreak/>
        <w:tab/>
        <w:t>(d)</w:t>
      </w:r>
      <w:r>
        <w:tab/>
        <w:t>state to the best of the deponent’s knowledge and belief that the applicant is entitled to enforce the judgment.</w:t>
      </w:r>
    </w:p>
    <w:p>
      <w:pPr>
        <w:pStyle w:val="Footnotesection"/>
      </w:pPr>
      <w:r>
        <w:tab/>
        <w:t>[Rule 4 inserted: Gazette 5 Nov 1999 p. 5630.]</w:t>
      </w:r>
    </w:p>
    <w:p>
      <w:pPr>
        <w:pStyle w:val="Heading5"/>
      </w:pPr>
      <w:bookmarkStart w:id="1674" w:name="_Toc173848566"/>
      <w:r>
        <w:rPr>
          <w:rStyle w:val="CharSectno"/>
        </w:rPr>
        <w:t>5</w:t>
      </w:r>
      <w:r>
        <w:t>.</w:t>
      </w:r>
      <w:r>
        <w:tab/>
        <w:t>Ineffective judgments, registration of</w:t>
      </w:r>
      <w:bookmarkEnd w:id="1674"/>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Gazette 5 Nov 1999 p. 5630</w:t>
      </w:r>
      <w:r>
        <w:noBreakHyphen/>
        <w:t>1.]</w:t>
      </w:r>
    </w:p>
    <w:p>
      <w:pPr>
        <w:pStyle w:val="Heading5"/>
      </w:pPr>
      <w:bookmarkStart w:id="1675" w:name="_Toc173848567"/>
      <w:r>
        <w:rPr>
          <w:rStyle w:val="CharSectno"/>
        </w:rPr>
        <w:t>6</w:t>
      </w:r>
      <w:r>
        <w:t>.</w:t>
      </w:r>
      <w:r>
        <w:tab/>
        <w:t>Act s. 10, application for order under</w:t>
      </w:r>
      <w:bookmarkEnd w:id="1675"/>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lastRenderedPageBreak/>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Gazette 5 Nov 1999 p. 5631; amended: Gazette 29 Apr 2005 p. 1795; 28 Jun 2011 p. 2552.]</w:t>
      </w:r>
    </w:p>
    <w:p>
      <w:pPr>
        <w:pStyle w:val="Heading5"/>
      </w:pPr>
      <w:bookmarkStart w:id="1676" w:name="_Toc173848568"/>
      <w:r>
        <w:rPr>
          <w:rStyle w:val="CharSectno"/>
        </w:rPr>
        <w:t>7</w:t>
      </w:r>
      <w:r>
        <w:t>.</w:t>
      </w:r>
      <w:r>
        <w:tab/>
        <w:t>Act s. 11, application for order under</w:t>
      </w:r>
      <w:bookmarkEnd w:id="1676"/>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Gazette 5 Nov 1999 p. 5631</w:t>
      </w:r>
      <w:r>
        <w:noBreakHyphen/>
        <w:t>2.]</w:t>
      </w:r>
    </w:p>
    <w:p>
      <w:pPr>
        <w:pStyle w:val="Heading5"/>
      </w:pPr>
      <w:bookmarkStart w:id="1677" w:name="_Toc173848569"/>
      <w:r>
        <w:rPr>
          <w:rStyle w:val="CharSectno"/>
        </w:rPr>
        <w:t>8</w:t>
      </w:r>
      <w:r>
        <w:t>.</w:t>
      </w:r>
      <w:r>
        <w:tab/>
        <w:t>Act s. 11, effect of order under</w:t>
      </w:r>
      <w:bookmarkEnd w:id="1677"/>
    </w:p>
    <w:p>
      <w:pPr>
        <w:pStyle w:val="Subsection"/>
      </w:pPr>
      <w:r>
        <w:tab/>
      </w:r>
      <w:r>
        <w:tab/>
        <w:t>When an order is made under section 11(2) in relation to a proceeding in a Commonwealth court —</w:t>
      </w:r>
    </w:p>
    <w:p>
      <w:pPr>
        <w:pStyle w:val="Indenta"/>
      </w:pPr>
      <w:r>
        <w:lastRenderedPageBreak/>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Gazette 5 Nov 1999 p. 5632.]</w:t>
      </w:r>
    </w:p>
    <w:p>
      <w:pPr>
        <w:pStyle w:val="yEdnoteschedule"/>
      </w:pPr>
      <w:r>
        <w:t>[First Schedule deleted: Gazette 21 Feb 2007 p. 595.]</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678" w:name="_Toc173845676"/>
      <w:bookmarkStart w:id="1679" w:name="_Toc173846984"/>
      <w:bookmarkStart w:id="1680" w:name="_Toc173848293"/>
      <w:bookmarkStart w:id="1681" w:name="_Toc173848570"/>
      <w:r>
        <w:rPr>
          <w:rStyle w:val="CharSchNo"/>
        </w:rPr>
        <w:lastRenderedPageBreak/>
        <w:t>Schedule 2</w:t>
      </w:r>
      <w:r>
        <w:rPr>
          <w:rStyle w:val="CharSDivNo"/>
        </w:rPr>
        <w:t> </w:t>
      </w:r>
      <w:r>
        <w:t>—</w:t>
      </w:r>
      <w:r>
        <w:rPr>
          <w:rStyle w:val="CharSDivText"/>
        </w:rPr>
        <w:t> </w:t>
      </w:r>
      <w:r>
        <w:rPr>
          <w:rStyle w:val="CharSchText"/>
        </w:rPr>
        <w:t>Forms</w:t>
      </w:r>
      <w:bookmarkEnd w:id="1678"/>
      <w:bookmarkEnd w:id="1679"/>
      <w:bookmarkEnd w:id="1680"/>
      <w:bookmarkEnd w:id="1681"/>
    </w:p>
    <w:p>
      <w:pPr>
        <w:pStyle w:val="yFootnoteheading"/>
      </w:pPr>
      <w:r>
        <w:tab/>
        <w:t>[Heading inserted: Gazette 28 Jun 2011 p. 2555.]</w:t>
      </w:r>
    </w:p>
    <w:p>
      <w:pPr>
        <w:pStyle w:val="yHeading5"/>
      </w:pPr>
      <w:bookmarkStart w:id="1682" w:name="_Toc173848571"/>
      <w:r>
        <w:rPr>
          <w:rStyle w:val="CharSClsNo"/>
        </w:rPr>
        <w:t>1</w:t>
      </w:r>
      <w:r>
        <w:t>.</w:t>
      </w:r>
      <w:r>
        <w:tab/>
        <w:t>Writ of summons (general form) (O. 5 r. 1)</w:t>
      </w:r>
      <w:bookmarkEnd w:id="1682"/>
    </w:p>
    <w:p>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To C.D. of                                                               in the State of Western Australia.</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A defendant may appear to this writ by entering an appearance either personally or by solicitor at the Central Office of the Supreme Court at Perth.</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 xml:space="preserve">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w:t>
      </w:r>
      <w:r>
        <w:rPr>
          <w:sz w:val="20"/>
        </w:rPr>
        <w:lastRenderedPageBreak/>
        <w:t>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Gazette 9 Nov 1973 p. 4165; 29 Mar 1974 p. 1042; 27 Aug 1976 p. 3226; 19 Apr 2005 p. 1300; 21 Feb 2007 p. 596; 28 Jul 2010 p. 3485; 28 Jun 2011 p. 2556; 13 Nov 2015 p. 4650-1.]</w:t>
      </w:r>
    </w:p>
    <w:p>
      <w:pPr>
        <w:pStyle w:val="yHeading5"/>
        <w:keepNext w:val="0"/>
        <w:keepLines w:val="0"/>
        <w:pageBreakBefore/>
        <w:widowControl w:val="0"/>
        <w:spacing w:before="0" w:after="120"/>
      </w:pPr>
      <w:bookmarkStart w:id="1683" w:name="_Toc173848572"/>
      <w:r>
        <w:rPr>
          <w:rStyle w:val="CharSClsNo"/>
        </w:rPr>
        <w:lastRenderedPageBreak/>
        <w:t>2</w:t>
      </w:r>
      <w:r>
        <w:t>.</w:t>
      </w:r>
      <w:r>
        <w:tab/>
        <w:t>Writ of summons indorsed with statement of claim (O. 5 r. 1)</w:t>
      </w:r>
      <w:bookmarkEnd w:id="1683"/>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keepNext/>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Gazette 9 Nov 1973 p. 4165; 28 Jun 2011 p. 2556.]</w:t>
      </w:r>
    </w:p>
    <w:p>
      <w:pPr>
        <w:pStyle w:val="yHeading5"/>
        <w:keepNext w:val="0"/>
        <w:keepLines w:val="0"/>
        <w:pageBreakBefore/>
        <w:widowControl w:val="0"/>
        <w:spacing w:before="0" w:after="120"/>
      </w:pPr>
      <w:bookmarkStart w:id="1684" w:name="_Toc173848573"/>
      <w:r>
        <w:rPr>
          <w:rStyle w:val="CharSClsNo"/>
        </w:rPr>
        <w:lastRenderedPageBreak/>
        <w:t>3</w:t>
      </w:r>
      <w:r>
        <w:t>.</w:t>
      </w:r>
      <w:r>
        <w:rPr>
          <w:b w:val="0"/>
        </w:rPr>
        <w:tab/>
      </w:r>
      <w:r>
        <w:t>Writ of summons to be served outside WA</w:t>
      </w:r>
      <w:bookmarkEnd w:id="1684"/>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Gazette 9 Nov 1973 p. 4165; 28 Jul 2010 p. 3485-6; 28 Jun 2011 p. 2556; 12 Jun 2012 p. 2452.]</w:t>
      </w:r>
    </w:p>
    <w:p>
      <w:pPr>
        <w:pStyle w:val="yHeading5"/>
        <w:keepNext w:val="0"/>
        <w:keepLines w:val="0"/>
        <w:pageBreakBefore/>
        <w:widowControl w:val="0"/>
        <w:spacing w:before="0" w:after="120"/>
      </w:pPr>
      <w:bookmarkStart w:id="1685" w:name="_Toc173848574"/>
      <w:r>
        <w:rPr>
          <w:rStyle w:val="CharSClsNo"/>
        </w:rPr>
        <w:lastRenderedPageBreak/>
        <w:t>4</w:t>
      </w:r>
      <w:r>
        <w:t>.</w:t>
      </w:r>
      <w:r>
        <w:tab/>
        <w:t>Notice to defendant in action for possession, foreclosure or sale of mortgaged property (O. 4AA r. 3)</w:t>
      </w:r>
      <w:bookmarkEnd w:id="168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 xml:space="preserve">You do not have a legal defence just because you disagree with what the plaintiff is proposing to do or because events have been outside your control. For example, it is not a legal defence that you cannot pay your mortgage repayments because you are </w:t>
            </w:r>
            <w:r>
              <w:rPr>
                <w:sz w:val="20"/>
              </w:rPr>
              <w:lastRenderedPageBreak/>
              <w:t>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lastRenderedPageBreak/>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Gazette 16 Nov 2016 p. 5200</w:t>
      </w:r>
      <w:r>
        <w:noBreakHyphen/>
        <w:t>2.]</w:t>
      </w:r>
    </w:p>
    <w:p>
      <w:pPr>
        <w:pStyle w:val="yHeading5"/>
        <w:keepNext w:val="0"/>
        <w:keepLines w:val="0"/>
        <w:pageBreakBefore/>
        <w:widowControl w:val="0"/>
        <w:spacing w:before="0" w:after="120"/>
      </w:pPr>
      <w:bookmarkStart w:id="1686" w:name="_Toc173848575"/>
      <w:r>
        <w:rPr>
          <w:rStyle w:val="CharSClsNo"/>
        </w:rPr>
        <w:lastRenderedPageBreak/>
        <w:t>5</w:t>
      </w:r>
      <w:r>
        <w:t>.</w:t>
      </w:r>
      <w:r>
        <w:rPr>
          <w:b w:val="0"/>
        </w:rPr>
        <w:tab/>
      </w:r>
      <w:r>
        <w:t>Indorsements of representative capacity of parties (O. 6 r. 5)</w:t>
      </w:r>
      <w:bookmarkEnd w:id="1686"/>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Gazette 30 Jun 2003 p. 2631; 28 Jun 2011 p. 2556.]</w:t>
      </w:r>
    </w:p>
    <w:p>
      <w:pPr>
        <w:pStyle w:val="yHeading5"/>
        <w:keepNext w:val="0"/>
        <w:keepLines w:val="0"/>
        <w:pageBreakBefore/>
        <w:widowControl w:val="0"/>
        <w:spacing w:before="0" w:after="120"/>
      </w:pPr>
      <w:bookmarkStart w:id="1687" w:name="_Toc173848576"/>
      <w:r>
        <w:rPr>
          <w:rStyle w:val="CharSClsNo"/>
        </w:rPr>
        <w:lastRenderedPageBreak/>
        <w:t>5AA</w:t>
      </w:r>
      <w:r>
        <w:t>.</w:t>
      </w:r>
      <w:r>
        <w:tab/>
        <w:t>Notice of change of representation, service details or address (O. 8 r. 5A; O. 71A r. 5(2)(aa))</w:t>
      </w:r>
      <w:bookmarkEnd w:id="1687"/>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lastRenderedPageBreak/>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Gazette 13 Nov 2015 p. 4651-2.]</w:t>
      </w:r>
    </w:p>
    <w:p>
      <w:pPr>
        <w:pStyle w:val="yHeading5"/>
        <w:keepNext w:val="0"/>
        <w:keepLines w:val="0"/>
        <w:pageBreakBefore/>
        <w:widowControl w:val="0"/>
        <w:spacing w:before="0" w:after="120"/>
      </w:pPr>
      <w:bookmarkStart w:id="1688" w:name="_Toc173848577"/>
      <w:r>
        <w:rPr>
          <w:rStyle w:val="CharSClsNo"/>
        </w:rPr>
        <w:lastRenderedPageBreak/>
        <w:t>5A</w:t>
      </w:r>
      <w:r>
        <w:t>.</w:t>
      </w:r>
      <w:r>
        <w:tab/>
        <w:t>Request for service abroad of judicial documents and certificate (O. 11A r. 4, 6 &amp; 16)</w:t>
      </w:r>
      <w:bookmarkEnd w:id="1688"/>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lastRenderedPageBreak/>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r>
      <w:r>
        <w:rPr>
          <w:sz w:val="20"/>
        </w:rPr>
        <w:lastRenderedPageBreak/>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Gazette 3 Jul 2009 p. 2696</w:t>
      </w:r>
      <w:r>
        <w:noBreakHyphen/>
        <w:t>8; (printers correction: Gazette 7 Jul 2009 p. 2719).]</w:t>
      </w:r>
    </w:p>
    <w:p>
      <w:pPr>
        <w:pStyle w:val="yHeading5"/>
        <w:keepLines w:val="0"/>
        <w:pageBreakBefore/>
      </w:pPr>
      <w:bookmarkStart w:id="1689" w:name="_Toc173848578"/>
      <w:r>
        <w:rPr>
          <w:rStyle w:val="CharSClsNo"/>
        </w:rPr>
        <w:lastRenderedPageBreak/>
        <w:t>5AB</w:t>
      </w:r>
      <w:r>
        <w:t>.</w:t>
      </w:r>
      <w:r>
        <w:tab/>
        <w:t>Notice to defendant served outside Australia (O. 10 r. 8)</w:t>
      </w:r>
      <w:bookmarkEnd w:id="1689"/>
    </w:p>
    <w:p>
      <w:pPr>
        <w:pStyle w:val="yMiscellaneousBody"/>
        <w:keepNext/>
      </w:pPr>
      <w:r>
        <w:t>To the Defendant:</w:t>
      </w:r>
    </w:p>
    <w:p>
      <w:pPr>
        <w:pStyle w:val="ySubsection"/>
      </w:pPr>
      <w:r>
        <w:tab/>
        <w:t>1.</w:t>
      </w:r>
      <w:r>
        <w:tab/>
        <w:t xml:space="preserve">You have been served with an originating process outside Australia under Order 10 Division 3 of the </w:t>
      </w:r>
      <w:r>
        <w:rPr>
          <w:i/>
        </w:rPr>
        <w:t xml:space="preserve">Rules of the Supreme Court 1971 </w:t>
      </w:r>
      <w:r>
        <w:t>(WA). A copy of the applicable Division is enclosed for your information. The Division shows the scope of the jurisdiction of the Court in respect of claims against persons who are served outside Australia.</w:t>
      </w:r>
    </w:p>
    <w:p>
      <w:pPr>
        <w:pStyle w:val="ySubsection"/>
      </w:pPr>
      <w:r>
        <w:tab/>
        <w:t>2.</w:t>
      </w:r>
      <w:r>
        <w:tab/>
        <w:t>The grounds alleged by the plaintiff to support its claim to be entitled to serve you outside Australia are:</w:t>
      </w:r>
    </w:p>
    <w:p>
      <w:pPr>
        <w:pStyle w:val="ySubsection"/>
      </w:pPr>
      <w:r>
        <w:tab/>
      </w:r>
      <w:r>
        <w:tab/>
        <w:t>[</w:t>
      </w:r>
      <w:r>
        <w:rPr>
          <w:i/>
        </w:rPr>
        <w:t>specify grounds</w:t>
      </w:r>
      <w:r>
        <w:t>]</w:t>
      </w:r>
    </w:p>
    <w:p>
      <w:pPr>
        <w:pStyle w:val="ySubsection"/>
      </w:pPr>
      <w:r>
        <w:tab/>
        <w:t>3.</w:t>
      </w:r>
      <w:r>
        <w:tab/>
        <w:t xml:space="preserve">The Court may, on application made by you in accordance with the rules of court, dismiss or stay the proceeding or set aside the service on you of this originating process. Without limiting the Court’s powers in this regard, the Court may dismiss or stay the proceeding or set aside the service on you if satisfied that — </w:t>
      </w:r>
    </w:p>
    <w:p>
      <w:pPr>
        <w:pStyle w:val="yIndenta"/>
      </w:pPr>
      <w:r>
        <w:tab/>
        <w:t>(a)</w:t>
      </w:r>
      <w:r>
        <w:tab/>
        <w:t>the service was not authorised by the rules of court; or</w:t>
      </w:r>
    </w:p>
    <w:p>
      <w:pPr>
        <w:pStyle w:val="yIndenta"/>
      </w:pPr>
      <w:r>
        <w:tab/>
        <w:t>(b)</w:t>
      </w:r>
      <w:r>
        <w:tab/>
        <w:t>this Court is an inappropriate forum for the trial of the proceedings; or</w:t>
      </w:r>
    </w:p>
    <w:p>
      <w:pPr>
        <w:pStyle w:val="yIndenta"/>
      </w:pPr>
      <w:r>
        <w:tab/>
        <w:t>(c)</w:t>
      </w:r>
      <w:r>
        <w:tab/>
        <w:t>the claim has insufficient prospects of success to warrant putting you to the time, expense and trouble of defending the claim.</w:t>
      </w:r>
    </w:p>
    <w:p>
      <w:pPr>
        <w:pStyle w:val="ySubsection"/>
      </w:pPr>
      <w:r>
        <w:tab/>
        <w:t>4.</w:t>
      </w:r>
      <w:r>
        <w:tab/>
        <w:t>Alternatively you may enter an unconditional appearance (in the form prescribed by the rules of court) within the time required under the rules of court.</w:t>
      </w:r>
    </w:p>
    <w:p>
      <w:pPr>
        <w:pStyle w:val="ySubsection"/>
      </w:pPr>
      <w:r>
        <w:tab/>
        <w:t>5.</w:t>
      </w:r>
      <w:r>
        <w:tab/>
        <w:t>If you enter an unconditional appearance, additional procedural obligations (such as an obligation to file a defence or an affidavit) may apply to you in accordance with the rules of court.</w:t>
      </w:r>
    </w:p>
    <w:p>
      <w:pPr>
        <w:pStyle w:val="ySubsection"/>
      </w:pPr>
      <w:r>
        <w:tab/>
        <w:t>6.</w:t>
      </w:r>
      <w:r>
        <w:tab/>
        <w:t>If you do not make an application to set aside service referred to in paragraph 3 or enter an unconditional appearance, the Court may give leave to the plaintiff to proceed against you without further notice.</w:t>
      </w:r>
    </w:p>
    <w:p>
      <w:pPr>
        <w:pStyle w:val="yFootnotesection"/>
        <w:keepLines w:val="0"/>
        <w:widowControl w:val="0"/>
        <w:spacing w:before="160"/>
      </w:pPr>
      <w:r>
        <w:tab/>
        <w:t>[Form 5AB inserted: SL 2024/38 r. 17.]</w:t>
      </w:r>
    </w:p>
    <w:p>
      <w:pPr>
        <w:pStyle w:val="yHeading5"/>
        <w:keepLines w:val="0"/>
        <w:pageBreakBefore/>
        <w:spacing w:before="0"/>
      </w:pPr>
      <w:bookmarkStart w:id="1690" w:name="_Toc173848579"/>
      <w:r>
        <w:rPr>
          <w:rStyle w:val="CharSClsNo"/>
        </w:rPr>
        <w:lastRenderedPageBreak/>
        <w:t>5B</w:t>
      </w:r>
      <w:r>
        <w:t>.</w:t>
      </w:r>
      <w:r>
        <w:tab/>
        <w:t>Summary of the document to be served (O. 11A r. 4)</w:t>
      </w:r>
      <w:bookmarkEnd w:id="1690"/>
    </w:p>
    <w:p>
      <w:pPr>
        <w:pStyle w:val="yMiscellaneousBody"/>
        <w:keepNext/>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keepNext/>
        <w:tabs>
          <w:tab w:val="left" w:pos="0"/>
        </w:tabs>
        <w:rPr>
          <w:b/>
          <w:bCs/>
          <w:sz w:val="20"/>
        </w:rPr>
      </w:pPr>
      <w:r>
        <w:rPr>
          <w:b/>
          <w:bCs/>
          <w:sz w:val="20"/>
        </w:rPr>
        <w:t xml:space="preserve">Identity and address of the addressee </w:t>
      </w:r>
      <w:r>
        <w:rPr>
          <w:b/>
          <w:i/>
          <w:sz w:val="20"/>
        </w:rPr>
        <w:t>[person to be served]</w:t>
      </w:r>
      <w:r>
        <w:rPr>
          <w:b/>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Gazette 3 Jul 2009 p. 2698</w:t>
      </w:r>
      <w:r>
        <w:noBreakHyphen/>
        <w:t>9; amended: SL 2020/242 r. 11.]</w:t>
      </w:r>
    </w:p>
    <w:p>
      <w:pPr>
        <w:pStyle w:val="yEdnotedivision"/>
        <w:spacing w:before="240"/>
        <w:outlineLvl w:val="9"/>
      </w:pPr>
      <w:r>
        <w:lastRenderedPageBreak/>
        <w:t>[Forms 5C</w:t>
      </w:r>
      <w:r>
        <w:noBreakHyphen/>
        <w:t>5F deleted: Gazette 3 Jul 2009 p. 2696.]</w:t>
      </w:r>
    </w:p>
    <w:p>
      <w:pPr>
        <w:pStyle w:val="yHeading5"/>
        <w:keepNext w:val="0"/>
        <w:keepLines w:val="0"/>
        <w:pageBreakBefore/>
        <w:spacing w:before="0"/>
      </w:pPr>
      <w:bookmarkStart w:id="1691" w:name="_Toc173848580"/>
      <w:r>
        <w:rPr>
          <w:rStyle w:val="CharSClsNo"/>
        </w:rPr>
        <w:lastRenderedPageBreak/>
        <w:t>6</w:t>
      </w:r>
      <w:r>
        <w:t>.</w:t>
      </w:r>
      <w:r>
        <w:tab/>
        <w:t>Memorandum of appearance (O. 12 r. 2(2))</w:t>
      </w:r>
      <w:bookmarkEnd w:id="1691"/>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keepNext/>
        <w:tabs>
          <w:tab w:val="left" w:pos="5670"/>
        </w:tabs>
        <w:spacing w:before="0"/>
        <w:ind w:left="540" w:hanging="540"/>
        <w:rPr>
          <w:sz w:val="20"/>
        </w:rPr>
      </w:pPr>
      <w:r>
        <w:rPr>
          <w:sz w:val="20"/>
        </w:rPr>
        <w:lastRenderedPageBreak/>
        <w:t>7.</w:t>
      </w:r>
      <w:r>
        <w:rPr>
          <w:sz w:val="20"/>
        </w:rPr>
        <w:tab/>
        <w:t>Must be provided - to be lawyer’s telephone number if party is legally represented.</w:t>
      </w:r>
    </w:p>
    <w:p>
      <w:pPr>
        <w:pStyle w:val="yMiscellaneousBody"/>
        <w:keepNext/>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Gazette 13 Nov 2015 p. 4652.]</w:t>
      </w:r>
    </w:p>
    <w:p>
      <w:pPr>
        <w:pStyle w:val="yHeading5"/>
        <w:keepNext w:val="0"/>
        <w:keepLines w:val="0"/>
        <w:pageBreakBefore/>
        <w:widowControl w:val="0"/>
        <w:spacing w:after="160"/>
      </w:pPr>
      <w:bookmarkStart w:id="1692" w:name="_Toc173848581"/>
      <w:r>
        <w:rPr>
          <w:rStyle w:val="CharSClsNo"/>
        </w:rPr>
        <w:lastRenderedPageBreak/>
        <w:t>7</w:t>
      </w:r>
      <w:r>
        <w:t>.</w:t>
      </w:r>
      <w:r>
        <w:rPr>
          <w:b w:val="0"/>
        </w:rPr>
        <w:tab/>
      </w:r>
      <w:r>
        <w:t>Notice limiting defence (O. 12 r. 10)</w:t>
      </w:r>
      <w:bookmarkEnd w:id="1692"/>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Gazette 28 Jun 2011 p. 2556.]</w:t>
      </w:r>
    </w:p>
    <w:p>
      <w:pPr>
        <w:pStyle w:val="yHeading5"/>
      </w:pPr>
      <w:bookmarkStart w:id="1693" w:name="_Toc173848582"/>
      <w:r>
        <w:rPr>
          <w:rStyle w:val="CharSClsNo"/>
        </w:rPr>
        <w:lastRenderedPageBreak/>
        <w:t>8</w:t>
      </w:r>
      <w:r>
        <w:t>.</w:t>
      </w:r>
      <w:r>
        <w:tab/>
        <w:t>Notice of intention to abide (O. 12 r. 11)</w:t>
      </w:r>
      <w:bookmarkEnd w:id="1693"/>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782"/>
        <w:gridCol w:w="1478"/>
      </w:tblGrid>
      <w:tr>
        <w:trPr>
          <w:cantSplit/>
          <w:trHeight w:val="329"/>
        </w:trPr>
        <w:tc>
          <w:tcPr>
            <w:tcW w:w="3544" w:type="dxa"/>
            <w:gridSpan w:val="2"/>
            <w:vMerge w:val="restart"/>
            <w:noWrap/>
          </w:tcPr>
          <w:p>
            <w:pPr>
              <w:pStyle w:val="yTableNAm"/>
              <w:keepNext/>
              <w:rPr>
                <w:sz w:val="20"/>
                <w:szCs w:val="18"/>
              </w:rPr>
            </w:pPr>
            <w:r>
              <w:rPr>
                <w:sz w:val="20"/>
                <w:szCs w:val="18"/>
              </w:rPr>
              <w:t>Supreme Court of Western Australia</w:t>
            </w:r>
          </w:p>
        </w:tc>
        <w:tc>
          <w:tcPr>
            <w:tcW w:w="3260" w:type="dxa"/>
            <w:gridSpan w:val="2"/>
            <w:tcBorders>
              <w:bottom w:val="nil"/>
            </w:tcBorders>
            <w:noWrap/>
            <w:vAlign w:val="center"/>
          </w:tcPr>
          <w:p>
            <w:pPr>
              <w:pStyle w:val="yTableNAm"/>
              <w:keepNext/>
              <w:rPr>
                <w:sz w:val="20"/>
                <w:szCs w:val="18"/>
              </w:rPr>
            </w:pPr>
            <w:r>
              <w:rPr>
                <w:sz w:val="20"/>
                <w:szCs w:val="18"/>
              </w:rPr>
              <w:t>No:</w:t>
            </w:r>
          </w:p>
        </w:tc>
      </w:tr>
      <w:tr>
        <w:trPr>
          <w:cantSplit/>
          <w:trHeight w:val="328"/>
        </w:trPr>
        <w:tc>
          <w:tcPr>
            <w:tcW w:w="3544" w:type="dxa"/>
            <w:gridSpan w:val="2"/>
            <w:vMerge/>
            <w:tcBorders>
              <w:bottom w:val="nil"/>
            </w:tcBorders>
            <w:noWrap/>
          </w:tcPr>
          <w:p>
            <w:pPr>
              <w:pStyle w:val="yTableNAm"/>
              <w:keepNext/>
              <w:spacing w:before="60"/>
              <w:rPr>
                <w:sz w:val="20"/>
              </w:rPr>
            </w:pPr>
          </w:p>
        </w:tc>
        <w:tc>
          <w:tcPr>
            <w:tcW w:w="3260" w:type="dxa"/>
            <w:gridSpan w:val="2"/>
            <w:tcBorders>
              <w:bottom w:val="nil"/>
            </w:tcBorders>
            <w:noWrap/>
          </w:tcPr>
          <w:p>
            <w:pPr>
              <w:pStyle w:val="yTableNAm"/>
              <w:keepNext/>
              <w:rPr>
                <w:sz w:val="20"/>
                <w:szCs w:val="18"/>
              </w:rPr>
            </w:pPr>
            <w:r>
              <w:rPr>
                <w:b/>
                <w:sz w:val="20"/>
                <w:szCs w:val="18"/>
              </w:rPr>
              <w:t>Notice of intention to abide</w:t>
            </w:r>
          </w:p>
        </w:tc>
      </w:tr>
      <w:tr>
        <w:trPr>
          <w:cantSplit/>
        </w:trPr>
        <w:tc>
          <w:tcPr>
            <w:tcW w:w="1701" w:type="dxa"/>
            <w:tcBorders>
              <w:bottom w:val="nil"/>
            </w:tcBorders>
            <w:noWrap/>
          </w:tcPr>
          <w:p>
            <w:pPr>
              <w:pStyle w:val="yTableNAm"/>
              <w:keepNext/>
              <w:rPr>
                <w:sz w:val="20"/>
                <w:szCs w:val="18"/>
              </w:rPr>
            </w:pPr>
            <w:r>
              <w:rPr>
                <w:sz w:val="20"/>
                <w:szCs w:val="18"/>
              </w:rPr>
              <w:t>Parties</w:t>
            </w:r>
          </w:p>
        </w:tc>
        <w:tc>
          <w:tcPr>
            <w:tcW w:w="5103" w:type="dxa"/>
            <w:gridSpan w:val="3"/>
            <w:tcBorders>
              <w:bottom w:val="nil"/>
            </w:tcBorders>
            <w:noWrap/>
          </w:tcPr>
          <w:p>
            <w:pPr>
              <w:pStyle w:val="yTableNAm"/>
              <w:keepNext/>
              <w:jc w:val="right"/>
              <w:rPr>
                <w:sz w:val="20"/>
                <w:szCs w:val="18"/>
              </w:rPr>
            </w:pPr>
            <w:r>
              <w:rPr>
                <w:sz w:val="20"/>
                <w:szCs w:val="18"/>
              </w:rPr>
              <w:t>Plaintiff/Applicant</w:t>
            </w:r>
            <w:r>
              <w:rPr>
                <w:sz w:val="20"/>
                <w:szCs w:val="18"/>
                <w:vertAlign w:val="superscript"/>
              </w:rPr>
              <w:t> 1</w:t>
            </w:r>
          </w:p>
          <w:p>
            <w:pPr>
              <w:pStyle w:val="yTableNAm"/>
              <w:keepNext/>
              <w:jc w:val="right"/>
            </w:pPr>
            <w:r>
              <w:rPr>
                <w:sz w:val="20"/>
                <w:szCs w:val="18"/>
              </w:rPr>
              <w:t>Defendant/Respondent</w:t>
            </w:r>
            <w:r>
              <w:rPr>
                <w:sz w:val="20"/>
                <w:szCs w:val="18"/>
                <w:vertAlign w:val="superscript"/>
              </w:rPr>
              <w:t> 1</w:t>
            </w:r>
          </w:p>
        </w:tc>
      </w:tr>
      <w:tr>
        <w:trPr>
          <w:cantSplit/>
        </w:trPr>
        <w:tc>
          <w:tcPr>
            <w:tcW w:w="1701" w:type="dxa"/>
            <w:tcBorders>
              <w:bottom w:val="nil"/>
            </w:tcBorders>
            <w:noWrap/>
          </w:tcPr>
          <w:p>
            <w:pPr>
              <w:pStyle w:val="yTableNAm"/>
              <w:keepNext/>
              <w:rPr>
                <w:sz w:val="20"/>
                <w:szCs w:val="18"/>
              </w:rPr>
            </w:pPr>
            <w:r>
              <w:rPr>
                <w:sz w:val="20"/>
                <w:szCs w:val="18"/>
              </w:rPr>
              <w:t>Notice</w:t>
            </w:r>
          </w:p>
          <w:p>
            <w:pPr>
              <w:pStyle w:val="yTableNAm"/>
              <w:keepNext/>
              <w:rPr>
                <w:i/>
                <w:iCs/>
                <w:sz w:val="20"/>
                <w:szCs w:val="18"/>
              </w:rPr>
            </w:pPr>
            <w:r>
              <w:rPr>
                <w:i/>
                <w:iCs/>
                <w:sz w:val="20"/>
                <w:szCs w:val="18"/>
              </w:rPr>
              <w:t>[Tick one box]</w:t>
            </w:r>
          </w:p>
          <w:p>
            <w:pPr>
              <w:pStyle w:val="yTableNAm"/>
              <w:keepNext/>
              <w:rPr>
                <w:sz w:val="20"/>
                <w:szCs w:val="18"/>
              </w:rPr>
            </w:pPr>
          </w:p>
        </w:tc>
        <w:tc>
          <w:tcPr>
            <w:tcW w:w="5103" w:type="dxa"/>
            <w:gridSpan w:val="3"/>
            <w:tcBorders>
              <w:bottom w:val="nil"/>
            </w:tcBorders>
            <w:noWrap/>
          </w:tcPr>
          <w:p>
            <w:pPr>
              <w:pStyle w:val="yTableNAm"/>
              <w:keepNext/>
              <w:tabs>
                <w:tab w:val="clear" w:pos="567"/>
              </w:tabs>
              <w:ind w:left="336" w:hanging="336"/>
              <w:rPr>
                <w:sz w:val="20"/>
                <w:szCs w:val="18"/>
              </w:rPr>
            </w:pPr>
            <w:r>
              <w:rPr>
                <w:sz w:val="20"/>
                <w:szCs w:val="18"/>
              </w:rPr>
              <w:sym w:font="Monotype Sorts" w:char="F070"/>
            </w:r>
            <w:r>
              <w:rPr>
                <w:sz w:val="20"/>
                <w:szCs w:val="18"/>
              </w:rPr>
              <w:tab/>
              <w:t>The defendant/respondent does not intend to take part in the proceedings and will accept any order made by the Court.</w:t>
            </w:r>
          </w:p>
          <w:p>
            <w:pPr>
              <w:pStyle w:val="yTableNAm"/>
              <w:keepNext/>
              <w:tabs>
                <w:tab w:val="clear" w:pos="567"/>
              </w:tabs>
              <w:ind w:left="336" w:hanging="336"/>
              <w:rPr>
                <w:sz w:val="20"/>
              </w:rPr>
            </w:pPr>
            <w:r>
              <w:rPr>
                <w:sz w:val="20"/>
              </w:rPr>
              <w:sym w:font="Monotype Sorts" w:char="F070"/>
            </w:r>
            <w:r>
              <w:rPr>
                <w:sz w:val="20"/>
              </w:rPr>
              <w:tab/>
              <w:t xml:space="preserve">The defendant/respondent does not intend to take part in the </w:t>
            </w:r>
            <w:r>
              <w:rPr>
                <w:sz w:val="20"/>
                <w:szCs w:val="18"/>
              </w:rPr>
              <w:t>proceedings</w:t>
            </w:r>
            <w:r>
              <w:rPr>
                <w:sz w:val="20"/>
              </w:rPr>
              <w:t xml:space="preserve"> and will accept any order made by the Court other than as to costs.</w:t>
            </w:r>
          </w:p>
        </w:tc>
      </w:tr>
      <w:tr>
        <w:trPr>
          <w:cantSplit/>
        </w:trPr>
        <w:tc>
          <w:tcPr>
            <w:tcW w:w="1701" w:type="dxa"/>
            <w:tcBorders>
              <w:bottom w:val="single" w:sz="4" w:space="0" w:color="auto"/>
            </w:tcBorders>
            <w:noWrap/>
          </w:tcPr>
          <w:p>
            <w:pPr>
              <w:pStyle w:val="yTableNAm"/>
              <w:keepNext/>
              <w:rPr>
                <w:sz w:val="20"/>
                <w:szCs w:val="18"/>
              </w:rPr>
            </w:pPr>
            <w:r>
              <w:rPr>
                <w:sz w:val="20"/>
                <w:szCs w:val="18"/>
              </w:rPr>
              <w:t>Name of defendant/ respondent</w:t>
            </w:r>
            <w:r>
              <w:rPr>
                <w:sz w:val="20"/>
                <w:szCs w:val="18"/>
                <w:vertAlign w:val="superscript"/>
              </w:rPr>
              <w:t> 2</w:t>
            </w:r>
          </w:p>
        </w:tc>
        <w:tc>
          <w:tcPr>
            <w:tcW w:w="5103" w:type="dxa"/>
            <w:gridSpan w:val="3"/>
            <w:tcBorders>
              <w:bottom w:val="single" w:sz="4" w:space="0" w:color="auto"/>
            </w:tcBorders>
            <w:noWrap/>
          </w:tcPr>
          <w:p>
            <w:pPr>
              <w:pStyle w:val="yTableNAm"/>
              <w:keepNext/>
              <w:rPr>
                <w:sz w:val="20"/>
                <w:szCs w:val="18"/>
              </w:rPr>
            </w:pPr>
          </w:p>
        </w:tc>
      </w:tr>
      <w:tr>
        <w:trPr>
          <w:cantSplit/>
        </w:trPr>
        <w:tc>
          <w:tcPr>
            <w:tcW w:w="1701" w:type="dxa"/>
            <w:tcBorders>
              <w:top w:val="single" w:sz="12" w:space="0" w:color="auto"/>
              <w:bottom w:val="single" w:sz="4" w:space="0" w:color="auto"/>
            </w:tcBorders>
            <w:noWrap/>
          </w:tcPr>
          <w:p>
            <w:pPr>
              <w:pStyle w:val="yTableNAm"/>
              <w:keepNext/>
              <w:spacing w:after="40"/>
              <w:rPr>
                <w:sz w:val="20"/>
                <w:szCs w:val="18"/>
              </w:rPr>
            </w:pPr>
            <w:r>
              <w:rPr>
                <w:sz w:val="20"/>
                <w:szCs w:val="18"/>
              </w:rPr>
              <w:t>Signature of party or lawyer</w:t>
            </w:r>
          </w:p>
        </w:tc>
        <w:tc>
          <w:tcPr>
            <w:tcW w:w="3625" w:type="dxa"/>
            <w:gridSpan w:val="2"/>
            <w:tcBorders>
              <w:top w:val="single" w:sz="12" w:space="0" w:color="auto"/>
              <w:bottom w:val="single" w:sz="4" w:space="0" w:color="auto"/>
            </w:tcBorders>
            <w:noWrap/>
            <w:vAlign w:val="bottom"/>
          </w:tcPr>
          <w:p>
            <w:pPr>
              <w:pStyle w:val="yTableNAm"/>
              <w:keepNext/>
              <w:spacing w:after="40"/>
              <w:rPr>
                <w:sz w:val="20"/>
                <w:szCs w:val="18"/>
              </w:rPr>
            </w:pPr>
            <w:r>
              <w:rPr>
                <w:sz w:val="20"/>
                <w:szCs w:val="18"/>
              </w:rPr>
              <w:t>Party/Party’s Lawyer</w:t>
            </w:r>
          </w:p>
        </w:tc>
        <w:tc>
          <w:tcPr>
            <w:tcW w:w="1478" w:type="dxa"/>
            <w:tcBorders>
              <w:top w:val="single" w:sz="12" w:space="0" w:color="auto"/>
              <w:bottom w:val="single" w:sz="4" w:space="0" w:color="auto"/>
            </w:tcBorders>
            <w:noWrap/>
          </w:tcPr>
          <w:p>
            <w:pPr>
              <w:pStyle w:val="yTableNAm"/>
              <w:keepNext/>
              <w:rPr>
                <w:sz w:val="20"/>
                <w:szCs w:val="18"/>
              </w:rPr>
            </w:pPr>
            <w:r>
              <w:rPr>
                <w:sz w:val="20"/>
                <w:szCs w:val="18"/>
              </w:rPr>
              <w:t>Date:</w:t>
            </w:r>
          </w:p>
        </w:tc>
      </w:tr>
    </w:tbl>
    <w:p>
      <w:pPr>
        <w:pStyle w:val="yMiscellaneousBody"/>
        <w:keepNext/>
        <w:rPr>
          <w:sz w:val="20"/>
          <w:szCs w:val="18"/>
        </w:rPr>
      </w:pPr>
      <w:r>
        <w:rPr>
          <w:sz w:val="20"/>
          <w:szCs w:val="18"/>
        </w:rPr>
        <w:t>Notes to Form 8 —</w:t>
      </w:r>
    </w:p>
    <w:p>
      <w:pPr>
        <w:pStyle w:val="yMiscellaneousBody"/>
        <w:keepNext/>
        <w:ind w:left="567" w:hanging="567"/>
        <w:rPr>
          <w:sz w:val="20"/>
          <w:szCs w:val="18"/>
        </w:rPr>
      </w:pPr>
      <w:r>
        <w:rPr>
          <w:sz w:val="20"/>
          <w:szCs w:val="18"/>
        </w:rPr>
        <w:t>1.</w:t>
      </w:r>
      <w:r>
        <w:rPr>
          <w:sz w:val="20"/>
          <w:szCs w:val="18"/>
        </w:rPr>
        <w:tab/>
        <w:t xml:space="preserve">Add full party </w:t>
      </w:r>
      <w:r>
        <w:rPr>
          <w:sz w:val="20"/>
        </w:rPr>
        <w:t>details</w:t>
      </w:r>
      <w:r>
        <w:rPr>
          <w:sz w:val="20"/>
          <w:szCs w:val="18"/>
        </w:rPr>
        <w:t>.</w:t>
      </w:r>
    </w:p>
    <w:p>
      <w:pPr>
        <w:pStyle w:val="yMiscellaneousBody"/>
        <w:keepNext/>
        <w:spacing w:before="0"/>
        <w:ind w:left="567" w:hanging="567"/>
        <w:rPr>
          <w:sz w:val="20"/>
        </w:rPr>
      </w:pPr>
      <w:r>
        <w:rPr>
          <w:sz w:val="20"/>
        </w:rPr>
        <w:t>2.</w:t>
      </w:r>
      <w:r>
        <w:rPr>
          <w:sz w:val="20"/>
        </w:rPr>
        <w:tab/>
        <w:t xml:space="preserve">Please state </w:t>
      </w:r>
      <w:r>
        <w:rPr>
          <w:sz w:val="20"/>
          <w:szCs w:val="18"/>
        </w:rPr>
        <w:t>full</w:t>
      </w:r>
      <w:r>
        <w:rPr>
          <w:sz w:val="20"/>
        </w:rPr>
        <w:t xml:space="preserve"> name if there is more than one respondent/defendant.</w:t>
      </w:r>
    </w:p>
    <w:p>
      <w:pPr>
        <w:pStyle w:val="yFootnotesection"/>
        <w:keepNext/>
        <w:tabs>
          <w:tab w:val="left" w:pos="5670"/>
        </w:tabs>
      </w:pPr>
      <w:r>
        <w:tab/>
        <w:t>[Form 8 inserted: SL 2024/38 r. 18.]</w:t>
      </w:r>
    </w:p>
    <w:p>
      <w:pPr>
        <w:pStyle w:val="yEdnotedivision"/>
        <w:spacing w:before="240"/>
        <w:outlineLvl w:val="9"/>
      </w:pPr>
      <w:r>
        <w:t>[Form 9 deleted: Gazette 21 Feb 2007 p. 536.]</w:t>
      </w:r>
    </w:p>
    <w:p>
      <w:pPr>
        <w:pStyle w:val="yHeading5"/>
        <w:keepNext w:val="0"/>
        <w:keepLines w:val="0"/>
        <w:pageBreakBefore/>
        <w:widowControl w:val="0"/>
        <w:spacing w:before="0"/>
      </w:pPr>
      <w:bookmarkStart w:id="1694" w:name="_Toc173848583"/>
      <w:r>
        <w:rPr>
          <w:rStyle w:val="CharSClsNo"/>
        </w:rPr>
        <w:lastRenderedPageBreak/>
        <w:t>10</w:t>
      </w:r>
      <w:r>
        <w:t>.</w:t>
      </w:r>
      <w:r>
        <w:rPr>
          <w:b w:val="0"/>
        </w:rPr>
        <w:tab/>
      </w:r>
      <w:r>
        <w:t>Forms for Order 18</w:t>
      </w:r>
      <w:bookmarkEnd w:id="1694"/>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The person served with this Counterclaim may enter an appearance either personally or by a solicitor at the Central Office of the Supreme Court at Perth.</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lastRenderedPageBreak/>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Gazette 28 Jun 2011 p. 2556</w:t>
      </w:r>
      <w:r>
        <w:noBreakHyphen/>
        <w:t>7.]</w:t>
      </w:r>
    </w:p>
    <w:p>
      <w:pPr>
        <w:pStyle w:val="yHeading5"/>
        <w:pageBreakBefore/>
      </w:pPr>
      <w:bookmarkStart w:id="1695" w:name="_Toc173848584"/>
      <w:r>
        <w:rPr>
          <w:rStyle w:val="CharSClsNo"/>
        </w:rPr>
        <w:lastRenderedPageBreak/>
        <w:t>10A</w:t>
      </w:r>
      <w:r>
        <w:t>.</w:t>
      </w:r>
      <w:r>
        <w:tab/>
        <w:t>Consent to be group member in representative proceeding (O. 18A r. 4)</w:t>
      </w:r>
      <w:bookmarkEnd w:id="1695"/>
    </w:p>
    <w:p>
      <w:pPr>
        <w:pStyle w:val="yMiscellaneousHeading"/>
        <w:rPr>
          <w:sz w:val="20"/>
        </w:rPr>
      </w:pPr>
      <w:r>
        <w:rPr>
          <w:sz w:val="20"/>
        </w:rPr>
        <w:t>(</w:t>
      </w:r>
      <w:r>
        <w:rPr>
          <w:i/>
          <w:sz w:val="20"/>
        </w:rPr>
        <w:t>Heading as in application commencing the representative proceeding</w:t>
      </w:r>
      <w:r>
        <w:rPr>
          <w:sz w:val="20"/>
        </w:rPr>
        <w:t>)</w:t>
      </w:r>
    </w:p>
    <w:p>
      <w:pPr>
        <w:pStyle w:val="yMiscellaneousHeading"/>
        <w:rPr>
          <w:b/>
          <w:sz w:val="20"/>
        </w:rPr>
      </w:pPr>
      <w:r>
        <w:rPr>
          <w:b/>
          <w:sz w:val="20"/>
        </w:rPr>
        <w:t>CONSENT TO BE GROUP MEMBER</w:t>
      </w:r>
    </w:p>
    <w:p>
      <w:pPr>
        <w:pStyle w:val="yMiscellaneousBody"/>
        <w:rPr>
          <w:sz w:val="20"/>
        </w:rPr>
      </w:pPr>
      <w:r>
        <w:rPr>
          <w:sz w:val="20"/>
        </w:rPr>
        <w:t>Date of document:</w:t>
      </w:r>
    </w:p>
    <w:p>
      <w:pPr>
        <w:pStyle w:val="yMiscellaneousBody"/>
        <w:rPr>
          <w:sz w:val="20"/>
        </w:rPr>
      </w:pPr>
      <w:r>
        <w:rPr>
          <w:sz w:val="20"/>
        </w:rPr>
        <w:t>Date of filing:</w:t>
      </w:r>
    </w:p>
    <w:p>
      <w:pPr>
        <w:pStyle w:val="yMiscellaneousBody"/>
        <w:rPr>
          <w:sz w:val="20"/>
        </w:rPr>
      </w:pPr>
      <w:r>
        <w:rPr>
          <w:sz w:val="20"/>
        </w:rPr>
        <w:t>Filed on behalf of:</w:t>
      </w:r>
    </w:p>
    <w:p>
      <w:pPr>
        <w:pStyle w:val="yMiscellaneousBody"/>
        <w:rPr>
          <w:sz w:val="20"/>
        </w:rPr>
      </w:pPr>
    </w:p>
    <w:p>
      <w:pPr>
        <w:pStyle w:val="yMiscellaneousBody"/>
        <w:rPr>
          <w:sz w:val="20"/>
        </w:rPr>
      </w:pPr>
      <w:r>
        <w:rPr>
          <w:sz w:val="20"/>
        </w:rPr>
        <w:t>Prepared by:</w:t>
      </w:r>
    </w:p>
    <w:p>
      <w:pPr>
        <w:pStyle w:val="yMiscellaneousBody"/>
        <w:rPr>
          <w:sz w:val="20"/>
        </w:rPr>
      </w:pPr>
      <w:r>
        <w:rPr>
          <w:sz w:val="20"/>
        </w:rPr>
        <w:tab/>
      </w:r>
      <w:r>
        <w:rPr>
          <w:sz w:val="20"/>
        </w:rPr>
        <w:tab/>
      </w:r>
      <w:r>
        <w:rPr>
          <w:sz w:val="20"/>
        </w:rPr>
        <w:tab/>
      </w:r>
      <w:r>
        <w:rPr>
          <w:sz w:val="20"/>
        </w:rPr>
        <w:tab/>
        <w:t>Telephone:</w:t>
      </w:r>
    </w:p>
    <w:p>
      <w:pPr>
        <w:pStyle w:val="yMiscellaneousBody"/>
        <w:spacing w:after="560"/>
        <w:rPr>
          <w:sz w:val="20"/>
        </w:rPr>
      </w:pPr>
      <w:r>
        <w:rPr>
          <w:sz w:val="20"/>
        </w:rPr>
        <w:tab/>
      </w:r>
      <w:r>
        <w:rPr>
          <w:sz w:val="20"/>
        </w:rPr>
        <w:tab/>
      </w:r>
      <w:r>
        <w:rPr>
          <w:sz w:val="20"/>
        </w:rPr>
        <w:tab/>
      </w:r>
      <w:r>
        <w:rPr>
          <w:sz w:val="20"/>
        </w:rPr>
        <w:tab/>
        <w:t>Email:</w:t>
      </w:r>
    </w:p>
    <w:p>
      <w:pPr>
        <w:pStyle w:val="yMiscellaneousBody"/>
        <w:spacing w:after="160"/>
        <w:rPr>
          <w:sz w:val="20"/>
        </w:rPr>
      </w:pPr>
      <w:r>
        <w:rPr>
          <w:sz w:val="20"/>
        </w:rPr>
        <w:t>[</w:t>
      </w:r>
      <w:r>
        <w:rPr>
          <w:i/>
          <w:sz w:val="20"/>
        </w:rPr>
        <w:t>Name of person</w:t>
      </w:r>
      <w:r>
        <w:rPr>
          <w:sz w:val="20"/>
        </w:rPr>
        <w:t>], of [</w:t>
      </w:r>
      <w:r>
        <w:rPr>
          <w:i/>
          <w:sz w:val="20"/>
        </w:rPr>
        <w:t>address</w:t>
      </w:r>
      <w:r>
        <w:rPr>
          <w:sz w:val="20"/>
        </w:rPr>
        <w:t xml:space="preserve">], a person referred to in the </w:t>
      </w:r>
      <w:r>
        <w:rPr>
          <w:i/>
          <w:sz w:val="20"/>
        </w:rPr>
        <w:t>Civil Procedure (Representative Proceedings) Act 2022</w:t>
      </w:r>
      <w:r>
        <w:rPr>
          <w:sz w:val="20"/>
        </w:rPr>
        <w:t xml:space="preserve"> section 8(2), consents to being a group member in this proceeding.</w:t>
      </w:r>
    </w:p>
    <w:p>
      <w:pPr>
        <w:pStyle w:val="yMiscellaneousBody"/>
        <w:jc w:val="right"/>
        <w:rPr>
          <w:sz w:val="20"/>
        </w:rPr>
      </w:pPr>
      <w:r>
        <w:rPr>
          <w:sz w:val="20"/>
        </w:rPr>
        <w:t>[</w:t>
      </w:r>
      <w:r>
        <w:rPr>
          <w:i/>
          <w:sz w:val="20"/>
        </w:rPr>
        <w:t>Signature of person</w:t>
      </w:r>
      <w:r>
        <w:rPr>
          <w:i/>
          <w:sz w:val="20"/>
        </w:rPr>
        <w:br/>
        <w:t>or person’s legal practitioner</w:t>
      </w:r>
      <w:r>
        <w:rPr>
          <w:sz w:val="20"/>
        </w:rPr>
        <w:t>]</w:t>
      </w:r>
    </w:p>
    <w:p>
      <w:pPr>
        <w:pStyle w:val="yFootnotesection"/>
        <w:tabs>
          <w:tab w:val="left" w:pos="5670"/>
        </w:tabs>
      </w:pPr>
      <w:r>
        <w:tab/>
        <w:t>[Form 10A inserted: SL 2023/16 r. 10.]</w:t>
      </w:r>
    </w:p>
    <w:p>
      <w:pPr>
        <w:pStyle w:val="yHeading5"/>
        <w:pageBreakBefore/>
      </w:pPr>
      <w:bookmarkStart w:id="1696" w:name="_Toc173848585"/>
      <w:r>
        <w:rPr>
          <w:rStyle w:val="CharSClsNo"/>
        </w:rPr>
        <w:lastRenderedPageBreak/>
        <w:t>10B</w:t>
      </w:r>
      <w:r>
        <w:t>.</w:t>
      </w:r>
      <w:r>
        <w:tab/>
        <w:t>Notice for opting out of representative proceeding (O. 18A r. 5)</w:t>
      </w:r>
      <w:bookmarkEnd w:id="1696"/>
    </w:p>
    <w:p>
      <w:pPr>
        <w:pStyle w:val="yMiscellaneousHeading"/>
        <w:rPr>
          <w:sz w:val="20"/>
        </w:rPr>
      </w:pPr>
      <w:r>
        <w:rPr>
          <w:sz w:val="20"/>
        </w:rPr>
        <w:t>(</w:t>
      </w:r>
      <w:r>
        <w:rPr>
          <w:i/>
          <w:sz w:val="20"/>
        </w:rPr>
        <w:t>Heading as in application commencing the representative proceeding</w:t>
      </w:r>
      <w:r>
        <w:rPr>
          <w:sz w:val="20"/>
        </w:rPr>
        <w:t>)</w:t>
      </w:r>
    </w:p>
    <w:p>
      <w:pPr>
        <w:pStyle w:val="yMiscellaneousHeading"/>
        <w:rPr>
          <w:b/>
          <w:sz w:val="20"/>
        </w:rPr>
      </w:pPr>
      <w:r>
        <w:rPr>
          <w:b/>
          <w:sz w:val="20"/>
        </w:rPr>
        <w:t>NOTICE OF GROUP MEMBER OPTING OUT</w:t>
      </w:r>
    </w:p>
    <w:p>
      <w:pPr>
        <w:pStyle w:val="yMiscellaneousBody"/>
        <w:rPr>
          <w:sz w:val="20"/>
        </w:rPr>
      </w:pPr>
      <w:r>
        <w:rPr>
          <w:sz w:val="20"/>
        </w:rPr>
        <w:t>Date of document:</w:t>
      </w:r>
    </w:p>
    <w:p>
      <w:pPr>
        <w:pStyle w:val="yMiscellaneousBody"/>
        <w:rPr>
          <w:sz w:val="20"/>
        </w:rPr>
      </w:pPr>
      <w:r>
        <w:rPr>
          <w:sz w:val="20"/>
        </w:rPr>
        <w:t>Date of filing:</w:t>
      </w:r>
    </w:p>
    <w:p>
      <w:pPr>
        <w:pStyle w:val="yMiscellaneousBody"/>
        <w:rPr>
          <w:sz w:val="20"/>
        </w:rPr>
      </w:pPr>
      <w:r>
        <w:rPr>
          <w:sz w:val="20"/>
        </w:rPr>
        <w:t>Filed on behalf of:</w:t>
      </w:r>
    </w:p>
    <w:p>
      <w:pPr>
        <w:pStyle w:val="yMiscellaneousBody"/>
        <w:rPr>
          <w:sz w:val="20"/>
        </w:rPr>
      </w:pPr>
    </w:p>
    <w:p>
      <w:pPr>
        <w:pStyle w:val="yMiscellaneousBody"/>
        <w:rPr>
          <w:sz w:val="20"/>
        </w:rPr>
      </w:pPr>
      <w:r>
        <w:rPr>
          <w:sz w:val="20"/>
        </w:rPr>
        <w:t>Prepared by:</w:t>
      </w:r>
    </w:p>
    <w:p>
      <w:pPr>
        <w:pStyle w:val="yMiscellaneousBody"/>
        <w:rPr>
          <w:sz w:val="20"/>
        </w:rPr>
      </w:pPr>
      <w:r>
        <w:rPr>
          <w:sz w:val="20"/>
        </w:rPr>
        <w:tab/>
      </w:r>
      <w:r>
        <w:rPr>
          <w:sz w:val="20"/>
        </w:rPr>
        <w:tab/>
      </w:r>
      <w:r>
        <w:rPr>
          <w:sz w:val="20"/>
        </w:rPr>
        <w:tab/>
      </w:r>
      <w:r>
        <w:rPr>
          <w:sz w:val="20"/>
        </w:rPr>
        <w:tab/>
        <w:t>Telephone:</w:t>
      </w:r>
    </w:p>
    <w:p>
      <w:pPr>
        <w:pStyle w:val="yMiscellaneousBody"/>
        <w:spacing w:after="560"/>
        <w:rPr>
          <w:sz w:val="20"/>
        </w:rPr>
      </w:pPr>
      <w:r>
        <w:rPr>
          <w:sz w:val="20"/>
        </w:rPr>
        <w:tab/>
      </w:r>
      <w:r>
        <w:rPr>
          <w:sz w:val="20"/>
        </w:rPr>
        <w:tab/>
      </w:r>
      <w:r>
        <w:rPr>
          <w:sz w:val="20"/>
        </w:rPr>
        <w:tab/>
      </w:r>
      <w:r>
        <w:rPr>
          <w:sz w:val="20"/>
        </w:rPr>
        <w:tab/>
        <w:t>Email:</w:t>
      </w:r>
    </w:p>
    <w:p>
      <w:pPr>
        <w:pStyle w:val="yMiscellaneousBody"/>
        <w:spacing w:after="160"/>
        <w:rPr>
          <w:sz w:val="20"/>
        </w:rPr>
      </w:pPr>
      <w:r>
        <w:rPr>
          <w:sz w:val="20"/>
        </w:rPr>
        <w:t>[</w:t>
      </w:r>
      <w:r>
        <w:rPr>
          <w:i/>
          <w:sz w:val="20"/>
        </w:rPr>
        <w:t>Name of group member</w:t>
      </w:r>
      <w:r>
        <w:rPr>
          <w:sz w:val="20"/>
        </w:rPr>
        <w:t>], of [</w:t>
      </w:r>
      <w:r>
        <w:rPr>
          <w:i/>
          <w:sz w:val="20"/>
        </w:rPr>
        <w:t>address</w:t>
      </w:r>
      <w:r>
        <w:rPr>
          <w:sz w:val="20"/>
        </w:rPr>
        <w:t xml:space="preserve">], by this notice opts out of this proceeding under the </w:t>
      </w:r>
      <w:r>
        <w:rPr>
          <w:i/>
          <w:sz w:val="20"/>
        </w:rPr>
        <w:t>Civil Procedure (Representative Proceedings) Act 2022</w:t>
      </w:r>
      <w:r>
        <w:rPr>
          <w:sz w:val="20"/>
        </w:rPr>
        <w:t xml:space="preserve"> section 12(2).</w:t>
      </w:r>
    </w:p>
    <w:p>
      <w:pPr>
        <w:pStyle w:val="yMiscellaneousBody"/>
        <w:jc w:val="right"/>
        <w:rPr>
          <w:sz w:val="20"/>
        </w:rPr>
      </w:pPr>
      <w:r>
        <w:rPr>
          <w:sz w:val="20"/>
        </w:rPr>
        <w:t>[</w:t>
      </w:r>
      <w:r>
        <w:rPr>
          <w:i/>
          <w:sz w:val="20"/>
        </w:rPr>
        <w:t>Signature of group member</w:t>
      </w:r>
      <w:r>
        <w:rPr>
          <w:i/>
          <w:sz w:val="20"/>
        </w:rPr>
        <w:br/>
        <w:t>or group member’s legal practitioner</w:t>
      </w:r>
      <w:r>
        <w:rPr>
          <w:sz w:val="20"/>
        </w:rPr>
        <w:t>]</w:t>
      </w:r>
    </w:p>
    <w:p>
      <w:pPr>
        <w:pStyle w:val="yFootnotesection"/>
        <w:tabs>
          <w:tab w:val="left" w:pos="5670"/>
        </w:tabs>
      </w:pPr>
      <w:r>
        <w:tab/>
        <w:t>[Form 10B inserted: SL 2023/16 r. 10.]</w:t>
      </w:r>
    </w:p>
    <w:p>
      <w:pPr>
        <w:pStyle w:val="yHeading5"/>
        <w:pageBreakBefore/>
        <w:spacing w:before="0" w:after="120"/>
      </w:pPr>
      <w:bookmarkStart w:id="1697" w:name="_Toc173848586"/>
      <w:r>
        <w:rPr>
          <w:rStyle w:val="CharSClsNo"/>
        </w:rPr>
        <w:lastRenderedPageBreak/>
        <w:t>11</w:t>
      </w:r>
      <w:r>
        <w:t>.</w:t>
      </w:r>
      <w:r>
        <w:rPr>
          <w:b w:val="0"/>
        </w:rPr>
        <w:tab/>
      </w:r>
      <w:r>
        <w:t>Third party notice (general form) (O. 19 r. 1)</w:t>
      </w:r>
      <w:bookmarkEnd w:id="1697"/>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Appearance is to be entered at the Central Office, Supreme Court, Perth.</w:t>
            </w:r>
          </w:p>
        </w:tc>
      </w:tr>
    </w:tbl>
    <w:p>
      <w:pPr>
        <w:pStyle w:val="yFootnotesection"/>
        <w:spacing w:after="120"/>
      </w:pPr>
      <w:r>
        <w:lastRenderedPageBreak/>
        <w:tab/>
        <w:t>[Form 11 amended: Gazette 28 Jun 2011 p. 2557.]</w:t>
      </w:r>
    </w:p>
    <w:p>
      <w:pPr>
        <w:pStyle w:val="yHeading5"/>
        <w:keepNext w:val="0"/>
        <w:keepLines w:val="0"/>
        <w:pageBreakBefore/>
        <w:spacing w:before="0" w:after="120"/>
      </w:pPr>
      <w:bookmarkStart w:id="1698" w:name="_Toc173848587"/>
      <w:r>
        <w:rPr>
          <w:rStyle w:val="CharSClsNo"/>
        </w:rPr>
        <w:lastRenderedPageBreak/>
        <w:t>12</w:t>
      </w:r>
      <w:r>
        <w:t>.</w:t>
      </w:r>
      <w:r>
        <w:rPr>
          <w:b w:val="0"/>
        </w:rPr>
        <w:tab/>
      </w:r>
      <w:r>
        <w:t>Third party notice where question or issue to be determined (O. 19 r. 1)</w:t>
      </w:r>
      <w:bookmarkEnd w:id="1698"/>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Gazette 9 Nov 1973 p. 4165; 28 Jun 2011 p. 2557.]</w:t>
      </w:r>
    </w:p>
    <w:p>
      <w:pPr>
        <w:pStyle w:val="yEdnotedivision"/>
        <w:spacing w:before="240"/>
        <w:outlineLvl w:val="9"/>
      </w:pPr>
      <w:r>
        <w:t>[Forms 13 and 14 deleted: Gazette 21 Feb 2007 p. 596.]</w:t>
      </w:r>
    </w:p>
    <w:p>
      <w:pPr>
        <w:pStyle w:val="yEdnotedivision"/>
        <w:spacing w:before="240"/>
        <w:outlineLvl w:val="9"/>
      </w:pPr>
      <w:r>
        <w:t>[Form 15 deleted: Gazette 5 Jun 1992 p. 2282.]</w:t>
      </w:r>
    </w:p>
    <w:p>
      <w:pPr>
        <w:pStyle w:val="yEdnotedivision"/>
        <w:spacing w:before="240"/>
        <w:outlineLvl w:val="9"/>
      </w:pPr>
      <w:r>
        <w:t>[Form 16 deleted: Gazette 21 Feb 2007 p. 596.]</w:t>
      </w:r>
    </w:p>
    <w:p>
      <w:pPr>
        <w:pStyle w:val="yHeading5"/>
        <w:keepNext w:val="0"/>
        <w:keepLines w:val="0"/>
        <w:pageBreakBefore/>
        <w:widowControl w:val="0"/>
        <w:spacing w:before="0" w:after="120"/>
      </w:pPr>
      <w:bookmarkStart w:id="1699" w:name="_Toc173848588"/>
      <w:r>
        <w:rPr>
          <w:rStyle w:val="CharSClsNo"/>
        </w:rPr>
        <w:lastRenderedPageBreak/>
        <w:t>17</w:t>
      </w:r>
      <w:r>
        <w:t>.</w:t>
      </w:r>
      <w:r>
        <w:tab/>
        <w:t>List of documents (O. 26 r. 4(1) &amp; 8)</w:t>
      </w:r>
      <w:bookmarkEnd w:id="16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Supreme Court of Western Australia</w:t>
            </w:r>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legal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legal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lastRenderedPageBreak/>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 xml:space="preserve">Certificate by party giving discovery or its legal practitioner </w:t>
            </w:r>
            <w:r>
              <w:rPr>
                <w:sz w:val="20"/>
                <w:vertAlign w:val="superscript"/>
              </w:rPr>
              <w:t> 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 xml:space="preserve">Party’s </w:t>
            </w:r>
            <w:r>
              <w:rPr>
                <w:i/>
                <w:sz w:val="20"/>
              </w:rPr>
              <w:t>legal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lastRenderedPageBreak/>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legal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Gazette 28 Jul 2010 p. 3472-5; amended: SL 2022/74 r. 15.]</w:t>
      </w:r>
    </w:p>
    <w:p>
      <w:pPr>
        <w:pStyle w:val="yHeading5"/>
        <w:keepNext w:val="0"/>
        <w:keepLines w:val="0"/>
        <w:pageBreakBefore/>
        <w:spacing w:after="120"/>
      </w:pPr>
      <w:bookmarkStart w:id="1700" w:name="_Toc173848589"/>
      <w:r>
        <w:rPr>
          <w:rStyle w:val="CharSClsNo"/>
        </w:rPr>
        <w:lastRenderedPageBreak/>
        <w:t>18</w:t>
      </w:r>
      <w:r>
        <w:t>.</w:t>
      </w:r>
      <w:r>
        <w:rPr>
          <w:b w:val="0"/>
        </w:rPr>
        <w:tab/>
      </w:r>
      <w:r>
        <w:t>Affidavit verifying list of documents (O. 26 r. 4(3))</w:t>
      </w:r>
      <w:bookmarkEnd w:id="170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legal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Gazette 28 Jul 2010 p. 3475-6; 28 Jun 2011 p. 2557; SL 2022/74 r. 15.]</w:t>
      </w:r>
    </w:p>
    <w:p>
      <w:pPr>
        <w:pStyle w:val="yEdnotedivision"/>
        <w:spacing w:after="240"/>
        <w:outlineLvl w:val="9"/>
      </w:pPr>
      <w:r>
        <w:t>[Form 18A deleted: Gazette 28 Jul 2010 p. 3468.]</w:t>
      </w:r>
    </w:p>
    <w:p>
      <w:pPr>
        <w:pStyle w:val="yEdnotedivision"/>
        <w:spacing w:after="240"/>
        <w:outlineLvl w:val="9"/>
      </w:pPr>
      <w:r>
        <w:t>[Forms 19 and 20 deleted: Gazette 16 Aug 2017 p. 4421.]</w:t>
      </w:r>
    </w:p>
    <w:p>
      <w:pPr>
        <w:pStyle w:val="yHeading5"/>
      </w:pPr>
      <w:bookmarkStart w:id="1701" w:name="_Toc173848590"/>
      <w:r>
        <w:rPr>
          <w:rStyle w:val="CharSClsNo"/>
        </w:rPr>
        <w:lastRenderedPageBreak/>
        <w:t>21</w:t>
      </w:r>
      <w:r>
        <w:t>.</w:t>
      </w:r>
      <w:r>
        <w:tab/>
        <w:t>Subpoena to give oral evidence (O. 36B r. 3(1))</w:t>
      </w:r>
      <w:bookmarkEnd w:id="170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lastRenderedPageBreak/>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Gazette 24 May 2017 p. 2577</w:t>
      </w:r>
      <w:r>
        <w:noBreakHyphen/>
        <w:t>8.]</w:t>
      </w:r>
    </w:p>
    <w:p>
      <w:pPr>
        <w:pStyle w:val="yHeading5"/>
      </w:pPr>
      <w:bookmarkStart w:id="1702" w:name="_Toc173848591"/>
      <w:r>
        <w:rPr>
          <w:rStyle w:val="CharSClsNo"/>
        </w:rPr>
        <w:t>21A</w:t>
      </w:r>
      <w:r>
        <w:t>.</w:t>
      </w:r>
      <w:r>
        <w:tab/>
        <w:t>Subpoena to produce documents (O. 36B r. 3(1))</w:t>
      </w:r>
      <w:bookmarkEnd w:id="170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lastRenderedPageBreak/>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lastRenderedPageBreak/>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lastRenderedPageBreak/>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Gazette 24 May 2017 p. 2578</w:t>
      </w:r>
      <w:r>
        <w:noBreakHyphen/>
        <w:t>81.]</w:t>
      </w:r>
    </w:p>
    <w:p>
      <w:pPr>
        <w:pStyle w:val="yHeading5"/>
      </w:pPr>
      <w:bookmarkStart w:id="1703" w:name="_Toc173848592"/>
      <w:r>
        <w:rPr>
          <w:rStyle w:val="CharSClsNo"/>
        </w:rPr>
        <w:t>21B</w:t>
      </w:r>
      <w:r>
        <w:t>.</w:t>
      </w:r>
      <w:r>
        <w:tab/>
        <w:t>Subpoena to give oral evidence and produce documents (O. 36B r. 3(1))</w:t>
      </w:r>
      <w:bookmarkEnd w:id="170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lastRenderedPageBreak/>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pPr>
        <w:pStyle w:val="yMiscellaneousBody"/>
        <w:spacing w:before="0"/>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lastRenderedPageBreak/>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lastRenderedPageBreak/>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lastRenderedPageBreak/>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Gazette 24 May 2017 p. 2582</w:t>
      </w:r>
      <w:r>
        <w:noBreakHyphen/>
        <w:t>5.]</w:t>
      </w:r>
    </w:p>
    <w:p>
      <w:pPr>
        <w:pStyle w:val="yEdnotesection"/>
      </w:pPr>
      <w:r>
        <w:t>[Form 22 deleted: Gazette 24 May 2017 p. 2585.]</w:t>
      </w:r>
    </w:p>
    <w:p>
      <w:pPr>
        <w:pStyle w:val="yHeading5"/>
        <w:keepNext w:val="0"/>
        <w:keepLines w:val="0"/>
        <w:pageBreakBefore/>
        <w:widowControl w:val="0"/>
        <w:spacing w:before="0" w:after="120"/>
      </w:pPr>
      <w:bookmarkStart w:id="1704" w:name="_Toc173848593"/>
      <w:r>
        <w:rPr>
          <w:rStyle w:val="CharSClsNo"/>
        </w:rPr>
        <w:lastRenderedPageBreak/>
        <w:t>22A</w:t>
      </w:r>
      <w:r>
        <w:t>.</w:t>
      </w:r>
      <w:r>
        <w:tab/>
        <w:t>Subpoena notice and declaration (O. 36B r. 10(3))</w:t>
      </w:r>
      <w:bookmarkEnd w:id="170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lastRenderedPageBreak/>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Gazette 28 Jul 2010 p. 3480-1; amended: Gazette 24 May 2017 p. 2586; 16 Aug 2017 p. 4421.]</w:t>
      </w:r>
    </w:p>
    <w:p>
      <w:pPr>
        <w:pStyle w:val="yEdnotedivision"/>
        <w:outlineLvl w:val="9"/>
      </w:pPr>
      <w:r>
        <w:t>[Form 22B deleted: Gazette 21 Feb 2007 p. 546.]</w:t>
      </w:r>
    </w:p>
    <w:p>
      <w:pPr>
        <w:pStyle w:val="yHeading5"/>
      </w:pPr>
      <w:bookmarkStart w:id="1705" w:name="_Toc173848594"/>
      <w:r>
        <w:rPr>
          <w:rStyle w:val="CharSClsNo"/>
        </w:rPr>
        <w:t>23</w:t>
      </w:r>
      <w:r>
        <w:t>.</w:t>
      </w:r>
      <w:r>
        <w:tab/>
        <w:t>Subpoena to give evidence to WA Supreme Court (to be served in NZ) (O. 39A r. 2A)</w:t>
      </w:r>
      <w:bookmarkEnd w:id="170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lastRenderedPageBreak/>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lastRenderedPageBreak/>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lastRenderedPageBreak/>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lastRenderedPageBreak/>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lastRenderedPageBreak/>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lastRenderedPageBreak/>
        <w:t>1.</w:t>
      </w:r>
      <w:r>
        <w:tab/>
        <w:t>If there is more than one of any party, include the additional parties’ names and types of party in a schedule to the subpoena.</w:t>
      </w:r>
    </w:p>
    <w:p>
      <w:pPr>
        <w:pStyle w:val="yFootnotesection"/>
      </w:pPr>
      <w:r>
        <w:tab/>
        <w:t>[Form 23 inserted: Gazette 24 May 2017 p. 2586</w:t>
      </w:r>
      <w:r>
        <w:noBreakHyphen/>
        <w:t>91; amended: Gazette 27 Feb 2018 p. 622.]</w:t>
      </w:r>
    </w:p>
    <w:p>
      <w:pPr>
        <w:pStyle w:val="yHeading5"/>
      </w:pPr>
      <w:bookmarkStart w:id="1706" w:name="_Toc173848595"/>
      <w:r>
        <w:rPr>
          <w:rStyle w:val="CharSClsNo"/>
        </w:rPr>
        <w:t>23A</w:t>
      </w:r>
      <w:r>
        <w:t>.</w:t>
      </w:r>
      <w:r>
        <w:tab/>
        <w:t>Subpoena to produce documents to WA Supreme Court (to be served in NZ) (O. 39A r. 2A)</w:t>
      </w:r>
      <w:bookmarkEnd w:id="1706"/>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lastRenderedPageBreak/>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lastRenderedPageBreak/>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lastRenderedPageBreak/>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lastRenderedPageBreak/>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lastRenderedPageBreak/>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lastRenderedPageBreak/>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lastRenderedPageBreak/>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lastRenderedPageBreak/>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lastRenderedPageBreak/>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Gazette 24 May 2017 p. 2591</w:t>
      </w:r>
      <w:r>
        <w:noBreakHyphen/>
        <w:t>8; amended: Gazette 27 Feb 2018 p. 622.]</w:t>
      </w:r>
    </w:p>
    <w:p>
      <w:pPr>
        <w:pStyle w:val="yHeading5"/>
      </w:pPr>
      <w:bookmarkStart w:id="1707" w:name="_Toc173848596"/>
      <w:r>
        <w:rPr>
          <w:rStyle w:val="CharSClsNo"/>
        </w:rPr>
        <w:t>23B</w:t>
      </w:r>
      <w:r>
        <w:t>.</w:t>
      </w:r>
      <w:r>
        <w:tab/>
        <w:t>Subpoena to give evidence and produce documents to WA Supreme Court (to be served in NZ) (O. 39A r. 2A)</w:t>
      </w:r>
      <w:bookmarkEnd w:id="1707"/>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lastRenderedPageBreak/>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lastRenderedPageBreak/>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 xml:space="preserve">If you deliver or post them to the High Court of New Zealand you will be required to pay the cost of sending them to the Supreme Court. You will be able to pay that cost out of the money given to </w:t>
            </w:r>
            <w:r>
              <w:rPr>
                <w:sz w:val="20"/>
              </w:rPr>
              <w:lastRenderedPageBreak/>
              <w:t>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lastRenderedPageBreak/>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w:t>
            </w:r>
            <w:r>
              <w:rPr>
                <w:b/>
                <w:sz w:val="20"/>
              </w:rPr>
              <w:lastRenderedPageBreak/>
              <w:t>aside a subpoena</w:t>
            </w:r>
          </w:p>
        </w:tc>
        <w:tc>
          <w:tcPr>
            <w:tcW w:w="5812" w:type="dxa"/>
            <w:gridSpan w:val="2"/>
          </w:tcPr>
          <w:p>
            <w:pPr>
              <w:pStyle w:val="yTableNAm"/>
              <w:spacing w:before="0"/>
              <w:ind w:left="369" w:hanging="369"/>
              <w:rPr>
                <w:sz w:val="20"/>
              </w:rPr>
            </w:pPr>
            <w:r>
              <w:rPr>
                <w:sz w:val="20"/>
              </w:rPr>
              <w:lastRenderedPageBreak/>
              <w:t>11.</w:t>
            </w:r>
            <w:r>
              <w:rPr>
                <w:sz w:val="20"/>
              </w:rPr>
              <w:tab/>
              <w:t>Application must be made to the Supreme Court of Western Australia.</w:t>
            </w:r>
          </w:p>
          <w:p>
            <w:pPr>
              <w:pStyle w:val="yTableNAm"/>
              <w:spacing w:before="0"/>
              <w:ind w:left="369" w:hanging="369"/>
              <w:rPr>
                <w:sz w:val="20"/>
              </w:rPr>
            </w:pPr>
            <w:r>
              <w:rPr>
                <w:sz w:val="20"/>
              </w:rPr>
              <w:lastRenderedPageBreak/>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lastRenderedPageBreak/>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lastRenderedPageBreak/>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lastRenderedPageBreak/>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lastRenderedPageBreak/>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Gazette 24 May 2017 p. 2599</w:t>
      </w:r>
      <w:r>
        <w:noBreakHyphen/>
        <w:t>606; amended: Gazette 27 Feb 2018 p. 622</w:t>
      </w:r>
      <w:r>
        <w:noBreakHyphen/>
        <w:t>3.]</w:t>
      </w:r>
    </w:p>
    <w:p>
      <w:pPr>
        <w:pStyle w:val="yEdnotedivision"/>
        <w:outlineLvl w:val="9"/>
      </w:pPr>
      <w:r>
        <w:t>[Form 24 deleted: Gazette 21 Feb 2007 p. 546.]</w:t>
      </w:r>
    </w:p>
    <w:p>
      <w:pPr>
        <w:pStyle w:val="yHeading5"/>
        <w:keepNext w:val="0"/>
        <w:keepLines w:val="0"/>
        <w:pageBreakBefore/>
        <w:widowControl w:val="0"/>
        <w:spacing w:before="0" w:after="120"/>
      </w:pPr>
      <w:bookmarkStart w:id="1708" w:name="_Toc173848597"/>
      <w:r>
        <w:rPr>
          <w:rStyle w:val="CharSClsNo"/>
        </w:rPr>
        <w:lastRenderedPageBreak/>
        <w:t>25</w:t>
      </w:r>
      <w:r>
        <w:t>.</w:t>
      </w:r>
      <w:r>
        <w:rPr>
          <w:b w:val="0"/>
        </w:rPr>
        <w:tab/>
      </w:r>
      <w:r>
        <w:t>Order for examination of witness before trial (O. 38 r. 1)</w:t>
      </w:r>
      <w:bookmarkEnd w:id="1708"/>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Gazette 9 Nov 1973 p. 4165; 30 Nov 1984 p. 3954; 28 Jun 2011 p. 2558; 27 Feb 2018 p. 623.]</w:t>
      </w:r>
    </w:p>
    <w:p>
      <w:pPr>
        <w:pStyle w:val="yHeading5"/>
        <w:keepNext w:val="0"/>
        <w:keepLines w:val="0"/>
        <w:pageBreakBefore/>
        <w:widowControl w:val="0"/>
        <w:spacing w:before="0" w:after="120"/>
      </w:pPr>
      <w:bookmarkStart w:id="1709" w:name="_Toc173848598"/>
      <w:r>
        <w:rPr>
          <w:rStyle w:val="CharSClsNo"/>
        </w:rPr>
        <w:lastRenderedPageBreak/>
        <w:t>26</w:t>
      </w:r>
      <w:r>
        <w:t>.</w:t>
      </w:r>
      <w:r>
        <w:rPr>
          <w:b w:val="0"/>
        </w:rPr>
        <w:tab/>
      </w:r>
      <w:r>
        <w:rPr>
          <w:i/>
        </w:rPr>
        <w:t xml:space="preserve">Evidence Act 1906 </w:t>
      </w:r>
      <w:r>
        <w:t>s. 110 or 111, order under (O. 38A r. 5)</w:t>
      </w:r>
      <w:bookmarkEnd w:id="1709"/>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lastRenderedPageBreak/>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Gazette 8 Feb 1991 p. 584</w:t>
      </w:r>
      <w:r>
        <w:noBreakHyphen/>
        <w:t>5; amended: Gazette 28 Jun 2011 p. 2558.]</w:t>
      </w:r>
    </w:p>
    <w:p>
      <w:pPr>
        <w:pStyle w:val="yEdnotedivision"/>
        <w:outlineLvl w:val="9"/>
      </w:pPr>
      <w:r>
        <w:t>[Form 27 deleted: Gazette 8 Feb 1991 p. 585.]</w:t>
      </w:r>
    </w:p>
    <w:p>
      <w:pPr>
        <w:pStyle w:val="yHeading5"/>
        <w:keepNext w:val="0"/>
        <w:keepLines w:val="0"/>
        <w:pageBreakBefore/>
        <w:widowControl w:val="0"/>
        <w:spacing w:before="0" w:after="120"/>
      </w:pPr>
      <w:bookmarkStart w:id="1710" w:name="_Toc173848599"/>
      <w:r>
        <w:rPr>
          <w:rStyle w:val="CharSClsNo"/>
        </w:rPr>
        <w:lastRenderedPageBreak/>
        <w:t>28</w:t>
      </w:r>
      <w:r>
        <w:t>.</w:t>
      </w:r>
      <w:r>
        <w:rPr>
          <w:b w:val="0"/>
        </w:rPr>
        <w:tab/>
      </w:r>
      <w:r>
        <w:t>Letter of request (O. 38A r. 3(4))</w:t>
      </w:r>
      <w:bookmarkEnd w:id="1710"/>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lastRenderedPageBreak/>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Gazette 8 Feb 1991 p. 585; amended: Gazette 28 Jun 2011 p. 2558.]</w:t>
      </w:r>
    </w:p>
    <w:p>
      <w:pPr>
        <w:pStyle w:val="yHeading5"/>
        <w:spacing w:before="480" w:after="120"/>
      </w:pPr>
      <w:bookmarkStart w:id="1711" w:name="_Toc173848600"/>
      <w:r>
        <w:rPr>
          <w:rStyle w:val="CharSClsNo"/>
        </w:rPr>
        <w:t>29</w:t>
      </w:r>
      <w:r>
        <w:t>.</w:t>
      </w:r>
      <w:r>
        <w:rPr>
          <w:b w:val="0"/>
        </w:rPr>
        <w:tab/>
      </w:r>
      <w:r>
        <w:t>Undertaking as to costs of letter of request (O. 38A r. 5)</w:t>
      </w:r>
      <w:bookmarkEnd w:id="171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Gazette 19 Apr 2005 p. 1300; 28 Jun 2011 p. 2558.]</w:t>
      </w:r>
    </w:p>
    <w:p>
      <w:pPr>
        <w:pStyle w:val="yHeading5"/>
        <w:keepLines w:val="0"/>
        <w:pageBreakBefore/>
        <w:spacing w:before="0" w:after="120"/>
      </w:pPr>
      <w:bookmarkStart w:id="1712" w:name="_Toc173848601"/>
      <w:r>
        <w:rPr>
          <w:rStyle w:val="CharSClsNo"/>
        </w:rPr>
        <w:lastRenderedPageBreak/>
        <w:t>30</w:t>
      </w:r>
      <w:r>
        <w:t>.</w:t>
      </w:r>
      <w:r>
        <w:rPr>
          <w:b w:val="0"/>
        </w:rPr>
        <w:tab/>
      </w:r>
      <w:r>
        <w:rPr>
          <w:i/>
        </w:rPr>
        <w:t xml:space="preserve">Evidence Act 1906 </w:t>
      </w:r>
      <w:r>
        <w:t>s. 117, order under (O. 39 r. 3)</w:t>
      </w:r>
      <w:bookmarkEnd w:id="1712"/>
    </w:p>
    <w:p>
      <w:pPr>
        <w:pStyle w:val="yMiscellaneousBody"/>
        <w:spacing w:before="120"/>
        <w:jc w:val="center"/>
        <w:rPr>
          <w:b/>
          <w:bCs/>
          <w:sz w:val="20"/>
        </w:rPr>
      </w:pPr>
      <w:r>
        <w:rPr>
          <w:b/>
          <w:bCs/>
          <w:sz w:val="20"/>
        </w:rPr>
        <w:t>IN THE SUPREME COURT OF WESTERN AUSTRALIA</w:t>
      </w:r>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lastRenderedPageBreak/>
        <w:tab/>
        <w:t>[Form 30 inserted: Gazette 8 Feb 1991 p. 587</w:t>
      </w:r>
      <w:r>
        <w:noBreakHyphen/>
        <w:t>8; amended: Gazette 28 Jun 2011 p. 2558.]</w:t>
      </w:r>
    </w:p>
    <w:p>
      <w:pPr>
        <w:pStyle w:val="yHeading5"/>
      </w:pPr>
      <w:bookmarkStart w:id="1713" w:name="_Toc173848602"/>
      <w:r>
        <w:rPr>
          <w:rStyle w:val="CharSClsNo"/>
        </w:rPr>
        <w:t>31</w:t>
      </w:r>
      <w:r>
        <w:t>.</w:t>
      </w:r>
      <w:r>
        <w:rPr>
          <w:b w:val="0"/>
        </w:rPr>
        <w:tab/>
      </w:r>
      <w:r>
        <w:t>Certificate (O. 39 r. 5(2))</w:t>
      </w:r>
      <w:bookmarkEnd w:id="1713"/>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Gazette 8 Feb 1991 p. 588; amended: Gazette 28 Jun 2011 p. 2558.]</w:t>
      </w:r>
    </w:p>
    <w:p>
      <w:pPr>
        <w:pStyle w:val="yHeading5"/>
        <w:spacing w:before="480" w:after="120"/>
      </w:pPr>
      <w:bookmarkStart w:id="1714" w:name="_Toc173848603"/>
      <w:r>
        <w:rPr>
          <w:rStyle w:val="CharSClsNo"/>
        </w:rPr>
        <w:t>31A</w:t>
      </w:r>
      <w:r>
        <w:t>.</w:t>
      </w:r>
      <w:r>
        <w:rPr>
          <w:b w:val="0"/>
        </w:rPr>
        <w:tab/>
      </w:r>
      <w:r>
        <w:t>Application for subpoena to be set aside (O. 39A r. 4(1))</w:t>
      </w:r>
      <w:bookmarkEnd w:id="1714"/>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lastRenderedPageBreak/>
        <w:tab/>
        <w:t>[Form 31A inserted: Gazette 16 Jul 1999 p. 3198</w:t>
      </w:r>
      <w:r>
        <w:noBreakHyphen/>
        <w:t>9; amended: Gazette 28 Jun 2011 p. 2558; 3 Aug 2012 p. 3754.]</w:t>
      </w:r>
    </w:p>
    <w:p>
      <w:pPr>
        <w:pStyle w:val="yHeading5"/>
      </w:pPr>
      <w:bookmarkStart w:id="1715" w:name="_Toc173848604"/>
      <w:r>
        <w:rPr>
          <w:rStyle w:val="CharSClsNo"/>
        </w:rPr>
        <w:t>31B</w:t>
      </w:r>
      <w:r>
        <w:rPr>
          <w:szCs w:val="22"/>
        </w:rPr>
        <w:t>.</w:t>
      </w:r>
      <w:r>
        <w:rPr>
          <w:szCs w:val="22"/>
        </w:rPr>
        <w:tab/>
        <w:t>Request for application to be determined with hearing (O. 39A r. 4(8))</w:t>
      </w:r>
      <w:bookmarkEnd w:id="1715"/>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Gazette 3 Aug 2012 p. 3754.]</w:t>
      </w:r>
    </w:p>
    <w:p>
      <w:pPr>
        <w:pStyle w:val="yHeading5"/>
        <w:spacing w:before="360"/>
      </w:pPr>
      <w:bookmarkStart w:id="1716" w:name="_Toc173848605"/>
      <w:r>
        <w:rPr>
          <w:rStyle w:val="CharSClsNo"/>
        </w:rPr>
        <w:t>31C</w:t>
      </w:r>
      <w:r>
        <w:t>.</w:t>
      </w:r>
      <w:r>
        <w:tab/>
        <w:t>Request to appear remotely in hearing to set aside subpoena (O. 39A r. 4(9))</w:t>
      </w:r>
      <w:bookmarkEnd w:id="1716"/>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lastRenderedPageBreak/>
        <w:tab/>
        <w:t>[Form 31C inserted: Gazette 3 Aug 2012 p. 3755.]</w:t>
      </w:r>
    </w:p>
    <w:p>
      <w:pPr>
        <w:pStyle w:val="yHeading5"/>
      </w:pPr>
      <w:bookmarkStart w:id="1717" w:name="_Toc173848606"/>
      <w:r>
        <w:rPr>
          <w:rStyle w:val="CharSClsNo"/>
        </w:rPr>
        <w:t>31D</w:t>
      </w:r>
      <w:r>
        <w:t>.</w:t>
      </w:r>
      <w:r>
        <w:tab/>
        <w:t>Certificate of non</w:t>
      </w:r>
      <w:r>
        <w:noBreakHyphen/>
        <w:t>compliance with subpoena (O. 39A r. 5)</w:t>
      </w:r>
      <w:bookmarkEnd w:id="1717"/>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Gazette 3 Aug 2012 p. 3755</w:t>
      </w:r>
      <w:r>
        <w:noBreakHyphen/>
        <w:t>6.]</w:t>
      </w:r>
    </w:p>
    <w:p>
      <w:pPr>
        <w:pStyle w:val="yHeading5"/>
      </w:pPr>
      <w:bookmarkStart w:id="1718" w:name="_Toc173848607"/>
      <w:r>
        <w:rPr>
          <w:rStyle w:val="CharSClsNo"/>
        </w:rPr>
        <w:t>32</w:t>
      </w:r>
      <w:r>
        <w:t>.</w:t>
      </w:r>
      <w:r>
        <w:tab/>
        <w:t>Default judgment for liquidated demand (O. 13 r. 2; O. 42 r. 1)</w:t>
      </w:r>
      <w:bookmarkEnd w:id="1718"/>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lastRenderedPageBreak/>
              <w:t>Defendant.</w:t>
            </w:r>
          </w:p>
        </w:tc>
      </w:tr>
      <w:tr>
        <w:tc>
          <w:tcPr>
            <w:tcW w:w="7088" w:type="dxa"/>
            <w:tcBorders>
              <w:top w:val="nil"/>
              <w:bottom w:val="nil"/>
            </w:tcBorders>
          </w:tcPr>
          <w:p>
            <w:pPr>
              <w:pStyle w:val="yMiscellaneousBody"/>
              <w:jc w:val="center"/>
              <w:rPr>
                <w:sz w:val="20"/>
              </w:rPr>
            </w:pPr>
            <w:r>
              <w:rPr>
                <w:b/>
                <w:sz w:val="20"/>
              </w:rPr>
              <w:lastRenderedPageBreak/>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lastRenderedPageBreak/>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lastRenderedPageBreak/>
        <w:tab/>
        <w:t>[Form 32 inserted: Gazette 16 Nov 2016 p. 5202-3.]</w:t>
      </w:r>
    </w:p>
    <w:p>
      <w:pPr>
        <w:pStyle w:val="yHeading5"/>
      </w:pPr>
      <w:bookmarkStart w:id="1719" w:name="_Toc173848608"/>
      <w:r>
        <w:rPr>
          <w:rStyle w:val="CharSClsNo"/>
        </w:rPr>
        <w:t>33</w:t>
      </w:r>
      <w:r>
        <w:t>.</w:t>
      </w:r>
      <w:r>
        <w:tab/>
        <w:t>Default judgment where demand unliquidated (O. 13 r. 3; O. 42 r. 1)</w:t>
      </w:r>
      <w:bookmarkEnd w:id="171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lastRenderedPageBreak/>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Gazette 16 Nov 2016 p. 5204</w:t>
      </w:r>
      <w:r>
        <w:noBreakHyphen/>
        <w:t>5.]</w:t>
      </w:r>
    </w:p>
    <w:p>
      <w:pPr>
        <w:pStyle w:val="yHeading5"/>
      </w:pPr>
      <w:bookmarkStart w:id="1720" w:name="_Toc173848609"/>
      <w:r>
        <w:rPr>
          <w:rStyle w:val="CharSClsNo"/>
        </w:rPr>
        <w:t>34</w:t>
      </w:r>
      <w:r>
        <w:t>.</w:t>
      </w:r>
      <w:r>
        <w:tab/>
        <w:t>Default judgment in action relating to detention of goods other than in a mortgage action (O. 13 r. 4; O. 42 r. 1)</w:t>
      </w:r>
      <w:bookmarkEnd w:id="1720"/>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lastRenderedPageBreak/>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lastRenderedPageBreak/>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lastRenderedPageBreak/>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lastRenderedPageBreak/>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Gazette 16 Nov 2016 p. 5205</w:t>
      </w:r>
      <w:r>
        <w:noBreakHyphen/>
        <w:t>7.]</w:t>
      </w:r>
    </w:p>
    <w:p>
      <w:pPr>
        <w:pStyle w:val="yHeading5"/>
      </w:pPr>
      <w:bookmarkStart w:id="1721" w:name="_Toc173848610"/>
      <w:r>
        <w:rPr>
          <w:rStyle w:val="CharSClsNo"/>
        </w:rPr>
        <w:t>35</w:t>
      </w:r>
      <w:r>
        <w:t>.</w:t>
      </w:r>
      <w:r>
        <w:tab/>
        <w:t>Default judgment after assessment of damages etc. (O. 13 r. 3 &amp; 4; O. 42 r. 1)</w:t>
      </w:r>
      <w:bookmarkEnd w:id="1721"/>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lastRenderedPageBreak/>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lastRenderedPageBreak/>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Gazette 16 Nov 2016 p. 5207</w:t>
      </w:r>
      <w:r>
        <w:noBreakHyphen/>
        <w:t>8.]</w:t>
      </w:r>
    </w:p>
    <w:p>
      <w:pPr>
        <w:pStyle w:val="yHeading5"/>
      </w:pPr>
      <w:bookmarkStart w:id="1722" w:name="_Toc173848611"/>
      <w:r>
        <w:rPr>
          <w:rStyle w:val="CharSClsNo"/>
        </w:rPr>
        <w:lastRenderedPageBreak/>
        <w:t>36</w:t>
      </w:r>
      <w:r>
        <w:t>.</w:t>
      </w:r>
      <w:r>
        <w:tab/>
        <w:t>Default judgment for possession of land other than in a mortgage action (O. 13 r. 5; O. 42 r. 1)</w:t>
      </w:r>
      <w:bookmarkEnd w:id="1722"/>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keepNext/>
              <w:keepLines/>
              <w:jc w:val="center"/>
              <w:rPr>
                <w:sz w:val="20"/>
              </w:rPr>
            </w:pPr>
            <w:r>
              <w:rPr>
                <w:b/>
                <w:sz w:val="20"/>
              </w:rPr>
              <w:t>IN THE SUPREME COURT OF WESTERN AUSTRALIA</w:t>
            </w:r>
          </w:p>
          <w:p>
            <w:pPr>
              <w:pStyle w:val="yMiscellaneousBody"/>
              <w:keepNext/>
              <w:keepLines/>
              <w:jc w:val="right"/>
              <w:rPr>
                <w:sz w:val="20"/>
              </w:rPr>
            </w:pPr>
            <w:r>
              <w:rPr>
                <w:sz w:val="20"/>
              </w:rPr>
              <w:t>No: .............. of 20 .......</w:t>
            </w:r>
          </w:p>
        </w:tc>
      </w:tr>
      <w:tr>
        <w:tc>
          <w:tcPr>
            <w:tcW w:w="7088" w:type="dxa"/>
            <w:tcBorders>
              <w:top w:val="nil"/>
              <w:bottom w:val="nil"/>
            </w:tcBorders>
          </w:tcPr>
          <w:p>
            <w:pPr>
              <w:pStyle w:val="yMiscellaneousBody"/>
              <w:keepNext/>
              <w:keepLines/>
              <w:rPr>
                <w:sz w:val="20"/>
              </w:rPr>
            </w:pPr>
            <w:r>
              <w:rPr>
                <w:sz w:val="20"/>
              </w:rPr>
              <w:t>BETWEEN:</w:t>
            </w:r>
          </w:p>
          <w:p>
            <w:pPr>
              <w:pStyle w:val="yMiscellaneousBody"/>
              <w:keepNext/>
              <w:keepLines/>
              <w:rPr>
                <w:sz w:val="20"/>
              </w:rPr>
            </w:pPr>
            <w:r>
              <w:rPr>
                <w:sz w:val="20"/>
              </w:rPr>
              <w:t>AB</w:t>
            </w:r>
          </w:p>
          <w:p>
            <w:pPr>
              <w:pStyle w:val="yMiscellaneousBody"/>
              <w:keepNext/>
              <w:keepLines/>
              <w:jc w:val="right"/>
              <w:rPr>
                <w:sz w:val="20"/>
              </w:rPr>
            </w:pPr>
            <w:r>
              <w:rPr>
                <w:sz w:val="20"/>
              </w:rPr>
              <w:t>Plaintiff,</w:t>
            </w:r>
          </w:p>
          <w:p>
            <w:pPr>
              <w:pStyle w:val="yMiscellaneousBody"/>
              <w:keepNext/>
              <w:keepLines/>
              <w:rPr>
                <w:sz w:val="20"/>
              </w:rPr>
            </w:pPr>
            <w:r>
              <w:rPr>
                <w:sz w:val="20"/>
              </w:rPr>
              <w:t>and</w:t>
            </w:r>
          </w:p>
          <w:p>
            <w:pPr>
              <w:pStyle w:val="yMiscellaneousBody"/>
              <w:keepNext/>
              <w:keepLines/>
              <w:rPr>
                <w:sz w:val="20"/>
              </w:rPr>
            </w:pPr>
            <w:r>
              <w:rPr>
                <w:sz w:val="20"/>
              </w:rPr>
              <w:t>CD</w:t>
            </w:r>
          </w:p>
          <w:p>
            <w:pPr>
              <w:pStyle w:val="yMiscellaneousBody"/>
              <w:keepNext/>
              <w:keepLines/>
              <w:jc w:val="right"/>
              <w:rPr>
                <w:sz w:val="20"/>
              </w:rPr>
            </w:pPr>
            <w:r>
              <w:rPr>
                <w:sz w:val="20"/>
              </w:rPr>
              <w:t>Defendant.</w:t>
            </w:r>
          </w:p>
        </w:tc>
      </w:tr>
      <w:tr>
        <w:tc>
          <w:tcPr>
            <w:tcW w:w="7088" w:type="dxa"/>
            <w:tcBorders>
              <w:top w:val="nil"/>
            </w:tcBorders>
          </w:tcPr>
          <w:p>
            <w:pPr>
              <w:pStyle w:val="yMiscellaneousBody"/>
              <w:keepNext/>
              <w:keepLines/>
              <w:jc w:val="center"/>
              <w:rPr>
                <w:sz w:val="20"/>
              </w:rPr>
            </w:pPr>
            <w:r>
              <w:rPr>
                <w:b/>
                <w:sz w:val="20"/>
              </w:rPr>
              <w:t>DEFAULT JUDGMENT FOR POSSESSION OF LAND OTHER THAN IN A MORTGAGE ACTION</w:t>
            </w:r>
          </w:p>
          <w:p>
            <w:pPr>
              <w:pStyle w:val="yMiscellaneousBody"/>
              <w:keepNext/>
              <w:keepLines/>
              <w:rPr>
                <w:sz w:val="20"/>
              </w:rPr>
            </w:pPr>
            <w:r>
              <w:rPr>
                <w:sz w:val="20"/>
              </w:rPr>
              <w:t>Judicial officer:</w:t>
            </w:r>
          </w:p>
          <w:p>
            <w:pPr>
              <w:pStyle w:val="yMiscellaneousBody"/>
              <w:keepNext/>
              <w:keepLines/>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lastRenderedPageBreak/>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Gazette 16 Nov 2016 p. 5209-10.]</w:t>
      </w:r>
    </w:p>
    <w:p>
      <w:pPr>
        <w:pStyle w:val="yHeading5"/>
      </w:pPr>
      <w:bookmarkStart w:id="1723" w:name="_Toc173848612"/>
      <w:r>
        <w:rPr>
          <w:rStyle w:val="CharSClsNo"/>
        </w:rPr>
        <w:t>36A</w:t>
      </w:r>
      <w:r>
        <w:t>.</w:t>
      </w:r>
      <w:r>
        <w:tab/>
        <w:t>Notice to defendant of intention to request Court to make orders for possession, foreclosure or sale of mortgaged property (O. 13 r. 6)</w:t>
      </w:r>
      <w:bookmarkEnd w:id="172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lastRenderedPageBreak/>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lastRenderedPageBreak/>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Gazette 16 Nov 2016 p. 5210</w:t>
      </w:r>
      <w:r>
        <w:noBreakHyphen/>
        <w:t>11.]</w:t>
      </w:r>
    </w:p>
    <w:p>
      <w:pPr>
        <w:pStyle w:val="yHeading5"/>
      </w:pPr>
      <w:bookmarkStart w:id="1724" w:name="_Toc173848613"/>
      <w:r>
        <w:rPr>
          <w:rStyle w:val="CharSClsNo"/>
        </w:rPr>
        <w:t>36B</w:t>
      </w:r>
      <w:r>
        <w:t>.</w:t>
      </w:r>
      <w:r>
        <w:tab/>
        <w:t>Request to enter default judgment in a mortgage action (O. 13 r. 6)</w:t>
      </w:r>
      <w:bookmarkEnd w:id="17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lastRenderedPageBreak/>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lastRenderedPageBreak/>
        <w:t>1.</w:t>
      </w:r>
      <w:r>
        <w:rPr>
          <w:sz w:val="16"/>
          <w:szCs w:val="16"/>
        </w:rPr>
        <w:tab/>
        <w:t>This item must be included if the claim includes a claim for interest to judgment. See Order 13 rule 6(3)(b).</w:t>
      </w:r>
    </w:p>
    <w:p>
      <w:pPr>
        <w:pStyle w:val="yFootnotesection"/>
      </w:pPr>
      <w:r>
        <w:tab/>
        <w:t>[Form 36B inserted: Gazette 16 Nov 2016 p. 5212</w:t>
      </w:r>
      <w:r>
        <w:noBreakHyphen/>
        <w:t>13.]</w:t>
      </w:r>
    </w:p>
    <w:p>
      <w:pPr>
        <w:pStyle w:val="yHeading5"/>
      </w:pPr>
      <w:bookmarkStart w:id="1725" w:name="_Toc173848614"/>
      <w:r>
        <w:rPr>
          <w:rStyle w:val="CharSClsNo"/>
        </w:rPr>
        <w:t>36C</w:t>
      </w:r>
      <w:r>
        <w:t>.</w:t>
      </w:r>
      <w:r>
        <w:tab/>
        <w:t>Default judgment in a mortgage action (O. 13 r. 6; O. 42 r. 1)</w:t>
      </w:r>
      <w:bookmarkEnd w:id="1725"/>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lastRenderedPageBreak/>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Gazette 16 Nov 2016 p. 5213</w:t>
      </w:r>
      <w:r>
        <w:noBreakHyphen/>
        <w:t>15.]</w:t>
      </w:r>
    </w:p>
    <w:p>
      <w:pPr>
        <w:pStyle w:val="yHeading5"/>
      </w:pPr>
      <w:bookmarkStart w:id="1726" w:name="_Toc173848615"/>
      <w:r>
        <w:rPr>
          <w:rStyle w:val="CharSClsNo"/>
        </w:rPr>
        <w:lastRenderedPageBreak/>
        <w:t>37</w:t>
      </w:r>
      <w:r>
        <w:t>.</w:t>
      </w:r>
      <w:r>
        <w:tab/>
        <w:t>Judgment (other than default judgment) after assessment of damages etc. (O. 42 r. 1)</w:t>
      </w:r>
      <w:bookmarkEnd w:id="1726"/>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lastRenderedPageBreak/>
        <w:tab/>
        <w:t>[Form 37 inserted: Gazette 16 Nov 2016 p. 5215</w:t>
      </w:r>
      <w:r>
        <w:noBreakHyphen/>
        <w:t>16.]</w:t>
      </w:r>
    </w:p>
    <w:p>
      <w:pPr>
        <w:pStyle w:val="yHeading5"/>
        <w:keepNext w:val="0"/>
        <w:keepLines w:val="0"/>
        <w:pageBreakBefore/>
        <w:spacing w:before="0" w:after="120"/>
      </w:pPr>
      <w:bookmarkStart w:id="1727" w:name="_Toc173848616"/>
      <w:r>
        <w:rPr>
          <w:rStyle w:val="CharSClsNo"/>
        </w:rPr>
        <w:lastRenderedPageBreak/>
        <w:t>38</w:t>
      </w:r>
      <w:r>
        <w:t>.</w:t>
      </w:r>
      <w:r>
        <w:rPr>
          <w:b w:val="0"/>
        </w:rPr>
        <w:tab/>
      </w:r>
      <w:r>
        <w:t>Judgment under Order 14 (O. 14 r. 3)</w:t>
      </w:r>
      <w:bookmarkEnd w:id="172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Gazette 28 Jun 2011 p. 2559.]</w:t>
      </w:r>
    </w:p>
    <w:p>
      <w:pPr>
        <w:pStyle w:val="yHeading5"/>
      </w:pPr>
      <w:bookmarkStart w:id="1728" w:name="_Toc173848617"/>
      <w:r>
        <w:rPr>
          <w:rStyle w:val="CharSClsNo"/>
        </w:rPr>
        <w:t>39</w:t>
      </w:r>
      <w:r>
        <w:t>.</w:t>
      </w:r>
      <w:r>
        <w:tab/>
        <w:t>Judgment after trial without jury (O. 42 r. 1)</w:t>
      </w:r>
      <w:bookmarkEnd w:id="1728"/>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lastRenderedPageBreak/>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Gazette 16 Aug 2017 p. 4422.]</w:t>
      </w:r>
    </w:p>
    <w:p>
      <w:pPr>
        <w:pStyle w:val="yHeading5"/>
      </w:pPr>
      <w:bookmarkStart w:id="1729" w:name="_Toc173848618"/>
      <w:r>
        <w:rPr>
          <w:rStyle w:val="CharSClsNo"/>
        </w:rPr>
        <w:t>40</w:t>
      </w:r>
      <w:r>
        <w:t>.</w:t>
      </w:r>
      <w:r>
        <w:tab/>
        <w:t>Judgment after trial with jury (O. 42 r. 1)</w:t>
      </w:r>
      <w:bookmarkEnd w:id="1729"/>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Gazette 16 Aug 2017 p. 4422.]</w:t>
      </w:r>
    </w:p>
    <w:p>
      <w:pPr>
        <w:pStyle w:val="yHeading5"/>
        <w:keepNext w:val="0"/>
        <w:keepLines w:val="0"/>
        <w:widowControl w:val="0"/>
        <w:spacing w:before="480" w:after="120"/>
      </w:pPr>
      <w:bookmarkStart w:id="1730" w:name="_Toc173848619"/>
      <w:r>
        <w:rPr>
          <w:rStyle w:val="CharSClsNo"/>
        </w:rPr>
        <w:t>41</w:t>
      </w:r>
      <w:r>
        <w:t>.</w:t>
      </w:r>
      <w:r>
        <w:rPr>
          <w:b w:val="0"/>
        </w:rPr>
        <w:tab/>
      </w:r>
      <w:r>
        <w:t>Judgment after trial before master or special referee (O. 42 r. 1)</w:t>
      </w:r>
      <w:bookmarkEnd w:id="173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Gazette 30 Nov 1984 p. 3954; 28 Jun 2011 p. 2560.]</w:t>
      </w:r>
    </w:p>
    <w:p>
      <w:pPr>
        <w:pStyle w:val="yHeading5"/>
        <w:keepNext w:val="0"/>
        <w:keepLines w:val="0"/>
        <w:pageBreakBefore/>
        <w:spacing w:before="120" w:after="120"/>
      </w:pPr>
      <w:bookmarkStart w:id="1731" w:name="_Toc173848620"/>
      <w:r>
        <w:rPr>
          <w:rStyle w:val="CharSClsNo"/>
        </w:rPr>
        <w:lastRenderedPageBreak/>
        <w:t>42</w:t>
      </w:r>
      <w:r>
        <w:t>.</w:t>
      </w:r>
      <w:r>
        <w:rPr>
          <w:b w:val="0"/>
        </w:rPr>
        <w:tab/>
      </w:r>
      <w:r>
        <w:t>Judgment after decision of preliminary issue (O. 32 r. 7; O. 42 r. 1)</w:t>
      </w:r>
      <w:bookmarkEnd w:id="173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Gazette 28 Jun 2011 p. 2560.]</w:t>
      </w:r>
    </w:p>
    <w:p>
      <w:pPr>
        <w:pStyle w:val="yHeading5"/>
        <w:keepNext w:val="0"/>
        <w:keepLines w:val="0"/>
        <w:widowControl w:val="0"/>
        <w:spacing w:before="480" w:after="120"/>
      </w:pPr>
      <w:bookmarkStart w:id="1732" w:name="_Toc173848621"/>
      <w:r>
        <w:rPr>
          <w:rStyle w:val="CharSClsNo"/>
        </w:rPr>
        <w:t>43</w:t>
      </w:r>
      <w:r>
        <w:t>.</w:t>
      </w:r>
      <w:r>
        <w:rPr>
          <w:b w:val="0"/>
        </w:rPr>
        <w:tab/>
      </w:r>
      <w:r>
        <w:t>Judgment for defendant’s costs on discontinuance (O. 23 r. 2)</w:t>
      </w:r>
      <w:bookmarkEnd w:id="173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Gazette 28 Jun 2011 p. 2560.]</w:t>
      </w:r>
    </w:p>
    <w:p>
      <w:pPr>
        <w:pStyle w:val="yHeading5"/>
        <w:keepNext w:val="0"/>
        <w:keepLines w:val="0"/>
        <w:pageBreakBefore/>
        <w:spacing w:before="120" w:after="120"/>
      </w:pPr>
      <w:bookmarkStart w:id="1733" w:name="_Toc173848622"/>
      <w:r>
        <w:rPr>
          <w:rStyle w:val="CharSClsNo"/>
        </w:rPr>
        <w:lastRenderedPageBreak/>
        <w:t>44</w:t>
      </w:r>
      <w:r>
        <w:t>.</w:t>
      </w:r>
      <w:r>
        <w:rPr>
          <w:b w:val="0"/>
        </w:rPr>
        <w:tab/>
      </w:r>
      <w:r>
        <w:t>Judgment by consent (O. 42 r. 1(2))</w:t>
      </w:r>
      <w:bookmarkEnd w:id="17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In the Supreme Court of Western Australia</w:t>
            </w:r>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Gazette 12 Jun 2012 p. 2452.]</w:t>
      </w:r>
    </w:p>
    <w:p>
      <w:pPr>
        <w:pStyle w:val="yEdnotedivision"/>
        <w:spacing w:before="180"/>
        <w:outlineLvl w:val="9"/>
      </w:pPr>
      <w:r>
        <w:t>[Forms 45</w:t>
      </w:r>
      <w:r>
        <w:noBreakHyphen/>
        <w:t>59 deleted: Gazette 21 Feb 2007 p. 553.]</w:t>
      </w:r>
    </w:p>
    <w:p>
      <w:pPr>
        <w:pStyle w:val="yHeading5"/>
        <w:keepNext w:val="0"/>
        <w:keepLines w:val="0"/>
        <w:widowControl w:val="0"/>
        <w:spacing w:before="480" w:after="120"/>
      </w:pPr>
      <w:bookmarkStart w:id="1734" w:name="_Toc173848623"/>
      <w:r>
        <w:rPr>
          <w:rStyle w:val="CharSClsNo"/>
        </w:rPr>
        <w:t>60</w:t>
      </w:r>
      <w:r>
        <w:t>.</w:t>
      </w:r>
      <w:r>
        <w:rPr>
          <w:b w:val="0"/>
        </w:rPr>
        <w:tab/>
      </w:r>
      <w:r>
        <w:t>Summons for appointment of receiver (O. 51 r. 1)</w:t>
      </w:r>
      <w:bookmarkEnd w:id="173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Gazette 21 Feb 2007 p. 553; 28 Jun 2011 p. 2560; 16 Nov 2016 p. 5216; 16 Aug 2017 p. 4422</w:t>
      </w:r>
      <w:r>
        <w:noBreakHyphen/>
        <w:t>3.]</w:t>
      </w:r>
    </w:p>
    <w:p>
      <w:pPr>
        <w:pStyle w:val="yHeading5"/>
        <w:pageBreakBefore/>
      </w:pPr>
      <w:bookmarkStart w:id="1735" w:name="_Toc173848624"/>
      <w:r>
        <w:rPr>
          <w:rStyle w:val="CharSClsNo"/>
        </w:rPr>
        <w:lastRenderedPageBreak/>
        <w:t>61</w:t>
      </w:r>
      <w:r>
        <w:t>.</w:t>
      </w:r>
      <w:r>
        <w:rPr>
          <w:b w:val="0"/>
        </w:rPr>
        <w:tab/>
      </w:r>
      <w:r>
        <w:t>Order directing summons for appointment of receiver and granting injunction meanwhile (O. 51 r. 1)</w:t>
      </w:r>
      <w:bookmarkEnd w:id="173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Gazette 21 Feb 2007 p. 553</w:t>
      </w:r>
      <w:r>
        <w:noBreakHyphen/>
        <w:t>4; 28 Jun 2011 p. 2560; 16 Nov 2016 p. 5216; 16 Aug 2017 p. 4423.]</w:t>
      </w:r>
    </w:p>
    <w:p>
      <w:pPr>
        <w:pStyle w:val="yHeading5"/>
        <w:pageBreakBefore/>
        <w:spacing w:before="0" w:after="120"/>
      </w:pPr>
      <w:bookmarkStart w:id="1736" w:name="_Toc173848625"/>
      <w:r>
        <w:rPr>
          <w:rStyle w:val="CharSClsNo"/>
        </w:rPr>
        <w:lastRenderedPageBreak/>
        <w:t>62</w:t>
      </w:r>
      <w:r>
        <w:t>.</w:t>
      </w:r>
      <w:r>
        <w:rPr>
          <w:b w:val="0"/>
        </w:rPr>
        <w:tab/>
      </w:r>
      <w:r>
        <w:t>Receiver order (interim) (O. 51 r. 1)</w:t>
      </w:r>
      <w:bookmarkEnd w:id="173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Gazette 28 Jun 2011 p. 2560.]</w:t>
      </w:r>
    </w:p>
    <w:p>
      <w:pPr>
        <w:pStyle w:val="yEdnotedivision"/>
        <w:spacing w:before="180"/>
        <w:outlineLvl w:val="9"/>
      </w:pPr>
      <w:r>
        <w:t>[Form 63 deleted: Gazette 16 Aug 2017 p. 4423.]</w:t>
      </w:r>
    </w:p>
    <w:p>
      <w:pPr>
        <w:pStyle w:val="yHeading5"/>
      </w:pPr>
      <w:bookmarkStart w:id="1737" w:name="_Toc173848626"/>
      <w:r>
        <w:t>64.</w:t>
      </w:r>
      <w:r>
        <w:tab/>
        <w:t>Notice of originating motion (O. 54 r. 5)</w:t>
      </w:r>
      <w:bookmarkEnd w:id="1737"/>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lastRenderedPageBreak/>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Gazette 16 Aug 2017 p. 4424</w:t>
      </w:r>
      <w:r>
        <w:noBreakHyphen/>
        <w:t>5.]</w:t>
      </w:r>
    </w:p>
    <w:p>
      <w:pPr>
        <w:pStyle w:val="yHeading5"/>
      </w:pPr>
      <w:bookmarkStart w:id="1738" w:name="_Toc173848627"/>
      <w:r>
        <w:rPr>
          <w:rStyle w:val="CharSClsNo"/>
        </w:rPr>
        <w:t>65</w:t>
      </w:r>
      <w:r>
        <w:t>.</w:t>
      </w:r>
      <w:r>
        <w:rPr>
          <w:b w:val="0"/>
        </w:rPr>
        <w:tab/>
      </w:r>
      <w:r>
        <w:t>Notice of motion (O. 54 r. 5)</w:t>
      </w:r>
      <w:bookmarkEnd w:id="173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lastRenderedPageBreak/>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Gazette 28 Jun 2011 p. 2560; 16 Aug 2017 p. 4423.]</w:t>
      </w:r>
    </w:p>
    <w:p>
      <w:pPr>
        <w:pStyle w:val="yHeading5"/>
        <w:spacing w:after="120"/>
      </w:pPr>
      <w:bookmarkStart w:id="1739" w:name="_Toc173848628"/>
      <w:r>
        <w:rPr>
          <w:rStyle w:val="CharSClsNo"/>
        </w:rPr>
        <w:t>66</w:t>
      </w:r>
      <w:r>
        <w:t>.</w:t>
      </w:r>
      <w:r>
        <w:rPr>
          <w:b w:val="0"/>
        </w:rPr>
        <w:tab/>
      </w:r>
      <w:r>
        <w:t>Order of committal (O. 55 r. 7(4))</w:t>
      </w:r>
      <w:bookmarkEnd w:id="173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Gazette 28 Jun 2011 p. 2561.]</w:t>
      </w:r>
    </w:p>
    <w:p>
      <w:pPr>
        <w:pStyle w:val="yHeading5"/>
        <w:spacing w:after="120"/>
      </w:pPr>
      <w:bookmarkStart w:id="1740" w:name="_Toc173848629"/>
      <w:r>
        <w:rPr>
          <w:rStyle w:val="CharSClsNo"/>
        </w:rPr>
        <w:t>67A</w:t>
      </w:r>
      <w:r>
        <w:t>.</w:t>
      </w:r>
      <w:r>
        <w:tab/>
        <w:t>Application for judicial review (O. 56 r. 2)</w:t>
      </w:r>
      <w:bookmarkEnd w:id="1740"/>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lastRenderedPageBreak/>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lastRenderedPageBreak/>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Gazette 13 Nov 2015 p. 4653-4.]</w:t>
      </w:r>
    </w:p>
    <w:p>
      <w:pPr>
        <w:pStyle w:val="yHeading5"/>
        <w:keepNext w:val="0"/>
        <w:keepLines w:val="0"/>
        <w:spacing w:after="120"/>
      </w:pPr>
      <w:bookmarkStart w:id="1741" w:name="_Toc173848630"/>
      <w:r>
        <w:rPr>
          <w:rStyle w:val="CharSClsNo"/>
        </w:rPr>
        <w:t>67</w:t>
      </w:r>
      <w:r>
        <w:t>.</w:t>
      </w:r>
      <w:r>
        <w:tab/>
        <w:t>Certiorari (O. 56 r. 14)</w:t>
      </w:r>
      <w:bookmarkEnd w:id="1741"/>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lastRenderedPageBreak/>
        <w:t>Dated:</w:t>
      </w:r>
    </w:p>
    <w:p>
      <w:pPr>
        <w:pStyle w:val="yMiscellaneousBody"/>
        <w:spacing w:before="120"/>
        <w:rPr>
          <w:sz w:val="20"/>
        </w:rPr>
      </w:pPr>
      <w:r>
        <w:rPr>
          <w:sz w:val="20"/>
        </w:rPr>
        <w:t>.....................................................</w:t>
      </w:r>
      <w:r>
        <w:rPr>
          <w:sz w:val="20"/>
        </w:rPr>
        <w:br/>
        <w:t>Judicial officer</w:t>
      </w:r>
    </w:p>
    <w:p>
      <w:pPr>
        <w:pStyle w:val="yFootnotesection"/>
      </w:pPr>
      <w:r>
        <w:tab/>
        <w:t>[Form 67 inserted: Gazette 28 Jul 2010 p. 3487.]</w:t>
      </w:r>
    </w:p>
    <w:p>
      <w:pPr>
        <w:pStyle w:val="yEdnotedivision"/>
        <w:spacing w:before="240"/>
        <w:outlineLvl w:val="9"/>
      </w:pPr>
      <w:r>
        <w:t>[Form 68 deleted: Gazette 29 Apr 2005 p. 1801.]</w:t>
      </w:r>
    </w:p>
    <w:p>
      <w:pPr>
        <w:pStyle w:val="yHeading5"/>
        <w:keepNext w:val="0"/>
        <w:keepLines w:val="0"/>
        <w:widowControl w:val="0"/>
        <w:spacing w:after="120"/>
      </w:pPr>
      <w:bookmarkStart w:id="1742" w:name="_Toc173848631"/>
      <w:r>
        <w:rPr>
          <w:rStyle w:val="CharSClsNo"/>
        </w:rPr>
        <w:t>69</w:t>
      </w:r>
      <w:r>
        <w:t>.</w:t>
      </w:r>
      <w:r>
        <w:tab/>
        <w:t>Mandamus (O. 56 r. 16)</w:t>
      </w:r>
      <w:bookmarkEnd w:id="1742"/>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Gazette 28 Jul 2010 p. 3487</w:t>
      </w:r>
      <w:r>
        <w:noBreakHyphen/>
        <w:t>8.]</w:t>
      </w:r>
    </w:p>
    <w:p>
      <w:pPr>
        <w:pStyle w:val="yHeading5"/>
        <w:keepNext w:val="0"/>
        <w:keepLines w:val="0"/>
        <w:widowControl w:val="0"/>
        <w:spacing w:after="120"/>
      </w:pPr>
      <w:bookmarkStart w:id="1743" w:name="_Toc173848632"/>
      <w:r>
        <w:rPr>
          <w:rStyle w:val="CharSClsNo"/>
        </w:rPr>
        <w:t>70</w:t>
      </w:r>
      <w:r>
        <w:t>.</w:t>
      </w:r>
      <w:r>
        <w:tab/>
      </w:r>
      <w:r>
        <w:rPr>
          <w:i/>
        </w:rPr>
        <w:t>Procedendo</w:t>
      </w:r>
      <w:r>
        <w:t xml:space="preserve"> (O. 56 r. 32)</w:t>
      </w:r>
      <w:bookmarkEnd w:id="1743"/>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lastRenderedPageBreak/>
        <w:t>.....................................................</w:t>
      </w:r>
      <w:r>
        <w:rPr>
          <w:sz w:val="20"/>
        </w:rPr>
        <w:br/>
        <w:t>Judicial officer</w:t>
      </w:r>
    </w:p>
    <w:p>
      <w:pPr>
        <w:pStyle w:val="yFootnotesection"/>
      </w:pPr>
      <w:r>
        <w:tab/>
        <w:t>[Form 70 inserted: Gazette 28 Jul 2010 p. 3488.]</w:t>
      </w:r>
    </w:p>
    <w:p>
      <w:pPr>
        <w:pStyle w:val="yHeading5"/>
        <w:widowControl w:val="0"/>
        <w:spacing w:after="120"/>
      </w:pPr>
      <w:bookmarkStart w:id="1744" w:name="_Toc173848633"/>
      <w:r>
        <w:rPr>
          <w:rStyle w:val="CharSClsNo"/>
        </w:rPr>
        <w:t>71</w:t>
      </w:r>
      <w:r>
        <w:t>.</w:t>
      </w:r>
      <w:r>
        <w:tab/>
        <w:t>Prohibition (O. 56 r. 33)</w:t>
      </w:r>
      <w:bookmarkEnd w:id="1744"/>
    </w:p>
    <w:p>
      <w:pPr>
        <w:pStyle w:val="yMiscellaneousBody"/>
        <w:keepNext/>
        <w:keepLines/>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Gazette 28 Jul 2010 p. 3488-9.]</w:t>
      </w:r>
    </w:p>
    <w:p>
      <w:pPr>
        <w:pStyle w:val="yEdnotedivision"/>
        <w:spacing w:before="360"/>
      </w:pPr>
      <w:r>
        <w:t>[Form 72 deleted: Gazette 28 Jul 2010 p. 3489.]</w:t>
      </w:r>
    </w:p>
    <w:p>
      <w:pPr>
        <w:pStyle w:val="yHeading5"/>
        <w:keepNext w:val="0"/>
        <w:keepLines w:val="0"/>
        <w:widowControl w:val="0"/>
        <w:spacing w:after="120"/>
      </w:pPr>
      <w:bookmarkStart w:id="1745" w:name="_Toc173848634"/>
      <w:r>
        <w:rPr>
          <w:rStyle w:val="CharSClsNo"/>
        </w:rPr>
        <w:t>73</w:t>
      </w:r>
      <w:r>
        <w:t>.</w:t>
      </w:r>
      <w:r>
        <w:tab/>
        <w:t>Habeas corpus (O. 57 r. 10)</w:t>
      </w:r>
      <w:bookmarkEnd w:id="1745"/>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lastRenderedPageBreak/>
        <w:tab/>
        <w:t>[Form 73 inserted: Gazette 28 Jul 2010 p. 3489; amended: Gazette 16 Aug 2017 p. 4423.]</w:t>
      </w:r>
    </w:p>
    <w:p>
      <w:pPr>
        <w:pStyle w:val="yHeading5"/>
        <w:keepLines w:val="0"/>
        <w:widowControl w:val="0"/>
        <w:spacing w:after="120"/>
      </w:pPr>
      <w:bookmarkStart w:id="1746" w:name="_Toc173848635"/>
      <w:r>
        <w:rPr>
          <w:rStyle w:val="CharSClsNo"/>
        </w:rPr>
        <w:t>74</w:t>
      </w:r>
      <w:r>
        <w:t>.</w:t>
      </w:r>
      <w:r>
        <w:rPr>
          <w:b w:val="0"/>
        </w:rPr>
        <w:tab/>
      </w:r>
      <w:r>
        <w:t>Originating summons, appearance required (O. 58 r. 14)</w:t>
      </w:r>
      <w:bookmarkEnd w:id="1746"/>
    </w:p>
    <w:p>
      <w:pPr>
        <w:pStyle w:val="yMiscellaneousBody"/>
        <w:keepNext/>
        <w:spacing w:before="120"/>
        <w:jc w:val="right"/>
        <w:rPr>
          <w:sz w:val="20"/>
        </w:rPr>
      </w:pPr>
      <w:r>
        <w:rPr>
          <w:sz w:val="20"/>
        </w:rPr>
        <w:t>No.               of 20      .</w:t>
      </w:r>
    </w:p>
    <w:p>
      <w:pPr>
        <w:pStyle w:val="yMiscellaneousBody"/>
        <w:spacing w:before="120"/>
        <w:rPr>
          <w:sz w:val="20"/>
        </w:rPr>
      </w:pPr>
      <w:r>
        <w:rPr>
          <w:sz w:val="20"/>
        </w:rPr>
        <w:t>In the Supreme Court</w:t>
      </w:r>
      <w:r>
        <w:rPr>
          <w:sz w:val="20"/>
        </w:rPr>
        <w:br/>
        <w:t>of Western Australia.</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 Gazette 27 Aug 1976 p. 3226; 30 Nov 1984 p. 3954; 28 Jun 2011 p. 2561; 16 Aug 2017 p. 4425</w:t>
      </w:r>
      <w:r>
        <w:noBreakHyphen/>
        <w:t>6.]</w:t>
      </w:r>
    </w:p>
    <w:p>
      <w:pPr>
        <w:pStyle w:val="yHeading5"/>
        <w:keepNext w:val="0"/>
        <w:keepLines w:val="0"/>
        <w:widowControl w:val="0"/>
        <w:spacing w:after="120"/>
      </w:pPr>
      <w:bookmarkStart w:id="1747" w:name="_Toc173848636"/>
      <w:r>
        <w:rPr>
          <w:rStyle w:val="CharSClsNo"/>
        </w:rPr>
        <w:t>75</w:t>
      </w:r>
      <w:r>
        <w:t>.</w:t>
      </w:r>
      <w:r>
        <w:rPr>
          <w:b w:val="0"/>
        </w:rPr>
        <w:tab/>
      </w:r>
      <w:r>
        <w:t>Originating summons, appearance not required (O. 58 r. 14)</w:t>
      </w:r>
      <w:bookmarkEnd w:id="1747"/>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lastRenderedPageBreak/>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Gazette 30 Nov 1984 p. 3954; 28 Jun 2011 p. 2561; 16 Aug 2017 p. 4426.]</w:t>
      </w:r>
    </w:p>
    <w:p>
      <w:pPr>
        <w:pStyle w:val="yHeading5"/>
        <w:keepNext w:val="0"/>
        <w:keepLines w:val="0"/>
        <w:widowControl w:val="0"/>
        <w:spacing w:after="120"/>
      </w:pPr>
      <w:bookmarkStart w:id="1748" w:name="_Toc173848637"/>
      <w:r>
        <w:rPr>
          <w:rStyle w:val="CharSClsNo"/>
        </w:rPr>
        <w:t>76</w:t>
      </w:r>
      <w:r>
        <w:t>.</w:t>
      </w:r>
      <w:r>
        <w:rPr>
          <w:b w:val="0"/>
        </w:rPr>
        <w:tab/>
      </w:r>
      <w:r>
        <w:t>Notice of appointment to hear originating summons (O. 58 r. 19)</w:t>
      </w:r>
      <w:bookmarkEnd w:id="1748"/>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Gazette 30 Nov 1984 p. 3954; 28 Jun 2011 p. 2561; 16 Aug 2017 p. 4423.]</w:t>
      </w:r>
    </w:p>
    <w:p>
      <w:pPr>
        <w:pStyle w:val="yHeading5"/>
        <w:keepLines w:val="0"/>
        <w:widowControl w:val="0"/>
        <w:spacing w:after="120"/>
      </w:pPr>
      <w:bookmarkStart w:id="1749" w:name="_Toc173848638"/>
      <w:r>
        <w:rPr>
          <w:rStyle w:val="CharSClsNo"/>
        </w:rPr>
        <w:t>77</w:t>
      </w:r>
      <w:r>
        <w:t>.</w:t>
      </w:r>
      <w:r>
        <w:rPr>
          <w:b w:val="0"/>
        </w:rPr>
        <w:tab/>
      </w:r>
      <w:r>
        <w:t>Summons (general form) (O. 59 r. 4(1))</w:t>
      </w:r>
      <w:bookmarkEnd w:id="1749"/>
    </w:p>
    <w:p>
      <w:pPr>
        <w:pStyle w:val="yMiscellaneousBody"/>
        <w:keepNext/>
        <w:tabs>
          <w:tab w:val="left" w:pos="5040"/>
        </w:tabs>
        <w:spacing w:before="120"/>
        <w:rPr>
          <w:sz w:val="20"/>
        </w:rPr>
      </w:pPr>
      <w:r>
        <w:rPr>
          <w:sz w:val="20"/>
        </w:rPr>
        <w:t>In the Supreme Court</w:t>
      </w:r>
      <w:r>
        <w:rPr>
          <w:sz w:val="20"/>
        </w:rPr>
        <w:tab/>
        <w:t>No.                  of 20      .</w:t>
      </w:r>
      <w:r>
        <w:rPr>
          <w:sz w:val="20"/>
        </w:rPr>
        <w:br/>
        <w:t>of Western Australia.</w:t>
      </w:r>
    </w:p>
    <w:p>
      <w:pPr>
        <w:pStyle w:val="yMiscellaneousBody"/>
        <w:keepNext/>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lastRenderedPageBreak/>
        <w:tab/>
        <w:t>[Form 77 amended: Gazette 28 Jun 2011 p. 2561; 16 Aug 2017 p. 4424.]</w:t>
      </w:r>
    </w:p>
    <w:p>
      <w:pPr>
        <w:pStyle w:val="yHeading5"/>
        <w:keepNext w:val="0"/>
        <w:keepLines w:val="0"/>
        <w:widowControl w:val="0"/>
        <w:spacing w:after="120"/>
      </w:pPr>
      <w:bookmarkStart w:id="1750" w:name="_Toc173848639"/>
      <w:r>
        <w:rPr>
          <w:rStyle w:val="CharSClsNo"/>
        </w:rPr>
        <w:t>78</w:t>
      </w:r>
      <w:r>
        <w:t>.</w:t>
      </w:r>
      <w:r>
        <w:tab/>
        <w:t>Order (general form) (O. 59 r. 10)</w:t>
      </w:r>
      <w:bookmarkEnd w:id="1750"/>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Gazette 28 Jul 2010 p. 3490.]</w:t>
      </w:r>
    </w:p>
    <w:p>
      <w:pPr>
        <w:pStyle w:val="yEdnotedivision"/>
        <w:outlineLvl w:val="9"/>
      </w:pPr>
      <w:r>
        <w:t>[Form 79 deleted: Gazette 21 Feb 2007 p. 563.]</w:t>
      </w:r>
    </w:p>
    <w:p>
      <w:pPr>
        <w:pStyle w:val="yHeading5"/>
        <w:keepLines w:val="0"/>
        <w:widowControl w:val="0"/>
        <w:spacing w:after="120"/>
      </w:pPr>
      <w:bookmarkStart w:id="1751" w:name="_Toc173848640"/>
      <w:r>
        <w:rPr>
          <w:rStyle w:val="CharSClsNo"/>
          <w:bCs/>
        </w:rPr>
        <w:t>80A</w:t>
      </w:r>
      <w:r>
        <w:t>.</w:t>
      </w:r>
      <w:r>
        <w:tab/>
        <w:t>Appeal notice (Registrar’s decision) (O. 60A r. 5(3))</w:t>
      </w:r>
      <w:bookmarkEnd w:id="17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keepNext/>
              <w:rPr>
                <w:sz w:val="20"/>
              </w:rPr>
            </w:pPr>
            <w:r>
              <w:rPr>
                <w:sz w:val="20"/>
              </w:rPr>
              <w:t>Supreme Court of Western Australia</w:t>
            </w:r>
          </w:p>
        </w:tc>
        <w:tc>
          <w:tcPr>
            <w:tcW w:w="3394" w:type="dxa"/>
            <w:gridSpan w:val="5"/>
            <w:tcBorders>
              <w:bottom w:val="nil"/>
            </w:tcBorders>
            <w:vAlign w:val="center"/>
          </w:tcPr>
          <w:p>
            <w:pPr>
              <w:pStyle w:val="yTableNAm"/>
              <w:keepNext/>
              <w:rPr>
                <w:sz w:val="20"/>
              </w:rPr>
            </w:pPr>
            <w:r>
              <w:rPr>
                <w:sz w:val="20"/>
              </w:rPr>
              <w:t>No:</w:t>
            </w:r>
          </w:p>
        </w:tc>
      </w:tr>
      <w:tr>
        <w:trPr>
          <w:cantSplit/>
          <w:trHeight w:val="328"/>
        </w:trPr>
        <w:tc>
          <w:tcPr>
            <w:tcW w:w="3686" w:type="dxa"/>
            <w:gridSpan w:val="4"/>
            <w:vMerge/>
            <w:tcBorders>
              <w:bottom w:val="nil"/>
            </w:tcBorders>
          </w:tcPr>
          <w:p>
            <w:pPr>
              <w:pStyle w:val="yTableNAm"/>
              <w:keepNext/>
              <w:spacing w:before="20"/>
              <w:rPr>
                <w:sz w:val="20"/>
              </w:rPr>
            </w:pPr>
          </w:p>
        </w:tc>
        <w:tc>
          <w:tcPr>
            <w:tcW w:w="3394" w:type="dxa"/>
            <w:gridSpan w:val="5"/>
            <w:tcBorders>
              <w:bottom w:val="nil"/>
            </w:tcBorders>
            <w:vAlign w:val="center"/>
          </w:tcPr>
          <w:p>
            <w:pPr>
              <w:pStyle w:val="yTableNAm"/>
              <w:keepNext/>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lastRenderedPageBreak/>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Gazette 13 Nov 2015 p. 4654.]</w:t>
      </w:r>
    </w:p>
    <w:p>
      <w:pPr>
        <w:pStyle w:val="yHeading5"/>
      </w:pPr>
      <w:bookmarkStart w:id="1752" w:name="_Toc173848641"/>
      <w:r>
        <w:rPr>
          <w:rStyle w:val="CharSClsNo"/>
        </w:rPr>
        <w:t>80</w:t>
      </w:r>
      <w:r>
        <w:t>.</w:t>
      </w:r>
      <w:r>
        <w:rPr>
          <w:b w:val="0"/>
        </w:rPr>
        <w:tab/>
      </w:r>
      <w:r>
        <w:t>Notice of judgment or order (O. 61 r. 3(3))</w:t>
      </w:r>
      <w:bookmarkEnd w:id="175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lastRenderedPageBreak/>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Gazette 22 Jul 1984 p. 3748; 28 Jun 2011 p. 2561.]</w:t>
      </w:r>
    </w:p>
    <w:p>
      <w:pPr>
        <w:pStyle w:val="yHeading5"/>
        <w:spacing w:before="480" w:after="120"/>
      </w:pPr>
      <w:bookmarkStart w:id="1753" w:name="_Toc173848642"/>
      <w:r>
        <w:rPr>
          <w:rStyle w:val="CharSClsNo"/>
        </w:rPr>
        <w:t>81</w:t>
      </w:r>
      <w:r>
        <w:t>.</w:t>
      </w:r>
      <w:r>
        <w:rPr>
          <w:b w:val="0"/>
        </w:rPr>
        <w:tab/>
      </w:r>
      <w:r>
        <w:t>Advertisement for creditors (O. 61 r. 15(2))</w:t>
      </w:r>
      <w:bookmarkEnd w:id="1753"/>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Gazette 28 Jun 2011 p. 2561.]</w:t>
      </w:r>
    </w:p>
    <w:p>
      <w:pPr>
        <w:pStyle w:val="yHeading5"/>
        <w:spacing w:after="120"/>
      </w:pPr>
      <w:bookmarkStart w:id="1754" w:name="_Toc173848643"/>
      <w:r>
        <w:rPr>
          <w:rStyle w:val="CharSClsNo"/>
        </w:rPr>
        <w:t>82</w:t>
      </w:r>
      <w:r>
        <w:t>.</w:t>
      </w:r>
      <w:r>
        <w:rPr>
          <w:b w:val="0"/>
        </w:rPr>
        <w:tab/>
      </w:r>
      <w:r>
        <w:t>Advertisement for claimants other than creditors (O. 61 r. 15(2))</w:t>
      </w:r>
      <w:bookmarkEnd w:id="1754"/>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lastRenderedPageBreak/>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Gazette 28 Jun 2011 p. 2561; 16 Nov 2016 p. 5216; 16 Aug 2017 p. 4424.]</w:t>
      </w:r>
    </w:p>
    <w:p>
      <w:pPr>
        <w:pStyle w:val="yEdnotedivision"/>
        <w:outlineLvl w:val="9"/>
      </w:pPr>
      <w:r>
        <w:t>[Forms 82A, 82AA and 82B deleted: Gazette 29 Apr 2005 p. 1800.]</w:t>
      </w:r>
    </w:p>
    <w:p>
      <w:pPr>
        <w:pStyle w:val="yHeading5"/>
        <w:spacing w:before="240" w:after="120"/>
      </w:pPr>
      <w:bookmarkStart w:id="1755" w:name="_Toc173848644"/>
      <w:r>
        <w:rPr>
          <w:rStyle w:val="CharSClsNo"/>
        </w:rPr>
        <w:t>83</w:t>
      </w:r>
      <w:r>
        <w:t>.</w:t>
      </w:r>
      <w:r>
        <w:rPr>
          <w:b w:val="0"/>
        </w:rPr>
        <w:tab/>
      </w:r>
      <w:r>
        <w:t>Appeal notice (O. 65 r. 10)</w:t>
      </w:r>
      <w:bookmarkEnd w:id="17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lastRenderedPageBreak/>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Gazette 21 Feb 2007 p. 572</w:t>
      </w:r>
      <w:r>
        <w:noBreakHyphen/>
        <w:t>3; amended: Gazette 13 Nov 2015 p. 4655; 27 Feb 2018 p. 623.]</w:t>
      </w:r>
    </w:p>
    <w:p>
      <w:pPr>
        <w:pStyle w:val="yHeading5"/>
        <w:spacing w:before="480" w:after="120"/>
      </w:pPr>
      <w:bookmarkStart w:id="1756" w:name="_Toc173848645"/>
      <w:r>
        <w:rPr>
          <w:rStyle w:val="CharSClsNo"/>
        </w:rPr>
        <w:lastRenderedPageBreak/>
        <w:t>84</w:t>
      </w:r>
      <w:r>
        <w:t>.</w:t>
      </w:r>
      <w:r>
        <w:tab/>
        <w:t>Service certificate (O. 65 r. 10(7))</w:t>
      </w:r>
      <w:bookmarkEnd w:id="17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keepNext/>
              <w:rPr>
                <w:sz w:val="20"/>
              </w:rPr>
            </w:pPr>
            <w:r>
              <w:rPr>
                <w:sz w:val="20"/>
              </w:rPr>
              <w:t>Supreme Court of Western Australia</w:t>
            </w:r>
          </w:p>
          <w:p>
            <w:pPr>
              <w:pStyle w:val="yTableNAm"/>
              <w:keepNext/>
              <w:spacing w:before="0"/>
              <w:rPr>
                <w:b/>
                <w:sz w:val="20"/>
              </w:rPr>
            </w:pPr>
            <w:r>
              <w:rPr>
                <w:sz w:val="20"/>
              </w:rPr>
              <w:t>General Division</w:t>
            </w:r>
          </w:p>
        </w:tc>
        <w:tc>
          <w:tcPr>
            <w:tcW w:w="3394" w:type="dxa"/>
            <w:gridSpan w:val="2"/>
            <w:tcBorders>
              <w:bottom w:val="nil"/>
            </w:tcBorders>
            <w:vAlign w:val="center"/>
          </w:tcPr>
          <w:p>
            <w:pPr>
              <w:pStyle w:val="yTableNAm"/>
              <w:keepNext/>
              <w:rPr>
                <w:sz w:val="20"/>
              </w:rPr>
            </w:pPr>
            <w:r>
              <w:rPr>
                <w:sz w:val="20"/>
              </w:rPr>
              <w:t>No:</w:t>
            </w:r>
          </w:p>
        </w:tc>
      </w:tr>
      <w:tr>
        <w:trPr>
          <w:cantSplit/>
          <w:trHeight w:val="328"/>
        </w:trPr>
        <w:tc>
          <w:tcPr>
            <w:tcW w:w="3686" w:type="dxa"/>
            <w:gridSpan w:val="2"/>
            <w:vMerge/>
            <w:tcBorders>
              <w:bottom w:val="single" w:sz="4" w:space="0" w:color="auto"/>
            </w:tcBorders>
          </w:tcPr>
          <w:p>
            <w:pPr>
              <w:pStyle w:val="yTableNAm"/>
              <w:keepNext/>
              <w:rPr>
                <w:sz w:val="20"/>
              </w:rPr>
            </w:pPr>
          </w:p>
        </w:tc>
        <w:tc>
          <w:tcPr>
            <w:tcW w:w="3394" w:type="dxa"/>
            <w:gridSpan w:val="2"/>
            <w:tcBorders>
              <w:bottom w:val="single" w:sz="4" w:space="0" w:color="auto"/>
            </w:tcBorders>
          </w:tcPr>
          <w:p>
            <w:pPr>
              <w:pStyle w:val="yTableNAm"/>
              <w:keepNext/>
              <w:spacing w:before="0"/>
              <w:rPr>
                <w:sz w:val="20"/>
              </w:rPr>
            </w:pPr>
            <w:r>
              <w:rPr>
                <w:b/>
                <w:sz w:val="20"/>
              </w:rPr>
              <w:t>Service certificate</w:t>
            </w:r>
          </w:p>
        </w:tc>
      </w:tr>
      <w:tr>
        <w:trPr>
          <w:cantSplit/>
        </w:trPr>
        <w:tc>
          <w:tcPr>
            <w:tcW w:w="1620" w:type="dxa"/>
            <w:tcBorders>
              <w:bottom w:val="single" w:sz="4" w:space="0" w:color="auto"/>
            </w:tcBorders>
          </w:tcPr>
          <w:p>
            <w:pPr>
              <w:pStyle w:val="yTableNAm"/>
              <w:keepNext/>
              <w:rPr>
                <w:sz w:val="20"/>
              </w:rPr>
            </w:pPr>
            <w:r>
              <w:rPr>
                <w:sz w:val="20"/>
              </w:rPr>
              <w:t>Parties to the appeal</w:t>
            </w:r>
          </w:p>
        </w:tc>
        <w:tc>
          <w:tcPr>
            <w:tcW w:w="5460" w:type="dxa"/>
            <w:gridSpan w:val="3"/>
            <w:tcBorders>
              <w:bottom w:val="single" w:sz="4" w:space="0" w:color="auto"/>
            </w:tcBorders>
          </w:tcPr>
          <w:p>
            <w:pPr>
              <w:pStyle w:val="yTableNAm"/>
              <w:keepNext/>
              <w:tabs>
                <w:tab w:val="clear" w:pos="567"/>
                <w:tab w:val="left" w:pos="2884"/>
              </w:tabs>
              <w:rPr>
                <w:sz w:val="20"/>
              </w:rPr>
            </w:pPr>
            <w:r>
              <w:rPr>
                <w:sz w:val="20"/>
              </w:rPr>
              <w:tab/>
              <w:t>Appellant</w:t>
            </w:r>
          </w:p>
          <w:p>
            <w:pPr>
              <w:pStyle w:val="yTableNAm"/>
              <w:keepNext/>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Gazette 21 Feb 2007 p. 573; amended: Gazette 27 Feb 2018 p. 623.]</w:t>
      </w:r>
    </w:p>
    <w:p>
      <w:pPr>
        <w:pStyle w:val="yHeading5"/>
        <w:pageBreakBefore/>
        <w:spacing w:before="0" w:after="120"/>
      </w:pPr>
      <w:bookmarkStart w:id="1757" w:name="_Toc173848646"/>
      <w:r>
        <w:rPr>
          <w:rStyle w:val="CharSClsNo"/>
        </w:rPr>
        <w:lastRenderedPageBreak/>
        <w:t>85</w:t>
      </w:r>
      <w:r>
        <w:t>.</w:t>
      </w:r>
      <w:r>
        <w:tab/>
        <w:t>Notice of respondent’s intention (O. 65 r. 12)</w:t>
      </w:r>
      <w:bookmarkEnd w:id="17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Supreme Court of Western Australia</w:t>
            </w:r>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Gazette 21 Feb 2007 p. 574; amended: Gazette 13 Nov 2015 p. 4655.]</w:t>
      </w:r>
    </w:p>
    <w:p>
      <w:pPr>
        <w:pStyle w:val="yHeading5"/>
        <w:pageBreakBefore/>
        <w:spacing w:before="0" w:after="120"/>
      </w:pPr>
      <w:bookmarkStart w:id="1758" w:name="_Toc173848647"/>
      <w:r>
        <w:rPr>
          <w:rStyle w:val="CharSClsNo"/>
        </w:rPr>
        <w:lastRenderedPageBreak/>
        <w:t>86</w:t>
      </w:r>
      <w:r>
        <w:t>.</w:t>
      </w:r>
      <w:r>
        <w:tab/>
        <w:t>Application in an appeal (O. 65 r. 13)</w:t>
      </w:r>
      <w:bookmarkEnd w:id="17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Gazette 21 Feb 2007 p. 574</w:t>
      </w:r>
      <w:r>
        <w:noBreakHyphen/>
        <w:t>5.]</w:t>
      </w:r>
    </w:p>
    <w:p>
      <w:pPr>
        <w:pStyle w:val="yHeading5"/>
        <w:spacing w:before="480" w:after="120"/>
      </w:pPr>
      <w:bookmarkStart w:id="1759" w:name="_Toc173848648"/>
      <w:r>
        <w:rPr>
          <w:rStyle w:val="CharSClsNo"/>
        </w:rPr>
        <w:t>87</w:t>
      </w:r>
      <w:r>
        <w:t>.</w:t>
      </w:r>
      <w:r>
        <w:tab/>
        <w:t>Consent notice (O. 65 r. 15 &amp; 18)</w:t>
      </w:r>
      <w:bookmarkEnd w:id="17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Gazette 21 Feb 2007 p. 575.]</w:t>
      </w:r>
    </w:p>
    <w:p>
      <w:pPr>
        <w:pStyle w:val="yHeading5"/>
        <w:spacing w:after="120"/>
      </w:pPr>
      <w:bookmarkStart w:id="1760" w:name="_Toc173848649"/>
      <w:r>
        <w:rPr>
          <w:rStyle w:val="CharSClsNo"/>
        </w:rPr>
        <w:lastRenderedPageBreak/>
        <w:t>88</w:t>
      </w:r>
      <w:r>
        <w:t>.</w:t>
      </w:r>
      <w:r>
        <w:tab/>
        <w:t>Request for hearing (O. 65 r. 7)</w:t>
      </w:r>
      <w:bookmarkEnd w:id="17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Gazette 21 Feb 2007 p. 575.]</w:t>
      </w:r>
    </w:p>
    <w:p>
      <w:pPr>
        <w:pStyle w:val="yHeading5"/>
        <w:spacing w:before="480" w:after="120"/>
      </w:pPr>
      <w:bookmarkStart w:id="1761" w:name="_Toc173848650"/>
      <w:r>
        <w:rPr>
          <w:rStyle w:val="CharSClsNo"/>
        </w:rPr>
        <w:t>89</w:t>
      </w:r>
      <w:r>
        <w:t>.</w:t>
      </w:r>
      <w:r>
        <w:tab/>
        <w:t>Discontinuance notice (O. 65 r. 17)</w:t>
      </w:r>
      <w:bookmarkEnd w:id="17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Gazette 21 Feb 2007 p. 575.]</w:t>
      </w:r>
    </w:p>
    <w:p>
      <w:pPr>
        <w:pStyle w:val="yEdnotedivision"/>
        <w:outlineLvl w:val="9"/>
      </w:pPr>
      <w:r>
        <w:t>[Forms 90</w:t>
      </w:r>
      <w:r>
        <w:noBreakHyphen/>
        <w:t>93 deleted: Gazette 21 Feb 2007 p. 572.]</w:t>
      </w:r>
    </w:p>
    <w:p>
      <w:pPr>
        <w:pStyle w:val="yHeading5"/>
        <w:pageBreakBefore/>
        <w:spacing w:after="120"/>
      </w:pPr>
      <w:bookmarkStart w:id="1762" w:name="_Toc173848651"/>
      <w:r>
        <w:rPr>
          <w:rStyle w:val="CharSClsNo"/>
        </w:rPr>
        <w:lastRenderedPageBreak/>
        <w:t>93A</w:t>
      </w:r>
      <w:r>
        <w:t>.</w:t>
      </w:r>
      <w:r>
        <w:rPr>
          <w:b w:val="0"/>
        </w:rPr>
        <w:tab/>
      </w:r>
      <w:r>
        <w:rPr>
          <w:i/>
        </w:rPr>
        <w:t>Public Notaries Act 1979</w:t>
      </w:r>
      <w:r>
        <w:t xml:space="preserve"> s. 8, certificate (O. 76 r. 2)</w:t>
      </w:r>
      <w:bookmarkEnd w:id="1762"/>
    </w:p>
    <w:p>
      <w:pPr>
        <w:pStyle w:val="yMiscellaneousBody"/>
        <w:spacing w:before="120"/>
        <w:rPr>
          <w:sz w:val="20"/>
        </w:rPr>
      </w:pPr>
      <w:r>
        <w:rPr>
          <w:sz w:val="20"/>
        </w:rPr>
        <w:t>IN THE SUPREME COURT</w:t>
      </w:r>
      <w:r>
        <w:rPr>
          <w:sz w:val="20"/>
        </w:rPr>
        <w:br/>
        <w:t>OF WESTERN AUSTRALIA</w:t>
      </w:r>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Legal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Chief Justice of Western Australia.</w:t>
      </w:r>
    </w:p>
    <w:p>
      <w:pPr>
        <w:pStyle w:val="yFootnotesection"/>
      </w:pPr>
      <w:r>
        <w:tab/>
        <w:t>[Form 93A inserted: Gazette 18 Jul 1980 p. 2386; amended: Gazette 21 Feb 2007 p. 584; 22 Feb 2008 p. 649; 28 Jun 2011 p. 2561; SL 2022/74 r. 15.]</w:t>
      </w:r>
    </w:p>
    <w:p>
      <w:pPr>
        <w:pStyle w:val="yHeading5"/>
        <w:spacing w:after="120"/>
      </w:pPr>
      <w:bookmarkStart w:id="1763" w:name="_Toc173848652"/>
      <w:r>
        <w:rPr>
          <w:rStyle w:val="CharSClsNo"/>
        </w:rPr>
        <w:t>93B</w:t>
      </w:r>
      <w:r>
        <w:t>.</w:t>
      </w:r>
      <w:r>
        <w:rPr>
          <w:b w:val="0"/>
        </w:rPr>
        <w:tab/>
      </w:r>
      <w:r>
        <w:t>Notice of intention to apply for appointment as public notary (O. 76 r. 3)</w:t>
      </w:r>
      <w:bookmarkEnd w:id="1763"/>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Legal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lastRenderedPageBreak/>
        <w:tab/>
        <w:t>[Form 93B inserted: Gazette 18 Jul 1980 p. 2386; amended: Gazette 29 Apr 2005 p. 1794; 21 Feb 2007 p. 584; 28 Jun 2011 p. 2562; 27 Feb 2018 p. 623; SL 2022/74 r. 15.]</w:t>
      </w:r>
    </w:p>
    <w:p>
      <w:pPr>
        <w:pStyle w:val="yHeading5"/>
        <w:spacing w:before="480" w:after="120"/>
      </w:pPr>
      <w:bookmarkStart w:id="1764" w:name="_Toc173848653"/>
      <w:r>
        <w:rPr>
          <w:rStyle w:val="CharSClsNo"/>
        </w:rPr>
        <w:t>93C</w:t>
      </w:r>
      <w:r>
        <w:t>.</w:t>
      </w:r>
      <w:r>
        <w:rPr>
          <w:b w:val="0"/>
        </w:rPr>
        <w:tab/>
      </w:r>
      <w:r>
        <w:t>Certificate of appointment as public notary Western Australia (O. 76 r. 5(1))</w:t>
      </w:r>
      <w:bookmarkEnd w:id="1764"/>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Gazette 18 Jul 1980 p. 2386; amended: Gazette 21 Feb 2007 p. 584; 28 Jun 2011 p. 2562.]</w:t>
      </w:r>
    </w:p>
    <w:p>
      <w:pPr>
        <w:pStyle w:val="yHeading5"/>
        <w:spacing w:after="120"/>
      </w:pPr>
      <w:bookmarkStart w:id="1765" w:name="_Toc173848654"/>
      <w:r>
        <w:rPr>
          <w:rStyle w:val="CharSClsNo"/>
        </w:rPr>
        <w:t>93D</w:t>
      </w:r>
      <w:r>
        <w:t>.</w:t>
      </w:r>
      <w:r>
        <w:rPr>
          <w:b w:val="0"/>
        </w:rPr>
        <w:tab/>
      </w:r>
      <w:r>
        <w:t>Certificate that name of public notary remains on roll (O. 76 r. 5(2))</w:t>
      </w:r>
      <w:bookmarkEnd w:id="1765"/>
    </w:p>
    <w:p>
      <w:pPr>
        <w:pStyle w:val="yMiscellaneousBody"/>
        <w:jc w:val="center"/>
        <w:rPr>
          <w:sz w:val="20"/>
        </w:rPr>
      </w:pPr>
      <w:r>
        <w:rPr>
          <w:sz w:val="20"/>
        </w:rPr>
        <w:t>Western Australia</w:t>
      </w:r>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Gazette 18 Jul 1980 p. 2387; amended: Gazette 21 Feb 2007 p. 584; 28 Jun 2011 p. 2562.]</w:t>
      </w:r>
    </w:p>
    <w:p>
      <w:pPr>
        <w:pStyle w:val="yEdnotedivision"/>
        <w:spacing w:before="240"/>
        <w:outlineLvl w:val="9"/>
      </w:pPr>
      <w:r>
        <w:t>[Form 94 deleted: Gazette 21 Feb 2007 p. 584.]</w:t>
      </w:r>
    </w:p>
    <w:p>
      <w:pPr>
        <w:pStyle w:val="yEdnotedivision"/>
        <w:spacing w:before="240"/>
        <w:outlineLvl w:val="9"/>
      </w:pPr>
      <w:r>
        <w:lastRenderedPageBreak/>
        <w:t>[Forms 95, 96, 97, 98 and 98A deleted: Gazette 29 Apr 2005 p. 1801.]</w:t>
      </w:r>
    </w:p>
    <w:p>
      <w:pPr>
        <w:pStyle w:val="yHeading5"/>
        <w:pageBreakBefore/>
        <w:spacing w:before="0" w:after="120"/>
      </w:pPr>
      <w:bookmarkStart w:id="1766" w:name="_Toc173848655"/>
      <w:r>
        <w:rPr>
          <w:rStyle w:val="CharSClsNo"/>
        </w:rPr>
        <w:lastRenderedPageBreak/>
        <w:t>99</w:t>
      </w:r>
      <w:r>
        <w:t>.</w:t>
      </w:r>
      <w:r>
        <w:rPr>
          <w:b w:val="0"/>
        </w:rPr>
        <w:tab/>
      </w:r>
      <w:r>
        <w:rPr>
          <w:i/>
        </w:rPr>
        <w:t>Escheat (Procedure) Act 1940</w:t>
      </w:r>
      <w:r>
        <w:t>, notice of application under (O. 80 r. 3)</w:t>
      </w:r>
      <w:bookmarkEnd w:id="1766"/>
    </w:p>
    <w:p>
      <w:pPr>
        <w:pStyle w:val="yMiscellaneousBody"/>
        <w:keepNext/>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The State of Western Australia.</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Gazette 19 Apr 2005 p. 1301; 28 Jun 2011 p. 2562; 16 Nov 2016 p. 5216.]</w:t>
      </w:r>
    </w:p>
    <w:p>
      <w:pPr>
        <w:pStyle w:val="yHeading5"/>
        <w:keepNext w:val="0"/>
        <w:widowControl w:val="0"/>
      </w:pPr>
      <w:bookmarkStart w:id="1767" w:name="_Toc173848656"/>
      <w:r>
        <w:rPr>
          <w:rStyle w:val="CharSClsNo"/>
        </w:rPr>
        <w:t>100</w:t>
      </w:r>
      <w:r>
        <w:t>.</w:t>
      </w:r>
      <w:r>
        <w:rPr>
          <w:b w:val="0"/>
        </w:rPr>
        <w:tab/>
      </w:r>
      <w:r>
        <w:rPr>
          <w:i/>
        </w:rPr>
        <w:t>Escheat (Procedure) Act 1940</w:t>
      </w:r>
      <w:r>
        <w:t>, order of escheat (O. 80 r. 7)</w:t>
      </w:r>
      <w:bookmarkEnd w:id="1767"/>
    </w:p>
    <w:p>
      <w:pPr>
        <w:pStyle w:val="yMiscellaneousBody"/>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The State of Western Australia.</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Gazette 19 Apr 2005 p. 1301; 28 Jun 2011 p. 2562; 16 Aug 2017 p. 4424.]</w:t>
      </w:r>
    </w:p>
    <w:p>
      <w:pPr>
        <w:pStyle w:val="yHeading5"/>
        <w:pageBreakBefore/>
        <w:spacing w:after="120"/>
      </w:pPr>
      <w:bookmarkStart w:id="1768" w:name="_Toc173848657"/>
      <w:r>
        <w:rPr>
          <w:rStyle w:val="CharSClsNo"/>
        </w:rPr>
        <w:lastRenderedPageBreak/>
        <w:t>101</w:t>
      </w:r>
      <w:r>
        <w:t>.</w:t>
      </w:r>
      <w:r>
        <w:tab/>
        <w:t>Application for extraordinary licence (O. 81C r. 2(1))</w:t>
      </w:r>
      <w:bookmarkEnd w:id="17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Gazette 21 Feb 2007 p. 588; amended: Gazette 19 Dec 2014 p. 4848; SL 2021/65 r. 4.]</w:t>
      </w:r>
    </w:p>
    <w:p>
      <w:pPr>
        <w:pStyle w:val="yHeading5"/>
        <w:spacing w:before="480" w:after="120"/>
        <w:outlineLvl w:val="9"/>
      </w:pPr>
      <w:bookmarkStart w:id="1769" w:name="_Toc173848658"/>
      <w:r>
        <w:rPr>
          <w:rStyle w:val="CharSClsNo"/>
        </w:rPr>
        <w:t>102</w:t>
      </w:r>
      <w:r>
        <w:t>.</w:t>
      </w:r>
      <w:r>
        <w:tab/>
        <w:t>Application by holder to vary extraordinary licence (O. 81C r. 2(2))</w:t>
      </w:r>
      <w:bookmarkEnd w:id="17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Gazette 21 Feb 2007 p. 589; amended: Gazette 19 Dec 2014 p. 4848.]</w:t>
      </w:r>
    </w:p>
    <w:p>
      <w:pPr>
        <w:pStyle w:val="yHeading5"/>
        <w:spacing w:after="120"/>
      </w:pPr>
      <w:bookmarkStart w:id="1770" w:name="_Toc173848659"/>
      <w:r>
        <w:rPr>
          <w:rStyle w:val="CharSClsNo"/>
        </w:rPr>
        <w:t>103</w:t>
      </w:r>
      <w:r>
        <w:t>.</w:t>
      </w:r>
      <w:r>
        <w:tab/>
        <w:t>Application by CEO to vary, cancel extraordinary licence (O. 81C r. 2(3))</w:t>
      </w:r>
      <w:bookmarkEnd w:id="17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Supreme Court of Western Australia</w:t>
            </w:r>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Gazette 21 Feb 2007 p. 589</w:t>
      </w:r>
      <w:r>
        <w:noBreakHyphen/>
        <w:t>90; amended: Gazette 19 Dec 2014 p. 4848</w:t>
      </w:r>
      <w:r>
        <w:noBreakHyphen/>
        <w:t>9.]</w:t>
      </w:r>
    </w:p>
    <w:p>
      <w:pPr>
        <w:pStyle w:val="yHeading5"/>
        <w:spacing w:after="80"/>
      </w:pPr>
      <w:bookmarkStart w:id="1771" w:name="_Toc173848660"/>
      <w:r>
        <w:rPr>
          <w:rStyle w:val="CharSClsNo"/>
        </w:rPr>
        <w:t>104</w:t>
      </w:r>
      <w:r>
        <w:t>.</w:t>
      </w:r>
      <w:r>
        <w:tab/>
        <w:t>Application for removal of disqualification (O. 81C r. 2(4))</w:t>
      </w:r>
      <w:bookmarkEnd w:id="17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Supreme Court of Western Australia</w:t>
            </w:r>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Gazette 21 Feb 2007 p. 590; amended: Gazette 19 Dec 2014 p. 4849; SL 2021/65 r. 5.]</w:t>
      </w:r>
    </w:p>
    <w:p>
      <w:pPr>
        <w:pStyle w:val="yEdnotedivision"/>
        <w:spacing w:before="160"/>
      </w:pPr>
      <w:r>
        <w:t>[Forms 105-107 deleted: Gazette 15 Mar 2013 p. 1207.]</w:t>
      </w:r>
    </w:p>
    <w:p>
      <w:pPr>
        <w:pStyle w:val="yHeading5"/>
        <w:spacing w:after="120"/>
      </w:pPr>
      <w:bookmarkStart w:id="1772" w:name="_Toc173848661"/>
      <w:r>
        <w:rPr>
          <w:rStyle w:val="CharSClsNo"/>
        </w:rPr>
        <w:t>108</w:t>
      </w:r>
      <w:r>
        <w:t>.</w:t>
      </w:r>
      <w:r>
        <w:tab/>
      </w:r>
      <w:r>
        <w:rPr>
          <w:i/>
        </w:rPr>
        <w:t>Criminal and Found Property Disposal Act 2006</w:t>
      </w:r>
      <w:r>
        <w:t>, claim under (O. 81G r. 3)</w:t>
      </w:r>
      <w:bookmarkEnd w:id="1772"/>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lastRenderedPageBreak/>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Gazette 22 Feb 2008 p. 648</w:t>
      </w:r>
      <w:r>
        <w:noBreakHyphen/>
        <w:t>9; amended: Gazette 13 Nov 2015 p. 4655; 16 Nov 2016 p. 5216.]</w:t>
      </w:r>
    </w:p>
    <w:p>
      <w:pPr>
        <w:sectPr>
          <w:headerReference w:type="even" r:id="rId24"/>
          <w:headerReference w:type="default" r:id="rId25"/>
          <w:headerReference w:type="first" r:id="rId26"/>
          <w:type w:val="continuous"/>
          <w:pgSz w:w="11907" w:h="16840" w:code="9"/>
          <w:pgMar w:top="2376" w:right="2405" w:bottom="3542" w:left="2405" w:header="706" w:footer="3544" w:gutter="0"/>
          <w:cols w:space="720"/>
          <w:noEndnote/>
          <w:docGrid w:linePitch="326"/>
        </w:sectPr>
      </w:pPr>
    </w:p>
    <w:p>
      <w:pPr>
        <w:pStyle w:val="yScheduleHeading"/>
      </w:pPr>
      <w:bookmarkStart w:id="1774" w:name="_Toc173845768"/>
      <w:bookmarkStart w:id="1775" w:name="_Toc173847076"/>
      <w:bookmarkStart w:id="1776" w:name="_Toc173848385"/>
      <w:bookmarkStart w:id="1777" w:name="_Toc173848662"/>
      <w:r>
        <w:rPr>
          <w:rStyle w:val="CharSchNo"/>
        </w:rPr>
        <w:lastRenderedPageBreak/>
        <w:t>Schedule 3</w:t>
      </w:r>
      <w:r>
        <w:rPr>
          <w:rStyle w:val="CharDivNo"/>
        </w:rPr>
        <w:t> </w:t>
      </w:r>
      <w:r>
        <w:t>—</w:t>
      </w:r>
      <w:r>
        <w:rPr>
          <w:rStyle w:val="CharSDivText"/>
        </w:rPr>
        <w:t> </w:t>
      </w:r>
      <w:r>
        <w:rPr>
          <w:rStyle w:val="CharSchText"/>
        </w:rPr>
        <w:t>Payment into and out of court</w:t>
      </w:r>
      <w:bookmarkEnd w:id="1774"/>
      <w:bookmarkEnd w:id="1775"/>
      <w:bookmarkEnd w:id="1776"/>
      <w:bookmarkEnd w:id="1777"/>
    </w:p>
    <w:p>
      <w:pPr>
        <w:pStyle w:val="yShoulderClause"/>
      </w:pPr>
      <w:r>
        <w:t>[O. 24 r. 12]</w:t>
      </w:r>
    </w:p>
    <w:p>
      <w:pPr>
        <w:pStyle w:val="yFootnoteheading"/>
      </w:pPr>
      <w:r>
        <w:tab/>
        <w:t>[Heading inserted: Gazette 28 Jun 2011 p. 2563.]</w:t>
      </w:r>
    </w:p>
    <w:p>
      <w:pPr>
        <w:pStyle w:val="yEdnotesection"/>
        <w:outlineLvl w:val="9"/>
      </w:pPr>
      <w:r>
        <w:t>[</w:t>
      </w:r>
      <w:r>
        <w:rPr>
          <w:b/>
        </w:rPr>
        <w:t>1.</w:t>
      </w:r>
      <w:r>
        <w:tab/>
        <w:t>Deleted: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pPr>
        <w:pStyle w:val="yFootnotesection"/>
      </w:pPr>
      <w:r>
        <w:tab/>
        <w:t>[Clause 4 amended: Gazette 27 Feb 2018 p. 624.]</w:t>
      </w:r>
    </w:p>
    <w:p>
      <w:pPr>
        <w:pStyle w:val="yFootnotesection"/>
        <w:rPr>
          <w:b/>
        </w:rPr>
      </w:pPr>
      <w:r>
        <w:t>[</w:t>
      </w:r>
      <w:r>
        <w:rPr>
          <w:b/>
        </w:rPr>
        <w:t>5.</w:t>
      </w:r>
      <w:r>
        <w:tab/>
        <w:t>Deleted: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 xml:space="preserve">On bespeaking payment out of court of money paid in on a notice or pleading, a copy of the original receipted notice or pleading must be </w:t>
      </w:r>
      <w:r>
        <w:lastRenderedPageBreak/>
        <w:t>lodged at the office of the Accountant.</w:t>
      </w:r>
    </w:p>
    <w:p>
      <w:pPr>
        <w:pStyle w:val="yFootnotesection"/>
      </w:pPr>
      <w:r>
        <w:tab/>
        <w:t>[Clause 7 amended: Gazette 27 Feb 2018 p. 624.]</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pPr>
        <w:pStyle w:val="yFootnotesection"/>
      </w:pPr>
      <w:r>
        <w:tab/>
        <w:t>[Clause 8 amended: Gazette 14 Dec 1979 p. 3872; 27 Feb 2018 p. 624.]</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[Clause 9 amended: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Gazette 14 Dec 1979 p. 3872; 26 Aug 1984 p. 4415.]</w:t>
      </w:r>
    </w:p>
    <w:p>
      <w:pPr>
        <w:pStyle w:val="ySubsection"/>
      </w:pPr>
      <w:r>
        <w:rPr>
          <w:b/>
          <w:bCs/>
        </w:rPr>
        <w:t>13.</w:t>
      </w:r>
      <w:r>
        <w:tab/>
      </w:r>
      <w:r>
        <w:tab/>
        <w:t xml:space="preserve">Whenever the order is required to be drawn in favour of any person not a solicitor of the Supreme Court, the Accountant or Public Trustee as the case may be, may require him to be identified by a solicitor. If </w:t>
      </w:r>
      <w:r>
        <w:lastRenderedPageBreak/>
        <w:t>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Gazette 14 Dec 1979 p. 3872.]</w:t>
      </w:r>
    </w:p>
    <w:p>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pPr>
        <w:pStyle w:val="yFootnotesection"/>
      </w:pPr>
      <w:r>
        <w:tab/>
        <w:t>[Regulation 16 amended: Gazette 14 Dec 1979 p. 3872; 27 Feb 2018 p. 624.]</w:t>
      </w:r>
    </w:p>
    <w:p>
      <w:pPr>
        <w:pStyle w:val="yEdnoteschedule"/>
      </w:pPr>
      <w:r>
        <w:t>[Fourth Schedule deleted: Gazette 21 Feb 2007 p. 596.]</w:t>
      </w:r>
    </w:p>
    <w:p>
      <w:pPr>
        <w:pStyle w:val="yEdnoteschedule"/>
      </w:pPr>
      <w:r>
        <w:t>[Fifth Schedule deleted: Gazette 27 Jul 2001 p. 3895.]</w:t>
      </w:r>
    </w:p>
    <w:p>
      <w:pPr>
        <w:pStyle w:val="yEdnoteschedule"/>
        <w:keepNext/>
      </w:pPr>
      <w:r>
        <w:lastRenderedPageBreak/>
        <w:t>[Sixth Schedule deleted: Gazette 16 Jul 1999 p. 3201.]</w:t>
      </w:r>
    </w:p>
    <w:p>
      <w:pPr>
        <w:pStyle w:val="Ednotesection"/>
        <w:ind w:left="890" w:hanging="890"/>
        <w:rPr>
          <w:sz w:val="22"/>
        </w:rPr>
      </w:pPr>
      <w:r>
        <w:rPr>
          <w:sz w:val="22"/>
        </w:rPr>
        <w:t>[Seventh Schedule deleted: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pPr>
      <w:bookmarkStart w:id="1778" w:name="_Toc173845769"/>
      <w:bookmarkStart w:id="1779" w:name="_Toc173847077"/>
      <w:bookmarkStart w:id="1780" w:name="_Toc173848386"/>
      <w:bookmarkStart w:id="1781" w:name="_Toc173848663"/>
      <w:r>
        <w:lastRenderedPageBreak/>
        <w:t>Notes</w:t>
      </w:r>
      <w:bookmarkEnd w:id="1778"/>
      <w:bookmarkEnd w:id="1779"/>
      <w:bookmarkEnd w:id="1780"/>
      <w:bookmarkEnd w:id="1781"/>
    </w:p>
    <w:p>
      <w:pPr>
        <w:pStyle w:val="nStatement"/>
      </w:pPr>
      <w:r>
        <w:t xml:space="preserve">This is a compilation of the </w:t>
      </w:r>
      <w:r>
        <w:rPr>
          <w:i/>
          <w:noProof/>
        </w:rPr>
        <w:t>Rules of the Supreme Court 1971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82" w:name="_Toc173848664"/>
      <w:r>
        <w:t>Compilation table</w:t>
      </w:r>
      <w:bookmarkEnd w:id="1782"/>
    </w:p>
    <w:tbl>
      <w:tblPr>
        <w:tblW w:w="709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lastRenderedPageBreak/>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blPrEx>
          <w:tblBorders>
            <w:top w:val="none" w:sz="0" w:space="0" w:color="auto"/>
            <w:bottom w:val="none" w:sz="0" w:space="0" w:color="auto"/>
            <w:insideH w:val="none" w:sz="0" w:space="0" w:color="auto"/>
          </w:tblBorders>
        </w:tblPrEx>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lastRenderedPageBreak/>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5</w:t>
            </w:r>
            <w:r>
              <w:t xml:space="preserve">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lastRenderedPageBreak/>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lastRenderedPageBreak/>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1994</w:t>
            </w:r>
            <w:r>
              <w:rPr>
                <w:vertAlign w:val="superscript"/>
              </w:rPr>
              <w:t> 6</w:t>
            </w:r>
          </w:p>
        </w:tc>
        <w:tc>
          <w:tcPr>
            <w:tcW w:w="1276" w:type="dxa"/>
          </w:tcPr>
          <w:p>
            <w:pPr>
              <w:pStyle w:val="nTable"/>
              <w:spacing w:after="40"/>
            </w:pPr>
            <w:r>
              <w:t>1 Mar 1994 p. 784-93</w:t>
            </w:r>
          </w:p>
        </w:tc>
        <w:tc>
          <w:tcPr>
            <w:tcW w:w="2696" w:type="dxa"/>
          </w:tcPr>
          <w:p>
            <w:pPr>
              <w:pStyle w:val="nTable"/>
              <w:spacing w:after="40"/>
            </w:pPr>
            <w:r>
              <w:t>1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lastRenderedPageBreak/>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1997</w:t>
            </w:r>
            <w:r>
              <w:rPr>
                <w:vertAlign w:val="superscript"/>
              </w:rPr>
              <w:t> 7</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highlight w:val="yellow"/>
                <w:vertAlign w:val="superscript"/>
              </w:rPr>
            </w:pPr>
            <w:r>
              <w:rPr>
                <w:i/>
              </w:rPr>
              <w:lastRenderedPageBreak/>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Supreme Court Amendment Rules 2013</w:t>
            </w:r>
            <w:r>
              <w:rPr>
                <w:vertAlign w:val="superscript"/>
              </w:rPr>
              <w:t> 8</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2018</w:t>
            </w:r>
          </w:p>
        </w:tc>
        <w:tc>
          <w:tcPr>
            <w:tcW w:w="1276" w:type="dxa"/>
          </w:tcPr>
          <w:p>
            <w:pPr>
              <w:pStyle w:val="nTable"/>
              <w:spacing w:after="40"/>
            </w:pPr>
            <w:r>
              <w:t>29 Jun 2018 p. 2437</w:t>
            </w:r>
            <w:r>
              <w:noBreakHyphen/>
              <w:t>8</w:t>
            </w:r>
          </w:p>
        </w:tc>
        <w:tc>
          <w:tcPr>
            <w:tcW w:w="2696" w:type="dxa"/>
          </w:tcPr>
          <w:p>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2018</w:t>
            </w:r>
          </w:p>
        </w:tc>
        <w:tc>
          <w:tcPr>
            <w:tcW w:w="1276" w:type="dxa"/>
          </w:tcPr>
          <w:p>
            <w:pPr>
              <w:pStyle w:val="nTable"/>
              <w:spacing w:after="40"/>
            </w:pPr>
            <w:r>
              <w:t>28 Aug 2018 p. 2991</w:t>
            </w:r>
            <w:r>
              <w:noBreakHyphen/>
              <w:t>2</w:t>
            </w:r>
          </w:p>
        </w:tc>
        <w:tc>
          <w:tcPr>
            <w:tcW w:w="2696" w:type="dxa"/>
          </w:tcPr>
          <w:p>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trPr>
          <w:cantSplit/>
        </w:trPr>
        <w:tc>
          <w:tcPr>
            <w:tcW w:w="3118" w:type="dxa"/>
            <w:tcBorders>
              <w:top w:val="nil"/>
              <w:bottom w:val="nil"/>
            </w:tcBorders>
          </w:tcPr>
          <w:p>
            <w:pPr>
              <w:pStyle w:val="nTable"/>
              <w:spacing w:after="40"/>
              <w:ind w:right="113"/>
              <w:rPr>
                <w:i/>
              </w:rPr>
            </w:pPr>
            <w:r>
              <w:rPr>
                <w:i/>
              </w:rPr>
              <w:t>Supreme Court Amendment Rules (No. 3) 2019</w:t>
            </w:r>
          </w:p>
        </w:tc>
        <w:tc>
          <w:tcPr>
            <w:tcW w:w="1276" w:type="dxa"/>
            <w:tcBorders>
              <w:top w:val="nil"/>
              <w:bottom w:val="nil"/>
            </w:tcBorders>
          </w:tcPr>
          <w:p>
            <w:pPr>
              <w:pStyle w:val="nTable"/>
              <w:spacing w:after="40"/>
            </w:pPr>
            <w:r>
              <w:t>31 Dec 2019 p. 4677-8</w:t>
            </w:r>
          </w:p>
        </w:tc>
        <w:tc>
          <w:tcPr>
            <w:tcW w:w="2696" w:type="dxa"/>
            <w:tcBorders>
              <w:top w:val="nil"/>
              <w:bottom w:val="nil"/>
            </w:tcBorders>
          </w:tcPr>
          <w:p>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trPr>
          <w:cantSplit/>
        </w:trPr>
        <w:tc>
          <w:tcPr>
            <w:tcW w:w="3118" w:type="dxa"/>
            <w:tcBorders>
              <w:top w:val="nil"/>
              <w:bottom w:val="nil"/>
            </w:tcBorders>
          </w:tcPr>
          <w:p>
            <w:pPr>
              <w:pStyle w:val="nTable"/>
              <w:spacing w:after="40"/>
              <w:ind w:right="113"/>
              <w:rPr>
                <w:i/>
              </w:rPr>
            </w:pPr>
            <w:r>
              <w:rPr>
                <w:i/>
              </w:rPr>
              <w:t>Supreme Court Amendment Rules (No. 5) 2020</w:t>
            </w:r>
          </w:p>
        </w:tc>
        <w:tc>
          <w:tcPr>
            <w:tcW w:w="1276" w:type="dxa"/>
            <w:tcBorders>
              <w:top w:val="nil"/>
              <w:bottom w:val="nil"/>
            </w:tcBorders>
          </w:tcPr>
          <w:p>
            <w:pPr>
              <w:pStyle w:val="nTable"/>
              <w:spacing w:after="40"/>
            </w:pPr>
            <w:r>
              <w:t>SL 2020/228 27 Nov 2020</w:t>
            </w:r>
          </w:p>
        </w:tc>
        <w:tc>
          <w:tcPr>
            <w:tcW w:w="2696" w:type="dxa"/>
            <w:tcBorders>
              <w:top w:val="nil"/>
              <w:bottom w:val="nil"/>
            </w:tcBorders>
          </w:tcPr>
          <w:p>
            <w:pPr>
              <w:pStyle w:val="nTable"/>
              <w:spacing w:after="40"/>
              <w:rPr>
                <w:bCs/>
                <w:snapToGrid w:val="0"/>
                <w:spacing w:val="-2"/>
              </w:rPr>
            </w:pPr>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p>
        </w:tc>
      </w:tr>
      <w:tr>
        <w:trPr>
          <w:cantSplit/>
        </w:trPr>
        <w:tc>
          <w:tcPr>
            <w:tcW w:w="3118" w:type="dxa"/>
            <w:tcBorders>
              <w:top w:val="nil"/>
              <w:bottom w:val="nil"/>
            </w:tcBorders>
          </w:tcPr>
          <w:p>
            <w:pPr>
              <w:pStyle w:val="nTable"/>
              <w:spacing w:after="40"/>
              <w:ind w:right="113"/>
              <w:rPr>
                <w:i/>
              </w:rPr>
            </w:pPr>
            <w:r>
              <w:rPr>
                <w:i/>
              </w:rPr>
              <w:t>Supreme Court Amendment Rules (No. 2) 2020</w:t>
            </w:r>
          </w:p>
        </w:tc>
        <w:tc>
          <w:tcPr>
            <w:tcW w:w="1276" w:type="dxa"/>
            <w:tcBorders>
              <w:top w:val="nil"/>
              <w:bottom w:val="nil"/>
            </w:tcBorders>
          </w:tcPr>
          <w:p>
            <w:pPr>
              <w:pStyle w:val="nTable"/>
              <w:spacing w:after="40"/>
            </w:pPr>
            <w:r>
              <w:t>SL 2020/242 18 Dec 2020</w:t>
            </w:r>
          </w:p>
        </w:tc>
        <w:tc>
          <w:tcPr>
            <w:tcW w:w="2696" w:type="dxa"/>
            <w:tcBorders>
              <w:top w:val="nil"/>
              <w:bottom w:val="nil"/>
            </w:tcBorders>
          </w:tcPr>
          <w:p>
            <w:pPr>
              <w:pStyle w:val="nTable"/>
              <w:spacing w:after="40"/>
              <w:rPr>
                <w:bCs/>
                <w:snapToGrid w:val="0"/>
                <w:spacing w:val="-2"/>
              </w:rPr>
            </w:pPr>
            <w:r>
              <w:rPr>
                <w:bCs/>
                <w:snapToGrid w:val="0"/>
                <w:spacing w:val="-2"/>
              </w:rPr>
              <w:t>r. 1 and 2: 18 Dec 2020 (see r. 2(a));</w:t>
            </w:r>
            <w:r>
              <w:rPr>
                <w:bCs/>
                <w:snapToGrid w:val="0"/>
                <w:spacing w:val="-2"/>
              </w:rPr>
              <w:br/>
              <w:t>Rules other than  r. 1 and 2: 19 Dec 2020 (see r. 2(b))</w:t>
            </w:r>
          </w:p>
        </w:tc>
      </w:tr>
      <w:tr>
        <w:trPr>
          <w:cantSplit/>
        </w:trPr>
        <w:tc>
          <w:tcPr>
            <w:tcW w:w="3118" w:type="dxa"/>
            <w:tcBorders>
              <w:top w:val="nil"/>
              <w:bottom w:val="nil"/>
            </w:tcBorders>
          </w:tcPr>
          <w:p>
            <w:pPr>
              <w:pStyle w:val="nTable"/>
              <w:spacing w:after="40"/>
              <w:ind w:right="113"/>
              <w:rPr>
                <w:i/>
              </w:rPr>
            </w:pPr>
            <w:r>
              <w:rPr>
                <w:i/>
              </w:rPr>
              <w:t>Supreme Court Rules Amendment (Court of Appeal) Rules 2021</w:t>
            </w:r>
            <w:r>
              <w:t xml:space="preserve"> Pt. 3</w:t>
            </w:r>
          </w:p>
        </w:tc>
        <w:tc>
          <w:tcPr>
            <w:tcW w:w="1276" w:type="dxa"/>
            <w:tcBorders>
              <w:top w:val="nil"/>
              <w:bottom w:val="nil"/>
            </w:tcBorders>
          </w:tcPr>
          <w:p>
            <w:pPr>
              <w:pStyle w:val="nTable"/>
              <w:spacing w:after="40"/>
            </w:pPr>
            <w:r>
              <w:t>SL 2021/34 30 Mar 2021</w:t>
            </w:r>
          </w:p>
        </w:tc>
        <w:tc>
          <w:tcPr>
            <w:tcW w:w="2696" w:type="dxa"/>
            <w:tcBorders>
              <w:top w:val="nil"/>
              <w:bottom w:val="nil"/>
            </w:tcBorders>
          </w:tcPr>
          <w:p>
            <w:pPr>
              <w:pStyle w:val="nTable"/>
              <w:spacing w:after="40"/>
              <w:rPr>
                <w:bCs/>
                <w:snapToGrid w:val="0"/>
                <w:spacing w:val="-2"/>
              </w:rPr>
            </w:pPr>
            <w:r>
              <w:t>3 May 2021 (see r. 2(b))</w:t>
            </w:r>
          </w:p>
        </w:tc>
      </w:tr>
      <w:tr>
        <w:trPr>
          <w:cantSplit/>
        </w:trPr>
        <w:tc>
          <w:tcPr>
            <w:tcW w:w="3118" w:type="dxa"/>
            <w:tcBorders>
              <w:top w:val="nil"/>
              <w:bottom w:val="nil"/>
            </w:tcBorders>
          </w:tcPr>
          <w:p>
            <w:pPr>
              <w:pStyle w:val="nTable"/>
              <w:spacing w:after="40"/>
              <w:ind w:right="113"/>
              <w:rPr>
                <w:i/>
              </w:rPr>
            </w:pPr>
            <w:r>
              <w:rPr>
                <w:i/>
              </w:rPr>
              <w:lastRenderedPageBreak/>
              <w:t>Supreme Court Amendment Rules (No. 2) 2021</w:t>
            </w:r>
          </w:p>
        </w:tc>
        <w:tc>
          <w:tcPr>
            <w:tcW w:w="1276" w:type="dxa"/>
            <w:tcBorders>
              <w:top w:val="nil"/>
              <w:bottom w:val="nil"/>
            </w:tcBorders>
          </w:tcPr>
          <w:p>
            <w:pPr>
              <w:pStyle w:val="nTable"/>
              <w:spacing w:after="40"/>
            </w:pPr>
            <w:r>
              <w:t>SL 2021/65 1 Jun 2021</w:t>
            </w:r>
          </w:p>
        </w:tc>
        <w:tc>
          <w:tcPr>
            <w:tcW w:w="2696" w:type="dxa"/>
            <w:tcBorders>
              <w:top w:val="nil"/>
              <w:bottom w:val="nil"/>
            </w:tcBorders>
          </w:tcPr>
          <w:p>
            <w:pPr>
              <w:pStyle w:val="nTable"/>
              <w:spacing w:after="40"/>
            </w:pPr>
            <w:r>
              <w:t>r. 1 and 2: 1 Jun 2021 (see r. 2(a));</w:t>
            </w:r>
            <w:r>
              <w:br/>
              <w:t>Rules other than r. 1 and 2: 1 Jul 2021 (see r. 2(b) and SL 2021/54 cl. 2(a))</w:t>
            </w:r>
          </w:p>
        </w:tc>
      </w:tr>
      <w:tr>
        <w:trPr>
          <w:cantSplit/>
        </w:trPr>
        <w:tc>
          <w:tcPr>
            <w:tcW w:w="3118" w:type="dxa"/>
            <w:tcBorders>
              <w:top w:val="nil"/>
              <w:bottom w:val="nil"/>
            </w:tcBorders>
          </w:tcPr>
          <w:p>
            <w:pPr>
              <w:pStyle w:val="nTable"/>
              <w:spacing w:after="40"/>
              <w:ind w:right="113"/>
              <w:rPr>
                <w:i/>
              </w:rPr>
            </w:pPr>
            <w:r>
              <w:rPr>
                <w:i/>
              </w:rPr>
              <w:t>Supreme Court Amendment Rules 2022</w:t>
            </w:r>
          </w:p>
        </w:tc>
        <w:tc>
          <w:tcPr>
            <w:tcW w:w="1276" w:type="dxa"/>
            <w:tcBorders>
              <w:top w:val="nil"/>
              <w:bottom w:val="nil"/>
            </w:tcBorders>
          </w:tcPr>
          <w:p>
            <w:pPr>
              <w:pStyle w:val="nTable"/>
              <w:spacing w:after="40"/>
            </w:pPr>
            <w:r>
              <w:t>SL 2022/53 6 May 2022</w:t>
            </w:r>
          </w:p>
        </w:tc>
        <w:tc>
          <w:tcPr>
            <w:tcW w:w="2696" w:type="dxa"/>
            <w:tcBorders>
              <w:top w:val="nil"/>
              <w:bottom w:val="nil"/>
            </w:tcBorders>
          </w:tcPr>
          <w:p>
            <w:pPr>
              <w:pStyle w:val="nTable"/>
              <w:spacing w:after="40"/>
            </w:pPr>
            <w:r>
              <w:t>r. 1 and 2: 6 May 2022 (see r. 2(a));</w:t>
            </w:r>
            <w:r>
              <w:br/>
              <w:t>Rules other than r. 1 and 2: 20 May 2022 (see r. 2(b))</w:t>
            </w:r>
          </w:p>
        </w:tc>
      </w:tr>
      <w:tr>
        <w:trPr>
          <w:cantSplit/>
        </w:trPr>
        <w:tc>
          <w:tcPr>
            <w:tcW w:w="3118" w:type="dxa"/>
            <w:tcBorders>
              <w:top w:val="nil"/>
              <w:bottom w:val="nil"/>
            </w:tcBorders>
          </w:tcPr>
          <w:p>
            <w:pPr>
              <w:pStyle w:val="nTable"/>
              <w:spacing w:after="40"/>
              <w:ind w:right="113"/>
              <w:rPr>
                <w:i/>
              </w:rPr>
            </w:pPr>
            <w:r>
              <w:rPr>
                <w:i/>
              </w:rPr>
              <w:t>Supreme Court Rules Amendment (Legal Profession) Rules 2022</w:t>
            </w:r>
            <w:r>
              <w:t xml:space="preserve"> Pt. 4</w:t>
            </w:r>
          </w:p>
        </w:tc>
        <w:tc>
          <w:tcPr>
            <w:tcW w:w="1276" w:type="dxa"/>
            <w:tcBorders>
              <w:top w:val="nil"/>
              <w:bottom w:val="nil"/>
            </w:tcBorders>
          </w:tcPr>
          <w:p>
            <w:pPr>
              <w:pStyle w:val="nTable"/>
              <w:spacing w:after="40"/>
            </w:pPr>
            <w:r>
              <w:t>SL 2022/74 14 Jun 2022</w:t>
            </w:r>
          </w:p>
        </w:tc>
        <w:tc>
          <w:tcPr>
            <w:tcW w:w="2696" w:type="dxa"/>
            <w:tcBorders>
              <w:top w:val="nil"/>
              <w:bottom w:val="nil"/>
            </w:tcBorders>
          </w:tcPr>
          <w:p>
            <w:pPr>
              <w:pStyle w:val="nTable"/>
              <w:spacing w:after="40"/>
            </w:pPr>
            <w:r>
              <w:t>1 Jul 2022 (see r. 2(b) and SL 2022/113 cl. 2)</w:t>
            </w:r>
          </w:p>
        </w:tc>
      </w:tr>
      <w:tr>
        <w:trPr>
          <w:cantSplit/>
        </w:trPr>
        <w:tc>
          <w:tcPr>
            <w:tcW w:w="3118" w:type="dxa"/>
            <w:tcBorders>
              <w:top w:val="nil"/>
              <w:bottom w:val="nil"/>
            </w:tcBorders>
          </w:tcPr>
          <w:p>
            <w:pPr>
              <w:pStyle w:val="nTable"/>
              <w:spacing w:after="40"/>
              <w:ind w:right="113"/>
              <w:rPr>
                <w:i/>
              </w:rPr>
            </w:pPr>
            <w:r>
              <w:rPr>
                <w:i/>
              </w:rPr>
              <w:t>Supreme Court Amendment Rules 2023</w:t>
            </w:r>
          </w:p>
        </w:tc>
        <w:tc>
          <w:tcPr>
            <w:tcW w:w="1276" w:type="dxa"/>
            <w:tcBorders>
              <w:top w:val="nil"/>
              <w:bottom w:val="nil"/>
            </w:tcBorders>
          </w:tcPr>
          <w:p>
            <w:pPr>
              <w:pStyle w:val="nTable"/>
              <w:spacing w:after="40"/>
            </w:pPr>
            <w:r>
              <w:t>SL 2023/16 10 Mar 2023</w:t>
            </w:r>
          </w:p>
        </w:tc>
        <w:tc>
          <w:tcPr>
            <w:tcW w:w="2696" w:type="dxa"/>
            <w:tcBorders>
              <w:top w:val="nil"/>
              <w:bottom w:val="nil"/>
            </w:tcBorders>
          </w:tcPr>
          <w:p>
            <w:pPr>
              <w:pStyle w:val="nTable"/>
              <w:spacing w:after="40"/>
            </w:pPr>
            <w:r>
              <w:t>r. 1 and 2: 10 Mar 2023 (see r. 2(a));</w:t>
            </w:r>
            <w:r>
              <w:br/>
              <w:t>Rules other than r. 1 and 2: 25 Mar 2023 (see r. 2(b) and SL 2023/21 cl. 2)</w:t>
            </w:r>
          </w:p>
        </w:tc>
      </w:tr>
      <w:tr>
        <w:trPr>
          <w:cantSplit/>
        </w:trPr>
        <w:tc>
          <w:tcPr>
            <w:tcW w:w="3118" w:type="dxa"/>
            <w:tcBorders>
              <w:top w:val="nil"/>
              <w:bottom w:val="single" w:sz="4" w:space="0" w:color="auto"/>
            </w:tcBorders>
          </w:tcPr>
          <w:p>
            <w:pPr>
              <w:pStyle w:val="nTable"/>
              <w:spacing w:after="40"/>
              <w:ind w:right="113"/>
              <w:rPr>
                <w:i/>
              </w:rPr>
            </w:pPr>
            <w:r>
              <w:rPr>
                <w:i/>
              </w:rPr>
              <w:t>Supreme Court Amendment Rules 2024</w:t>
            </w:r>
          </w:p>
        </w:tc>
        <w:tc>
          <w:tcPr>
            <w:tcW w:w="1276" w:type="dxa"/>
            <w:tcBorders>
              <w:top w:val="nil"/>
              <w:bottom w:val="single" w:sz="4" w:space="0" w:color="auto"/>
            </w:tcBorders>
          </w:tcPr>
          <w:p>
            <w:pPr>
              <w:pStyle w:val="nTable"/>
              <w:spacing w:after="40"/>
            </w:pPr>
            <w:r>
              <w:t xml:space="preserve">SL 2024/38 26 Mar 2024 </w:t>
            </w:r>
          </w:p>
        </w:tc>
        <w:tc>
          <w:tcPr>
            <w:tcW w:w="2696" w:type="dxa"/>
            <w:tcBorders>
              <w:top w:val="nil"/>
              <w:bottom w:val="single" w:sz="4" w:space="0" w:color="auto"/>
            </w:tcBorders>
          </w:tcPr>
          <w:p>
            <w:pPr>
              <w:pStyle w:val="nTable"/>
              <w:spacing w:after="40"/>
            </w:pPr>
            <w:r>
              <w:t>r. 1 and 2: 26 Mar 2024 (see r. 2(a));</w:t>
            </w:r>
            <w:r>
              <w:br/>
              <w:t>Rules other than r. 1 and 2: 9 Apr 2024 (see r. 2(b))</w:t>
            </w:r>
          </w:p>
        </w:tc>
      </w:tr>
    </w:tbl>
    <w:p>
      <w:pPr>
        <w:pStyle w:val="nHeading3"/>
      </w:pPr>
      <w:bookmarkStart w:id="1783" w:name="_Toc173848665"/>
      <w:r>
        <w:t>Uncommenced provisions table</w:t>
      </w:r>
      <w:bookmarkEnd w:id="178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Supreme Court Amendment Rules (No. 3) 2024</w:t>
            </w:r>
            <w:r>
              <w:rPr>
                <w:iCs/>
              </w:rPr>
              <w:t xml:space="preserve"> r. 3</w:t>
            </w:r>
            <w:r>
              <w:rPr>
                <w:iCs/>
              </w:rPr>
              <w:noBreakHyphen/>
              <w:t>9</w:t>
            </w:r>
          </w:p>
        </w:tc>
        <w:tc>
          <w:tcPr>
            <w:tcW w:w="1276" w:type="dxa"/>
          </w:tcPr>
          <w:p>
            <w:pPr>
              <w:pStyle w:val="nTable"/>
              <w:spacing w:after="40"/>
            </w:pPr>
            <w:r>
              <w:t>SL 2024/165 7 Aug 2024</w:t>
            </w:r>
          </w:p>
        </w:tc>
        <w:tc>
          <w:tcPr>
            <w:tcW w:w="2693" w:type="dxa"/>
          </w:tcPr>
          <w:p>
            <w:pPr>
              <w:pStyle w:val="nTable"/>
              <w:spacing w:after="40"/>
            </w:pPr>
            <w:r>
              <w:t>1 Sep 2024 (see r. 2(b))</w:t>
            </w:r>
          </w:p>
        </w:tc>
      </w:tr>
    </w:tbl>
    <w:p>
      <w:pPr>
        <w:pStyle w:val="nHeading3"/>
      </w:pPr>
      <w:bookmarkStart w:id="1784" w:name="_Toc173848666"/>
      <w:r>
        <w:t>Other notes</w:t>
      </w:r>
      <w:bookmarkEnd w:id="1784"/>
    </w:p>
    <w:p>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Note"/>
      </w:pPr>
      <w:r>
        <w:rPr>
          <w:vertAlign w:val="superscript"/>
        </w:rPr>
        <w:t>2</w:t>
      </w:r>
      <w:r>
        <w:tab/>
        <w:t>This rule is merely declaratory of an Order in Council gazetted 16 Sep 1983 whereby the vacations of the Supreme Court are regulated.</w:t>
      </w:r>
    </w:p>
    <w:p>
      <w:pPr>
        <w:pStyle w:val="nNote"/>
      </w:pPr>
      <w:r>
        <w:rPr>
          <w:vertAlign w:val="superscript"/>
        </w:rPr>
        <w:t>3</w:t>
      </w:r>
      <w:r>
        <w:tab/>
        <w:t xml:space="preserve">Formerly referred to </w:t>
      </w:r>
      <w:r>
        <w:rPr>
          <w:i/>
        </w:rPr>
        <w:t>The Partnership Act 1895</w:t>
      </w:r>
      <w:r>
        <w:t xml:space="preserve">, the short title of which was changed to the </w:t>
      </w:r>
      <w:r>
        <w:rPr>
          <w:i/>
        </w:rPr>
        <w:t>Partnership Act 1895</w:t>
      </w:r>
      <w:r>
        <w:t xml:space="preserve"> by the </w:t>
      </w:r>
      <w:r>
        <w:rPr>
          <w:i/>
        </w:rPr>
        <w:t xml:space="preserve">Statutes (Repeals and Minor </w:t>
      </w:r>
      <w:r>
        <w:rPr>
          <w:i/>
        </w:rPr>
        <w:lastRenderedPageBreak/>
        <w:t>Amendments) Act 2003</w:t>
      </w:r>
      <w:r>
        <w:t xml:space="preserve"> s. 144.  The reference was changed under the </w:t>
      </w:r>
      <w:r>
        <w:rPr>
          <w:i/>
        </w:rPr>
        <w:t>Reprints Act 1984</w:t>
      </w:r>
      <w:r>
        <w:t xml:space="preserve"> s. 7(3)(gb).</w:t>
      </w:r>
    </w:p>
    <w:p>
      <w:pPr>
        <w:pStyle w:val="nNote"/>
        <w:rPr>
          <w:vertAlign w:val="superscript"/>
        </w:rPr>
      </w:pPr>
      <w:r>
        <w:rPr>
          <w:vertAlign w:val="superscript"/>
        </w:rPr>
        <w:t>4</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Note"/>
        <w:spacing w:before="100"/>
      </w:pPr>
      <w:r>
        <w:rPr>
          <w:vertAlign w:val="superscript"/>
        </w:rPr>
        <w:t>5</w:t>
      </w:r>
      <w:r>
        <w:tab/>
        <w:t>The commencement date of 1 Jul 1982 that was specified was before the date of gazettal.</w:t>
      </w:r>
    </w:p>
    <w:p>
      <w:pPr>
        <w:pStyle w:val="nNote"/>
        <w:keepNext/>
        <w:keepLines/>
        <w:rPr>
          <w:u w:val="single"/>
        </w:rPr>
      </w:pPr>
      <w:r>
        <w:rPr>
          <w:vertAlign w:val="superscript"/>
        </w:rPr>
        <w:t>6</w:t>
      </w:r>
      <w:r>
        <w:tab/>
        <w:t xml:space="preserve">The </w:t>
      </w:r>
      <w:r>
        <w:rPr>
          <w:i/>
        </w:rPr>
        <w:t>Supreme Court Amendment Rules 1994</w:t>
      </w:r>
      <w:r>
        <w:t xml:space="preserve"> r. 14 is a transitional provision that has no further effect. </w:t>
      </w:r>
    </w:p>
    <w:p>
      <w:pPr>
        <w:pStyle w:val="nNote"/>
      </w:pPr>
      <w:r>
        <w:rPr>
          <w:vertAlign w:val="superscript"/>
        </w:rPr>
        <w:t>7</w:t>
      </w:r>
      <w:r>
        <w:tab/>
        <w:t xml:space="preserve">Disallowed on 10 Mar 1998, see </w:t>
      </w:r>
      <w:r>
        <w:rPr>
          <w:i/>
        </w:rPr>
        <w:t>Gazette</w:t>
      </w:r>
      <w:r>
        <w:t xml:space="preserve"> 13 Mar 1998 p. 1389.</w:t>
      </w:r>
    </w:p>
    <w:p>
      <w:pPr>
        <w:pStyle w:val="nNote"/>
      </w:pPr>
      <w:r>
        <w:rPr>
          <w:vertAlign w:val="superscript"/>
        </w:rPr>
        <w:t>8</w:t>
      </w:r>
      <w:r>
        <w:tab/>
        <w:t xml:space="preserve">Disallowed on 29 Oct 2013, see </w:t>
      </w:r>
      <w:r>
        <w:rPr>
          <w:i/>
        </w:rPr>
        <w:t>Gazette</w:t>
      </w:r>
      <w:r>
        <w:t xml:space="preserve"> 1 Nov 2013 p. 4910.</w:t>
      </w: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1786" w:name="_Toc173845772"/>
      <w:bookmarkStart w:id="1787" w:name="_Toc173847081"/>
      <w:bookmarkStart w:id="1788" w:name="_Toc173848390"/>
      <w:bookmarkStart w:id="1789" w:name="_Toc173848667"/>
      <w:r>
        <w:rPr>
          <w:sz w:val="28"/>
        </w:rPr>
        <w:lastRenderedPageBreak/>
        <w:t>Defined terms</w:t>
      </w:r>
      <w:bookmarkEnd w:id="1786"/>
      <w:bookmarkEnd w:id="1787"/>
      <w:bookmarkEnd w:id="1788"/>
      <w:bookmarkEnd w:id="17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O. 4A r. 2(2)(n)</w:t>
      </w:r>
    </w:p>
    <w:p>
      <w:pPr>
        <w:pStyle w:val="DefinedTerms"/>
      </w:pPr>
      <w:r>
        <w:t>Accountant</w:t>
      </w:r>
      <w:r>
        <w:tab/>
        <w:t>O. 1 r. 4(1)</w:t>
      </w:r>
    </w:p>
    <w:p>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O.</w:t>
      </w:r>
      <w:r>
        <w:t xml:space="preserve"> 46 r. 1, </w:t>
      </w:r>
      <w:r>
        <w:rPr>
          <w:rStyle w:val="CharDivText"/>
        </w:rPr>
        <w:t>O. 75 r. 1, O. 76 r. 1, O. 80A r. 1, O. 81B r. 1(1),</w:t>
      </w:r>
      <w:r>
        <w:rPr>
          <w:rStyle w:val="CharDivText"/>
        </w:rPr>
        <w:br/>
        <w:t xml:space="preserve">O. 81E r. 1, </w:t>
      </w:r>
      <w:r>
        <w:t xml:space="preserve">O. 81F r. 1(1), O. 81G r. 1(1), </w:t>
      </w:r>
      <w:r>
        <w:rPr>
          <w:rStyle w:val="CharDivText"/>
        </w:rPr>
        <w:t>O. 81H r. 1, O. 85 r. 1(1)</w:t>
      </w:r>
    </w:p>
    <w:p>
      <w:pPr>
        <w:pStyle w:val="DefinedTerms"/>
      </w:pPr>
      <w:r>
        <w:t>action for personal injuries</w:t>
      </w:r>
      <w:r>
        <w:tab/>
      </w:r>
      <w:r>
        <w:rPr>
          <w:rStyle w:val="CharDivText"/>
        </w:rPr>
        <w:t>O.</w:t>
      </w:r>
      <w:r>
        <w:t xml:space="preserve"> 36A r. 1</w:t>
      </w:r>
    </w:p>
    <w:p>
      <w:pPr>
        <w:pStyle w:val="DefinedTerms"/>
      </w:pPr>
      <w:r>
        <w:t>additional authority</w:t>
      </w:r>
      <w:r>
        <w:tab/>
      </w:r>
      <w:r>
        <w:rPr>
          <w:rStyle w:val="CharDivText"/>
        </w:rPr>
        <w:t>O.</w:t>
      </w:r>
      <w:r>
        <w:t xml:space="preserve"> 11A r. 1</w:t>
      </w:r>
    </w:p>
    <w:p>
      <w:pPr>
        <w:pStyle w:val="DefinedTerms"/>
      </w:pPr>
      <w:r>
        <w:t>addressee</w:t>
      </w:r>
      <w:r>
        <w:tab/>
      </w:r>
      <w:r>
        <w:rPr>
          <w:rStyle w:val="CharDivText"/>
        </w:rPr>
        <w:t>O.</w:t>
      </w:r>
      <w:r>
        <w:t xml:space="preserve"> 36B r. 1(1)</w:t>
      </w:r>
    </w:p>
    <w:p>
      <w:pPr>
        <w:pStyle w:val="DefinedTerms"/>
      </w:pPr>
      <w:r>
        <w:t>Admiralty Rules</w:t>
      </w:r>
      <w:r>
        <w:tab/>
      </w:r>
      <w:r>
        <w:rPr>
          <w:rStyle w:val="CharDivText"/>
        </w:rPr>
        <w:t>O.</w:t>
      </w:r>
      <w:r>
        <w:t xml:space="preserve"> 84 r. 9(1)</w:t>
      </w:r>
    </w:p>
    <w:p>
      <w:pPr>
        <w:pStyle w:val="DefinedTerms"/>
      </w:pPr>
      <w:r>
        <w:t>ancillary order</w:t>
      </w:r>
      <w:r>
        <w:tab/>
      </w:r>
      <w:r>
        <w:rPr>
          <w:rStyle w:val="CharDivText"/>
        </w:rPr>
        <w:t>O.</w:t>
      </w:r>
      <w:r>
        <w:t xml:space="preserve"> 52A r. 1</w:t>
      </w:r>
    </w:p>
    <w:p>
      <w:pPr>
        <w:pStyle w:val="DefinedTerms"/>
      </w:pPr>
      <w:r>
        <w:t>another court</w:t>
      </w:r>
      <w:r>
        <w:tab/>
      </w:r>
      <w:r>
        <w:rPr>
          <w:rStyle w:val="CharDivText"/>
        </w:rPr>
        <w:t>O.</w:t>
      </w:r>
      <w:r>
        <w:t xml:space="preserve"> 52A r. 1</w:t>
      </w:r>
    </w:p>
    <w:p>
      <w:pPr>
        <w:pStyle w:val="DefinedTerms"/>
      </w:pPr>
      <w:r>
        <w:t>any relevant scale</w:t>
      </w:r>
      <w:r>
        <w:tab/>
      </w:r>
      <w:r>
        <w:rPr>
          <w:rStyle w:val="CharDivText"/>
        </w:rPr>
        <w:t>O.</w:t>
      </w:r>
      <w:r>
        <w:t xml:space="preserve"> 66 r. 11(1)</w:t>
      </w:r>
    </w:p>
    <w:p>
      <w:pPr>
        <w:pStyle w:val="DefinedTerms"/>
      </w:pPr>
      <w:r>
        <w:t>appeal</w:t>
      </w:r>
      <w:r>
        <w:tab/>
      </w:r>
      <w:r>
        <w:rPr>
          <w:rStyle w:val="CharDivText"/>
        </w:rPr>
        <w:t>O.</w:t>
      </w:r>
      <w:r>
        <w:t xml:space="preserve"> 65 r. 1</w:t>
      </w:r>
    </w:p>
    <w:p>
      <w:pPr>
        <w:pStyle w:val="DefinedTerms"/>
      </w:pPr>
      <w:r>
        <w:t>appeal notice</w:t>
      </w:r>
      <w:r>
        <w:tab/>
      </w:r>
      <w:r>
        <w:rPr>
          <w:rStyle w:val="CharDivText"/>
        </w:rPr>
        <w:t>O.</w:t>
      </w:r>
      <w:r>
        <w:t xml:space="preserve"> 65 r. 1</w:t>
      </w:r>
    </w:p>
    <w:p>
      <w:pPr>
        <w:pStyle w:val="DefinedTerms"/>
        <w:rPr>
          <w:rStyle w:val="CharDivText"/>
        </w:rPr>
      </w:pPr>
      <w:r>
        <w:t>applicant</w:t>
      </w:r>
      <w:r>
        <w:tab/>
      </w:r>
      <w:r>
        <w:rPr>
          <w:rStyle w:val="CharDivText"/>
        </w:rPr>
        <w:t>O.</w:t>
      </w:r>
      <w:r>
        <w:t xml:space="preserve"> 11A r. 1, </w:t>
      </w:r>
      <w:r>
        <w:rPr>
          <w:rStyle w:val="CharDivText"/>
        </w:rPr>
        <w:t>O.</w:t>
      </w:r>
      <w:r>
        <w:t xml:space="preserve"> 52A r. 1, </w:t>
      </w:r>
      <w:r>
        <w:rPr>
          <w:rStyle w:val="CharDivText"/>
        </w:rPr>
        <w:t>O.</w:t>
      </w:r>
      <w:r>
        <w:t xml:space="preserve"> 52B r. 1, O. 75A r. 1</w:t>
      </w:r>
    </w:p>
    <w:p>
      <w:pPr>
        <w:pStyle w:val="DefinedTerms"/>
      </w:pPr>
      <w:r>
        <w:rPr>
          <w:rStyle w:val="CharDivText"/>
        </w:rPr>
        <w:t>application</w:t>
      </w:r>
      <w:r>
        <w:t xml:space="preserve"> </w:t>
      </w:r>
      <w:r>
        <w:tab/>
        <w:t>O. 56 r. 1(1)</w:t>
      </w:r>
    </w:p>
    <w:p>
      <w:pPr>
        <w:pStyle w:val="DefinedTerms"/>
      </w:pPr>
      <w:r>
        <w:t>approved mediator</w:t>
      </w:r>
      <w:r>
        <w:tab/>
      </w:r>
      <w:r>
        <w:rPr>
          <w:rStyle w:val="CharDivText"/>
        </w:rPr>
        <w:t>O.</w:t>
      </w:r>
      <w:r>
        <w:t> 4A r. 1</w:t>
      </w:r>
    </w:p>
    <w:p>
      <w:pPr>
        <w:pStyle w:val="DefinedTerms"/>
      </w:pPr>
      <w:r>
        <w:t>arbitration law</w:t>
      </w:r>
      <w:r>
        <w:tab/>
        <w:t>O. 81D r. 1</w:t>
      </w:r>
    </w:p>
    <w:p>
      <w:pPr>
        <w:pStyle w:val="DefinedTerms"/>
      </w:pPr>
      <w:r>
        <w:t>arbitrator</w:t>
      </w:r>
      <w:r>
        <w:tab/>
        <w:t>O. 81D r. 1</w:t>
      </w:r>
    </w:p>
    <w:p>
      <w:pPr>
        <w:pStyle w:val="DefinedTerms"/>
      </w:pPr>
      <w:r>
        <w:t>Australian diplomatic or consular agent</w:t>
      </w:r>
      <w:r>
        <w:tab/>
      </w:r>
      <w:r>
        <w:rPr>
          <w:rStyle w:val="CharDivText"/>
        </w:rPr>
        <w:t>O.</w:t>
      </w:r>
      <w:r>
        <w:t xml:space="preserve"> 1 r. 4(1)</w:t>
      </w:r>
    </w:p>
    <w:p>
      <w:pPr>
        <w:pStyle w:val="DefinedTerms"/>
      </w:pPr>
      <w:r>
        <w:t>B</w:t>
      </w:r>
      <w:r>
        <w:tab/>
      </w:r>
      <w:r>
        <w:rPr>
          <w:rStyle w:val="CharDivText"/>
        </w:rPr>
        <w:t>O.</w:t>
      </w:r>
      <w:r>
        <w:t xml:space="preserve"> 4A r. 2(2)(n)</w:t>
      </w:r>
    </w:p>
    <w:p>
      <w:pPr>
        <w:pStyle w:val="DefinedTerms"/>
      </w:pPr>
      <w:r>
        <w:t>Board</w:t>
      </w:r>
      <w:r>
        <w:tab/>
        <w:t>O. 75A r. 1</w:t>
      </w:r>
    </w:p>
    <w:p>
      <w:pPr>
        <w:pStyle w:val="DefinedTerms"/>
      </w:pPr>
      <w:r>
        <w:t>case</w:t>
      </w:r>
      <w:r>
        <w:tab/>
      </w:r>
      <w:r>
        <w:rPr>
          <w:rStyle w:val="CharDivText"/>
        </w:rPr>
        <w:t>O.</w:t>
      </w:r>
      <w:r>
        <w:t xml:space="preserve"> 1 r. 4(1), </w:t>
      </w:r>
      <w:r>
        <w:rPr>
          <w:rStyle w:val="CharDivText"/>
        </w:rPr>
        <w:t>O.</w:t>
      </w:r>
      <w:r>
        <w:t xml:space="preserve"> 4A r. 1, </w:t>
      </w:r>
      <w:r>
        <w:rPr>
          <w:rStyle w:val="CharDivText"/>
        </w:rPr>
        <w:t>O.</w:t>
      </w:r>
      <w:r>
        <w:t> 9A r. 1</w:t>
      </w:r>
    </w:p>
    <w:p>
      <w:pPr>
        <w:pStyle w:val="DefinedTerms"/>
      </w:pPr>
      <w:r>
        <w:t>case management direction</w:t>
      </w:r>
      <w:r>
        <w:tab/>
      </w:r>
      <w:r>
        <w:rPr>
          <w:rStyle w:val="CharDivText"/>
        </w:rPr>
        <w:t>O.</w:t>
      </w:r>
      <w:r>
        <w:t> 4A r. 1</w:t>
      </w:r>
    </w:p>
    <w:p>
      <w:pPr>
        <w:pStyle w:val="DefinedTerms"/>
      </w:pPr>
      <w:r>
        <w:t>case management registrar</w:t>
      </w:r>
      <w:r>
        <w:tab/>
      </w:r>
      <w:r>
        <w:rPr>
          <w:rStyle w:val="CharDivText"/>
        </w:rPr>
        <w:t>O.</w:t>
      </w:r>
      <w:r>
        <w:t xml:space="preserve"> 1 r. 4(1)</w:t>
      </w:r>
    </w:p>
    <w:p>
      <w:pPr>
        <w:pStyle w:val="DefinedTerms"/>
      </w:pPr>
      <w:r>
        <w:t>case manager</w:t>
      </w:r>
      <w:r>
        <w:tab/>
      </w:r>
      <w:r>
        <w:rPr>
          <w:rStyle w:val="CharDivText"/>
        </w:rPr>
        <w:t>O.</w:t>
      </w:r>
      <w:r>
        <w:t xml:space="preserve"> 1 r. 4(1), </w:t>
      </w:r>
      <w:r>
        <w:rPr>
          <w:rStyle w:val="CharDivText"/>
        </w:rPr>
        <w:t>O.</w:t>
      </w:r>
      <w:r>
        <w:t> 4A r. 1</w:t>
      </w:r>
    </w:p>
    <w:p>
      <w:pPr>
        <w:pStyle w:val="DefinedTerms"/>
      </w:pPr>
      <w:r>
        <w:t>Cause Book</w:t>
      </w:r>
      <w:r>
        <w:tab/>
      </w:r>
      <w:r>
        <w:rPr>
          <w:rStyle w:val="CharDivText"/>
        </w:rPr>
        <w:t>O.</w:t>
      </w:r>
      <w:r>
        <w:t xml:space="preserve"> 1 r. 4(1)</w:t>
      </w:r>
    </w:p>
    <w:p>
      <w:pPr>
        <w:pStyle w:val="DefinedTerms"/>
      </w:pPr>
      <w:r>
        <w:t>Central Authority</w:t>
      </w:r>
      <w:r>
        <w:tab/>
      </w:r>
      <w:r>
        <w:rPr>
          <w:rStyle w:val="CharDivText"/>
        </w:rPr>
        <w:t>O.</w:t>
      </w:r>
      <w:r>
        <w:t xml:space="preserve"> 11A r. 1</w:t>
      </w:r>
    </w:p>
    <w:p>
      <w:pPr>
        <w:pStyle w:val="DefinedTerms"/>
      </w:pPr>
      <w:r>
        <w:t>Central Office</w:t>
      </w:r>
      <w:r>
        <w:tab/>
      </w:r>
      <w:r>
        <w:rPr>
          <w:rStyle w:val="CharDivText"/>
        </w:rPr>
        <w:t>O.</w:t>
      </w:r>
      <w:r>
        <w:t xml:space="preserve"> 1 r. 4(1)</w:t>
      </w:r>
    </w:p>
    <w:p>
      <w:pPr>
        <w:pStyle w:val="DefinedTerms"/>
      </w:pPr>
      <w:r>
        <w:t xml:space="preserve">certificate </w:t>
      </w:r>
      <w:r>
        <w:tab/>
        <w:t>O. 39A r. 5(1A)</w:t>
      </w:r>
    </w:p>
    <w:p>
      <w:pPr>
        <w:pStyle w:val="DefinedTerms"/>
      </w:pPr>
      <w:r>
        <w:t xml:space="preserve">certificate of service </w:t>
      </w:r>
      <w:r>
        <w:tab/>
        <w:t>O. 11A r. 1</w:t>
      </w:r>
    </w:p>
    <w:p>
      <w:pPr>
        <w:pStyle w:val="DefinedTerms"/>
      </w:pPr>
      <w:r>
        <w:t>certifying authority</w:t>
      </w:r>
      <w:r>
        <w:tab/>
        <w:t>O. 11A r. 1</w:t>
      </w:r>
    </w:p>
    <w:p>
      <w:pPr>
        <w:pStyle w:val="DefinedTerms"/>
      </w:pPr>
      <w:r>
        <w:t xml:space="preserve">challenged conduct </w:t>
      </w:r>
      <w:r>
        <w:tab/>
        <w:t>O. 56 r. 1(1)</w:t>
      </w:r>
    </w:p>
    <w:p>
      <w:pPr>
        <w:pStyle w:val="DefinedTerms"/>
      </w:pPr>
      <w:r>
        <w:t xml:space="preserve">challenged decision </w:t>
      </w:r>
      <w:r>
        <w:tab/>
        <w:t>O. 56 r. 1(1)</w:t>
      </w:r>
    </w:p>
    <w:p>
      <w:pPr>
        <w:pStyle w:val="DefinedTerms"/>
      </w:pPr>
      <w:r>
        <w:t>charge</w:t>
      </w:r>
      <w:r>
        <w:tab/>
      </w:r>
      <w:r>
        <w:rPr>
          <w:rStyle w:val="CharDivText"/>
        </w:rPr>
        <w:t>O.</w:t>
      </w:r>
      <w:r>
        <w:t xml:space="preserve"> 62A r. 1(3)</w:t>
      </w:r>
    </w:p>
    <w:p>
      <w:pPr>
        <w:pStyle w:val="DefinedTerms"/>
      </w:pPr>
      <w:r>
        <w:t>civil proceedings</w:t>
      </w:r>
      <w:r>
        <w:tab/>
      </w:r>
      <w:r>
        <w:rPr>
          <w:rStyle w:val="CharDivText"/>
        </w:rPr>
        <w:t>O.</w:t>
      </w:r>
      <w:r>
        <w:t xml:space="preserve"> 11A r. 1</w:t>
      </w:r>
    </w:p>
    <w:p>
      <w:pPr>
        <w:pStyle w:val="DefinedTerms"/>
      </w:pPr>
      <w:r>
        <w:t>claim</w:t>
      </w:r>
      <w:r>
        <w:tab/>
        <w:t>O. 81G r. 1(1)</w:t>
      </w:r>
    </w:p>
    <w:p>
      <w:pPr>
        <w:pStyle w:val="DefinedTerms"/>
      </w:pPr>
      <w:r>
        <w:t>CMC List</w:t>
      </w:r>
      <w:r>
        <w:tab/>
        <w:t>O. 4A r. 1</w:t>
      </w:r>
    </w:p>
    <w:p>
      <w:pPr>
        <w:pStyle w:val="DefinedTerms"/>
      </w:pPr>
      <w:r>
        <w:t>CMC List case</w:t>
      </w:r>
      <w:r>
        <w:tab/>
        <w:t>O. 4A r. 1</w:t>
      </w:r>
    </w:p>
    <w:p>
      <w:pPr>
        <w:pStyle w:val="DefinedTerms"/>
      </w:pPr>
      <w:r>
        <w:lastRenderedPageBreak/>
        <w:t>CMC List judge</w:t>
      </w:r>
      <w:r>
        <w:tab/>
        <w:t>O. 4A r. 1</w:t>
      </w:r>
    </w:p>
    <w:p>
      <w:pPr>
        <w:pStyle w:val="DefinedTerms"/>
      </w:pPr>
      <w:r>
        <w:t>concluded</w:t>
      </w:r>
      <w:r>
        <w:tab/>
        <w:t>O. 65 r. 1</w:t>
      </w:r>
    </w:p>
    <w:p>
      <w:pPr>
        <w:pStyle w:val="DefinedTerms"/>
      </w:pPr>
      <w:r>
        <w:t xml:space="preserve">conduct </w:t>
      </w:r>
      <w:r>
        <w:tab/>
        <w:t>O. 56 r. 1(1)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 r. 4(1)</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w:t>
      </w:r>
      <w:r>
        <w:rPr>
          <w:rStyle w:val="CharDivText"/>
        </w:rPr>
        <w:tab/>
        <w:t>O. 1 r. 4(2)</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11A r. 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rPr>
      </w:pPr>
      <w:r>
        <w:rPr>
          <w:rStyle w:val="CharDivText"/>
        </w:rPr>
        <w:t>document</w:t>
      </w:r>
      <w:r>
        <w:rPr>
          <w:rStyle w:val="CharDivText"/>
        </w:rPr>
        <w:tab/>
        <w:t>O. 26 r. 1A, O. 26A r. 1</w:t>
      </w:r>
    </w:p>
    <w:p>
      <w:pPr>
        <w:pStyle w:val="DefinedTerms"/>
        <w:rPr>
          <w:rStyle w:val="CharDivText"/>
        </w:rPr>
      </w:pPr>
      <w:r>
        <w:rPr>
          <w:rStyle w:val="CharDivText"/>
        </w:rPr>
        <w:t>ECMS</w:t>
      </w:r>
      <w:r>
        <w:rPr>
          <w:rStyle w:val="CharDivText"/>
        </w:rPr>
        <w:tab/>
        <w:t>O. 1 r. 4(1)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r>
      <w:r>
        <w:t>O. 4A r. 1</w:t>
      </w:r>
    </w:p>
    <w:p>
      <w:pPr>
        <w:pStyle w:val="DefinedTerms"/>
        <w:rPr>
          <w:rStyle w:val="CharDivText"/>
        </w:rPr>
      </w:pPr>
      <w:r>
        <w:rPr>
          <w:rStyle w:val="CharDivText"/>
        </w:rPr>
        <w:t>examiner</w:t>
      </w:r>
      <w:r>
        <w:rPr>
          <w:rStyle w:val="CharDivText"/>
        </w:rPr>
        <w:tab/>
        <w:t>O. 38 r. 4(1)</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judicial document</w:t>
      </w:r>
      <w:r>
        <w:rPr>
          <w:rStyle w:val="CharDivText"/>
        </w:rPr>
        <w:tab/>
        <w:t>O. 11A r. 1</w:t>
      </w:r>
    </w:p>
    <w:p>
      <w:pPr>
        <w:pStyle w:val="DefinedTerms"/>
        <w:rPr>
          <w:rStyle w:val="CharDivText"/>
        </w:rPr>
      </w:pPr>
      <w:r>
        <w:rPr>
          <w:rStyle w:val="CharDivText"/>
        </w:rPr>
        <w:t xml:space="preserve">form </w:t>
      </w:r>
      <w:r>
        <w:rPr>
          <w:rStyle w:val="CharDivText"/>
        </w:rPr>
        <w:tab/>
        <w:t>O. 1 r. 4(1)</w:t>
      </w:r>
    </w:p>
    <w:p>
      <w:pPr>
        <w:pStyle w:val="DefinedTerms"/>
        <w:rPr>
          <w:rStyle w:val="CharDivText"/>
        </w:rPr>
      </w:pPr>
      <w:r>
        <w:rPr>
          <w:rStyle w:val="CharDivText"/>
        </w:rPr>
        <w:t>forwarding authority</w:t>
      </w:r>
      <w:r>
        <w:rPr>
          <w:rStyle w:val="CharDivText"/>
        </w:rPr>
        <w:tab/>
        <w:t>O. 11A r. 1</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GAA Act</w:t>
      </w:r>
      <w:r>
        <w:rPr>
          <w:rStyle w:val="CharDivText"/>
        </w:rPr>
        <w:tab/>
        <w:t>O. 70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rPr>
      </w:pPr>
      <w:r>
        <w:rPr>
          <w:rStyle w:val="CharDivText"/>
        </w:rPr>
        <w:t>group member</w:t>
      </w:r>
      <w:r>
        <w:rPr>
          <w:rStyle w:val="CharDivText"/>
        </w:rPr>
        <w:tab/>
        <w:t>O. 18A r. 1</w:t>
      </w:r>
    </w:p>
    <w:p>
      <w:pPr>
        <w:pStyle w:val="DefinedTerms"/>
        <w:rPr>
          <w:rStyle w:val="CharDivText"/>
        </w:rPr>
      </w:pPr>
      <w:r>
        <w:rPr>
          <w:rStyle w:val="CharDivText"/>
        </w:rPr>
        <w:t>Hague Convention</w:t>
      </w:r>
      <w:r>
        <w:rPr>
          <w:rStyle w:val="CharDivText"/>
        </w:rPr>
        <w:tab/>
        <w:t>O. 1 r. 4(1)</w:t>
      </w:r>
    </w:p>
    <w:p>
      <w:pPr>
        <w:pStyle w:val="DefinedTerms"/>
        <w:rPr>
          <w:rStyle w:val="CharDivText"/>
        </w:rPr>
      </w:pPr>
      <w:r>
        <w:rPr>
          <w:rStyle w:val="CharDivText"/>
        </w:rPr>
        <w:lastRenderedPageBreak/>
        <w:t>independent solicitors</w:t>
      </w:r>
      <w:r>
        <w:rPr>
          <w:rStyle w:val="CharDivText"/>
        </w:rPr>
        <w:tab/>
        <w:t>O. 52B r. 6(1)</w:t>
      </w:r>
    </w:p>
    <w:p>
      <w:pPr>
        <w:pStyle w:val="DefinedTerms"/>
        <w:rPr>
          <w:rStyle w:val="CharDivText"/>
        </w:rPr>
      </w:pPr>
      <w:r>
        <w:rPr>
          <w:rStyle w:val="CharDivText"/>
        </w:rPr>
        <w:t>initiating process</w:t>
      </w:r>
      <w:r>
        <w:rPr>
          <w:rStyle w:val="CharDivText"/>
        </w:rPr>
        <w:tab/>
        <w:t>O. 11A r. 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Inactive Cases List</w:t>
      </w:r>
      <w:r>
        <w:rPr>
          <w:rStyle w:val="CharDivText"/>
        </w:rPr>
        <w:tab/>
        <w:t>O. 4A r. 21</w:t>
      </w:r>
    </w:p>
    <w:p>
      <w:pPr>
        <w:pStyle w:val="DefinedTerms"/>
        <w:rPr>
          <w:rStyle w:val="CharDivText"/>
        </w:rPr>
      </w:pPr>
      <w:r>
        <w:rPr>
          <w:rStyle w:val="CharDivText"/>
        </w:rPr>
        <w:t>interested non-party</w:t>
      </w:r>
      <w:r>
        <w:rPr>
          <w:rStyle w:val="CharDivText"/>
        </w:rPr>
        <w:tab/>
        <w:t>O. 9A r. 1</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limitation period</w:t>
      </w:r>
      <w:r>
        <w:t xml:space="preserve"> </w:t>
      </w:r>
      <w:r>
        <w:tab/>
        <w:t>O. 56 r. 1(1)</w:t>
      </w:r>
    </w:p>
    <w:p>
      <w:pPr>
        <w:pStyle w:val="DefinedTerms"/>
        <w:rPr>
          <w:rStyle w:val="CharDivText"/>
        </w:rPr>
      </w:pPr>
      <w:r>
        <w:rPr>
          <w:rStyle w:val="CharDivText"/>
        </w:rPr>
        <w:t>list of documents</w:t>
      </w:r>
      <w:r>
        <w:rPr>
          <w:rStyle w:val="CharDivText"/>
        </w:rPr>
        <w:tab/>
        <w:t>O. 26 r. 5(3)</w:t>
      </w:r>
    </w:p>
    <w:p>
      <w:pPr>
        <w:pStyle w:val="DefinedTerms"/>
        <w:rPr>
          <w:rStyle w:val="CharDivText"/>
        </w:rPr>
      </w:pPr>
      <w:r>
        <w:rPr>
          <w:rStyle w:val="CharDivText"/>
        </w:rPr>
        <w:t>local judicial document</w:t>
      </w:r>
      <w:r>
        <w:rPr>
          <w:rStyle w:val="CharDivText"/>
        </w:rPr>
        <w:tab/>
        <w:t>O. 11A r. 1</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62A r. 1(2) and (3)</w:t>
      </w:r>
    </w:p>
    <w:p>
      <w:pPr>
        <w:pStyle w:val="DefinedTerms"/>
        <w:rPr>
          <w:rStyle w:val="CharDivText"/>
        </w:rPr>
      </w:pPr>
      <w:r>
        <w:rPr>
          <w:rStyle w:val="CharDivText"/>
        </w:rPr>
        <w:t>non</w:t>
      </w:r>
      <w:r>
        <w:rPr>
          <w:rStyle w:val="CharDivText"/>
        </w:rPr>
        <w:noBreakHyphen/>
        <w:t>party</w:t>
      </w:r>
      <w:r>
        <w:rPr>
          <w:rStyle w:val="CharDivText"/>
        </w:rPr>
        <w:tab/>
        <w:t>O. 26A r. 3(2) and 5(1)</w:t>
      </w:r>
    </w:p>
    <w:p>
      <w:pPr>
        <w:pStyle w:val="DefinedTerms"/>
        <w:rPr>
          <w:rStyle w:val="CharDivText"/>
        </w:rPr>
      </w:pPr>
      <w:r>
        <w:rPr>
          <w:rStyle w:val="CharDivText"/>
        </w:rPr>
        <w:t>object</w:t>
      </w:r>
      <w:r>
        <w:rPr>
          <w:rStyle w:val="CharDivText"/>
        </w:rPr>
        <w:tab/>
        <w:t>O. 4A r. 2(2)(n)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objector</w:t>
      </w:r>
      <w:r>
        <w:rPr>
          <w:rStyle w:val="CharDivText"/>
        </w:rPr>
        <w:tab/>
        <w:t>O. 75A r. 2C</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process</w:t>
      </w:r>
      <w:r>
        <w:rPr>
          <w:rStyle w:val="CharDivText"/>
        </w:rPr>
        <w:tab/>
        <w:t>O. 10 r. 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potential party</w:t>
      </w:r>
      <w:r>
        <w:rPr>
          <w:rStyle w:val="CharDivText"/>
        </w:rPr>
        <w:tab/>
        <w:t>O. 26A r. 3(1) and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fee</w:t>
      </w:r>
      <w:r>
        <w:rPr>
          <w:rStyle w:val="CharDivText"/>
        </w:rPr>
        <w:tab/>
        <w:t>O. 1 r. 4(1)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lastRenderedPageBreak/>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pPr>
      <w:r>
        <w:rPr>
          <w:rStyle w:val="CharDivText"/>
        </w:rPr>
        <w:t>Registry</w:t>
      </w:r>
      <w:r>
        <w:rPr>
          <w:rStyle w:val="CharDivText"/>
        </w:rPr>
        <w:tab/>
        <w:t>O. 73 r. 1(3), O. 75 r. 1</w:t>
      </w:r>
    </w:p>
    <w:p>
      <w:pPr>
        <w:pStyle w:val="DefinedTerms"/>
      </w:pPr>
      <w:r>
        <w:rPr>
          <w:rStyle w:val="CharDivText"/>
        </w:rPr>
        <w:t>remedy</w:t>
      </w:r>
      <w:r>
        <w:t xml:space="preserve"> </w:t>
      </w:r>
      <w:r>
        <w:tab/>
        <w:t>O. 56 r. 1(1)</w:t>
      </w:r>
    </w:p>
    <w:p>
      <w:pPr>
        <w:pStyle w:val="DefinedTerms"/>
        <w:rPr>
          <w:rStyle w:val="CharDivText"/>
        </w:rPr>
      </w:pPr>
      <w:r>
        <w:rPr>
          <w:rStyle w:val="CharDivText"/>
        </w:rPr>
        <w:t>representative party</w:t>
      </w:r>
      <w:r>
        <w:rPr>
          <w:rStyle w:val="CharDivText"/>
        </w:rPr>
        <w:tab/>
        <w:t>O. 18A r. 1</w:t>
      </w:r>
    </w:p>
    <w:p>
      <w:pPr>
        <w:pStyle w:val="DefinedTerms"/>
        <w:rPr>
          <w:rStyle w:val="CharDivText"/>
        </w:rPr>
      </w:pPr>
      <w:r>
        <w:rPr>
          <w:rStyle w:val="CharDivText"/>
        </w:rPr>
        <w:t>representative proceeding</w:t>
      </w:r>
      <w:r>
        <w:rPr>
          <w:rStyle w:val="CharDivText"/>
        </w:rPr>
        <w:tab/>
        <w:t>O. 18A r. 1</w:t>
      </w:r>
    </w:p>
    <w:p>
      <w:pPr>
        <w:pStyle w:val="DefinedTerms"/>
        <w:rPr>
          <w:rStyle w:val="CharDivText"/>
        </w:rPr>
      </w:pPr>
      <w:r>
        <w:rPr>
          <w:rStyle w:val="CharDivText"/>
        </w:rPr>
        <w:t>Representative Proceedings List</w:t>
      </w:r>
      <w:r>
        <w:rPr>
          <w:rStyle w:val="CharDivText"/>
        </w:rPr>
        <w:tab/>
        <w:t>O. 18A r. 3(1)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 abroad</w:t>
      </w:r>
      <w:r>
        <w:rPr>
          <w:rStyle w:val="CharDivText"/>
        </w:rPr>
        <w:tab/>
        <w:t>O. 11A r. 1</w:t>
      </w:r>
    </w:p>
    <w:p>
      <w:pPr>
        <w:pStyle w:val="DefinedTerms"/>
        <w:rPr>
          <w:rStyle w:val="CharDivText"/>
        </w:rPr>
      </w:pPr>
      <w:r>
        <w:rPr>
          <w:rStyle w:val="CharDivText"/>
        </w:rPr>
        <w:t>request for service in this jurisdiction</w:t>
      </w:r>
      <w:r>
        <w:rPr>
          <w:rStyle w:val="CharDivText"/>
        </w:rPr>
        <w:tab/>
        <w:t>O. 11A r. 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pPr>
      <w:r>
        <w:rPr>
          <w:rStyle w:val="CharDivText"/>
        </w:rPr>
        <w:t>reviewable conduct</w:t>
      </w:r>
      <w:r>
        <w:t xml:space="preserve"> </w:t>
      </w:r>
      <w:r>
        <w:tab/>
        <w:t>O. 56 r. 1(1)</w:t>
      </w:r>
    </w:p>
    <w:p>
      <w:pPr>
        <w:pStyle w:val="DefinedTerms"/>
        <w:rPr>
          <w:rStyle w:val="CharDivText"/>
        </w:rPr>
      </w:pPr>
      <w:r>
        <w:t xml:space="preserve">reviewable decision </w:t>
      </w:r>
      <w:r>
        <w:tab/>
        <w:t>O. 56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said Act</w:t>
      </w:r>
      <w:r>
        <w:rPr>
          <w:rStyle w:val="CharDivText"/>
        </w:rPr>
        <w:tab/>
        <w:t>O. 62 r. 1(1), O. 80 r. 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81F r. 1(1), O. 85 r.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11A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this jurisdiction</w:t>
      </w:r>
      <w:r>
        <w:rPr>
          <w:rStyle w:val="CharDivText"/>
        </w:rPr>
        <w:tab/>
        <w:t>O. 11A r. 1</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lastRenderedPageBreak/>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keepNext/>
        <w:rPr>
          <w:rStyle w:val="CharDivText"/>
        </w:rPr>
      </w:pPr>
      <w:r>
        <w:rPr>
          <w:rStyle w:val="CharDivText"/>
        </w:rPr>
        <w:t>working day</w:t>
      </w:r>
      <w:r>
        <w:rPr>
          <w:rStyle w:val="CharDivText"/>
        </w:rPr>
        <w:tab/>
        <w:t>O.</w:t>
      </w:r>
      <w:r>
        <w:t> 1 r. 4(1)</w:t>
      </w:r>
    </w:p>
    <w:p>
      <w:pPr>
        <w:pStyle w:val="DefinedTerms"/>
        <w:keepNext/>
        <w:rPr>
          <w:rStyle w:val="CharDivText"/>
        </w:rPr>
      </w:pPr>
      <w:r>
        <w:rPr>
          <w:rStyle w:val="CharDivText"/>
        </w:rPr>
        <w:t>writ</w:t>
      </w:r>
      <w:r>
        <w:rPr>
          <w:rStyle w:val="CharDivText"/>
        </w:rPr>
        <w:tab/>
        <w:t>O. 1 r. 4(1), O. 56 r. 1(1)</w:t>
      </w:r>
    </w:p>
    <w:p>
      <w:pPr>
        <w:pStyle w:val="DefinedTerms"/>
        <w:keepNext/>
        <w:rPr>
          <w:rStyle w:val="CharDivText"/>
        </w:r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FD15A55"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A3229F1" w14:textId="6BDAFA34" w:rsidR="00172A3D" w:rsidRDefault="00EE456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73B4A">
                        <w:rPr>
                          <w:sz w:val="16"/>
                        </w:rPr>
                        <w:t>2024</w:t>
                      </w:r>
                      <w:r>
                        <w:rPr>
                          <w:sz w:val="16"/>
                        </w:rPr>
                        <w:fldChar w:fldCharType="end"/>
                      </w:r>
                      <w:r>
                        <w:rPr>
                          <w:sz w:val="16"/>
                        </w:rPr>
                        <w:t>.</w:t>
                      </w:r>
                    </w:p>
                    <w:p w14:paraId="617FBE1E" w14:textId="77777777" w:rsidR="00172A3D" w:rsidRDefault="00EE456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CAD6E3F" w14:textId="635DE036" w:rsidR="00172A3D" w:rsidRDefault="00EE456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73B4A">
                        <w:rPr>
                          <w:sz w:val="16"/>
                        </w:rPr>
                        <w:t>2024</w:t>
                      </w:r>
                      <w:r>
                        <w:rPr>
                          <w:sz w:val="16"/>
                        </w:rPr>
                        <w:fldChar w:fldCharType="end"/>
                      </w:r>
                      <w:r>
                        <w:rPr>
                          <w:sz w:val="16"/>
                        </w:rPr>
                        <w:t>.</w:t>
                      </w:r>
                    </w:p>
                    <w:p w14:paraId="246B4F90" w14:textId="77777777" w:rsidR="00172A3D" w:rsidRDefault="00EE456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09-ak0-00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09-ak0-00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09-ak0-00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09-ak0-00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09-ak0-00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09-ak0-00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73" w:name="Schedule"/>
    <w:bookmarkEnd w:id="17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85" w:name="Compilation"/>
    <w:bookmarkEnd w:id="178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90" w:name="DefinedTerms"/>
    <w:bookmarkEnd w:id="179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91" w:name="Coversheet"/>
    <w:bookmarkEnd w:id="17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06134135"/>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 w:name="WAFER_2020121414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4141433_GUID" w:val="e8fa498e-a680-4862-8591-8e2e911c29ea"/>
    <w:docVar w:name="WAFER_20210325104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104914_GUID" w:val="385a7386-fbbc-4a1b-b66e-54ba08e19cb3"/>
    <w:docVar w:name="WAFER_202104281523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2351_GUID" w:val="18985b60-02d6-4576-aac2-38c87afcb68a"/>
    <w:docVar w:name="WAFER_20210601084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1084353_GUID" w:val="7fa8395b-299c-46a0-81a4-224f3e54e00a"/>
    <w:docVar w:name="WAFER_202106251052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33_GUID" w:val="7a01c7d7-9589-40ba-ae84-dcaaef07c31e"/>
    <w:docVar w:name="WAFER_202205021329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32929_GUID" w:val="e041b850-7be8-4485-8ff3-2851aea0d927"/>
    <w:docVar w:name="WAFER_202205170855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085533_GUID" w:val="9f9d487b-4316-4b51-a309-43a0365d5c51"/>
    <w:docVar w:name="WAFER_202206081450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45045_GUID" w:val="3497668e-855e-41dc-b685-a17d44625b70"/>
    <w:docVar w:name="WAFER_202206271628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2814_GUID" w:val="a95cdd87-9339-4f3f-9946-fdac990dee00"/>
    <w:docVar w:name="WAFER_202303070916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07091638_GUID" w:val="6e9ae747-1b9c-4ec8-b48f-e92d4abc4007"/>
    <w:docVar w:name="WAFER_202303170929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17092912_GUID" w:val="06be04f5-22b8-4249-ae24-13238f11c47f"/>
    <w:docVar w:name="WAFER_20240320125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20125257_GUID" w:val="2864b41f-f34e-4b57-9583-12a88345982e"/>
    <w:docVar w:name="WAFER_20240402084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02084216_GUID" w:val="b225c1db-4b5a-40c3-9e8f-b6a08b4db3db"/>
    <w:docVar w:name="WAFER_202408061341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06134135_GUID" w:val="31d423e2-b5d3-4e50-bc4b-de65dbee72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92B96B-0C61-468B-B16A-7C5254CC8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195844</Words>
  <Characters>896970</Characters>
  <Application>Microsoft Office Word</Application>
  <DocSecurity>0</DocSecurity>
  <Lines>24915</Lines>
  <Paragraphs>14379</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1078435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1971 - 09-ak0-00</dc:title>
  <dc:subject/>
  <dc:creator/>
  <cp:keywords/>
  <dc:description/>
  <cp:lastModifiedBy>Master Repository Process</cp:lastModifiedBy>
  <cp:revision>4</cp:revision>
  <cp:lastPrinted>2021-06-01T04:24:00Z</cp:lastPrinted>
  <dcterms:created xsi:type="dcterms:W3CDTF">2025-06-17T01:59:00Z</dcterms:created>
  <dcterms:modified xsi:type="dcterms:W3CDTF">2025-06-17T02:02:00Z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AsAtDate">
    <vt:lpwstr>07 Aug 2024</vt:lpwstr>
  </property>
  <property fmtid="{D5CDD505-2E9C-101B-9397-08002B2CF9AE}" pid="8" name="Suffix">
    <vt:lpwstr>09-ak0-00</vt:lpwstr>
  </property>
  <property fmtid="{D5CDD505-2E9C-101B-9397-08002B2CF9AE}" pid="9" name="Official">
    <vt:lpwstr/>
  </property>
  <property fmtid="{D5CDD505-2E9C-101B-9397-08002B2CF9AE}" pid="10" name="CommencementDate">
    <vt:lpwstr>20240807</vt:lpwstr>
  </property>
  <property fmtid="{D5CDD505-2E9C-101B-9397-08002B2CF9AE}" pid="11" name="CommencementAsAt">
    <vt:filetime>2024-08-06T16:00:00Z</vt:filetime>
  </property>
  <property fmtid="{D5CDD505-2E9C-101B-9397-08002B2CF9AE}" pid="12" name="CommencementYear">
    <vt:lpwstr>2024</vt:lpwstr>
  </property>
</Properties>
</file>