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Industrial Relations Act 1979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Arbitration (Union Elections)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Arbitration (Union Elections)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_Toc174019677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_Toc174019678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_Toc174019679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 amended</w:t>
      </w:r>
      <w:r>
        <w:tab/>
      </w:r>
      <w:r>
        <w:fldChar w:fldCharType="begin"/>
      </w:r>
      <w:r>
        <w:instrText xml:space="preserve"> PAGEREF _Toc174019680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_Toc174019681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 repealed</w:t>
      </w:r>
      <w:r>
        <w:tab/>
      </w:r>
      <w:r>
        <w:fldChar w:fldCharType="begin"/>
      </w:r>
      <w:r>
        <w:instrText xml:space="preserve"> PAGEREF _Toc174019682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Industrial Relations Act 1979</w:t>
      </w:r>
    </w:p>
    <w:p>
      <w:pPr>
        <w:pStyle w:val="NameofActReg"/>
      </w:pPr>
      <w:r>
        <w:t>Industrial Arbitration (Union Elections) Amendment Regulations (No. 2) 2024</w:t>
      </w:r>
    </w:p>
    <w:p>
      <w:pPr>
        <w:pStyle w:val="MadeBy"/>
      </w:pPr>
      <w:r>
        <w:t>Made by the Chief Commissioner of The Western Australian Industrial Relations Commission.</w:t>
      </w:r>
    </w:p>
    <w:p>
      <w:pPr>
        <w:pStyle w:val="Heading5"/>
      </w:pPr>
      <w:bookmarkStart w:id="2" w:name="_Toc174019367"/>
      <w:bookmarkStart w:id="3" w:name="_Toc17401967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Industrial Arbitration (Union Elections)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74019368"/>
      <w:bookmarkStart w:id="6" w:name="_Toc1740196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4019369"/>
      <w:bookmarkStart w:id="8" w:name="_Toc1740196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Industrial Arbitration (Union Elections) Regulations 1980</w:t>
      </w:r>
      <w:r>
        <w:t>.</w:t>
      </w:r>
    </w:p>
    <w:p>
      <w:pPr>
        <w:pStyle w:val="Heading5"/>
        <w:keepNext w:val="0"/>
      </w:pPr>
      <w:bookmarkStart w:id="9" w:name="_Toc174019370"/>
      <w:bookmarkStart w:id="10" w:name="_Toc174019680"/>
      <w:r>
        <w:rPr>
          <w:rStyle w:val="CharSectno"/>
        </w:rPr>
        <w:t>4</w:t>
      </w:r>
      <w:r>
        <w:t>.</w:t>
      </w:r>
      <w:r>
        <w:tab/>
        <w:t>Regulation 1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 delete “</w:t>
      </w:r>
      <w:r>
        <w:rPr>
          <w:i/>
          <w:iCs/>
        </w:rPr>
        <w:t>Arbitration</w:t>
      </w:r>
      <w:r>
        <w:t>” and insert:</w:t>
      </w:r>
    </w:p>
    <w:p>
      <w:pPr>
        <w:pStyle w:val="BlankOpen"/>
        <w:keepNext w:val="0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Relations</w:t>
      </w:r>
    </w:p>
    <w:p>
      <w:pPr>
        <w:pStyle w:val="BlankClose"/>
      </w:pPr>
    </w:p>
    <w:p>
      <w:pPr>
        <w:pStyle w:val="Heading5"/>
      </w:pPr>
      <w:bookmarkStart w:id="11" w:name="_Toc174019371"/>
      <w:bookmarkStart w:id="12" w:name="_Toc174019681"/>
      <w:r>
        <w:rPr>
          <w:rStyle w:val="CharSectno"/>
        </w:rPr>
        <w:lastRenderedPageBreak/>
        <w:t>5</w:t>
      </w:r>
      <w:r>
        <w:t>.</w:t>
      </w:r>
      <w:r>
        <w:tab/>
        <w:t>Regulation 13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 xml:space="preserve">In regulation 13(1): </w:t>
      </w:r>
    </w:p>
    <w:p>
      <w:pPr>
        <w:pStyle w:val="Indenta"/>
        <w:keepNext/>
      </w:pPr>
      <w:r>
        <w:tab/>
        <w:t>(a)</w:t>
      </w:r>
      <w:r>
        <w:tab/>
        <w:t>delete “Chief Electoral Officer”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Electoral Commissioner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“Chief Electoral Officer,”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Electoral Commissioner,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(a) delete “State Electoral Department”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Electoral Commission</w:t>
      </w:r>
    </w:p>
    <w:p>
      <w:pPr>
        <w:pStyle w:val="BlankClose"/>
      </w:pPr>
    </w:p>
    <w:p>
      <w:pPr>
        <w:pStyle w:val="Heading5"/>
      </w:pPr>
      <w:bookmarkStart w:id="13" w:name="_Toc174019372"/>
      <w:bookmarkStart w:id="14" w:name="_Toc174019682"/>
      <w:r>
        <w:rPr>
          <w:rStyle w:val="CharSectno"/>
        </w:rPr>
        <w:t>6</w:t>
      </w:r>
      <w:r>
        <w:t>.</w:t>
      </w:r>
      <w:r>
        <w:tab/>
        <w:t>Regulations repealed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The </w:t>
      </w:r>
      <w:r>
        <w:rPr>
          <w:i/>
          <w:iCs/>
        </w:rPr>
        <w:t>Industrial Arbitration (Union Elections) Amendment Regulations 2024</w:t>
      </w:r>
      <w:r>
        <w:t xml:space="preserve"> are repealed.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S. KENNER, Chief Commissioner </w:t>
      </w:r>
      <w:r>
        <w:br/>
        <w:t>The Western Australian Industrial Relations Commission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B027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C1B948A" w14:textId="4C11E311" w:rsidR="005E0ABB" w:rsidRDefault="005E0AB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031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1E3BB6" w14:textId="77777777" w:rsidR="005E0ABB" w:rsidRDefault="005E0AB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E59D31" w14:textId="7EBB1788" w:rsidR="005E0ABB" w:rsidRDefault="005E0AB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E031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CC461A" w14:textId="77777777" w:rsidR="005E0ABB" w:rsidRDefault="005E0AB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973"/>
      <w:gridCol w:w="742"/>
    </w:tblGrid>
    <w:tr>
      <w:trPr>
        <w:gridAfter w:val="1"/>
        <w:wAfter w:w="742" w:type="dxa"/>
        <w:cantSplit/>
        <w:jc w:val="center"/>
      </w:trPr>
      <w:tc>
        <w:tcPr>
          <w:tcW w:w="6521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08081421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11546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1154632_GUID" w:val="d97e597b-ba0f-476d-9c20-51f98ab03573"/>
    <w:docVar w:name="WAFER_202407221447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22144708_GUID" w:val="b00d77d0-a5e8-424b-8313-cb60b4ff441e"/>
    <w:docVar w:name="WAFER_20240808142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8142157_GUID" w:val="6beb0f2e-b9f8-4770-92a8-a1d2ae13aa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55E8BE4D-5AE7-4284-B925-334020DD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1932</Characters>
  <Application>Microsoft Office Word</Application>
  <DocSecurity>0</DocSecurity>
  <Lines>87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Arbitration (Union Elections) Amendment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2025-06-09T02:48:00Z</dcterms:created>
  <dcterms:modified xsi:type="dcterms:W3CDTF">2025-06-09T02:48:00Z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54997</vt:lpwstr>
  </property>
  <property fmtid="{D5CDD505-2E9C-101B-9397-08002B2CF9AE}" pid="3" name="DocumentType">
    <vt:lpwstr>Reg</vt:lpwstr>
  </property>
  <property fmtid="{D5CDD505-2E9C-101B-9397-08002B2CF9AE}" pid="4" name="AsAtDate">
    <vt:lpwstr>12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2024-08-11T16:00:00Z</vt:filetime>
  </property>
  <property fmtid="{D5CDD505-2E9C-101B-9397-08002B2CF9AE}" pid="8" name="CommencementYear">
    <vt:lpwstr>2024</vt:lpwstr>
  </property>
  <property fmtid="{D5CDD505-2E9C-101B-9397-08002B2CF9AE}" pid="9" name="SLAPId">
    <vt:lpwstr>2024/168</vt:lpwstr>
  </property>
  <property fmtid="{D5CDD505-2E9C-101B-9397-08002B2CF9AE}" pid="10" name="PublishDate">
    <vt:lpwstr>12 Aug 2024</vt:lpwstr>
  </property>
  <property fmtid="{D5CDD505-2E9C-101B-9397-08002B2CF9AE}" pid="11" name="CommencementDate">
    <vt:lpwstr>20240812</vt:lpwstr>
  </property>
</Properties>
</file>