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Industrial Relations Act 1979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Industrial Arbitration (Union Elections)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Industrial Arbitration (Union Elections)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_Toc174097997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_Toc174097998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_Toc174097999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1 amended</w:t>
      </w:r>
      <w:r>
        <w:tab/>
      </w:r>
      <w:r>
        <w:fldChar w:fldCharType="begin"/>
      </w:r>
      <w:r>
        <w:instrText xml:space="preserve"> PAGEREF _Toc174098000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13 amended</w:t>
      </w:r>
      <w:r>
        <w:tab/>
      </w:r>
      <w:r>
        <w:fldChar w:fldCharType="begin"/>
      </w:r>
      <w:r>
        <w:instrText xml:space="preserve"> PAGEREF _Toc174098001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Industrial Relations Act 1979</w:t>
      </w:r>
    </w:p>
    <w:p>
      <w:pPr>
        <w:pStyle w:val="NameofActReg"/>
      </w:pPr>
      <w:r>
        <w:t>Industrial Arbitration (Union Elections) Amendment Regulations 2024</w:t>
      </w:r>
    </w:p>
    <w:p>
      <w:pPr>
        <w:pStyle w:val="MadeBy"/>
      </w:pPr>
      <w:r>
        <w:t>Made by the Chief Commissioner of The Western Australian Industrial Relations Commission.</w:t>
      </w:r>
    </w:p>
    <w:p>
      <w:pPr>
        <w:pStyle w:val="Heading5"/>
      </w:pPr>
      <w:bookmarkStart w:id="2" w:name="_Toc174097596"/>
      <w:bookmarkStart w:id="3" w:name="_Toc174097997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Industrial Arbitration (Union Elections)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74097597"/>
      <w:bookmarkStart w:id="6" w:name="_Toc17409799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2024.</w:t>
      </w:r>
    </w:p>
    <w:p>
      <w:pPr>
        <w:pStyle w:val="Heading5"/>
        <w:rPr>
          <w:snapToGrid w:val="0"/>
        </w:rPr>
      </w:pPr>
      <w:bookmarkStart w:id="7" w:name="_Toc174097598"/>
      <w:bookmarkStart w:id="8" w:name="_Toc17409799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Industrial Arbitration (Union Elections) Regulations 1980</w:t>
      </w:r>
      <w:r>
        <w:t>.</w:t>
      </w:r>
    </w:p>
    <w:p>
      <w:pPr>
        <w:pStyle w:val="Heading5"/>
        <w:keepNext w:val="0"/>
      </w:pPr>
      <w:bookmarkStart w:id="9" w:name="_Toc174097599"/>
      <w:bookmarkStart w:id="10" w:name="_Toc174098000"/>
      <w:r>
        <w:rPr>
          <w:rStyle w:val="CharSectno"/>
        </w:rPr>
        <w:t>4</w:t>
      </w:r>
      <w:r>
        <w:t>.</w:t>
      </w:r>
      <w:r>
        <w:tab/>
        <w:t>Regulation 1 amended</w:t>
      </w:r>
      <w:bookmarkEnd w:id="9"/>
      <w:bookmarkEnd w:id="10"/>
    </w:p>
    <w:p>
      <w:pPr>
        <w:pStyle w:val="Subsection"/>
      </w:pPr>
      <w:r>
        <w:tab/>
      </w:r>
      <w:r>
        <w:tab/>
        <w:t>In regulation 1 delete “</w:t>
      </w:r>
      <w:r>
        <w:rPr>
          <w:i/>
          <w:iCs/>
        </w:rPr>
        <w:t>Arbitration</w:t>
      </w:r>
      <w:r>
        <w:t>” and insert:</w:t>
      </w:r>
    </w:p>
    <w:p>
      <w:pPr>
        <w:pStyle w:val="BlankOpen"/>
        <w:keepNext w:val="0"/>
      </w:pPr>
    </w:p>
    <w:p>
      <w:pPr>
        <w:pStyle w:val="Subsection"/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  <w:t>Relations</w:t>
      </w:r>
    </w:p>
    <w:p>
      <w:pPr>
        <w:pStyle w:val="BlankClose"/>
      </w:pPr>
    </w:p>
    <w:p>
      <w:pPr>
        <w:pStyle w:val="Heading5"/>
      </w:pPr>
      <w:bookmarkStart w:id="11" w:name="_Toc174097600"/>
      <w:bookmarkStart w:id="12" w:name="_Toc174098001"/>
      <w:r>
        <w:rPr>
          <w:rStyle w:val="CharSectno"/>
        </w:rPr>
        <w:lastRenderedPageBreak/>
        <w:t>5</w:t>
      </w:r>
      <w:r>
        <w:t>.</w:t>
      </w:r>
      <w:r>
        <w:tab/>
        <w:t>Regulation 13 amended</w:t>
      </w:r>
      <w:bookmarkEnd w:id="11"/>
      <w:bookmarkEnd w:id="12"/>
    </w:p>
    <w:p>
      <w:pPr>
        <w:pStyle w:val="Subsection"/>
        <w:keepNext/>
      </w:pPr>
      <w:r>
        <w:tab/>
      </w:r>
      <w:r>
        <w:tab/>
        <w:t xml:space="preserve">In regulation 13(1): </w:t>
      </w:r>
    </w:p>
    <w:p>
      <w:pPr>
        <w:pStyle w:val="Indenta"/>
        <w:keepNext/>
      </w:pPr>
      <w:r>
        <w:tab/>
        <w:t>(a)</w:t>
      </w:r>
      <w:r>
        <w:tab/>
        <w:t>delete “Chief Electoral Officer” (1</w:t>
      </w:r>
      <w:r>
        <w:rPr>
          <w:vertAlign w:val="superscript"/>
        </w:rPr>
        <w:t>st</w:t>
      </w:r>
      <w:r>
        <w:t xml:space="preserve"> occurrence) and insert:</w:t>
      </w:r>
    </w:p>
    <w:p>
      <w:pPr>
        <w:pStyle w:val="BlankOpen"/>
      </w:pPr>
    </w:p>
    <w:p>
      <w:pPr>
        <w:pStyle w:val="Indenta"/>
        <w:keepNext/>
      </w:pPr>
      <w:r>
        <w:tab/>
      </w:r>
      <w:r>
        <w:tab/>
        <w:t>Electoral Commissioner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“Chief Electoral Officer,”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Electoral Commissioner,</w:t>
      </w:r>
    </w:p>
    <w:p>
      <w:pPr>
        <w:pStyle w:val="BlankClose"/>
      </w:pPr>
    </w:p>
    <w:p>
      <w:pPr>
        <w:pStyle w:val="Indenta"/>
      </w:pPr>
      <w:r>
        <w:tab/>
        <w:t>(c)</w:t>
      </w:r>
      <w:r>
        <w:tab/>
        <w:t>in paragraph (a) delete “State Electoral Department”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Electoral Commission</w:t>
      </w:r>
    </w:p>
    <w:p>
      <w:pPr>
        <w:pStyle w:val="BlankClose"/>
      </w:pPr>
    </w:p>
    <w:p>
      <w:pPr>
        <w:pStyle w:val="ByCommand"/>
      </w:pPr>
      <w:r>
        <w:t xml:space="preserve">S. KENNER, Chief Commissioner </w:t>
      </w:r>
      <w:r>
        <w:br/>
        <w:t>The Western Australian Industrial Relations Commission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0A547C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C71E961" w14:textId="4E7F5A04" w:rsidR="00E1327E" w:rsidRDefault="00E1327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84176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912F784" w14:textId="77777777" w:rsidR="00E1327E" w:rsidRDefault="00E1327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7AE7585" w14:textId="39E76B64" w:rsidR="00E1327E" w:rsidRDefault="00E1327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84176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ADF3EBE" w14:textId="77777777" w:rsidR="00E1327E" w:rsidRDefault="00E1327E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2024/169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Industrial Arbitration (Union Elections)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Industrial Arbitration (Union Elections)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Industrial Arbitration (Union Elections)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Industrial Arbitration (Union Elections)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809120513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41009201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410092014_GUID" w:val="ae36e545-30c2-4f8b-b3d0-ae7ff2251100"/>
    <w:docVar w:name="WAFER_202406100841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10084132_GUID" w:val="6197bcb9-0679-4d92-a10d-836559381011"/>
    <w:docVar w:name="WAFER_202408091205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809120513_GUID" w:val="99939e8a-c950-4ed9-9d1a-95356d1e136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5:docId w15:val="{95170B67-D4E3-48D4-BF22-27F2FB039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7ABDD8-5743-4A72-80AD-F3B18CDC7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273</Words>
  <Characters>1755</Characters>
  <Application>Microsoft Office Word</Application>
  <DocSecurity>0</DocSecurity>
  <Lines>83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Arbitration (Union Elections) Amendment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2025-05-29T03:07:00Z</dcterms:created>
  <dcterms:modified xsi:type="dcterms:W3CDTF">2025-05-29T03:07:00Z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54679</vt:lpwstr>
  </property>
  <property fmtid="{D5CDD505-2E9C-101B-9397-08002B2CF9AE}" pid="3" name="DocumentType">
    <vt:lpwstr>Reg</vt:lpwstr>
  </property>
  <property fmtid="{D5CDD505-2E9C-101B-9397-08002B2CF9AE}" pid="4" name="AsAtDate">
    <vt:lpwstr>13 Aug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2024/169</vt:lpwstr>
  </property>
  <property fmtid="{D5CDD505-2E9C-101B-9397-08002B2CF9AE}" pid="8" name="PublishDate">
    <vt:lpwstr>13 Aug 2024</vt:lpwstr>
  </property>
  <property fmtid="{D5CDD505-2E9C-101B-9397-08002B2CF9AE}" pid="9" name="CommencementDate">
    <vt:lpwstr>20240813</vt:lpwstr>
  </property>
  <property fmtid="{D5CDD505-2E9C-101B-9397-08002B2CF9AE}" pid="10" name="CommencementAsAt">
    <vt:filetime>2024-08-12T16:00:00Z</vt:filetime>
  </property>
  <property fmtid="{D5CDD505-2E9C-101B-9397-08002B2CF9AE}" pid="11" name="CommencementYear">
    <vt:lpwstr>2024</vt:lpwstr>
  </property>
</Properties>
</file>