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Declared Places (Mentally Impaired Accused)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Declared Places (Mentally Impaired Accused)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Declared Places (Mentally Impaired Accused) Regulations 2015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_Toc174696485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_Toc174696486 \h </w:instrText>
      </w:r>
      <w:r>
        <w:fldChar w:fldCharType="separate"/>
      </w:r>
      <w:r>
        <w:t>1</w:t>
      </w:r>
      <w:r>
        <w:fldChar w:fldCharType="end"/>
      </w:r>
    </w:p>
    <w:p>
      <w:pPr>
        <w:pStyle w:val="TOC8"/>
        <w:rPr>
          <w:rFonts w:asciiTheme="minorHAnsi" w:eastAsiaTheme="minorEastAsia" w:hAnsiTheme="minorHAnsi" w:cstheme="minorBidi"/>
          <w:szCs w:val="22"/>
        </w:rPr>
      </w:pPr>
      <w:r>
        <w:t>3.</w:t>
      </w:r>
      <w:r>
        <w:tab/>
        <w:t>Prescribed advocates</w:t>
      </w:r>
      <w:r>
        <w:tab/>
      </w:r>
      <w:r>
        <w:fldChar w:fldCharType="begin"/>
      </w:r>
      <w:r>
        <w:instrText xml:space="preserve"> PAGEREF _Toc174696487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_Toc174696489 \h </w:instrText>
      </w:r>
      <w:r>
        <w:fldChar w:fldCharType="separate"/>
      </w:r>
      <w:r>
        <w:t>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_Toc174696490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Declared Places (Mentally Impaired Accused) Act 2015</w:t>
      </w:r>
    </w:p>
    <w:p>
      <w:pPr>
        <w:pStyle w:val="NameofActReg"/>
      </w:pPr>
      <w:r>
        <w:t>Declared Places (Mentally Impaired Accused) Regulations 2015</w:t>
      </w:r>
    </w:p>
    <w:p>
      <w:pPr>
        <w:pStyle w:val="Heading5"/>
      </w:pPr>
      <w:bookmarkStart w:id="2" w:name="_Toc174696485"/>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Declared Places (Mentally Impaired Accused) Regulations 2015</w:t>
      </w:r>
      <w:r>
        <w:t>.</w:t>
      </w:r>
    </w:p>
    <w:p>
      <w:pPr>
        <w:pStyle w:val="Heading5"/>
        <w:rPr>
          <w:spacing w:val="-2"/>
        </w:rPr>
      </w:pPr>
      <w:bookmarkStart w:id="4" w:name="_Toc174696486"/>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Mental Health Act 2014</w:t>
      </w:r>
      <w:r>
        <w:t xml:space="preserve"> section 350 comes into operation.</w:t>
      </w:r>
    </w:p>
    <w:p>
      <w:pPr>
        <w:pStyle w:val="Heading5"/>
      </w:pPr>
      <w:bookmarkStart w:id="5" w:name="_Toc174696487"/>
      <w:r>
        <w:rPr>
          <w:rStyle w:val="CharSectno"/>
        </w:rPr>
        <w:t>3</w:t>
      </w:r>
      <w:r>
        <w:t>.</w:t>
      </w:r>
      <w:r>
        <w:tab/>
        <w:t>Prescribed advocates</w:t>
      </w:r>
      <w:bookmarkEnd w:id="5"/>
    </w:p>
    <w:p>
      <w:pPr>
        <w:pStyle w:val="Subsection"/>
      </w:pPr>
      <w:r>
        <w:tab/>
        <w:t>(1)</w:t>
      </w:r>
      <w:r>
        <w:tab/>
        <w:t xml:space="preserve">A mental health advocate as defined in the </w:t>
      </w:r>
      <w:r>
        <w:rPr>
          <w:i/>
        </w:rPr>
        <w:t>Mental Health Act 2014</w:t>
      </w:r>
      <w:r>
        <w:t xml:space="preserve"> section 4 is prescribed for the purposes of the definition of </w:t>
      </w:r>
      <w:r>
        <w:rPr>
          <w:b/>
          <w:i/>
        </w:rPr>
        <w:t>advocate</w:t>
      </w:r>
      <w:r>
        <w:t xml:space="preserve"> in section 51 of the Act.</w:t>
      </w:r>
    </w:p>
    <w:p>
      <w:pPr>
        <w:pStyle w:val="Subsection"/>
      </w:pPr>
      <w:r>
        <w:tab/>
        <w:t>(2)</w:t>
      </w:r>
      <w:r>
        <w:tab/>
        <w:t xml:space="preserve">The Chief Mental Health Advocate as defined in the </w:t>
      </w:r>
      <w:r>
        <w:rPr>
          <w:i/>
        </w:rPr>
        <w:t>Mental Health Act 2014</w:t>
      </w:r>
      <w:r>
        <w:t xml:space="preserve"> section 4 is prescribed for the purposes of the definition of </w:t>
      </w:r>
      <w:r>
        <w:rPr>
          <w:b/>
          <w:i/>
        </w:rPr>
        <w:t>chief advocate</w:t>
      </w:r>
      <w:r>
        <w:t xml:space="preserve"> in section 51 of the Act.</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6" w:name="_Toc174627552"/>
      <w:bookmarkStart w:id="7" w:name="_Toc174696488"/>
      <w:r>
        <w:lastRenderedPageBreak/>
        <w:t>Notes</w:t>
      </w:r>
      <w:bookmarkEnd w:id="6"/>
      <w:bookmarkEnd w:id="7"/>
    </w:p>
    <w:p>
      <w:pPr>
        <w:pStyle w:val="nStatement"/>
      </w:pPr>
      <w:r>
        <w:t xml:space="preserve">This is a compilation of the </w:t>
      </w:r>
      <w:r>
        <w:rPr>
          <w:i/>
          <w:noProof/>
        </w:rPr>
        <w:t>Declared Places (Mentally Impaired Accused) Regulations 2015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8" w:name="_Toc174696489"/>
      <w:r>
        <w:t>Compilation table</w:t>
      </w:r>
      <w:bookmarkEnd w:id="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Declared Places (Mentally Impaired Accused) Regulations 2015</w:t>
            </w:r>
          </w:p>
        </w:tc>
        <w:tc>
          <w:tcPr>
            <w:tcW w:w="1276" w:type="dxa"/>
          </w:tcPr>
          <w:p>
            <w:pPr>
              <w:pStyle w:val="nTable"/>
              <w:spacing w:after="40"/>
            </w:pPr>
            <w:r>
              <w:t>20 Nov 2015 p. 4712</w:t>
            </w:r>
          </w:p>
        </w:tc>
        <w:tc>
          <w:tcPr>
            <w:tcW w:w="2693" w:type="dxa"/>
          </w:tcPr>
          <w:p>
            <w:pPr>
              <w:pStyle w:val="nTable"/>
              <w:spacing w:after="40"/>
            </w:pPr>
            <w:r>
              <w:t>r. 1 and 2: 20 Nov 2015 (see r. 2(a));</w:t>
            </w:r>
            <w:r>
              <w:br/>
              <w:t xml:space="preserve">Regulations other than r. 1 and 2: 30 Nov 2015 (see r. 2(b) and </w:t>
            </w:r>
            <w:r>
              <w:rPr>
                <w:i/>
              </w:rPr>
              <w:t>Gazette</w:t>
            </w:r>
            <w:r>
              <w:t xml:space="preserve"> 13 Nov 2015 p. 4632)</w:t>
            </w:r>
          </w:p>
        </w:tc>
      </w:tr>
    </w:tbl>
    <w:p>
      <w:pPr>
        <w:pStyle w:val="nHeading3"/>
      </w:pPr>
      <w:bookmarkStart w:id="9" w:name="_Toc174696490"/>
      <w:r>
        <w:t>Uncommenced provisions table</w:t>
      </w:r>
      <w:bookmarkEnd w:id="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Declared Places (Mentally Impaired Accused) Amendment Regulations 2024</w:t>
            </w:r>
            <w:r>
              <w:rPr>
                <w:iCs/>
              </w:rPr>
              <w:t xml:space="preserve"> r. 3 and 4</w:t>
            </w:r>
          </w:p>
        </w:tc>
        <w:tc>
          <w:tcPr>
            <w:tcW w:w="1276" w:type="dxa"/>
          </w:tcPr>
          <w:p>
            <w:pPr>
              <w:pStyle w:val="nTable"/>
              <w:spacing w:after="40"/>
            </w:pPr>
            <w:r>
              <w:t>SL 2024/179 21 Aug 2024</w:t>
            </w:r>
          </w:p>
        </w:tc>
        <w:tc>
          <w:tcPr>
            <w:tcW w:w="2693" w:type="dxa"/>
          </w:tcPr>
          <w:p>
            <w:pPr>
              <w:pStyle w:val="nTable"/>
              <w:spacing w:after="40"/>
            </w:pPr>
            <w:r>
              <w:t>1 Sep 2024 (see r. 2(b))</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9B4510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F40B0A5" w14:textId="059F15B6" w:rsidR="002A3C51" w:rsidRDefault="002A3C5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859B2">
                        <w:rPr>
                          <w:sz w:val="16"/>
                        </w:rPr>
                        <w:t>2024</w:t>
                      </w:r>
                      <w:r>
                        <w:rPr>
                          <w:sz w:val="16"/>
                        </w:rPr>
                        <w:fldChar w:fldCharType="end"/>
                      </w:r>
                      <w:r>
                        <w:rPr>
                          <w:sz w:val="16"/>
                        </w:rPr>
                        <w:t>.</w:t>
                      </w:r>
                    </w:p>
                    <w:p w14:paraId="2FC570C0" w14:textId="77777777" w:rsidR="002A3C51" w:rsidRDefault="002A3C5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483422D" w14:textId="4F4E6234" w:rsidR="002A3C51" w:rsidRDefault="002A3C5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859B2">
                        <w:rPr>
                          <w:sz w:val="16"/>
                        </w:rPr>
                        <w:t>2024</w:t>
                      </w:r>
                      <w:r>
                        <w:rPr>
                          <w:sz w:val="16"/>
                        </w:rPr>
                        <w:fldChar w:fldCharType="end"/>
                      </w:r>
                      <w:r>
                        <w:rPr>
                          <w:sz w:val="16"/>
                        </w:rPr>
                        <w:t>.</w:t>
                      </w:r>
                    </w:p>
                    <w:p w14:paraId="7A8E9CAC" w14:textId="77777777" w:rsidR="002A3C51" w:rsidRDefault="002A3C5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Declared Places (Mentally Impaired Accused)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Declared Places (Mentally Impaired Accused)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 w:name="Compilation"/>
    <w:bookmarkEnd w:id="1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 w:name="Coversheet"/>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Declared Places (Mentally Impaired Accused)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Declared Places (Mentally Impaired Accused)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Declared Places (Mentally Impaired Accused)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Declared Places (Mentally Impaired Accused)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151123104607"/>
    <w:docVar w:name="WAFER_20150206084300" w:val="ResetPageSize"/>
    <w:docVar w:name="WAFER_20150206084300_GUID" w:val="de2fbc3d-acf0-43f4-a0fa-d2631ba8b5df"/>
    <w:docVar w:name="WAFER_20151027132031" w:val="RemoveTocBookmarks,RemoveUnusedBookmarks,RemoveLanguageTags,UsedStyles,ResetPageSize"/>
    <w:docVar w:name="WAFER_20151027132031_GUID" w:val="bca0d69a-6a80-4ea1-b2aa-7f83c57f6b36"/>
    <w:docVar w:name="WAFER_20151123104607" w:val="UsedStyles"/>
    <w:docVar w:name="WAFER_20151123104607_GUID" w:val="da73e4de-0e7a-4488-b0a0-6d645cc5e5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AF8A3177-5CEC-4EBC-9611-40A402E5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Statement">
    <w:name w:val="nStatement"/>
    <w:pPr>
      <w:spacing w:before="80"/>
    </w:p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24B0F-9AD7-4200-9416-D8DF275F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421</Words>
  <Characters>2264</Characters>
  <Application>Microsoft Office Word</Application>
  <DocSecurity>0</DocSecurity>
  <Lines>94</Lines>
  <Paragraphs>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Declared Places (Mentally Impaired Accused) Regulations 2015 - 00-b0-00</dc:title>
  <dc:subject/>
  <dc:creator/>
  <cp:keywords/>
  <dc:description/>
  <cp:lastModifiedBy>Master Repository Process</cp:lastModifiedBy>
  <cp:revision>4</cp:revision>
  <cp:lastPrinted>2015-10-28T03:44:00Z</cp:lastPrinted>
  <dcterms:created xsi:type="dcterms:W3CDTF">2025-06-05T03:28:00Z</dcterms:created>
  <dcterms:modified xsi:type="dcterms:W3CDTF">2025-06-05T03:28:00Z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20 Nov 2015 p 4712</vt:lpwstr>
  </property>
  <property fmtid="{D5CDD505-2E9C-101B-9397-08002B2CF9AE}" pid="4" name="OwlsUID">
    <vt:i4>47770</vt:i4>
  </property>
  <property fmtid="{D5CDD505-2E9C-101B-9397-08002B2CF9AE}" pid="5" name="AsAtDate">
    <vt:lpwstr>21 Aug 2024</vt:lpwstr>
  </property>
  <property fmtid="{D5CDD505-2E9C-101B-9397-08002B2CF9AE}" pid="6" name="Suffix">
    <vt:lpwstr>00-b0-00</vt:lpwstr>
  </property>
  <property fmtid="{D5CDD505-2E9C-101B-9397-08002B2CF9AE}" pid="7" name="Official">
    <vt:lpwstr/>
  </property>
  <property fmtid="{D5CDD505-2E9C-101B-9397-08002B2CF9AE}" pid="8" name="CommencementDate">
    <vt:lpwstr>20240821</vt:lpwstr>
  </property>
  <property fmtid="{D5CDD505-2E9C-101B-9397-08002B2CF9AE}" pid="9" name="CommencementAsAt">
    <vt:filetime>2024-08-20T16:00:00Z</vt:filetime>
  </property>
  <property fmtid="{D5CDD505-2E9C-101B-9397-08002B2CF9AE}" pid="10" name="CommencementYear">
    <vt:lpwstr>2024</vt:lpwstr>
  </property>
</Properties>
</file>