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2024-25)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2024-25)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_Toc175135765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_Toc175135766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_Toc175135767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_Toc175135768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2025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(Recurrent 2024</w:t>
      </w:r>
      <w:r>
        <w:noBreakHyphen/>
        <w:t>25)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25 of 2024</w:t>
      </w:r>
    </w:p>
    <w:p>
      <w:pPr>
        <w:pStyle w:val="LongTitle"/>
      </w:pPr>
      <w:r>
        <w:t>An Act to grant supply and to appropriate and apply out of the Consolidated Account certain sums for the recurrent services and purposes of the year ending 30 June 2025.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20 August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175135765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2024</w:t>
      </w:r>
      <w:r>
        <w:rPr>
          <w:i/>
        </w:rPr>
        <w:noBreakHyphen/>
        <w:t>25) Act 2024</w:t>
      </w:r>
      <w:r>
        <w:t>.</w:t>
      </w:r>
    </w:p>
    <w:p>
      <w:pPr>
        <w:pStyle w:val="Heading5"/>
      </w:pPr>
      <w:bookmarkStart w:id="4" w:name="_Toc175135766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5" w:name="_Toc175135767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5"/>
    </w:p>
    <w:p>
      <w:pPr>
        <w:pStyle w:val="Subsection"/>
      </w:pPr>
      <w:r>
        <w:tab/>
        <w:t>(1)</w:t>
      </w:r>
      <w:r>
        <w:tab/>
        <w:t>The sum of $30 804 805 000 is to be issued and may be applied out of the Consolidated Account as supply granted for the year beginning on 1 July 2024 and ending on 30 June 2025.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  <w:iCs/>
        </w:rPr>
        <w:t>Appropriation (Capital 2024</w:t>
      </w:r>
      <w:r>
        <w:rPr>
          <w:i/>
          <w:iCs/>
        </w:rPr>
        <w:noBreakHyphen/>
        <w:t>25) Act 2024</w:t>
      </w:r>
      <w:r>
        <w:t>.</w:t>
      </w:r>
    </w:p>
    <w:p>
      <w:pPr>
        <w:pStyle w:val="Heading5"/>
      </w:pPr>
      <w:bookmarkStart w:id="6" w:name="_Toc175135768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6"/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  <w:r>
        <w:tab/>
      </w:r>
      <w:r>
        <w:tab/>
        <w:t>The sum of $30 804 805 000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yScheduleHeading"/>
      </w:pPr>
      <w:bookmarkStart w:id="7" w:name="_Toc175135441"/>
      <w:bookmarkStart w:id="8" w:name="_Toc175135488"/>
      <w:bookmarkStart w:id="9" w:name="_Toc175135769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2025</w:t>
      </w:r>
      <w:bookmarkEnd w:id="7"/>
      <w:bookmarkEnd w:id="8"/>
      <w:bookmarkEnd w:id="9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667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16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5 970 000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5 848 000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23 669 000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12 267 000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181 172 000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260 234 000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29 549 000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2 363 000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Electoral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38 666 000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2 986 000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2 956 000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Registrar, Western Australian Industrial Relations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9 849 000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</w:pPr>
            <w:r>
              <w:rPr>
                <w:b/>
              </w:rPr>
              <w:t>FINANCIAL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Treasury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61 417 000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 Administered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Bunbury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5 981 000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Busselton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4 253 000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Electricity Generation and Retail Corporation </w:t>
            </w:r>
            <w:r>
              <w:br/>
              <w:t xml:space="preserve">(Synergy)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831 072 000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Public Transport Authority of Western 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1 283 888 000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Regional Power Corporation (Horizon Power)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29 342 000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681 355 000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 Australian Land Authority </w:t>
            </w:r>
            <w:r>
              <w:br/>
              <w:t xml:space="preserve">(DevelopmentWA)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266 799 000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 Australian Land Authority </w:t>
            </w:r>
            <w:r>
              <w:br/>
              <w:t xml:space="preserve">(DevelopmentWA) — Provision for Lease Incentives (Strategic Industrial Areas)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Communities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75 934 000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Energy, Mines, Industry Regulation and Safety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Finance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1 823 000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Transport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14 030 000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28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Department of Jobs, Tourism, Science and </w:t>
            </w:r>
            <w:r>
              <w:br/>
              <w:t xml:space="preserve">Innovation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54 768 000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Local Government, Sport and Cultural Industries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25 000 000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Ecological Thinning Program Account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129 691 000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Gaming and Wagering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Goods and Services Tax (GST) Administration </w:t>
            </w:r>
            <w:r>
              <w:br/>
              <w:t xml:space="preserve">Costs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76 800 000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National Redress Scheme and Civil Litigation for Survivors of Institutional Child Sexual Abuse Account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34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Noongar Land Fund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5 600 000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35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Provision for Inner City Projects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35 300 000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METRONET High Wycombe Community Hub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Government Wages Policy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585 354 000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Wages Policy Outcomes not yet Finalised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766 000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Public Corporations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936 406 000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State Property — Emergency Services Levy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21 704 000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 Health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27 826 000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  <w:r>
              <w:lastRenderedPageBreak/>
              <w:t>43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>Treasury — All Other Grants, Subsidies and Transfer Payments, comprising: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Acts of Grace / Ex Gratia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200</w:t>
            </w:r>
            <w:r>
              <w:t>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Incidentals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Western Australian Land Information Authority — Valuation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Treasury Corporation Management Fees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895 000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13 858 000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Finance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217 818 000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Finance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246 826 000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364 336 000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Jobs, Tourism, Science and Innovation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14 281 000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266 306 000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Primary Industries and Regional Development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Energy, Mines, Industry Regulation and Safety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220 819 000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Energy, Mines, Industry Regulation and Safety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126 769 000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17 251 000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2 961 000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Infrastructure WA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5 492 000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WA Health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7 261 614 000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1 033 516 000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Mental Health Advocacy Service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7 106 000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Mental Health Commission — Mental Health Tribunal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3 860 000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Office of the Chief Psychiatrist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5 008 000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Health and Disability Services Complaints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3 691 000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  <w:r>
              <w:t>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Education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5 174 492 000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Education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497 984 000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536 739 000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1 728 376 000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 Police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68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Justice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1 580 981 000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42 024 000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121 015 000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Fire and Emergency Services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351 563 000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58 724 000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33 169 000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9 381 000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3 670 000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  <w:r>
              <w:t>77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Communities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1 643 860 000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Communities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1 265 358 000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299 501 000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61 563 000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Art Gallery of Western 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10 350 000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82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Arts and Culture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15 570 000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Contribution to Community Sporting and Recreation Facilities Fund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25 573 000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Library Board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29 332 000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Western Australian Museum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41 010 000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100"/>
              <w:jc w:val="center"/>
            </w:pPr>
            <w:r>
              <w:t>86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spacing w:before="100"/>
              <w:ind w:right="-108"/>
            </w:pPr>
            <w:r>
              <w:t xml:space="preserve">Western Australian Sports Centre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100"/>
              <w:jc w:val="right"/>
            </w:pPr>
            <w:r>
              <w:t>111 907 000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100"/>
              <w:jc w:val="center"/>
            </w:pPr>
            <w:r>
              <w:t>87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spacing w:before="100"/>
              <w:ind w:right="-108"/>
            </w:pPr>
            <w:r>
              <w:t xml:space="preserve">Transport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100"/>
              <w:jc w:val="right"/>
            </w:pPr>
            <w:r>
              <w:t>120 147 000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100"/>
              <w:jc w:val="center"/>
            </w:pPr>
            <w:r>
              <w:t>88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spacing w:before="100"/>
              <w:ind w:right="-108"/>
            </w:pPr>
            <w:r>
              <w:t xml:space="preserve">Transport — Western Australian Coastal Shipping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100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100"/>
              <w:jc w:val="center"/>
            </w:pPr>
            <w:r>
              <w:t>89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spacing w:before="100"/>
              <w:ind w:right="-108"/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100"/>
              <w:jc w:val="right"/>
            </w:pPr>
            <w:r>
              <w:t>626 522 000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132 001 000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390 622 000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207 494 000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10 222 000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48 698 000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95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Heritage Council of Western 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1 598 000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96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3 895 000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b/>
              </w:rPr>
            </w:pPr>
            <w:r>
              <w:rPr>
                <w:b/>
              </w:rPr>
              <w:t>30 804 805 000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B29A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3E5F5A9" w14:textId="4295BEF7" w:rsidR="003178B8" w:rsidRDefault="003178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0E446B" w14:textId="77777777" w:rsidR="003178B8" w:rsidRDefault="003178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635F31" w14:textId="350740A6" w:rsidR="003178B8" w:rsidRDefault="003178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47959E" w14:textId="77777777" w:rsidR="003178B8" w:rsidRDefault="003178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25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25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25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25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25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25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21121905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5011037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01103728_GUID" w:val="ee33787f-32be-4764-92bb-9e3428ad27a6"/>
    <w:docVar w:name="WAFER_202405061423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6142345_GUID" w:val="609f55ca-d263-4bed-9ed6-24df8a4dcf22"/>
    <w:docVar w:name="WAFER_202408211219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21121905_GUID" w:val="7512e2dc-cefd-4e8b-a00a-922f572b6ab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C5A0BDF-969E-47F4-9CEE-3435AE82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1425</Words>
  <Characters>7397</Characters>
  <Application>Microsoft Office Word</Application>
  <DocSecurity>0</DocSecurity>
  <Lines>493</Lines>
  <Paragraphs>441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8381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2024-25) Act 2024 - 00-00-00</dc:title>
  <dc:subject/>
  <dc:creator/>
  <cp:keywords/>
  <dc:description/>
  <cp:lastModifiedBy>Master Repository Process</cp:lastModifiedBy>
  <cp:revision>4</cp:revision>
  <cp:lastPrinted>2024-08-21T01:43:00Z</cp:lastPrinted>
  <dcterms:created xsi:type="dcterms:W3CDTF">2025-05-30T04:18:00Z</dcterms:created>
  <dcterms:modified xsi:type="dcterms:W3CDTF">2025-05-30T04:19:00Z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25 of 2024</vt:lpwstr>
  </property>
  <property fmtid="{D5CDD505-2E9C-101B-9397-08002B2CF9AE}" pid="3" name="DocumentType">
    <vt:lpwstr>Act</vt:lpwstr>
  </property>
  <property fmtid="{D5CDD505-2E9C-101B-9397-08002B2CF9AE}" pid="4" name="AsAtDate">
    <vt:lpwstr>20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25 of 2024</vt:lpwstr>
  </property>
  <property fmtid="{D5CDD505-2E9C-101B-9397-08002B2CF9AE}" pid="8" name="CommencementDate">
    <vt:lpwstr>20240820</vt:lpwstr>
  </property>
  <property fmtid="{D5CDD505-2E9C-101B-9397-08002B2CF9AE}" pid="9" name="CommencementAsAt">
    <vt:filetime>2024-08-19T16:00:00Z</vt:filetime>
  </property>
  <property fmtid="{D5CDD505-2E9C-101B-9397-08002B2CF9AE}" pid="10" name="CommencementYear">
    <vt:lpwstr>2024</vt:lpwstr>
  </property>
</Properties>
</file>