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t>Official Prosecutions (Accused’s Costs) Act 1973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_Toc175571350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_Toc175571351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_Toc175571352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_Toc175571353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Successful accused entitled to costs</w:t>
      </w:r>
      <w:r>
        <w:tab/>
      </w:r>
      <w:r>
        <w:fldChar w:fldCharType="begin"/>
      </w:r>
      <w:r>
        <w:instrText xml:space="preserve"> PAGEREF _Toc175571354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revoke or reduce accused’s entitlement to costs</w:t>
      </w:r>
      <w:r>
        <w:tab/>
      </w:r>
      <w:r>
        <w:fldChar w:fldCharType="begin"/>
      </w:r>
      <w:r>
        <w:instrText xml:space="preserve"> PAGEREF _Toc175571355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Partly successful accused may be awarded costs</w:t>
      </w:r>
      <w:r>
        <w:tab/>
      </w:r>
      <w:r>
        <w:fldChar w:fldCharType="begin"/>
      </w:r>
      <w:r>
        <w:instrText xml:space="preserve"> PAGEREF _Toc175571356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Question of costs may be adjourned to chambers</w:t>
      </w:r>
      <w:r>
        <w:tab/>
      </w:r>
      <w:r>
        <w:fldChar w:fldCharType="begin"/>
      </w:r>
      <w:r>
        <w:instrText xml:space="preserve"> PAGEREF _Toc175571357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of costs ordered</w:t>
      </w:r>
      <w:r>
        <w:tab/>
      </w:r>
      <w:r>
        <w:fldChar w:fldCharType="begin"/>
      </w:r>
      <w:r>
        <w:instrText xml:space="preserve"> PAGEREF _Toc175571358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_Toc175571360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_Toc175571361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2" w:name="_Toc17557135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3" w:name="_Toc17557135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4" w:name="_Toc175571352"/>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5" w:name="_Toc175571353"/>
      <w:r>
        <w:rPr>
          <w:rStyle w:val="CharSectno"/>
        </w:rPr>
        <w:lastRenderedPageBreak/>
        <w:t>4</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(2)</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mental impairment;</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 No. 10 of 2023 s. 412.]</w:t>
      </w:r>
    </w:p>
    <w:p>
      <w:pPr>
        <w:pStyle w:val="Heading5"/>
        <w:rPr>
          <w:snapToGrid w:val="0"/>
        </w:rPr>
      </w:pPr>
      <w:bookmarkStart w:id="6" w:name="_Toc175571354"/>
      <w:r>
        <w:rPr>
          <w:rStyle w:val="CharSectno"/>
        </w:rPr>
        <w:t>5</w:t>
      </w:r>
      <w:r>
        <w:rPr>
          <w:snapToGrid w:val="0"/>
        </w:rPr>
        <w:t>.</w:t>
      </w:r>
      <w:r>
        <w:rPr>
          <w:snapToGrid w:val="0"/>
        </w:rPr>
        <w:tab/>
        <w:t>Successful accused entitled to costs</w:t>
      </w:r>
      <w:bookmarkEnd w:id="6"/>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lastRenderedPageBreak/>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made under the </w:t>
      </w:r>
      <w:r>
        <w:rPr>
          <w:i/>
        </w:rPr>
        <w:t>Legal Profession Uniform Law Application Act 2022</w:t>
      </w:r>
      <w:r>
        <w:t xml:space="preserve"> section 133.</w:t>
      </w:r>
    </w:p>
    <w:p>
      <w:pPr>
        <w:pStyle w:val="Footnotesection"/>
      </w:pPr>
      <w:r>
        <w:tab/>
        <w:t>[Section 5 amended: No. 29 of 1997 s. 4; No. 65 of 2003 s. 54; No. 84 of 2004 s. 82; No. 21 of 2008 s. 686; No. 9 of 2022 s. 424.]</w:t>
      </w:r>
    </w:p>
    <w:p>
      <w:pPr>
        <w:pStyle w:val="Heading5"/>
        <w:rPr>
          <w:snapToGrid w:val="0"/>
        </w:rPr>
      </w:pPr>
      <w:bookmarkStart w:id="7" w:name="_Toc175571355"/>
      <w:r>
        <w:rPr>
          <w:rStyle w:val="CharSectno"/>
        </w:rPr>
        <w:t>6</w:t>
      </w:r>
      <w:r>
        <w:rPr>
          <w:snapToGrid w:val="0"/>
        </w:rPr>
        <w:t>.</w:t>
      </w:r>
      <w:r>
        <w:rPr>
          <w:snapToGrid w:val="0"/>
        </w:rPr>
        <w:tab/>
        <w:t>Court may revoke or reduce accused’s entitlement to costs</w:t>
      </w:r>
      <w:bookmarkEnd w:id="7"/>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lastRenderedPageBreak/>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8" w:name="_Toc175571356"/>
      <w:r>
        <w:rPr>
          <w:rStyle w:val="CharSectno"/>
        </w:rPr>
        <w:t>7</w:t>
      </w:r>
      <w:r>
        <w:rPr>
          <w:snapToGrid w:val="0"/>
        </w:rPr>
        <w:t>.</w:t>
      </w:r>
      <w:r>
        <w:rPr>
          <w:snapToGrid w:val="0"/>
        </w:rPr>
        <w:tab/>
        <w:t>Partly successful accused may be awarded costs</w:t>
      </w:r>
      <w:bookmarkEnd w:id="8"/>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9" w:name="_Toc175571357"/>
      <w:r>
        <w:rPr>
          <w:rStyle w:val="CharSectno"/>
        </w:rPr>
        <w:t>8</w:t>
      </w:r>
      <w:r>
        <w:rPr>
          <w:snapToGrid w:val="0"/>
        </w:rPr>
        <w:t>.</w:t>
      </w:r>
      <w:r>
        <w:rPr>
          <w:snapToGrid w:val="0"/>
        </w:rPr>
        <w:tab/>
        <w:t>Question of costs may be adjourned to chambers</w:t>
      </w:r>
      <w:bookmarkEnd w:id="9"/>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0" w:name="_Toc175571358"/>
      <w:r>
        <w:rPr>
          <w:rStyle w:val="CharSectno"/>
        </w:rPr>
        <w:t>9</w:t>
      </w:r>
      <w:r>
        <w:rPr>
          <w:snapToGrid w:val="0"/>
        </w:rPr>
        <w:t>.</w:t>
      </w:r>
      <w:r>
        <w:rPr>
          <w:snapToGrid w:val="0"/>
        </w:rPr>
        <w:tab/>
        <w:t>Payment of costs ordered</w:t>
      </w:r>
      <w:bookmarkEnd w:id="10"/>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w:t>
      </w:r>
      <w:r>
        <w:rPr>
          <w:snapToGrid w:val="0"/>
        </w:rPr>
        <w:lastRenderedPageBreak/>
        <w:t>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rPr>
          <w:i w:val="0"/>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 w:name="_Toc175569793"/>
      <w:bookmarkStart w:id="12" w:name="_Toc175571359"/>
      <w:r>
        <w:lastRenderedPageBreak/>
        <w:t>Notes</w:t>
      </w:r>
      <w:bookmarkEnd w:id="11"/>
      <w:bookmarkEnd w:id="12"/>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w:t>
      </w:r>
    </w:p>
    <w:p>
      <w:pPr>
        <w:pStyle w:val="nHeading3"/>
      </w:pPr>
      <w:bookmarkStart w:id="13" w:name="_Toc175571360"/>
      <w:r>
        <w:t>Compilation table</w:t>
      </w:r>
      <w:bookmarkEnd w:id="1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nil"/>
            </w:tcBorders>
          </w:tcPr>
          <w:p>
            <w:pPr>
              <w:pStyle w:val="nTable"/>
              <w:spacing w:after="40"/>
              <w:rPr>
                <w:snapToGrid w:val="0"/>
              </w:rPr>
            </w:pPr>
            <w:r>
              <w:t>9 of 2022</w:t>
            </w:r>
          </w:p>
        </w:tc>
        <w:tc>
          <w:tcPr>
            <w:tcW w:w="1134" w:type="dxa"/>
            <w:tcBorders>
              <w:top w:val="nil"/>
              <w:bottom w:val="nil"/>
            </w:tcBorders>
          </w:tcPr>
          <w:p>
            <w:pPr>
              <w:pStyle w:val="nTable"/>
              <w:spacing w:after="40"/>
              <w:rPr>
                <w:snapToGrid w:val="0"/>
              </w:rPr>
            </w:pPr>
            <w:r>
              <w:t>14 Apr 2022</w:t>
            </w:r>
          </w:p>
        </w:tc>
        <w:tc>
          <w:tcPr>
            <w:tcW w:w="2552" w:type="dxa"/>
            <w:tcBorders>
              <w:top w:val="nil"/>
              <w:bottom w:val="nil"/>
            </w:tcBorders>
          </w:tcPr>
          <w:p>
            <w:pPr>
              <w:pStyle w:val="nTable"/>
              <w:spacing w:after="40"/>
              <w:rPr>
                <w:snapToGrid w:val="0"/>
                <w:spacing w:val="-2"/>
              </w:rPr>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rPr>
            </w:pPr>
            <w:r>
              <w:rPr>
                <w:i/>
              </w:rPr>
              <w:t>Criminal Law (Mental Impairment) Act 2023</w:t>
            </w:r>
            <w:r>
              <w:t xml:space="preserve"> s. 412</w:t>
            </w:r>
          </w:p>
        </w:tc>
        <w:tc>
          <w:tcPr>
            <w:tcW w:w="1134" w:type="dxa"/>
            <w:tcBorders>
              <w:top w:val="nil"/>
              <w:bottom w:val="single" w:sz="8" w:space="0" w:color="auto"/>
            </w:tcBorders>
          </w:tcPr>
          <w:p>
            <w:pPr>
              <w:pStyle w:val="nTable"/>
              <w:spacing w:after="40"/>
            </w:pPr>
            <w:r>
              <w:t>10 of 2023</w:t>
            </w:r>
          </w:p>
        </w:tc>
        <w:tc>
          <w:tcPr>
            <w:tcW w:w="1134" w:type="dxa"/>
            <w:tcBorders>
              <w:top w:val="nil"/>
              <w:bottom w:val="single" w:sz="8" w:space="0" w:color="auto"/>
            </w:tcBorders>
          </w:tcPr>
          <w:p>
            <w:pPr>
              <w:pStyle w:val="nTable"/>
              <w:spacing w:after="40"/>
            </w:pPr>
            <w:r>
              <w:t>13 Apr 2023</w:t>
            </w:r>
          </w:p>
        </w:tc>
        <w:tc>
          <w:tcPr>
            <w:tcW w:w="2552" w:type="dxa"/>
            <w:tcBorders>
              <w:top w:val="nil"/>
              <w:bottom w:val="single" w:sz="8" w:space="0" w:color="auto"/>
            </w:tcBorders>
          </w:tcPr>
          <w:p>
            <w:pPr>
              <w:pStyle w:val="nTable"/>
              <w:spacing w:after="40"/>
              <w:rPr>
                <w:snapToGrid w:val="0"/>
              </w:rPr>
            </w:pPr>
            <w:r>
              <w:t>1 Sep 2024 (see s. 2(b) and SL 2024/175 cl. 2)</w:t>
            </w:r>
          </w:p>
        </w:tc>
      </w:tr>
    </w:tbl>
    <w:p>
      <w:pPr>
        <w:pStyle w:val="nHeading3"/>
      </w:pPr>
      <w:bookmarkStart w:id="14" w:name="_Toc175571361"/>
      <w:r>
        <w:t>Other notes</w:t>
      </w:r>
      <w:bookmarkEnd w:id="14"/>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6" w:name="_Toc175569797"/>
      <w:bookmarkStart w:id="17" w:name="_Toc175571362"/>
      <w:r>
        <w:rPr>
          <w:sz w:val="28"/>
        </w:rPr>
        <w:lastRenderedPageBreak/>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4(1)</w:t>
      </w:r>
    </w:p>
    <w:p>
      <w:pPr>
        <w:pStyle w:val="DefinedTerms"/>
      </w:pPr>
      <w:r>
        <w:t>appeal</w:t>
      </w:r>
      <w:r>
        <w:tab/>
        <w:t>4(1)</w:t>
      </w:r>
    </w:p>
    <w:p>
      <w:pPr>
        <w:pStyle w:val="DefinedTerms"/>
      </w:pPr>
      <w:r>
        <w:t>appeal court</w:t>
      </w:r>
      <w:r>
        <w:tab/>
        <w:t>4(1)</w:t>
      </w:r>
    </w:p>
    <w:p>
      <w:pPr>
        <w:pStyle w:val="DefinedTerms"/>
      </w:pPr>
      <w:r>
        <w:t>costs</w:t>
      </w:r>
      <w:r>
        <w:tab/>
        <w:t>4(1)</w:t>
      </w:r>
    </w:p>
    <w:p>
      <w:pPr>
        <w:pStyle w:val="DefinedTerms"/>
      </w:pPr>
      <w:r>
        <w:t>court</w:t>
      </w:r>
      <w:r>
        <w:tab/>
        <w:t>4(1)</w:t>
      </w:r>
    </w:p>
    <w:p>
      <w:pPr>
        <w:pStyle w:val="DefinedTerms"/>
      </w:pPr>
      <w:r>
        <w:t>official prosecution</w:t>
      </w:r>
      <w:r>
        <w:tab/>
        <w:t>4(1)</w:t>
      </w:r>
    </w:p>
    <w:p>
      <w:pPr>
        <w:pStyle w:val="DefinedTerms"/>
      </w:pPr>
      <w:r>
        <w:t>public official</w:t>
      </w:r>
      <w:r>
        <w:tab/>
        <w:t>4(1)</w:t>
      </w:r>
    </w:p>
    <w:p>
      <w:pPr>
        <w:pStyle w:val="DefinedTerms"/>
      </w:pPr>
      <w:r>
        <w:t>section</w:t>
      </w:r>
      <w:r>
        <w:tab/>
        <w:t>4(1)</w:t>
      </w:r>
    </w:p>
    <w:p>
      <w:pPr>
        <w:pStyle w:val="DefinedTerms"/>
      </w:pPr>
      <w:r>
        <w:t>summary court</w:t>
      </w:r>
      <w:r>
        <w:tab/>
        <w:t>4(1)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A6EE34" w14:textId="0B2BB970" w:rsidR="00000000" w:rsidRDefault="006940F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20CF352" w14:textId="77777777" w:rsidR="00000000" w:rsidRDefault="006940F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DF4DA2" w14:textId="2818185A" w:rsidR="00000000" w:rsidRDefault="006940F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2B20636" w14:textId="77777777" w:rsidR="00000000" w:rsidRDefault="006940F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0134"/>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 w:name="WAFER_2023041211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5727_GUID" w:val="752d7604-89c5-4efd-b00e-86e33631bbaf"/>
    <w:docVar w:name="WAFER_20240826130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0134_GUID" w:val="810306ef-6514-41e3-ae46-fee2f38b9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2254</Words>
  <Characters>9986</Characters>
  <Application>Microsoft Office Word</Application>
  <DocSecurity>0</DocSecurity>
  <Lines>369</Lines>
  <Paragraphs>230</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1973 - 03-j0-00</dc:title>
  <dc:subject/>
  <dc:creator/>
  <cp:keywords/>
  <dc:description/>
  <cp:lastModifiedBy>Master Repository Process</cp:lastModifiedBy>
  <cp:revision>4</cp:revision>
  <cp:lastPrinted>2006-02-13T01:09:00Z</cp:lastPrinted>
  <dcterms:created xsi:type="dcterms:W3CDTF">2025-07-02T03:13:00Z</dcterms:created>
  <dcterms:modified xsi:type="dcterms:W3CDTF">2025-07-02T03:13:00Z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AsAtDate">
    <vt:lpwstr>01 Sep 2024</vt:lpwstr>
  </property>
  <property fmtid="{D5CDD505-2E9C-101B-9397-08002B2CF9AE}" pid="6" name="Suffix">
    <vt:lpwstr>03-j0-00</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