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School Education Act 1999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(Student Residential Colleges)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School Education (Student Residential Colleges)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_Toc176252766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_Toc176252767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_Toc176252768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_Toc176252769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_Toc176252770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14 amended</w:t>
      </w:r>
      <w:r>
        <w:tab/>
      </w:r>
      <w:r>
        <w:fldChar w:fldCharType="begin"/>
      </w:r>
      <w:r>
        <w:instrText xml:space="preserve"> PAGEREF _Toc176252771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School Education Act 1999</w:t>
      </w:r>
    </w:p>
    <w:p>
      <w:pPr>
        <w:pStyle w:val="NameofActReg"/>
      </w:pPr>
      <w:r>
        <w:t>School Education (Student Residential Colleges)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75825780"/>
      <w:bookmarkStart w:id="3" w:name="_Toc17625276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School Education (Student Residential Colleges)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75825781"/>
      <w:bookmarkStart w:id="6" w:name="_Toc17625276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75825782"/>
      <w:bookmarkStart w:id="8" w:name="_Toc17625276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School Education (Student Residential Colleges) Regulations 2017</w:t>
      </w:r>
      <w:r>
        <w:t>.</w:t>
      </w:r>
    </w:p>
    <w:p>
      <w:pPr>
        <w:pStyle w:val="Heading5"/>
      </w:pPr>
      <w:bookmarkStart w:id="9" w:name="_Toc175825783"/>
      <w:bookmarkStart w:id="10" w:name="_Toc176252769"/>
      <w:r>
        <w:rPr>
          <w:rStyle w:val="CharSectno"/>
        </w:rPr>
        <w:t>4</w:t>
      </w:r>
      <w:r>
        <w:t>.</w:t>
      </w:r>
      <w:r>
        <w:tab/>
        <w:t>Regulation 6 amended</w:t>
      </w:r>
      <w:bookmarkEnd w:id="9"/>
      <w:bookmarkEnd w:id="10"/>
    </w:p>
    <w:p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In regulation 6(8) delete “unless the student is or will be enrolled as specified in regulation 13(2)(a).” and insert:</w:t>
      </w:r>
    </w:p>
    <w:p>
      <w:pPr>
        <w:pStyle w:val="BlankOpen"/>
      </w:pPr>
    </w:p>
    <w:p>
      <w:pPr>
        <w:pStyle w:val="zSubsection"/>
        <w:keepNext/>
      </w:pPr>
      <w:r>
        <w:tab/>
      </w:r>
      <w:r>
        <w:tab/>
        <w:t xml:space="preserve">unless — </w:t>
      </w:r>
    </w:p>
    <w:p>
      <w:pPr>
        <w:pStyle w:val="zIndenta"/>
      </w:pPr>
      <w:r>
        <w:tab/>
        <w:t>(a)</w:t>
      </w:r>
      <w:r>
        <w:tab/>
        <w:t>the student is, or will be, enrolled as specified in regulation 13(2)(a); or</w:t>
      </w:r>
    </w:p>
    <w:p>
      <w:pPr>
        <w:pStyle w:val="zIndenta"/>
        <w:keepNext/>
      </w:pPr>
      <w:r>
        <w:tab/>
        <w:t>(b)</w:t>
      </w:r>
      <w:r>
        <w:tab/>
        <w:t>the student meets all of the criteria in regulation 13(4).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In regulation 6(9)(f) delete “an Aboriginal or Torres Strait Islander;”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of Aboriginal or Torres Strait Islander descent;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regulation 6(9)(r) insert:</w:t>
      </w:r>
    </w:p>
    <w:p>
      <w:pPr>
        <w:pStyle w:val="BlankOpen"/>
      </w:pPr>
    </w:p>
    <w:p>
      <w:pPr>
        <w:pStyle w:val="zIndenta"/>
      </w:pPr>
      <w:r>
        <w:tab/>
        <w:t>(ra)</w:t>
      </w:r>
      <w:r>
        <w:tab/>
        <w:t>if the student has been awarded a scholarship to pay or help pay the costs and charges for residing at a college, the name and amount of the scholarship;</w:t>
      </w:r>
    </w:p>
    <w:p>
      <w:pPr>
        <w:pStyle w:val="BlankClose"/>
      </w:pPr>
    </w:p>
    <w:p>
      <w:pPr>
        <w:pStyle w:val="Heading5"/>
      </w:pPr>
      <w:bookmarkStart w:id="11" w:name="_Toc175825784"/>
      <w:bookmarkStart w:id="12" w:name="_Toc176252770"/>
      <w:r>
        <w:rPr>
          <w:rStyle w:val="CharSectno"/>
        </w:rPr>
        <w:t>5</w:t>
      </w:r>
      <w:r>
        <w:t>.</w:t>
      </w:r>
      <w:r>
        <w:tab/>
        <w:t>Regulation 13 amended</w:t>
      </w:r>
      <w:bookmarkEnd w:id="11"/>
      <w:bookmarkEnd w:id="12"/>
    </w:p>
    <w:p>
      <w:pPr>
        <w:pStyle w:val="Subsection"/>
      </w:pPr>
      <w:r>
        <w:tab/>
      </w:r>
      <w:r>
        <w:tab/>
        <w:t>After regulation 13(3)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Despite subregulations (2) and (3), the CEO may offer a student a place at the college if the student meets all of the following criteria — </w:t>
      </w:r>
    </w:p>
    <w:p>
      <w:pPr>
        <w:pStyle w:val="zIndenta"/>
      </w:pPr>
      <w:r>
        <w:tab/>
        <w:t>(a)</w:t>
      </w:r>
      <w:r>
        <w:tab/>
        <w:t>the student is of Aboriginal or Torres Strait Islander descent;</w:t>
      </w:r>
    </w:p>
    <w:p>
      <w:pPr>
        <w:pStyle w:val="zIndenta"/>
        <w:keepNext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the student’s usual place of residence is in the State;</w:t>
      </w:r>
    </w:p>
    <w:p>
      <w:pPr>
        <w:pStyle w:val="zIndenta"/>
      </w:pPr>
      <w:r>
        <w:tab/>
        <w:t>(c)</w:t>
      </w:r>
      <w:r>
        <w:tab/>
        <w:t>the time to travel by public transport one way between the student’s usual place of residence and the college is at least 90 minutes;</w:t>
      </w:r>
    </w:p>
    <w:p>
      <w:pPr>
        <w:pStyle w:val="zIndenta"/>
      </w:pPr>
      <w:r>
        <w:tab/>
        <w:t>(d)</w:t>
      </w:r>
      <w:r>
        <w:tab/>
        <w:t>the student is, or the CEO reasonably expects the student will be, enrolled at a secondary school that is a government school;</w:t>
      </w:r>
    </w:p>
    <w:p>
      <w:pPr>
        <w:pStyle w:val="zIndenta"/>
        <w:keepNext/>
        <w:keepLines/>
        <w:rPr>
          <w:rStyle w:val="DraftersNotes"/>
          <w:b w:val="0"/>
          <w:i w:val="0"/>
          <w:sz w:val="24"/>
        </w:rPr>
      </w:pPr>
      <w:r>
        <w:lastRenderedPageBreak/>
        <w:tab/>
        <w:t>(e)</w:t>
      </w:r>
      <w:r>
        <w:tab/>
        <w:t>the student has been awarded a scholarship that will fund some or all of the student’s costs and charges for residing at the college for the period during which a place at the college for the student is wanted.</w:t>
      </w:r>
    </w:p>
    <w:p>
      <w:pPr>
        <w:pStyle w:val="BlankClose"/>
      </w:pPr>
    </w:p>
    <w:p>
      <w:pPr>
        <w:pStyle w:val="Heading5"/>
      </w:pPr>
      <w:bookmarkStart w:id="13" w:name="_Toc175825785"/>
      <w:bookmarkStart w:id="14" w:name="_Toc176252771"/>
      <w:r>
        <w:rPr>
          <w:rStyle w:val="CharSectno"/>
        </w:rPr>
        <w:t>6</w:t>
      </w:r>
      <w:r>
        <w:t>.</w:t>
      </w:r>
      <w:r>
        <w:tab/>
        <w:t>Regulation 14 amended</w:t>
      </w:r>
      <w:bookmarkEnd w:id="13"/>
      <w:bookmarkEnd w:id="14"/>
    </w:p>
    <w:p>
      <w:pPr>
        <w:pStyle w:val="Subsection"/>
      </w:pPr>
      <w:r>
        <w:tab/>
      </w:r>
      <w:r>
        <w:tab/>
        <w:t>Delete regulation 14(4) and insert:</w:t>
      </w:r>
    </w:p>
    <w:p>
      <w:pPr>
        <w:pStyle w:val="BlankOpen"/>
      </w:pPr>
    </w:p>
    <w:p>
      <w:pPr>
        <w:pStyle w:val="zSubsection"/>
      </w:pPr>
      <w:r>
        <w:tab/>
        <w:t>(4)</w:t>
      </w:r>
      <w:r>
        <w:tab/>
        <w:t xml:space="preserve">A boarding agreement may contain an agreement by a parent of the student to assign to the CEO — </w:t>
      </w:r>
    </w:p>
    <w:p>
      <w:pPr>
        <w:pStyle w:val="zIndenta"/>
      </w:pPr>
      <w:r>
        <w:tab/>
        <w:t>(a)</w:t>
      </w:r>
      <w:r>
        <w:tab/>
        <w:t>specified subsidies or other payments to which the student or a parent of the student is entitled as a result of the student residing at the college; or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specified payments to which the student is entitled as a result of being awarded a scholarship to fund some or all of the student’s costs and charges for residing at the college.</w:t>
      </w:r>
    </w:p>
    <w:p>
      <w:pPr>
        <w:pStyle w:val="BlankClose"/>
        <w:rPr>
          <w:rStyle w:val="DraftersNotes"/>
          <w:b w:val="0"/>
          <w:i w:val="0"/>
          <w:sz w:val="24"/>
        </w:rPr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24D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424DA8C" w14:textId="1F9C54B5" w:rsidR="00B05DE7" w:rsidRDefault="00B05D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31FA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E10AE6" w14:textId="77777777" w:rsidR="00B05DE7" w:rsidRDefault="00B05D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6BCB75" w14:textId="4B05B412" w:rsidR="00B05DE7" w:rsidRDefault="00B05DE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31FAC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69204B" w14:textId="77777777" w:rsidR="00B05DE7" w:rsidRDefault="00B05DE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04 Sep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(Student Residential 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(Student Residential 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(Student Residential 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School Education (Student Residential Colleges)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82912085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704131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704131443_GUID" w:val="e0021c8f-d880-4357-8464-3426a693843e"/>
    <w:docVar w:name="WAFER_202407111256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11125630_GUID" w:val="d16acaaf-94e5-43c8-8dce-31c1176eb38d"/>
    <w:docVar w:name="WAFER_202408291208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829120853_GUID" w:val="44c59307-03ee-4485-98a8-1ea40c2aa9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44E7CA6E-5472-40A6-9132-3774E74B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ankc">
    <w:name w:val="blankc)"/>
    <w:basedOn w:val="Indenta"/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3019</Characters>
  <Application>Microsoft Office Word</Application>
  <DocSecurity>0</DocSecurity>
  <Lines>116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Education (Student Residential Colleges)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2025-07-02T03:20:00Z</dcterms:created>
  <dcterms:modified xsi:type="dcterms:W3CDTF">2025-07-02T03:20:00Z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54940</vt:lpwstr>
  </property>
  <property fmtid="{D5CDD505-2E9C-101B-9397-08002B2CF9AE}" pid="3" name="DocumentType">
    <vt:lpwstr>Reg</vt:lpwstr>
  </property>
  <property fmtid="{D5CDD505-2E9C-101B-9397-08002B2CF9AE}" pid="4" name="AsAtDate">
    <vt:lpwstr>04 Sep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2024/181</vt:lpwstr>
  </property>
  <property fmtid="{D5CDD505-2E9C-101B-9397-08002B2CF9AE}" pid="8" name="PublishDate">
    <vt:lpwstr>4 Sep 2024</vt:lpwstr>
  </property>
  <property fmtid="{D5CDD505-2E9C-101B-9397-08002B2CF9AE}" pid="9" name="CommencementDate">
    <vt:lpwstr>20240904</vt:lpwstr>
  </property>
  <property fmtid="{D5CDD505-2E9C-101B-9397-08002B2CF9AE}" pid="10" name="CommencementAsAt">
    <vt:filetime>2024-09-03T16:00:00Z</vt:filetime>
  </property>
  <property fmtid="{D5CDD505-2E9C-101B-9397-08002B2CF9AE}" pid="11" name="CommencementYear">
    <vt:lpwstr>2024</vt:lpwstr>
  </property>
</Properties>
</file>