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Road Traffic (Administration) Amendment Regulations (No. 2)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Amendment Regulations (No. 2)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_Toc176252660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_Toc176252661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_Toc176252662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9A replaced</w:t>
      </w:r>
      <w:r>
        <w:tab/>
      </w:r>
      <w:r>
        <w:fldChar w:fldCharType="begin"/>
      </w:r>
      <w:r>
        <w:instrText xml:space="preserve"> PAGEREF _Toc176252663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9A.</w:t>
      </w:r>
      <w:r>
        <w:rPr>
          <w:noProof/>
        </w:rPr>
        <w:tab/>
        <w:t>Recording, disclosing or making use of information: s. 143A(1)(d)</w:t>
      </w:r>
      <w:r>
        <w:rPr>
          <w:noProof/>
        </w:rPr>
        <w:tab/>
      </w:r>
      <w:r>
        <w:rPr>
          <w:noProof/>
        </w:rPr>
        <w:fldChar w:fldCharType="begin"/>
      </w:r>
      <w:r>
        <w:rPr>
          <w:noProof/>
        </w:rPr>
        <w:instrText xml:space="preserve"> PAGEREF _Toc176252664 \h </w:instrText>
      </w:r>
      <w:r>
        <w:rPr>
          <w:noProof/>
        </w:rPr>
      </w:r>
      <w:r>
        <w:rPr>
          <w:noProof/>
        </w:rPr>
        <w:fldChar w:fldCharType="separate"/>
      </w:r>
      <w:r>
        <w:rPr>
          <w:noProof/>
        </w:rPr>
        <w:t>1</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Amendment Regulations (No. 2) 2024</w:t>
      </w:r>
    </w:p>
    <w:p>
      <w:pPr>
        <w:pStyle w:val="MadeBy"/>
      </w:pPr>
      <w:r>
        <w:t>Made by the Governor in Executive Council.</w:t>
      </w:r>
    </w:p>
    <w:p>
      <w:pPr>
        <w:pStyle w:val="Heading5"/>
      </w:pPr>
      <w:bookmarkStart w:id="2" w:name="_Toc175827529"/>
      <w:bookmarkStart w:id="3" w:name="_Toc17625266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Road Traffic (Administration) Amendment Regulations (No. 2) 2024</w:t>
      </w:r>
      <w:r>
        <w:t>.</w:t>
      </w:r>
    </w:p>
    <w:p>
      <w:pPr>
        <w:pStyle w:val="Heading5"/>
        <w:rPr>
          <w:spacing w:val="-2"/>
        </w:rPr>
      </w:pPr>
      <w:bookmarkStart w:id="5" w:name="_Toc175827530"/>
      <w:bookmarkStart w:id="6" w:name="_Toc17625266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75827531"/>
      <w:bookmarkStart w:id="8" w:name="_Toc176252662"/>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Road Traffic (Administration) Regulations 2014</w:t>
      </w:r>
      <w:r>
        <w:t>.</w:t>
      </w:r>
    </w:p>
    <w:p>
      <w:pPr>
        <w:pStyle w:val="Heading5"/>
      </w:pPr>
      <w:bookmarkStart w:id="9" w:name="_Toc175827532"/>
      <w:bookmarkStart w:id="10" w:name="_Toc176252663"/>
      <w:r>
        <w:rPr>
          <w:rStyle w:val="CharSectno"/>
        </w:rPr>
        <w:t>4</w:t>
      </w:r>
      <w:r>
        <w:t>.</w:t>
      </w:r>
      <w:r>
        <w:tab/>
        <w:t>Regulation 9A replaced</w:t>
      </w:r>
      <w:bookmarkEnd w:id="9"/>
      <w:bookmarkEnd w:id="10"/>
    </w:p>
    <w:p>
      <w:pPr>
        <w:pStyle w:val="Subsection"/>
        <w:keepNext/>
      </w:pPr>
      <w:r>
        <w:tab/>
      </w:r>
      <w:r>
        <w:tab/>
        <w:t>Delete regulation 9A and insert:</w:t>
      </w:r>
    </w:p>
    <w:p>
      <w:pPr>
        <w:pStyle w:val="BlankOpen"/>
      </w:pPr>
    </w:p>
    <w:p>
      <w:pPr>
        <w:pStyle w:val="zHeading5"/>
      </w:pPr>
      <w:bookmarkStart w:id="11" w:name="_Toc175827533"/>
      <w:bookmarkStart w:id="12" w:name="_Toc176252664"/>
      <w:r>
        <w:t>9A.</w:t>
      </w:r>
      <w:r>
        <w:tab/>
        <w:t>Recording, disclosing or making use of information: s. 143A(1)(d)</w:t>
      </w:r>
      <w:bookmarkEnd w:id="11"/>
      <w:bookmarkEnd w:id="12"/>
    </w:p>
    <w:p>
      <w:pPr>
        <w:pStyle w:val="zSubsection"/>
      </w:pPr>
      <w:r>
        <w:tab/>
        <w:t>(1)</w:t>
      </w:r>
      <w:r>
        <w:tab/>
        <w:t xml:space="preserve">In this regulation — </w:t>
      </w:r>
    </w:p>
    <w:p>
      <w:pPr>
        <w:pStyle w:val="z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zDefpara"/>
      </w:pPr>
      <w:r>
        <w:lastRenderedPageBreak/>
        <w:tab/>
        <w:t>(a)</w:t>
      </w:r>
      <w:r>
        <w:tab/>
        <w:t>are the only propulsion system for the vehicle; or</w:t>
      </w:r>
    </w:p>
    <w:p>
      <w:pPr>
        <w:pStyle w:val="zDefpara"/>
      </w:pPr>
      <w:r>
        <w:tab/>
        <w:t>(b)</w:t>
      </w:r>
      <w:r>
        <w:tab/>
        <w:t>are used in conjunction with another propulsion system for the vehicle;</w:t>
      </w:r>
    </w:p>
    <w:p>
      <w:pPr>
        <w:pStyle w:val="zDefstart"/>
      </w:pPr>
      <w:r>
        <w:tab/>
      </w:r>
      <w:r>
        <w:rPr>
          <w:rStyle w:val="CharDefText"/>
        </w:rPr>
        <w:t>hydrogen</w:t>
      </w:r>
      <w:r>
        <w:rPr>
          <w:rStyle w:val="CharDefText"/>
        </w:rPr>
        <w:noBreakHyphen/>
        <w:t>powered vehicle</w:t>
      </w:r>
      <w:r>
        <w:t xml:space="preserve"> means a vehicle that —</w:t>
      </w:r>
    </w:p>
    <w:p>
      <w:pPr>
        <w:pStyle w:val="zDefpara"/>
      </w:pPr>
      <w:r>
        <w:tab/>
        <w:t>(a)</w:t>
      </w:r>
      <w:r>
        <w:tab/>
        <w:t>is powered by a hydrogen fuel system; and</w:t>
      </w:r>
    </w:p>
    <w:p>
      <w:pPr>
        <w:pStyle w:val="zDefpara"/>
      </w:pPr>
      <w:r>
        <w:tab/>
        <w:t>(b)</w:t>
      </w:r>
      <w:r>
        <w:tab/>
        <w:t>has 1 or more hydrogen fuel containers fitted to the vehicle for the system.</w:t>
      </w:r>
    </w:p>
    <w:p>
      <w:pPr>
        <w:pStyle w:val="zSubsection"/>
      </w:pPr>
      <w:r>
        <w:tab/>
        <w:t>(2)</w:t>
      </w:r>
      <w:r>
        <w:tab/>
        <w:t>For section 143A(1)(d), information may be used for the purpose of inserting advertising material into an envelope that is used to send a document about a driver’s licence or vehicle licence.</w:t>
      </w:r>
    </w:p>
    <w:p>
      <w:pPr>
        <w:pStyle w:val="zSubsection"/>
      </w:pPr>
      <w:r>
        <w:tab/>
        <w:t>(3)</w:t>
      </w:r>
      <w:r>
        <w:tab/>
        <w:t>For section 143A(1)(d), an officer of the department of the Public Service principally assisting in the administration of the Act may —</w:t>
      </w:r>
    </w:p>
    <w:p>
      <w:pPr>
        <w:pStyle w:val="z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pPr>
        <w:pStyle w:val="z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z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BlankClose"/>
      </w:pPr>
    </w:p>
    <w:p>
      <w:pPr>
        <w:pStyle w:val="ByCommand"/>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71BB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D093C7D" w14:textId="3BF4F96B" w:rsidR="00ED6886" w:rsidRDefault="00ED68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0C91">
                        <w:rPr>
                          <w:sz w:val="16"/>
                        </w:rPr>
                        <w:t>2024</w:t>
                      </w:r>
                      <w:r>
                        <w:rPr>
                          <w:sz w:val="16"/>
                        </w:rPr>
                        <w:fldChar w:fldCharType="end"/>
                      </w:r>
                      <w:r>
                        <w:rPr>
                          <w:sz w:val="16"/>
                        </w:rPr>
                        <w:t>.</w:t>
                      </w:r>
                    </w:p>
                    <w:p w14:paraId="0662477A" w14:textId="77777777" w:rsidR="00ED6886" w:rsidRDefault="00ED68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5CD26A" w14:textId="7D2ACDD2" w:rsidR="00ED6886" w:rsidRDefault="00ED68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0C91">
                        <w:rPr>
                          <w:sz w:val="16"/>
                        </w:rPr>
                        <w:t>2024</w:t>
                      </w:r>
                      <w:r>
                        <w:rPr>
                          <w:sz w:val="16"/>
                        </w:rPr>
                        <w:fldChar w:fldCharType="end"/>
                      </w:r>
                      <w:r>
                        <w:rPr>
                          <w:sz w:val="16"/>
                        </w:rPr>
                        <w:t>.</w:t>
                      </w:r>
                    </w:p>
                    <w:p w14:paraId="1B00DDBD" w14:textId="77777777" w:rsidR="00ED6886" w:rsidRDefault="00ED68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2024/184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2024/184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04 Sep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Amendment Regulations (No. 2)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Amendment Regulations (No. 2)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Amendment Regulations (No. 2)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Road Traffic (Administration) Amendment Regulations (No. 2)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912380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26114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6114436_GUID" w:val="94f1cfac-1594-49d3-961f-1147cd9222ea"/>
    <w:docVar w:name="WAFER_20240626160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6160224_GUID" w:val="98a2b2eb-46c1-437c-8111-a9f1e6d8999c"/>
    <w:docVar w:name="WAFER_20240723093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3093837_GUID" w:val="4dc20d48-2b5a-4d69-9035-64a62c487006"/>
    <w:docVar w:name="WAFER_20240829123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29123806_GUID" w:val="e918b9a3-33b6-4265-9386-f757b3eeb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88B5C699-0B5C-43BF-A477-7A7864340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2754</Characters>
  <Application>Microsoft Office Word</Application>
  <DocSecurity>0</DocSecurity>
  <Lines>98</Lines>
  <Paragraphs>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Amendment Regulations (No. 2) 2024 - 00-00-00</dc:title>
  <dc:subject/>
  <dc:creator/>
  <cp:keywords/>
  <dc:description/>
  <cp:lastModifiedBy>Master Repository Process</cp:lastModifiedBy>
  <cp:revision>4</cp:revision>
  <cp:lastPrinted>2024-07-22T02:57:00Z</cp:lastPrinted>
  <dcterms:created xsi:type="dcterms:W3CDTF">2025-05-30T04:22:00Z</dcterms:created>
  <dcterms:modified xsi:type="dcterms:W3CDTF">2025-05-30T04:22:00Z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54854</vt:lpwstr>
  </property>
  <property fmtid="{D5CDD505-2E9C-101B-9397-08002B2CF9AE}" pid="3" name="DocumentType">
    <vt:lpwstr>Reg</vt:lpwstr>
  </property>
  <property fmtid="{D5CDD505-2E9C-101B-9397-08002B2CF9AE}" pid="4" name="AsAtDate">
    <vt:lpwstr>04 Sep 2024</vt:lpwstr>
  </property>
  <property fmtid="{D5CDD505-2E9C-101B-9397-08002B2CF9AE}" pid="5" name="Suffix">
    <vt:lpwstr>00-00-00</vt:lpwstr>
  </property>
  <property fmtid="{D5CDD505-2E9C-101B-9397-08002B2CF9AE}" pid="6" name="Official">
    <vt:lpwstr/>
  </property>
  <property fmtid="{D5CDD505-2E9C-101B-9397-08002B2CF9AE}" pid="7" name="SLAPId">
    <vt:lpwstr>2024/184</vt:lpwstr>
  </property>
  <property fmtid="{D5CDD505-2E9C-101B-9397-08002B2CF9AE}" pid="8" name="PublishDate">
    <vt:lpwstr>4 Sep 2024</vt:lpwstr>
  </property>
  <property fmtid="{D5CDD505-2E9C-101B-9397-08002B2CF9AE}" pid="9" name="CommencementDate">
    <vt:lpwstr>20240904</vt:lpwstr>
  </property>
  <property fmtid="{D5CDD505-2E9C-101B-9397-08002B2CF9AE}" pid="10" name="CommencementAsAt">
    <vt:filetime>2024-09-03T16:00:00Z</vt:filetime>
  </property>
  <property fmtid="{D5CDD505-2E9C-101B-9397-08002B2CF9AE}" pid="11" name="CommencementYear">
    <vt:lpwstr>2024</vt:lpwstr>
  </property>
</Properties>
</file>