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680" w:after="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_Toc177048299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_Toc177048300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_Toc177048301 \h </w:instrText>
      </w:r>
      <w:r>
        <w:fldChar w:fldCharType="separate"/>
      </w:r>
      <w:r>
        <w:t>1</w:t>
      </w:r>
      <w:r>
        <w:fldChar w:fldCharType="end"/>
      </w:r>
    </w:p>
    <w:p>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_Toc177048302 \h </w:instrText>
      </w:r>
      <w:r>
        <w:fldChar w:fldCharType="separate"/>
      </w:r>
      <w:r>
        <w:t>2</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_Toc177048303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_Toc177048304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_Toc177048305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_Toc177048306 \h </w:instrText>
      </w:r>
      <w:r>
        <w:fldChar w:fldCharType="separate"/>
      </w:r>
      <w:r>
        <w:t>3</w:t>
      </w:r>
      <w:r>
        <w:fldChar w:fldCharType="end"/>
      </w:r>
    </w:p>
    <w:p>
      <w:pPr>
        <w:pStyle w:val="TOC2"/>
        <w:tabs>
          <w:tab w:val="right" w:leader="dot" w:pos="7089"/>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_Toc177048308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_Toc177048309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_Toc177048310 \h </w:instrText>
      </w:r>
      <w:r>
        <w:fldChar w:fldCharType="separate"/>
      </w:r>
      <w:r>
        <w:t>4</w:t>
      </w:r>
      <w:r>
        <w:fldChar w:fldCharType="end"/>
      </w:r>
    </w:p>
    <w:p>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_Toc177048311 \h </w:instrText>
      </w:r>
      <w:r>
        <w:fldChar w:fldCharType="separate"/>
      </w:r>
      <w:r>
        <w:t>6</w:t>
      </w:r>
      <w:r>
        <w:fldChar w:fldCharType="end"/>
      </w:r>
    </w:p>
    <w:p>
      <w:pPr>
        <w:pStyle w:val="TOC2"/>
        <w:tabs>
          <w:tab w:val="right" w:leader="dot" w:pos="7089"/>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_Toc177048313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_Toc177048314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_Toc177048315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_Toc177048316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_Toc177048317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_Toc177048318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_Toc177048319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_Toc177048320 \h </w:instrText>
      </w:r>
      <w:r>
        <w:fldChar w:fldCharType="separate"/>
      </w:r>
      <w:r>
        <w:t>11</w:t>
      </w:r>
      <w:r>
        <w:fldChar w:fldCharType="end"/>
      </w:r>
    </w:p>
    <w:p>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_Toc177048323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_Toc177048324 \h </w:instrText>
      </w:r>
      <w:r>
        <w:fldChar w:fldCharType="separate"/>
      </w:r>
      <w:r>
        <w:t>12</w:t>
      </w:r>
      <w:r>
        <w:fldChar w:fldCharType="end"/>
      </w:r>
    </w:p>
    <w:p>
      <w:pPr>
        <w:pStyle w:val="TOC4"/>
        <w:tabs>
          <w:tab w:val="right" w:leader="dot" w:pos="7089"/>
        </w:tabs>
        <w:rPr>
          <w:rFonts w:asciiTheme="minorHAnsi" w:eastAsiaTheme="minorEastAsia" w:hAnsiTheme="minorHAnsi" w:cstheme="minorBidi"/>
          <w:b w:val="0"/>
          <w:szCs w:val="22"/>
        </w:rPr>
      </w:pPr>
      <w:r>
        <w:t>Division 2 — Process for advertisement and submission of local planning scheme</w:t>
      </w:r>
    </w:p>
    <w:p>
      <w:pPr>
        <w:pStyle w:val="TOC8"/>
        <w:rPr>
          <w:rFonts w:asciiTheme="minorHAnsi" w:eastAsiaTheme="minorEastAsia" w:hAnsiTheme="minorHAnsi" w:cstheme="minorBidi"/>
          <w:szCs w:val="22"/>
        </w:rPr>
      </w:pPr>
      <w:r>
        <w:t>21.</w:t>
      </w:r>
      <w:r>
        <w:tab/>
        <w:t>Resolution to seek approval to advertise local planning scheme and provision of scheme to Commission</w:t>
      </w:r>
      <w:r>
        <w:tab/>
      </w:r>
      <w:r>
        <w:fldChar w:fldCharType="begin"/>
      </w:r>
      <w:r>
        <w:instrText xml:space="preserve"> PAGEREF _Toc177048326 \h </w:instrText>
      </w:r>
      <w:r>
        <w:fldChar w:fldCharType="separate"/>
      </w:r>
      <w:r>
        <w:t>13</w:t>
      </w:r>
      <w:r>
        <w:fldChar w:fldCharType="end"/>
      </w:r>
    </w:p>
    <w:p>
      <w:pPr>
        <w:pStyle w:val="TOC8"/>
        <w:rPr>
          <w:rFonts w:asciiTheme="minorHAnsi" w:eastAsiaTheme="minorEastAsia" w:hAnsiTheme="minorHAnsi" w:cstheme="minorBidi"/>
          <w:szCs w:val="22"/>
        </w:rPr>
      </w:pPr>
      <w:r>
        <w:t>21A.</w:t>
      </w:r>
      <w:r>
        <w:tab/>
        <w:t>Submission of local planning scheme for advertising approval</w:t>
      </w:r>
      <w:r>
        <w:tab/>
      </w:r>
      <w:r>
        <w:fldChar w:fldCharType="begin"/>
      </w:r>
      <w:r>
        <w:instrText xml:space="preserve"> PAGEREF _Toc177048327 \h </w:instrText>
      </w:r>
      <w:r>
        <w:fldChar w:fldCharType="separate"/>
      </w:r>
      <w:r>
        <w:t>14</w:t>
      </w:r>
      <w:r>
        <w:fldChar w:fldCharType="end"/>
      </w:r>
    </w:p>
    <w:p>
      <w:pPr>
        <w:pStyle w:val="TOC8"/>
        <w:rPr>
          <w:rFonts w:asciiTheme="minorHAnsi" w:eastAsiaTheme="minorEastAsia" w:hAnsiTheme="minorHAnsi" w:cstheme="minorBidi"/>
          <w:szCs w:val="22"/>
        </w:rPr>
      </w:pPr>
      <w:r>
        <w:t>21B.</w:t>
      </w:r>
      <w:r>
        <w:tab/>
        <w:t>Modifications to local planning scheme submitted for approval to advertise</w:t>
      </w:r>
      <w:r>
        <w:tab/>
      </w:r>
      <w:r>
        <w:fldChar w:fldCharType="begin"/>
      </w:r>
      <w:r>
        <w:instrText xml:space="preserve"> PAGEREF _Toc177048328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_Toc177048329 \h </w:instrText>
      </w:r>
      <w:r>
        <w:fldChar w:fldCharType="separate"/>
      </w:r>
      <w:r>
        <w:t>15</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_Toc177048330 \h </w:instrText>
      </w:r>
      <w:r>
        <w:fldChar w:fldCharType="separate"/>
      </w:r>
      <w:r>
        <w:t>17</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_Toc177048331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_Toc177048332 \h </w:instrText>
      </w:r>
      <w:r>
        <w:fldChar w:fldCharType="separate"/>
      </w:r>
      <w:r>
        <w:t>17</w:t>
      </w:r>
      <w:r>
        <w:fldChar w:fldCharType="end"/>
      </w:r>
    </w:p>
    <w:p>
      <w:pPr>
        <w:pStyle w:val="TOC8"/>
        <w:rPr>
          <w:rFonts w:asciiTheme="minorHAnsi" w:eastAsiaTheme="minorEastAsia" w:hAnsiTheme="minorHAnsi" w:cstheme="minorBidi"/>
          <w:szCs w:val="22"/>
        </w:rPr>
      </w:pPr>
      <w:r>
        <w:t>26.</w:t>
      </w:r>
      <w:r>
        <w:tab/>
        <w:t>Local government may advertise proposed modifications to local planning scheme</w:t>
      </w:r>
      <w:r>
        <w:tab/>
      </w:r>
      <w:r>
        <w:fldChar w:fldCharType="begin"/>
      </w:r>
      <w:r>
        <w:instrText xml:space="preserve"> PAGEREF _Toc177048333 \h </w:instrText>
      </w:r>
      <w:r>
        <w:fldChar w:fldCharType="separate"/>
      </w:r>
      <w:r>
        <w:t>19</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_Toc177048334 \h </w:instrText>
      </w:r>
      <w:r>
        <w:fldChar w:fldCharType="separate"/>
      </w:r>
      <w:r>
        <w:t>20</w:t>
      </w:r>
      <w:r>
        <w:fldChar w:fldCharType="end"/>
      </w:r>
    </w:p>
    <w:p>
      <w:pPr>
        <w:pStyle w:val="TOC8"/>
        <w:rPr>
          <w:rFonts w:asciiTheme="minorHAnsi" w:eastAsiaTheme="minorEastAsia" w:hAnsiTheme="minorHAnsi" w:cstheme="minorBidi"/>
          <w:szCs w:val="22"/>
        </w:rPr>
      </w:pPr>
      <w:r>
        <w:t>28.</w:t>
      </w:r>
      <w:r>
        <w:tab/>
        <w:t>Provision of local planning scheme and documents to Commission</w:t>
      </w:r>
      <w:r>
        <w:tab/>
      </w:r>
      <w:r>
        <w:fldChar w:fldCharType="begin"/>
      </w:r>
      <w:r>
        <w:instrText xml:space="preserve"> PAGEREF _Toc177048335 \h </w:instrText>
      </w:r>
      <w:r>
        <w:fldChar w:fldCharType="separate"/>
      </w:r>
      <w:r>
        <w:t>21</w:t>
      </w:r>
      <w:r>
        <w:fldChar w:fldCharType="end"/>
      </w:r>
    </w:p>
    <w:p>
      <w:pPr>
        <w:pStyle w:val="TOC8"/>
        <w:rPr>
          <w:rFonts w:asciiTheme="minorHAnsi" w:eastAsiaTheme="minorEastAsia" w:hAnsiTheme="minorHAnsi" w:cstheme="minorBidi"/>
          <w:szCs w:val="22"/>
        </w:rPr>
      </w:pPr>
      <w:r>
        <w:t>29.</w:t>
      </w:r>
      <w:r>
        <w:tab/>
        <w:t>Commission to submit local planning scheme and documents to Minister</w:t>
      </w:r>
      <w:r>
        <w:tab/>
      </w:r>
      <w:r>
        <w:fldChar w:fldCharType="begin"/>
      </w:r>
      <w:r>
        <w:instrText xml:space="preserve"> PAGEREF _Toc177048336 \h </w:instrText>
      </w:r>
      <w:r>
        <w:fldChar w:fldCharType="separate"/>
      </w:r>
      <w:r>
        <w:t>22</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local planning scheme be advertised</w:t>
      </w:r>
      <w:r>
        <w:tab/>
      </w:r>
      <w:r>
        <w:fldChar w:fldCharType="begin"/>
      </w:r>
      <w:r>
        <w:instrText xml:space="preserve"> PAGEREF _Toc177048337 \h </w:instrText>
      </w:r>
      <w:r>
        <w:fldChar w:fldCharType="separate"/>
      </w:r>
      <w:r>
        <w:t>23</w:t>
      </w:r>
      <w:r>
        <w:fldChar w:fldCharType="end"/>
      </w:r>
    </w:p>
    <w:p>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t>Decision by Minister to refuse to approve local planning scheme</w:t>
      </w:r>
      <w:r>
        <w:tab/>
      </w:r>
      <w:r>
        <w:fldChar w:fldCharType="begin"/>
      </w:r>
      <w:r>
        <w:instrText xml:space="preserve"> PAGEREF _Toc177048339 \h </w:instrText>
      </w:r>
      <w:r>
        <w:fldChar w:fldCharType="separate"/>
      </w:r>
      <w:r>
        <w:t>24</w:t>
      </w:r>
      <w:r>
        <w:fldChar w:fldCharType="end"/>
      </w:r>
    </w:p>
    <w:p>
      <w:pPr>
        <w:pStyle w:val="TOC8"/>
        <w:rPr>
          <w:rFonts w:asciiTheme="minorHAnsi" w:eastAsiaTheme="minorEastAsia" w:hAnsiTheme="minorHAnsi" w:cstheme="minorBidi"/>
          <w:szCs w:val="22"/>
        </w:rPr>
      </w:pPr>
      <w:r>
        <w:t>32.</w:t>
      </w:r>
      <w:r>
        <w:tab/>
        <w:t>Decision by Minister to require modification of local planning scheme</w:t>
      </w:r>
      <w:r>
        <w:tab/>
      </w:r>
      <w:r>
        <w:fldChar w:fldCharType="begin"/>
      </w:r>
      <w:r>
        <w:instrText xml:space="preserve"> PAGEREF _Toc177048340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32A.</w:t>
      </w:r>
      <w:r>
        <w:tab/>
        <w:t>Decision by Minister to approve local planning scheme</w:t>
      </w:r>
      <w:r>
        <w:tab/>
      </w:r>
      <w:r>
        <w:fldChar w:fldCharType="begin"/>
      </w:r>
      <w:r>
        <w:instrText xml:space="preserve"> PAGEREF _Toc177048341 \h </w:instrText>
      </w:r>
      <w:r>
        <w:fldChar w:fldCharType="separate"/>
      </w:r>
      <w:r>
        <w:t>25</w:t>
      </w:r>
      <w:r>
        <w:fldChar w:fldCharType="end"/>
      </w:r>
    </w:p>
    <w:p>
      <w:pPr>
        <w:pStyle w:val="TOC8"/>
        <w:rPr>
          <w:rFonts w:asciiTheme="minorHAnsi" w:eastAsiaTheme="minorEastAsia" w:hAnsiTheme="minorHAnsi" w:cstheme="minorBidi"/>
          <w:szCs w:val="22"/>
        </w:rPr>
      </w:pPr>
      <w:r>
        <w:t>32B.</w:t>
      </w:r>
      <w:r>
        <w:tab/>
        <w:t>Certified copy of local planning scheme</w:t>
      </w:r>
      <w:r>
        <w:tab/>
      </w:r>
      <w:r>
        <w:fldChar w:fldCharType="begin"/>
      </w:r>
      <w:r>
        <w:instrText xml:space="preserve"> PAGEREF _Toc177048342 \h </w:instrText>
      </w:r>
      <w:r>
        <w:fldChar w:fldCharType="separate"/>
      </w:r>
      <w:r>
        <w:t>25</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_Toc177048343 \h </w:instrText>
      </w:r>
      <w:r>
        <w:fldChar w:fldCharType="separate"/>
      </w:r>
      <w:r>
        <w:t>25</w:t>
      </w:r>
      <w:r>
        <w:fldChar w:fldCharType="end"/>
      </w:r>
    </w:p>
    <w:p>
      <w:pPr>
        <w:pStyle w:val="TOC2"/>
        <w:tabs>
          <w:tab w:val="right" w:leader="dot" w:pos="7089"/>
        </w:tabs>
        <w:rPr>
          <w:rFonts w:asciiTheme="minorHAnsi" w:eastAsiaTheme="minorEastAsia" w:hAnsiTheme="minorHAnsi" w:cstheme="minorBidi"/>
          <w:b w:val="0"/>
          <w:sz w:val="22"/>
          <w:szCs w:val="22"/>
        </w:rPr>
      </w:pPr>
      <w:r>
        <w:t>Part 5 — Amending local planning scheme</w:t>
      </w:r>
    </w:p>
    <w:p>
      <w:pPr>
        <w:pStyle w:val="TOC4"/>
        <w:tabs>
          <w:tab w:val="right" w:leader="dot" w:pos="7089"/>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_Toc177048346 \h </w:instrText>
      </w:r>
      <w:r>
        <w:fldChar w:fldCharType="separate"/>
      </w:r>
      <w:r>
        <w:t>27</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_Toc177048347 \h </w:instrText>
      </w:r>
      <w:r>
        <w:fldChar w:fldCharType="separate"/>
      </w:r>
      <w:r>
        <w:t>30</w:t>
      </w:r>
      <w:r>
        <w:fldChar w:fldCharType="end"/>
      </w:r>
    </w:p>
    <w:p>
      <w:pPr>
        <w:pStyle w:val="TOC8"/>
        <w:rPr>
          <w:rFonts w:asciiTheme="minorHAnsi" w:eastAsiaTheme="minorEastAsia" w:hAnsiTheme="minorHAnsi" w:cstheme="minorBidi"/>
          <w:szCs w:val="22"/>
        </w:rPr>
      </w:pPr>
      <w:r>
        <w:t>35A.</w:t>
      </w:r>
      <w:r>
        <w:tab/>
        <w:t>Amendment to local planning scheme affecting area to which structure plan relates</w:t>
      </w:r>
      <w:r>
        <w:tab/>
      </w:r>
      <w:r>
        <w:fldChar w:fldCharType="begin"/>
      </w:r>
      <w:r>
        <w:instrText xml:space="preserve"> PAGEREF _Toc177048348 \h </w:instrText>
      </w:r>
      <w:r>
        <w:fldChar w:fldCharType="separate"/>
      </w:r>
      <w:r>
        <w:t>31</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_Toc177048349 \h </w:instrText>
      </w:r>
      <w:r>
        <w:fldChar w:fldCharType="separate"/>
      </w:r>
      <w:r>
        <w:t>31</w:t>
      </w:r>
      <w:r>
        <w:fldChar w:fldCharType="end"/>
      </w:r>
    </w:p>
    <w:p>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t>Resolution to seek approval to advertise complex amendment and provision of amendment to Commission</w:t>
      </w:r>
      <w:r>
        <w:tab/>
      </w:r>
      <w:r>
        <w:fldChar w:fldCharType="begin"/>
      </w:r>
      <w:r>
        <w:instrText xml:space="preserve"> PAGEREF _Toc177048351 \h </w:instrText>
      </w:r>
      <w:r>
        <w:fldChar w:fldCharType="separate"/>
      </w:r>
      <w:r>
        <w:t>32</w:t>
      </w:r>
      <w:r>
        <w:fldChar w:fldCharType="end"/>
      </w:r>
    </w:p>
    <w:p>
      <w:pPr>
        <w:pStyle w:val="TOC8"/>
        <w:rPr>
          <w:rFonts w:asciiTheme="minorHAnsi" w:eastAsiaTheme="minorEastAsia" w:hAnsiTheme="minorHAnsi" w:cstheme="minorBidi"/>
          <w:szCs w:val="22"/>
        </w:rPr>
      </w:pPr>
      <w:r>
        <w:t>37A.</w:t>
      </w:r>
      <w:r>
        <w:tab/>
        <w:t>Submission of complex amendment for advertising approval with recommendation</w:t>
      </w:r>
      <w:r>
        <w:tab/>
      </w:r>
      <w:r>
        <w:fldChar w:fldCharType="begin"/>
      </w:r>
      <w:r>
        <w:instrText xml:space="preserve"> PAGEREF _Toc177048352 \h </w:instrText>
      </w:r>
      <w:r>
        <w:fldChar w:fldCharType="separate"/>
      </w:r>
      <w:r>
        <w:t>33</w:t>
      </w:r>
      <w:r>
        <w:fldChar w:fldCharType="end"/>
      </w:r>
    </w:p>
    <w:p>
      <w:pPr>
        <w:pStyle w:val="TOC8"/>
        <w:rPr>
          <w:rFonts w:asciiTheme="minorHAnsi" w:eastAsiaTheme="minorEastAsia" w:hAnsiTheme="minorHAnsi" w:cstheme="minorBidi"/>
          <w:szCs w:val="22"/>
        </w:rPr>
      </w:pPr>
      <w:r>
        <w:t>37B.</w:t>
      </w:r>
      <w:r>
        <w:tab/>
        <w:t>Modifications to complex amendment submitted for approval to advertise</w:t>
      </w:r>
      <w:r>
        <w:tab/>
      </w:r>
      <w:r>
        <w:fldChar w:fldCharType="begin"/>
      </w:r>
      <w:r>
        <w:instrText xml:space="preserve"> PAGEREF _Toc177048353 \h </w:instrText>
      </w:r>
      <w:r>
        <w:fldChar w:fldCharType="separate"/>
      </w:r>
      <w:r>
        <w:t>34</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_Toc177048354 \h </w:instrText>
      </w:r>
      <w:r>
        <w:fldChar w:fldCharType="separate"/>
      </w:r>
      <w:r>
        <w:t>34</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_Toc177048355 \h </w:instrText>
      </w:r>
      <w:r>
        <w:fldChar w:fldCharType="separate"/>
      </w:r>
      <w:r>
        <w:t>36</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_Toc177048356 \h </w:instrText>
      </w:r>
      <w:r>
        <w:fldChar w:fldCharType="separate"/>
      </w:r>
      <w:r>
        <w:t>36</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_Toc177048357 \h </w:instrText>
      </w:r>
      <w:r>
        <w:fldChar w:fldCharType="separate"/>
      </w:r>
      <w:r>
        <w:t>36</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_Toc177048358 \h </w:instrText>
      </w:r>
      <w:r>
        <w:fldChar w:fldCharType="separate"/>
      </w:r>
      <w:r>
        <w:t>38</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_Toc177048359 \h </w:instrText>
      </w:r>
      <w:r>
        <w:fldChar w:fldCharType="separate"/>
      </w:r>
      <w:r>
        <w:t>39</w:t>
      </w:r>
      <w:r>
        <w:fldChar w:fldCharType="end"/>
      </w:r>
    </w:p>
    <w:p>
      <w:pPr>
        <w:pStyle w:val="TOC8"/>
        <w:rPr>
          <w:rFonts w:asciiTheme="minorHAnsi" w:eastAsiaTheme="minorEastAsia" w:hAnsiTheme="minorHAnsi" w:cstheme="minorBidi"/>
          <w:szCs w:val="22"/>
        </w:rPr>
      </w:pPr>
      <w:r>
        <w:t>44.</w:t>
      </w:r>
      <w:r>
        <w:tab/>
        <w:t>Provision of complex amendment and documents to Commission</w:t>
      </w:r>
      <w:r>
        <w:tab/>
      </w:r>
      <w:r>
        <w:fldChar w:fldCharType="begin"/>
      </w:r>
      <w:r>
        <w:instrText xml:space="preserve"> PAGEREF _Toc177048360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 to submit complex amendment and documents to Minister</w:t>
      </w:r>
      <w:r>
        <w:tab/>
      </w:r>
      <w:r>
        <w:fldChar w:fldCharType="begin"/>
      </w:r>
      <w:r>
        <w:instrText xml:space="preserve"> PAGEREF _Toc177048361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46.</w:t>
      </w:r>
      <w:r>
        <w:tab/>
      </w:r>
      <w:r>
        <w:rPr>
          <w:snapToGrid w:val="0"/>
        </w:rPr>
        <w:t xml:space="preserve">Minister </w:t>
      </w:r>
      <w:r>
        <w:t>or authorised person may direct modifications to complex amendment be advertised</w:t>
      </w:r>
      <w:r>
        <w:tab/>
      </w:r>
      <w:r>
        <w:fldChar w:fldCharType="begin"/>
      </w:r>
      <w:r>
        <w:instrText xml:space="preserve"> PAGEREF _Toc177048362 \h </w:instrText>
      </w:r>
      <w:r>
        <w:fldChar w:fldCharType="separate"/>
      </w:r>
      <w:r>
        <w:t>43</w:t>
      </w:r>
      <w:r>
        <w:fldChar w:fldCharType="end"/>
      </w:r>
    </w:p>
    <w:p>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46A.</w:t>
      </w:r>
      <w:r>
        <w:tab/>
        <w:t>Resolution to seek approval to advertise standard amendment and provision of amendment to Commission</w:t>
      </w:r>
      <w:r>
        <w:tab/>
      </w:r>
      <w:r>
        <w:fldChar w:fldCharType="begin"/>
      </w:r>
      <w:r>
        <w:instrText xml:space="preserve"> PAGEREF _Toc177048364 \h </w:instrText>
      </w:r>
      <w:r>
        <w:fldChar w:fldCharType="separate"/>
      </w:r>
      <w:r>
        <w:t>43</w:t>
      </w:r>
      <w:r>
        <w:fldChar w:fldCharType="end"/>
      </w:r>
    </w:p>
    <w:p>
      <w:pPr>
        <w:pStyle w:val="TOC8"/>
        <w:rPr>
          <w:rFonts w:asciiTheme="minorHAnsi" w:eastAsiaTheme="minorEastAsia" w:hAnsiTheme="minorHAnsi" w:cstheme="minorBidi"/>
          <w:szCs w:val="22"/>
        </w:rPr>
      </w:pPr>
      <w:r>
        <w:t>46B.</w:t>
      </w:r>
      <w:r>
        <w:tab/>
        <w:t>Submission of standard amendment for advertising approval</w:t>
      </w:r>
      <w:r>
        <w:tab/>
      </w:r>
      <w:r>
        <w:fldChar w:fldCharType="begin"/>
      </w:r>
      <w:r>
        <w:instrText xml:space="preserve"> PAGEREF _Toc177048365 \h </w:instrText>
      </w:r>
      <w:r>
        <w:fldChar w:fldCharType="separate"/>
      </w:r>
      <w:r>
        <w:t>44</w:t>
      </w:r>
      <w:r>
        <w:fldChar w:fldCharType="end"/>
      </w:r>
    </w:p>
    <w:p>
      <w:pPr>
        <w:pStyle w:val="TOC8"/>
        <w:rPr>
          <w:rFonts w:asciiTheme="minorHAnsi" w:eastAsiaTheme="minorEastAsia" w:hAnsiTheme="minorHAnsi" w:cstheme="minorBidi"/>
          <w:szCs w:val="22"/>
        </w:rPr>
      </w:pPr>
      <w:r>
        <w:t>46C.</w:t>
      </w:r>
      <w:r>
        <w:tab/>
        <w:t>Modifications to standard amendment submitted for approval to advertise</w:t>
      </w:r>
      <w:r>
        <w:tab/>
      </w:r>
      <w:r>
        <w:fldChar w:fldCharType="begin"/>
      </w:r>
      <w:r>
        <w:instrText xml:space="preserve"> PAGEREF _Toc177048366 \h </w:instrText>
      </w:r>
      <w:r>
        <w:fldChar w:fldCharType="separate"/>
      </w:r>
      <w:r>
        <w:t>45</w:t>
      </w:r>
      <w:r>
        <w:fldChar w:fldCharType="end"/>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_Toc177048367 \h </w:instrText>
      </w:r>
      <w:r>
        <w:fldChar w:fldCharType="separate"/>
      </w:r>
      <w:r>
        <w:t>46</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_Toc177048368 \h </w:instrText>
      </w:r>
      <w:r>
        <w:fldChar w:fldCharType="separate"/>
      </w:r>
      <w:r>
        <w:t>47</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_Toc177048369 \h </w:instrText>
      </w:r>
      <w:r>
        <w:fldChar w:fldCharType="separate"/>
      </w:r>
      <w:r>
        <w:t>47</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_Toc177048370 \h </w:instrText>
      </w:r>
      <w:r>
        <w:fldChar w:fldCharType="separate"/>
      </w:r>
      <w:r>
        <w:t>48</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_Toc177048371 \h </w:instrText>
      </w:r>
      <w:r>
        <w:fldChar w:fldCharType="separate"/>
      </w:r>
      <w:r>
        <w:t>49</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_Toc177048372 \h </w:instrText>
      </w:r>
      <w:r>
        <w:fldChar w:fldCharType="separate"/>
      </w:r>
      <w:r>
        <w:t>51</w:t>
      </w:r>
      <w:r>
        <w:fldChar w:fldCharType="end"/>
      </w:r>
    </w:p>
    <w:p>
      <w:pPr>
        <w:pStyle w:val="TOC8"/>
        <w:rPr>
          <w:rFonts w:asciiTheme="minorHAnsi" w:eastAsiaTheme="minorEastAsia" w:hAnsiTheme="minorHAnsi" w:cstheme="minorBidi"/>
          <w:szCs w:val="22"/>
        </w:rPr>
      </w:pPr>
      <w:r>
        <w:t>53.</w:t>
      </w:r>
      <w:r>
        <w:tab/>
        <w:t>Provision of standard amendment and documents to Commission</w:t>
      </w:r>
      <w:r>
        <w:tab/>
      </w:r>
      <w:r>
        <w:fldChar w:fldCharType="begin"/>
      </w:r>
      <w:r>
        <w:instrText xml:space="preserve"> PAGEREF _Toc177048373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 to submit standard amendment and documents to Minister</w:t>
      </w:r>
      <w:r>
        <w:tab/>
      </w:r>
      <w:r>
        <w:fldChar w:fldCharType="begin"/>
      </w:r>
      <w:r>
        <w:instrText xml:space="preserve"> PAGEREF _Toc177048374 \h </w:instrText>
      </w:r>
      <w:r>
        <w:fldChar w:fldCharType="separate"/>
      </w:r>
      <w:r>
        <w:t>53</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_Toc177048375 \h </w:instrText>
      </w:r>
      <w:r>
        <w:fldChar w:fldCharType="separate"/>
      </w:r>
      <w:r>
        <w:t>54</w:t>
      </w:r>
      <w:r>
        <w:fldChar w:fldCharType="end"/>
      </w:r>
    </w:p>
    <w:p>
      <w:pPr>
        <w:pStyle w:val="TOC4"/>
        <w:tabs>
          <w:tab w:val="right" w:leader="dot" w:pos="7089"/>
        </w:tabs>
        <w:rPr>
          <w:rFonts w:asciiTheme="minorHAnsi" w:eastAsiaTheme="minorEastAsia" w:hAnsiTheme="minorHAnsi" w:cstheme="minorBidi"/>
          <w:b w:val="0"/>
          <w:szCs w:val="22"/>
        </w:rPr>
      </w:pPr>
      <w:r>
        <w:t>Division 4 — Process for basic amendments to local planning scheme</w:t>
      </w:r>
    </w:p>
    <w:p>
      <w:pPr>
        <w:pStyle w:val="TOC8"/>
        <w:rPr>
          <w:rFonts w:asciiTheme="minorHAnsi" w:eastAsiaTheme="minorEastAsia" w:hAnsiTheme="minorHAnsi" w:cstheme="minorBidi"/>
          <w:szCs w:val="22"/>
        </w:rPr>
      </w:pPr>
      <w:r>
        <w:t>57.</w:t>
      </w:r>
      <w:r>
        <w:tab/>
        <w:t>Basic amendment not required to be advertised</w:t>
      </w:r>
      <w:r>
        <w:tab/>
      </w:r>
      <w:r>
        <w:fldChar w:fldCharType="begin"/>
      </w:r>
      <w:r>
        <w:instrText xml:space="preserve"> PAGEREF _Toc177048377 \h </w:instrText>
      </w:r>
      <w:r>
        <w:fldChar w:fldCharType="separate"/>
      </w:r>
      <w:r>
        <w:t>55</w:t>
      </w:r>
      <w:r>
        <w:fldChar w:fldCharType="end"/>
      </w:r>
    </w:p>
    <w:p>
      <w:pPr>
        <w:pStyle w:val="TOC8"/>
        <w:rPr>
          <w:rFonts w:asciiTheme="minorHAnsi" w:eastAsiaTheme="minorEastAsia" w:hAnsiTheme="minorHAnsi" w:cstheme="minorBidi"/>
          <w:szCs w:val="22"/>
        </w:rPr>
      </w:pPr>
      <w:r>
        <w:t>58.</w:t>
      </w:r>
      <w:r>
        <w:tab/>
        <w:t>Basic amendment to be provided to Commission</w:t>
      </w:r>
      <w:r>
        <w:tab/>
      </w:r>
      <w:r>
        <w:fldChar w:fldCharType="begin"/>
      </w:r>
      <w:r>
        <w:instrText xml:space="preserve"> PAGEREF _Toc177048378 \h </w:instrText>
      </w:r>
      <w:r>
        <w:fldChar w:fldCharType="separate"/>
      </w:r>
      <w:r>
        <w:t>55</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_Toc177048379 \h </w:instrText>
      </w:r>
      <w:r>
        <w:fldChar w:fldCharType="separate"/>
      </w:r>
      <w:r>
        <w:t>56</w:t>
      </w:r>
      <w:r>
        <w:fldChar w:fldCharType="end"/>
      </w:r>
    </w:p>
    <w:p>
      <w:pPr>
        <w:pStyle w:val="TOC8"/>
        <w:rPr>
          <w:rFonts w:asciiTheme="minorHAnsi" w:eastAsiaTheme="minorEastAsia" w:hAnsiTheme="minorHAnsi" w:cstheme="minorBidi"/>
          <w:szCs w:val="22"/>
        </w:rPr>
      </w:pPr>
      <w:r>
        <w:t>60.</w:t>
      </w:r>
      <w:r>
        <w:tab/>
        <w:t>Commission to submit basic amendment to Minister</w:t>
      </w:r>
      <w:r>
        <w:tab/>
      </w:r>
      <w:r>
        <w:fldChar w:fldCharType="begin"/>
      </w:r>
      <w:r>
        <w:instrText xml:space="preserve"> PAGEREF _Toc177048380 \h </w:instrText>
      </w:r>
      <w:r>
        <w:fldChar w:fldCharType="separate"/>
      </w:r>
      <w:r>
        <w:t>56</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_Toc177048381 \h </w:instrText>
      </w:r>
      <w:r>
        <w:fldChar w:fldCharType="separate"/>
      </w:r>
      <w:r>
        <w:t>57</w:t>
      </w:r>
      <w:r>
        <w:fldChar w:fldCharType="end"/>
      </w:r>
    </w:p>
    <w:p>
      <w:pPr>
        <w:pStyle w:val="TOC4"/>
        <w:tabs>
          <w:tab w:val="right" w:leader="dot" w:pos="7089"/>
        </w:tabs>
        <w:rPr>
          <w:rFonts w:asciiTheme="minorHAnsi" w:eastAsiaTheme="minorEastAsia" w:hAnsiTheme="minorHAnsi" w:cstheme="minorBidi"/>
          <w:b w:val="0"/>
          <w:szCs w:val="22"/>
        </w:rPr>
      </w:pPr>
      <w:r>
        <w:lastRenderedPageBreak/>
        <w:t>Division 5 — Giving effect to decision on amendment to local planning scheme</w:t>
      </w:r>
    </w:p>
    <w:p>
      <w:pPr>
        <w:pStyle w:val="TOC8"/>
        <w:rPr>
          <w:rFonts w:asciiTheme="minorHAnsi" w:eastAsiaTheme="minorEastAsia" w:hAnsiTheme="minorHAnsi" w:cstheme="minorBidi"/>
          <w:szCs w:val="22"/>
        </w:rPr>
      </w:pPr>
      <w:r>
        <w:t>62.</w:t>
      </w:r>
      <w:r>
        <w:tab/>
        <w:t>Decision by Minister to refuse to approve amendment to local planning scheme</w:t>
      </w:r>
      <w:r>
        <w:tab/>
      </w:r>
      <w:r>
        <w:fldChar w:fldCharType="begin"/>
      </w:r>
      <w:r>
        <w:instrText xml:space="preserve"> PAGEREF _Toc177048383 \h </w:instrText>
      </w:r>
      <w:r>
        <w:fldChar w:fldCharType="separate"/>
      </w:r>
      <w:r>
        <w:t>57</w:t>
      </w:r>
      <w:r>
        <w:fldChar w:fldCharType="end"/>
      </w:r>
    </w:p>
    <w:p>
      <w:pPr>
        <w:pStyle w:val="TOC8"/>
        <w:rPr>
          <w:rFonts w:asciiTheme="minorHAnsi" w:eastAsiaTheme="minorEastAsia" w:hAnsiTheme="minorHAnsi" w:cstheme="minorBidi"/>
          <w:szCs w:val="22"/>
        </w:rPr>
      </w:pPr>
      <w:r>
        <w:t>63.</w:t>
      </w:r>
      <w:r>
        <w:tab/>
        <w:t>Decision by Minister to require modification of amendment to local planning scheme</w:t>
      </w:r>
      <w:r>
        <w:tab/>
      </w:r>
      <w:r>
        <w:fldChar w:fldCharType="begin"/>
      </w:r>
      <w:r>
        <w:instrText xml:space="preserve"> PAGEREF _Toc177048384 \h </w:instrText>
      </w:r>
      <w:r>
        <w:fldChar w:fldCharType="separate"/>
      </w:r>
      <w:r>
        <w:t>58</w:t>
      </w:r>
      <w:r>
        <w:fldChar w:fldCharType="end"/>
      </w:r>
    </w:p>
    <w:p>
      <w:pPr>
        <w:pStyle w:val="TOC8"/>
        <w:rPr>
          <w:rFonts w:asciiTheme="minorHAnsi" w:eastAsiaTheme="minorEastAsia" w:hAnsiTheme="minorHAnsi" w:cstheme="minorBidi"/>
          <w:szCs w:val="22"/>
        </w:rPr>
      </w:pPr>
      <w:r>
        <w:t>63A.</w:t>
      </w:r>
      <w:r>
        <w:tab/>
        <w:t>Decision by Minister to approve amendment to local planning scheme</w:t>
      </w:r>
      <w:r>
        <w:tab/>
      </w:r>
      <w:r>
        <w:fldChar w:fldCharType="begin"/>
      </w:r>
      <w:r>
        <w:instrText xml:space="preserve"> PAGEREF _Toc177048385 \h </w:instrText>
      </w:r>
      <w:r>
        <w:fldChar w:fldCharType="separate"/>
      </w:r>
      <w:r>
        <w:t>59</w:t>
      </w:r>
      <w:r>
        <w:fldChar w:fldCharType="end"/>
      </w:r>
    </w:p>
    <w:p>
      <w:pPr>
        <w:pStyle w:val="TOC8"/>
        <w:rPr>
          <w:rFonts w:asciiTheme="minorHAnsi" w:eastAsiaTheme="minorEastAsia" w:hAnsiTheme="minorHAnsi" w:cstheme="minorBidi"/>
          <w:szCs w:val="22"/>
        </w:rPr>
      </w:pPr>
      <w:r>
        <w:t>63B.</w:t>
      </w:r>
      <w:r>
        <w:tab/>
        <w:t>Certified copy of amendment to local planning scheme</w:t>
      </w:r>
      <w:r>
        <w:tab/>
      </w:r>
      <w:r>
        <w:fldChar w:fldCharType="begin"/>
      </w:r>
      <w:r>
        <w:instrText xml:space="preserve"> PAGEREF _Toc177048386 \h </w:instrText>
      </w:r>
      <w:r>
        <w:fldChar w:fldCharType="separate"/>
      </w:r>
      <w:r>
        <w:t>59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_Toc177048387 \h </w:instrText>
      </w:r>
      <w:r>
        <w:fldChar w:fldCharType="separate"/>
      </w:r>
      <w:r>
        <w:t>59</w:t>
      </w:r>
      <w:r>
        <w:fldChar w:fldCharType="end"/>
      </w:r>
    </w:p>
    <w:p>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89"/>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_Toc177048390 \h </w:instrText>
      </w:r>
      <w:r>
        <w:fldChar w:fldCharType="separate"/>
      </w:r>
      <w:r>
        <w:t>61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_Toc177048391 \h </w:instrText>
      </w:r>
      <w:r>
        <w:fldChar w:fldCharType="separate"/>
      </w:r>
      <w:r>
        <w:t>61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_Toc177048392 \h </w:instrText>
      </w:r>
      <w:r>
        <w:fldChar w:fldCharType="separate"/>
      </w:r>
      <w:r>
        <w:t>63</w:t>
      </w:r>
      <w:r>
        <w:fldChar w:fldCharType="end"/>
      </w:r>
    </w:p>
    <w:p>
      <w:pPr>
        <w:pStyle w:val="TOC4"/>
        <w:tabs>
          <w:tab w:val="right" w:leader="dot" w:pos="7089"/>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_Toc177048394 \h </w:instrText>
      </w:r>
      <w:r>
        <w:fldChar w:fldCharType="separate"/>
      </w:r>
      <w:r>
        <w:t>64</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_Toc177048395 \h </w:instrText>
      </w:r>
      <w:r>
        <w:fldChar w:fldCharType="separate"/>
      </w:r>
      <w:r>
        <w:t>64</w:t>
      </w:r>
      <w:r>
        <w:fldChar w:fldCharType="end"/>
      </w:r>
    </w:p>
    <w:p>
      <w:pPr>
        <w:pStyle w:val="TOC2"/>
        <w:tabs>
          <w:tab w:val="right" w:leader="dot" w:pos="7089"/>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_Toc177048397 \h </w:instrText>
      </w:r>
      <w:r>
        <w:fldChar w:fldCharType="separate"/>
      </w:r>
      <w:r>
        <w:t>65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_Toc177048398 \h </w:instrText>
      </w:r>
      <w:r>
        <w:fldChar w:fldCharType="separate"/>
      </w:r>
      <w:r>
        <w:t>65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_Toc177048399 \h </w:instrText>
      </w:r>
      <w:r>
        <w:fldChar w:fldCharType="separate"/>
      </w:r>
      <w:r>
        <w:t>66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_Toc177048400 \h </w:instrText>
      </w:r>
      <w:r>
        <w:fldChar w:fldCharType="separate"/>
      </w:r>
      <w:r>
        <w:t>66</w:t>
      </w:r>
      <w:r>
        <w:fldChar w:fldCharType="end"/>
      </w:r>
    </w:p>
    <w:p>
      <w:pPr>
        <w:pStyle w:val="TOC2"/>
        <w:tabs>
          <w:tab w:val="right" w:leader="dot" w:pos="7089"/>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_Toc177048402 \h </w:instrText>
      </w:r>
      <w:r>
        <w:fldChar w:fldCharType="separate"/>
      </w:r>
      <w:r>
        <w:t>67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_Toc177048403 \h </w:instrText>
      </w:r>
      <w:r>
        <w:fldChar w:fldCharType="separate"/>
      </w:r>
      <w:r>
        <w:t>69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_Toc177048404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76A.</w:t>
      </w:r>
      <w:r>
        <w:tab/>
        <w:t>Requirements for making documents available to public</w:t>
      </w:r>
      <w:r>
        <w:tab/>
      </w:r>
      <w:r>
        <w:fldChar w:fldCharType="begin"/>
      </w:r>
      <w:r>
        <w:instrText xml:space="preserve"> PAGEREF _Toc177048405 \h </w:instrText>
      </w:r>
      <w:r>
        <w:fldChar w:fldCharType="separate"/>
      </w:r>
      <w:r>
        <w:t>69</w:t>
      </w:r>
      <w:r>
        <w:fldChar w:fldCharType="end"/>
      </w:r>
    </w:p>
    <w:p>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_Toc177048406 \h </w:instrText>
      </w:r>
      <w:r>
        <w:fldChar w:fldCharType="separate"/>
      </w:r>
      <w:r>
        <w:t>71</w:t>
      </w:r>
      <w:r>
        <w:fldChar w:fldCharType="end"/>
      </w:r>
    </w:p>
    <w:p>
      <w:pPr>
        <w:pStyle w:val="TOC2"/>
        <w:tabs>
          <w:tab w:val="right" w:leader="dot" w:pos="7089"/>
        </w:tabs>
        <w:rPr>
          <w:rFonts w:asciiTheme="minorHAnsi" w:eastAsiaTheme="minorEastAsia" w:hAnsiTheme="minorHAnsi" w:cstheme="minorBidi"/>
          <w:b w:val="0"/>
          <w:sz w:val="22"/>
          <w:szCs w:val="22"/>
        </w:rPr>
      </w:pPr>
      <w:r>
        <w:t>Part 9 — Repeal and transitional provisions</w:t>
      </w:r>
    </w:p>
    <w:p>
      <w:pPr>
        <w:pStyle w:val="TOC4"/>
        <w:tabs>
          <w:tab w:val="right" w:leader="dot" w:pos="7089"/>
        </w:tabs>
        <w:rPr>
          <w:rFonts w:asciiTheme="minorHAnsi" w:eastAsiaTheme="minorEastAsia" w:hAnsiTheme="minorHAnsi" w:cstheme="minorBidi"/>
          <w:b w:val="0"/>
          <w:szCs w:val="22"/>
        </w:rPr>
      </w:pPr>
      <w:r>
        <w:t xml:space="preserve">Division 1 — Transitional provisions for </w:t>
      </w:r>
      <w:r>
        <w:rPr>
          <w:i/>
        </w:rPr>
        <w:t>Planning and Development (Local Planning Schemes) Regulations 2015</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_Toc177048409 \h </w:instrText>
      </w:r>
      <w:r>
        <w:fldChar w:fldCharType="separate"/>
      </w:r>
      <w:r>
        <w:t>73</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_Toc177048410 \h </w:instrText>
      </w:r>
      <w:r>
        <w:fldChar w:fldCharType="separate"/>
      </w:r>
      <w:r>
        <w:t>73</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_Toc177048411 \h </w:instrText>
      </w:r>
      <w:r>
        <w:fldChar w:fldCharType="separate"/>
      </w:r>
      <w:r>
        <w:t>73</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_Toc177048412 \h </w:instrText>
      </w:r>
      <w:r>
        <w:fldChar w:fldCharType="separate"/>
      </w:r>
      <w:r>
        <w:t>74</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_Toc177048413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2 — Transitional provisions for </w:t>
      </w:r>
      <w:r>
        <w:rPr>
          <w:i/>
        </w:rPr>
        <w:t>Planning Regulations Amendment Regulations 2020</w:t>
      </w:r>
    </w:p>
    <w:p>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_Toc177048415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3 — Transitional provisions for </w:t>
      </w:r>
      <w:r>
        <w:rPr>
          <w:i/>
        </w:rPr>
        <w:t>Planning and Development (Local Planning Schemes) Amendment Regulations 2024</w:t>
      </w:r>
    </w:p>
    <w:p>
      <w:pPr>
        <w:pStyle w:val="TOC8"/>
        <w:rPr>
          <w:rFonts w:asciiTheme="minorHAnsi" w:eastAsiaTheme="minorEastAsia" w:hAnsiTheme="minorHAnsi" w:cstheme="minorBidi"/>
          <w:szCs w:val="22"/>
        </w:rPr>
      </w:pPr>
      <w:r>
        <w:t>83.</w:t>
      </w:r>
      <w:r>
        <w:tab/>
        <w:t>Term used: former Act</w:t>
      </w:r>
      <w:r>
        <w:tab/>
      </w:r>
      <w:r>
        <w:fldChar w:fldCharType="begin"/>
      </w:r>
      <w:r>
        <w:instrText xml:space="preserve"> PAGEREF _Toc177048417 \h </w:instrText>
      </w:r>
      <w:r>
        <w:fldChar w:fldCharType="separate"/>
      </w:r>
      <w:r>
        <w:t>77</w:t>
      </w:r>
      <w:r>
        <w:fldChar w:fldCharType="end"/>
      </w:r>
    </w:p>
    <w:p>
      <w:pPr>
        <w:pStyle w:val="TOC8"/>
        <w:rPr>
          <w:rFonts w:asciiTheme="minorHAnsi" w:eastAsiaTheme="minorEastAsia" w:hAnsiTheme="minorHAnsi" w:cstheme="minorBidi"/>
          <w:szCs w:val="22"/>
        </w:rPr>
      </w:pPr>
      <w:r>
        <w:t>84.</w:t>
      </w:r>
      <w:r>
        <w:tab/>
        <w:t>Provision of local planning scheme that applies State planning policy of no effect</w:t>
      </w:r>
      <w:r>
        <w:tab/>
      </w:r>
      <w:r>
        <w:fldChar w:fldCharType="begin"/>
      </w:r>
      <w:r>
        <w:instrText xml:space="preserve"> PAGEREF _Toc177048418 \h </w:instrText>
      </w:r>
      <w:r>
        <w:fldChar w:fldCharType="separate"/>
      </w:r>
      <w:r>
        <w:t>77</w:t>
      </w:r>
      <w:r>
        <w:fldChar w:fldCharType="end"/>
      </w:r>
    </w:p>
    <w:p>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_Toc177048421 \h </w:instrText>
      </w:r>
      <w:r>
        <w:fldChar w:fldCharType="separate"/>
      </w:r>
      <w:r>
        <w:t>78</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_Toc177048422 \h </w:instrText>
      </w:r>
      <w:r>
        <w:fldChar w:fldCharType="separate"/>
      </w:r>
      <w:r>
        <w:t>78</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_Toc177048423 \h </w:instrText>
      </w:r>
      <w:r>
        <w:fldChar w:fldCharType="separate"/>
      </w:r>
      <w:r>
        <w:t>78</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_Toc177048424 \h </w:instrText>
      </w:r>
      <w:r>
        <w:fldChar w:fldCharType="separate"/>
      </w:r>
      <w:r>
        <w:t>78</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_Toc177048425 \h </w:instrText>
      </w:r>
      <w:r>
        <w:fldChar w:fldCharType="separate"/>
      </w:r>
      <w:r>
        <w:t>78</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_Toc177048426 \h </w:instrText>
      </w:r>
      <w:r>
        <w:fldChar w:fldCharType="separate"/>
      </w:r>
      <w:r>
        <w:t>79</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_Toc177048427 \h </w:instrText>
      </w:r>
      <w:r>
        <w:fldChar w:fldCharType="separate"/>
      </w:r>
      <w:r>
        <w:t>79</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_Toc177048428 \h </w:instrText>
      </w:r>
      <w:r>
        <w:fldChar w:fldCharType="separate"/>
      </w:r>
      <w:r>
        <w:t>79</w:t>
      </w:r>
      <w:r>
        <w:fldChar w:fldCharType="end"/>
      </w:r>
    </w:p>
    <w:p>
      <w:pPr>
        <w:pStyle w:val="TOC8"/>
        <w:rPr>
          <w:rFonts w:asciiTheme="minorHAnsi" w:eastAsiaTheme="minorEastAsia" w:hAnsiTheme="minorHAnsi" w:cstheme="minorBidi"/>
          <w:szCs w:val="22"/>
        </w:rPr>
      </w:pPr>
      <w:r>
        <w:lastRenderedPageBreak/>
        <w:t>9.</w:t>
      </w:r>
      <w:r>
        <w:tab/>
        <w:t>Aims of Scheme</w:t>
      </w:r>
      <w:r>
        <w:tab/>
      </w:r>
      <w:r>
        <w:fldChar w:fldCharType="begin"/>
      </w:r>
      <w:r>
        <w:instrText xml:space="preserve"> PAGEREF _Toc177048429 \h </w:instrText>
      </w:r>
      <w:r>
        <w:fldChar w:fldCharType="separate"/>
      </w:r>
      <w:r>
        <w:t>80</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_Toc177048430 \h </w:instrText>
      </w:r>
      <w:r>
        <w:fldChar w:fldCharType="separate"/>
      </w:r>
      <w:r>
        <w:t>80</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_Toc177048431 \h </w:instrText>
      </w:r>
      <w:r>
        <w:fldChar w:fldCharType="separate"/>
      </w:r>
      <w:r>
        <w:t>80</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_Toc177048432 \h </w:instrText>
      </w:r>
      <w:r>
        <w:fldChar w:fldCharType="separate"/>
      </w:r>
      <w:r>
        <w:t>81</w:t>
      </w:r>
      <w:r>
        <w:fldChar w:fldCharType="end"/>
      </w:r>
    </w:p>
    <w:p>
      <w:pPr>
        <w:pStyle w:val="TOC4"/>
        <w:tabs>
          <w:tab w:val="right" w:leader="dot" w:pos="7089"/>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_Toc177048434 \h </w:instrText>
      </w:r>
      <w:r>
        <w:fldChar w:fldCharType="separate"/>
      </w:r>
      <w:r>
        <w:t>81</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_Toc177048435 \h </w:instrText>
      </w:r>
      <w:r>
        <w:fldChar w:fldCharType="separate"/>
      </w:r>
      <w:r>
        <w:t>81</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_Toc177048436 \h </w:instrText>
      </w:r>
      <w:r>
        <w:fldChar w:fldCharType="separate"/>
      </w:r>
      <w:r>
        <w:t>84</w:t>
      </w:r>
      <w:r>
        <w:fldChar w:fldCharType="end"/>
      </w:r>
    </w:p>
    <w:p>
      <w:pPr>
        <w:pStyle w:val="TOC4"/>
        <w:tabs>
          <w:tab w:val="right" w:leader="dot" w:pos="7089"/>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_Toc177048438 \h </w:instrText>
      </w:r>
      <w:r>
        <w:fldChar w:fldCharType="separate"/>
      </w:r>
      <w:r>
        <w:t>85</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_Toc177048439 \h </w:instrText>
      </w:r>
      <w:r>
        <w:fldChar w:fldCharType="separate"/>
      </w:r>
      <w:r>
        <w:t>90</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_Toc177048440 \h </w:instrText>
      </w:r>
      <w:r>
        <w:fldChar w:fldCharType="separate"/>
      </w:r>
      <w:r>
        <w:t>90</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_Toc177048441 \h </w:instrText>
      </w:r>
      <w:r>
        <w:fldChar w:fldCharType="separate"/>
      </w:r>
      <w:r>
        <w:t>92</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_Toc177048442 \h </w:instrText>
      </w:r>
      <w:r>
        <w:fldChar w:fldCharType="separate"/>
      </w:r>
      <w:r>
        <w:t>93</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_Toc177048443 \h </w:instrText>
      </w:r>
      <w:r>
        <w:fldChar w:fldCharType="separate"/>
      </w:r>
      <w:r>
        <w:t>94</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_Toc177048444 \h </w:instrText>
      </w:r>
      <w:r>
        <w:fldChar w:fldCharType="separate"/>
      </w:r>
      <w:r>
        <w:t>94</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_Toc177048445 \h </w:instrText>
      </w:r>
      <w:r>
        <w:fldChar w:fldCharType="separate"/>
      </w:r>
      <w:r>
        <w:t>95</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_Toc177048446 \h </w:instrText>
      </w:r>
      <w:r>
        <w:fldChar w:fldCharType="separate"/>
      </w:r>
      <w:r>
        <w:t>96</w:t>
      </w:r>
      <w:r>
        <w:fldChar w:fldCharType="end"/>
      </w:r>
    </w:p>
    <w:p>
      <w:pPr>
        <w:pStyle w:val="TOC4"/>
        <w:tabs>
          <w:tab w:val="right" w:leader="dot" w:pos="7089"/>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_Toc177048448 \h </w:instrText>
      </w:r>
      <w:r>
        <w:fldChar w:fldCharType="separate"/>
      </w:r>
      <w:r>
        <w:t>97</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_Toc177048449 \h </w:instrText>
      </w:r>
      <w:r>
        <w:fldChar w:fldCharType="separate"/>
      </w:r>
      <w:r>
        <w:t>97</w:t>
      </w:r>
      <w:r>
        <w:fldChar w:fldCharType="end"/>
      </w:r>
    </w:p>
    <w:p>
      <w:pPr>
        <w:pStyle w:val="TOC8"/>
        <w:rPr>
          <w:rFonts w:asciiTheme="minorHAnsi" w:eastAsiaTheme="minorEastAsia" w:hAnsiTheme="minorHAnsi" w:cstheme="minorBidi"/>
          <w:szCs w:val="22"/>
        </w:rPr>
      </w:pPr>
      <w:r>
        <w:t>29.</w:t>
      </w:r>
      <w:r>
        <w:tab/>
        <w:t>Other planning codes to be read as part of Scheme</w:t>
      </w:r>
      <w:r>
        <w:tab/>
      </w:r>
      <w:r>
        <w:fldChar w:fldCharType="begin"/>
      </w:r>
      <w:r>
        <w:instrText xml:space="preserve"> PAGEREF _Toc177048450 \h </w:instrText>
      </w:r>
      <w:r>
        <w:fldChar w:fldCharType="separate"/>
      </w:r>
      <w:r>
        <w:t>98</w:t>
      </w:r>
      <w:r>
        <w:fldChar w:fldCharType="end"/>
      </w:r>
    </w:p>
    <w:p>
      <w:pPr>
        <w:pStyle w:val="TOC8"/>
        <w:rPr>
          <w:rFonts w:asciiTheme="minorHAnsi" w:eastAsiaTheme="minorEastAsia" w:hAnsiTheme="minorHAnsi" w:cstheme="minorBidi"/>
          <w:szCs w:val="22"/>
        </w:rPr>
      </w:pPr>
      <w:r>
        <w:t>30.</w:t>
      </w:r>
      <w:r>
        <w:tab/>
        <w:t>Modification of planning codes</w:t>
      </w:r>
      <w:r>
        <w:tab/>
      </w:r>
      <w:r>
        <w:fldChar w:fldCharType="begin"/>
      </w:r>
      <w:r>
        <w:instrText xml:space="preserve"> PAGEREF _Toc177048451 \h </w:instrText>
      </w:r>
      <w:r>
        <w:fldChar w:fldCharType="separate"/>
      </w:r>
      <w:r>
        <w:t>98</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_Toc177048452 \h </w:instrText>
      </w:r>
      <w:r>
        <w:fldChar w:fldCharType="separate"/>
      </w:r>
      <w:r>
        <w:t>98</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_Toc177048453 \h </w:instrText>
      </w:r>
      <w:r>
        <w:fldChar w:fldCharType="separate"/>
      </w:r>
      <w:r>
        <w:t>99</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_Toc177048454 \h </w:instrText>
      </w:r>
      <w:r>
        <w:fldChar w:fldCharType="separate"/>
      </w:r>
      <w:r>
        <w:t>100</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_Toc177048455 \h </w:instrText>
      </w:r>
      <w:r>
        <w:fldChar w:fldCharType="separate"/>
      </w:r>
      <w:r>
        <w:t>101</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_Toc177048456 \h </w:instrText>
      </w:r>
      <w:r>
        <w:fldChar w:fldCharType="separate"/>
      </w:r>
      <w:r>
        <w:t>102</w:t>
      </w:r>
      <w:r>
        <w:fldChar w:fldCharType="end"/>
      </w:r>
    </w:p>
    <w:p>
      <w:pPr>
        <w:pStyle w:val="TOC4"/>
        <w:tabs>
          <w:tab w:val="right" w:leader="dot" w:pos="7089"/>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_Toc177048458 \h </w:instrText>
      </w:r>
      <w:r>
        <w:fldChar w:fldCharType="separate"/>
      </w:r>
      <w:r>
        <w:t>103</w:t>
      </w:r>
      <w:r>
        <w:fldChar w:fldCharType="end"/>
      </w:r>
    </w:p>
    <w:p>
      <w:pPr>
        <w:pStyle w:val="TOC4"/>
        <w:tabs>
          <w:tab w:val="right" w:leader="dot" w:pos="7089"/>
        </w:tabs>
        <w:rPr>
          <w:rFonts w:asciiTheme="minorHAnsi" w:eastAsiaTheme="minorEastAsia" w:hAnsiTheme="minorHAnsi" w:cstheme="minorBidi"/>
          <w:b w:val="0"/>
          <w:szCs w:val="22"/>
        </w:rPr>
      </w:pPr>
      <w:r>
        <w:t>Part 6 — Terms referred to in Scheme</w:t>
      </w:r>
    </w:p>
    <w:p>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_Toc177048461 \h </w:instrText>
      </w:r>
      <w:r>
        <w:fldChar w:fldCharType="separate"/>
      </w:r>
      <w:r>
        <w:t>104</w:t>
      </w:r>
      <w:r>
        <w:fldChar w:fldCharType="end"/>
      </w:r>
    </w:p>
    <w:p>
      <w:pPr>
        <w:pStyle w:val="TOC6"/>
        <w:tabs>
          <w:tab w:val="right" w:leader="dot" w:pos="7089"/>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_Toc177048463 \h </w:instrText>
      </w:r>
      <w:r>
        <w:fldChar w:fldCharType="separate"/>
      </w:r>
      <w:r>
        <w:t>105</w:t>
      </w:r>
      <w:r>
        <w:fldChar w:fldCharType="end"/>
      </w:r>
    </w:p>
    <w:p>
      <w:pPr>
        <w:pStyle w:val="TOC2"/>
        <w:tabs>
          <w:tab w:val="right" w:leader="dot" w:pos="7089"/>
        </w:tabs>
        <w:rPr>
          <w:rFonts w:asciiTheme="minorHAnsi" w:eastAsiaTheme="minorEastAsia" w:hAnsiTheme="minorHAnsi" w:cstheme="minorBidi"/>
          <w:b w:val="0"/>
          <w:sz w:val="22"/>
          <w:szCs w:val="22"/>
        </w:rPr>
      </w:pPr>
      <w:r>
        <w:lastRenderedPageBreak/>
        <w:t>Schedule 2 — Deemed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_Toc177048466 \h </w:instrText>
      </w:r>
      <w:r>
        <w:fldChar w:fldCharType="separate"/>
      </w:r>
      <w:r>
        <w:t>119</w:t>
      </w:r>
      <w:r>
        <w:fldChar w:fldCharType="end"/>
      </w:r>
    </w:p>
    <w:p>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_Toc177048467 \h </w:instrText>
      </w:r>
      <w:r>
        <w:fldChar w:fldCharType="separate"/>
      </w:r>
      <w:r>
        <w:t>128</w:t>
      </w:r>
      <w:r>
        <w:fldChar w:fldCharType="end"/>
      </w:r>
    </w:p>
    <w:p>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_Toc177048468 \h </w:instrText>
      </w:r>
      <w:r>
        <w:fldChar w:fldCharType="separate"/>
      </w:r>
      <w:r>
        <w:t>129</w:t>
      </w:r>
      <w:r>
        <w:fldChar w:fldCharType="end"/>
      </w:r>
    </w:p>
    <w:p>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_Toc177048469 \h </w:instrText>
      </w:r>
      <w:r>
        <w:fldChar w:fldCharType="separate"/>
      </w:r>
      <w:r>
        <w:t>129</w:t>
      </w:r>
      <w:r>
        <w:fldChar w:fldCharType="end"/>
      </w:r>
    </w:p>
    <w:p>
      <w:pPr>
        <w:pStyle w:val="TOC4"/>
        <w:tabs>
          <w:tab w:val="right" w:leader="dot" w:pos="7089"/>
        </w:tabs>
        <w:rPr>
          <w:rFonts w:asciiTheme="minorHAnsi" w:eastAsiaTheme="minorEastAsia" w:hAnsiTheme="minorHAnsi" w:cstheme="minorBidi"/>
          <w:b w:val="0"/>
          <w:szCs w:val="22"/>
        </w:rPr>
      </w:pPr>
      <w:r>
        <w:t>Part 2 — Local planning framework</w:t>
      </w:r>
    </w:p>
    <w:p>
      <w:pPr>
        <w:pStyle w:val="TOC6"/>
        <w:tabs>
          <w:tab w:val="right" w:leader="dot" w:pos="7089"/>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_Toc177048472 \h </w:instrText>
      </w:r>
      <w:r>
        <w:fldChar w:fldCharType="separate"/>
      </w:r>
      <w:r>
        <w:t>129</w:t>
      </w:r>
      <w:r>
        <w:fldChar w:fldCharType="end"/>
      </w:r>
    </w:p>
    <w:p>
      <w:pPr>
        <w:pStyle w:val="TOC6"/>
        <w:tabs>
          <w:tab w:val="right" w:leader="dot" w:pos="7089"/>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_Toc177048474 \h </w:instrText>
      </w:r>
      <w:r>
        <w:fldChar w:fldCharType="separate"/>
      </w:r>
      <w:r>
        <w:t>130</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_Toc177048475 \h </w:instrText>
      </w:r>
      <w:r>
        <w:fldChar w:fldCharType="separate"/>
      </w:r>
      <w:r>
        <w:t>130</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_Toc177048476 \h </w:instrText>
      </w:r>
      <w:r>
        <w:fldChar w:fldCharType="separate"/>
      </w:r>
      <w:r>
        <w:t>132</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_Toc177048477 \h </w:instrText>
      </w:r>
      <w:r>
        <w:fldChar w:fldCharType="separate"/>
      </w:r>
      <w:r>
        <w:t>132</w:t>
      </w:r>
      <w:r>
        <w:fldChar w:fldCharType="end"/>
      </w:r>
    </w:p>
    <w:p>
      <w:pPr>
        <w:pStyle w:val="TOC4"/>
        <w:tabs>
          <w:tab w:val="right" w:leader="dot" w:pos="7089"/>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_Toc177048479 \h </w:instrText>
      </w:r>
      <w:r>
        <w:fldChar w:fldCharType="separate"/>
      </w:r>
      <w:r>
        <w:t>132</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_Toc177048480 \h </w:instrText>
      </w:r>
      <w:r>
        <w:fldChar w:fldCharType="separate"/>
      </w:r>
      <w:r>
        <w:t>133</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_Toc177048481 \h </w:instrText>
      </w:r>
      <w:r>
        <w:fldChar w:fldCharType="separate"/>
      </w:r>
      <w:r>
        <w:t>134</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_Toc177048482 \h </w:instrText>
      </w:r>
      <w:r>
        <w:fldChar w:fldCharType="separate"/>
      </w:r>
      <w:r>
        <w:t>136</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_Toc177048483 \h </w:instrText>
      </w:r>
      <w:r>
        <w:fldChar w:fldCharType="separate"/>
      </w:r>
      <w:r>
        <w:t>136</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_Toc177048484 \h </w:instrText>
      </w:r>
      <w:r>
        <w:fldChar w:fldCharType="separate"/>
      </w:r>
      <w:r>
        <w:t>136</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_Toc177048485 \h </w:instrText>
      </w:r>
      <w:r>
        <w:fldChar w:fldCharType="separate"/>
      </w:r>
      <w:r>
        <w:t>137</w:t>
      </w:r>
      <w:r>
        <w:fldChar w:fldCharType="end"/>
      </w:r>
    </w:p>
    <w:p>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_Toc177048486 \h </w:instrText>
      </w:r>
      <w:r>
        <w:fldChar w:fldCharType="separate"/>
      </w:r>
      <w:r>
        <w:t>138</w:t>
      </w:r>
      <w:r>
        <w:fldChar w:fldCharType="end"/>
      </w:r>
    </w:p>
    <w:p>
      <w:pPr>
        <w:pStyle w:val="TOC4"/>
        <w:tabs>
          <w:tab w:val="right" w:leader="dot" w:pos="7089"/>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_Toc177048488 \h </w:instrText>
      </w:r>
      <w:r>
        <w:fldChar w:fldCharType="separate"/>
      </w:r>
      <w:r>
        <w:t>139</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_Toc177048489 \h </w:instrText>
      </w:r>
      <w:r>
        <w:fldChar w:fldCharType="separate"/>
      </w:r>
      <w:r>
        <w:t>139</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_Toc177048490 \h </w:instrText>
      </w:r>
      <w:r>
        <w:fldChar w:fldCharType="separate"/>
      </w:r>
      <w:r>
        <w:t>140</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_Toc177048491 \h </w:instrText>
      </w:r>
      <w:r>
        <w:fldChar w:fldCharType="separate"/>
      </w:r>
      <w:r>
        <w:t>141</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_Toc177048492 \h </w:instrText>
      </w:r>
      <w:r>
        <w:fldChar w:fldCharType="separate"/>
      </w:r>
      <w:r>
        <w:t>142</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_Toc177048493 \h </w:instrText>
      </w:r>
      <w:r>
        <w:fldChar w:fldCharType="separate"/>
      </w:r>
      <w:r>
        <w:t>143</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_Toc177048494 \h </w:instrText>
      </w:r>
      <w:r>
        <w:fldChar w:fldCharType="separate"/>
      </w:r>
      <w:r>
        <w:t>144</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_Toc177048495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22.</w:t>
      </w:r>
      <w:r>
        <w:tab/>
        <w:t>Decision of Commission</w:t>
      </w:r>
      <w:r>
        <w:tab/>
      </w:r>
      <w:r>
        <w:fldChar w:fldCharType="begin"/>
      </w:r>
      <w:r>
        <w:instrText xml:space="preserve"> PAGEREF _Toc177048496 \h </w:instrText>
      </w:r>
      <w:r>
        <w:fldChar w:fldCharType="separate"/>
      </w:r>
      <w:r>
        <w:t>145</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_Toc177048497 \h </w:instrText>
      </w:r>
      <w:r>
        <w:fldChar w:fldCharType="separate"/>
      </w:r>
      <w:r>
        <w:t>146</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_Toc177048498 \h </w:instrText>
      </w:r>
      <w:r>
        <w:fldChar w:fldCharType="separate"/>
      </w:r>
      <w:r>
        <w:t>147</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_Toc177048499 \h </w:instrText>
      </w:r>
      <w:r>
        <w:fldChar w:fldCharType="separate"/>
      </w:r>
      <w:r>
        <w:t>147</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_Toc177048500 \h </w:instrText>
      </w:r>
      <w:r>
        <w:fldChar w:fldCharType="separate"/>
      </w:r>
      <w:r>
        <w:t>147</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_Toc177048501 \h </w:instrText>
      </w:r>
      <w:r>
        <w:fldChar w:fldCharType="separate"/>
      </w:r>
      <w:r>
        <w:t>148</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_Toc177048502 \h </w:instrText>
      </w:r>
      <w:r>
        <w:fldChar w:fldCharType="separate"/>
      </w:r>
      <w:r>
        <w:t>148</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_Toc177048503 \h </w:instrText>
      </w:r>
      <w:r>
        <w:fldChar w:fldCharType="separate"/>
      </w:r>
      <w:r>
        <w:t>149</w:t>
      </w:r>
      <w:r>
        <w:fldChar w:fldCharType="end"/>
      </w:r>
    </w:p>
    <w:p>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_Toc177048504 \h </w:instrText>
      </w:r>
      <w:r>
        <w:fldChar w:fldCharType="separate"/>
      </w:r>
      <w:r>
        <w:t>149</w:t>
      </w:r>
      <w:r>
        <w:fldChar w:fldCharType="end"/>
      </w:r>
    </w:p>
    <w:p>
      <w:pPr>
        <w:pStyle w:val="TOC4"/>
        <w:tabs>
          <w:tab w:val="right" w:leader="dot" w:pos="7089"/>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_Toc177048506 \h </w:instrText>
      </w:r>
      <w:r>
        <w:fldChar w:fldCharType="separate"/>
      </w:r>
      <w:r>
        <w:t>150</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_Toc177048507 \h </w:instrText>
      </w:r>
      <w:r>
        <w:fldChar w:fldCharType="separate"/>
      </w:r>
      <w:r>
        <w:t>150</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_Toc177048508 \h </w:instrText>
      </w:r>
      <w:r>
        <w:fldChar w:fldCharType="separate"/>
      </w:r>
      <w:r>
        <w:t>151</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_Toc177048509 \h </w:instrText>
      </w:r>
      <w:r>
        <w:fldChar w:fldCharType="separate"/>
      </w:r>
      <w:r>
        <w:t>151</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_Toc177048510 \h </w:instrText>
      </w:r>
      <w:r>
        <w:fldChar w:fldCharType="separate"/>
      </w:r>
      <w:r>
        <w:t>152</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_Toc177048511 \h </w:instrText>
      </w:r>
      <w:r>
        <w:fldChar w:fldCharType="separate"/>
      </w:r>
      <w:r>
        <w:t>153</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_Toc177048512 \h </w:instrText>
      </w:r>
      <w:r>
        <w:fldChar w:fldCharType="separate"/>
      </w:r>
      <w:r>
        <w:t>154</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_Toc177048513 \h </w:instrText>
      </w:r>
      <w:r>
        <w:fldChar w:fldCharType="separate"/>
      </w:r>
      <w:r>
        <w:t>155</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_Toc177048514 \h </w:instrText>
      </w:r>
      <w:r>
        <w:fldChar w:fldCharType="separate"/>
      </w:r>
      <w:r>
        <w:t>155</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_Toc177048515 \h </w:instrText>
      </w:r>
      <w:r>
        <w:fldChar w:fldCharType="separate"/>
      </w:r>
      <w:r>
        <w:t>156</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_Toc177048516 \h </w:instrText>
      </w:r>
      <w:r>
        <w:fldChar w:fldCharType="separate"/>
      </w:r>
      <w:r>
        <w:t>156</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_Toc177048517 \h </w:instrText>
      </w:r>
      <w:r>
        <w:fldChar w:fldCharType="separate"/>
      </w:r>
      <w:r>
        <w:t>156</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_Toc177048518 \h </w:instrText>
      </w:r>
      <w:r>
        <w:fldChar w:fldCharType="separate"/>
      </w:r>
      <w:r>
        <w:t>157</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_Toc177048519 \h </w:instrText>
      </w:r>
      <w:r>
        <w:fldChar w:fldCharType="separate"/>
      </w:r>
      <w:r>
        <w:t>157</w:t>
      </w:r>
      <w:r>
        <w:fldChar w:fldCharType="end"/>
      </w:r>
    </w:p>
    <w:p>
      <w:pPr>
        <w:pStyle w:val="TOC4"/>
        <w:tabs>
          <w:tab w:val="right" w:leader="dot" w:pos="7089"/>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_Toc177048521 \h </w:instrText>
      </w:r>
      <w:r>
        <w:fldChar w:fldCharType="separate"/>
      </w:r>
      <w:r>
        <w:t>157</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_Toc177048522 \h </w:instrText>
      </w:r>
      <w:r>
        <w:fldChar w:fldCharType="separate"/>
      </w:r>
      <w:r>
        <w:t>158</w:t>
      </w:r>
      <w:r>
        <w:fldChar w:fldCharType="end"/>
      </w:r>
    </w:p>
    <w:p>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_Toc177048523 \h </w:instrText>
      </w:r>
      <w:r>
        <w:fldChar w:fldCharType="separate"/>
      </w:r>
      <w:r>
        <w:t>173</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_Toc177048525 \h </w:instrText>
      </w:r>
      <w:r>
        <w:fldChar w:fldCharType="separate"/>
      </w:r>
      <w:r>
        <w:t>174</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_Toc177048526 \h </w:instrText>
      </w:r>
      <w:r>
        <w:fldChar w:fldCharType="separate"/>
      </w:r>
      <w:r>
        <w:t>176</w:t>
      </w:r>
      <w:r>
        <w:fldChar w:fldCharType="end"/>
      </w:r>
    </w:p>
    <w:p>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_Toc177048527 \h </w:instrText>
      </w:r>
      <w:r>
        <w:fldChar w:fldCharType="separate"/>
      </w:r>
      <w:r>
        <w:t>178</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_Toc177048528 \h </w:instrText>
      </w:r>
      <w:r>
        <w:fldChar w:fldCharType="separate"/>
      </w:r>
      <w:r>
        <w:t>178</w:t>
      </w:r>
      <w:r>
        <w:fldChar w:fldCharType="end"/>
      </w:r>
    </w:p>
    <w:p>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_Toc177048529 \h </w:instrText>
      </w:r>
      <w:r>
        <w:fldChar w:fldCharType="separate"/>
      </w:r>
      <w:r>
        <w:t>181</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_Toc177048530 \h </w:instrText>
      </w:r>
      <w:r>
        <w:fldChar w:fldCharType="separate"/>
      </w:r>
      <w:r>
        <w:t>181</w:t>
      </w:r>
      <w:r>
        <w:fldChar w:fldCharType="end"/>
      </w:r>
    </w:p>
    <w:p>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_Toc177048532 \h </w:instrText>
      </w:r>
      <w:r>
        <w:fldChar w:fldCharType="separate"/>
      </w:r>
      <w:r>
        <w:t>182</w:t>
      </w:r>
      <w:r>
        <w:fldChar w:fldCharType="end"/>
      </w:r>
    </w:p>
    <w:p>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_Toc177048533 \h </w:instrText>
      </w:r>
      <w:r>
        <w:fldChar w:fldCharType="separate"/>
      </w:r>
      <w:r>
        <w:t>182</w:t>
      </w:r>
      <w:r>
        <w:fldChar w:fldCharType="end"/>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_Toc177048534 \h </w:instrText>
      </w:r>
      <w:r>
        <w:fldChar w:fldCharType="separate"/>
      </w:r>
      <w:r>
        <w:t>183</w:t>
      </w:r>
      <w:r>
        <w:fldChar w:fldCharType="end"/>
      </w:r>
    </w:p>
    <w:p>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_Toc177048535 \h </w:instrText>
      </w:r>
      <w:r>
        <w:fldChar w:fldCharType="separate"/>
      </w:r>
      <w:r>
        <w:t>184</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_Toc177048536 \h </w:instrText>
      </w:r>
      <w:r>
        <w:fldChar w:fldCharType="separate"/>
      </w:r>
      <w:r>
        <w:t>187</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_Toc177048537 \h </w:instrText>
      </w:r>
      <w:r>
        <w:fldChar w:fldCharType="separate"/>
      </w:r>
      <w:r>
        <w:t>188</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_Toc177048538 \h </w:instrText>
      </w:r>
      <w:r>
        <w:fldChar w:fldCharType="separate"/>
      </w:r>
      <w:r>
        <w:t>188</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_Toc177048539 \h </w:instrText>
      </w:r>
      <w:r>
        <w:fldChar w:fldCharType="separate"/>
      </w:r>
      <w:r>
        <w:t>189</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_Toc177048540 \h </w:instrText>
      </w:r>
      <w:r>
        <w:fldChar w:fldCharType="separate"/>
      </w:r>
      <w:r>
        <w:t>189</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_Toc177048541 \h </w:instrText>
      </w:r>
      <w:r>
        <w:fldChar w:fldCharType="separate"/>
      </w:r>
      <w:r>
        <w:t>189</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_Toc177048542 \h </w:instrText>
      </w:r>
      <w:r>
        <w:fldChar w:fldCharType="separate"/>
      </w:r>
      <w:r>
        <w:t>190</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_Toc177048543 \h </w:instrText>
      </w:r>
      <w:r>
        <w:fldChar w:fldCharType="separate"/>
      </w:r>
      <w:r>
        <w:t>190</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_Toc177048544 \h </w:instrText>
      </w:r>
      <w:r>
        <w:fldChar w:fldCharType="separate"/>
      </w:r>
      <w:r>
        <w:t>191</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_Toc177048545 \h </w:instrText>
      </w:r>
      <w:r>
        <w:fldChar w:fldCharType="separate"/>
      </w:r>
      <w:r>
        <w:t>191</w:t>
      </w:r>
      <w:r>
        <w:fldChar w:fldCharType="end"/>
      </w:r>
    </w:p>
    <w:p>
      <w:pPr>
        <w:pStyle w:val="TOC4"/>
        <w:tabs>
          <w:tab w:val="right" w:leader="dot" w:pos="7089"/>
        </w:tabs>
        <w:rPr>
          <w:rFonts w:asciiTheme="minorHAnsi" w:eastAsiaTheme="minorEastAsia" w:hAnsiTheme="minorHAnsi" w:cstheme="minorBidi"/>
          <w:b w:val="0"/>
          <w:szCs w:val="22"/>
        </w:rPr>
      </w:pPr>
      <w:r>
        <w:t>Part 9A — Provisions about car parking</w:t>
      </w:r>
    </w:p>
    <w:p>
      <w:pPr>
        <w:pStyle w:val="TOC6"/>
        <w:tabs>
          <w:tab w:val="right" w:leader="dot" w:pos="7089"/>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77A.</w:t>
      </w:r>
      <w:r>
        <w:tab/>
        <w:t>Terms used</w:t>
      </w:r>
      <w:r>
        <w:tab/>
      </w:r>
      <w:r>
        <w:fldChar w:fldCharType="begin"/>
      </w:r>
      <w:r>
        <w:instrText xml:space="preserve"> PAGEREF _Toc177048548 \h </w:instrText>
      </w:r>
      <w:r>
        <w:fldChar w:fldCharType="separate"/>
      </w:r>
      <w:r>
        <w:t>192</w:t>
      </w:r>
      <w:r>
        <w:fldChar w:fldCharType="end"/>
      </w:r>
    </w:p>
    <w:p>
      <w:pPr>
        <w:pStyle w:val="TOC8"/>
        <w:rPr>
          <w:rFonts w:asciiTheme="minorHAnsi" w:eastAsiaTheme="minorEastAsia" w:hAnsiTheme="minorHAnsi" w:cstheme="minorBidi"/>
          <w:szCs w:val="22"/>
        </w:rPr>
      </w:pPr>
      <w:r>
        <w:t>77B.</w:t>
      </w:r>
      <w:r>
        <w:tab/>
        <w:t>Development to which this Part applies</w:t>
      </w:r>
      <w:r>
        <w:tab/>
      </w:r>
      <w:r>
        <w:fldChar w:fldCharType="begin"/>
      </w:r>
      <w:r>
        <w:instrText xml:space="preserve"> PAGEREF _Toc177048549 \h </w:instrText>
      </w:r>
      <w:r>
        <w:fldChar w:fldCharType="separate"/>
      </w:r>
      <w:r>
        <w:t>193</w:t>
      </w:r>
      <w:r>
        <w:fldChar w:fldCharType="end"/>
      </w:r>
    </w:p>
    <w:p>
      <w:pPr>
        <w:pStyle w:val="TOC8"/>
        <w:rPr>
          <w:rFonts w:asciiTheme="minorHAnsi" w:eastAsiaTheme="minorEastAsia" w:hAnsiTheme="minorHAnsi" w:cstheme="minorBidi"/>
          <w:szCs w:val="22"/>
        </w:rPr>
      </w:pPr>
      <w:r>
        <w:t>77C.</w:t>
      </w:r>
      <w:r>
        <w:tab/>
        <w:t>Parking space shortfall for development</w:t>
      </w:r>
      <w:r>
        <w:tab/>
      </w:r>
      <w:r>
        <w:fldChar w:fldCharType="begin"/>
      </w:r>
      <w:r>
        <w:instrText xml:space="preserve"> PAGEREF _Toc177048550 \h </w:instrText>
      </w:r>
      <w:r>
        <w:fldChar w:fldCharType="separate"/>
      </w:r>
      <w:r>
        <w:t>193</w:t>
      </w:r>
      <w:r>
        <w:fldChar w:fldCharType="end"/>
      </w:r>
    </w:p>
    <w:p>
      <w:pPr>
        <w:pStyle w:val="TOC8"/>
        <w:rPr>
          <w:rFonts w:asciiTheme="minorHAnsi" w:eastAsiaTheme="minorEastAsia" w:hAnsiTheme="minorHAnsi" w:cstheme="minorBidi"/>
          <w:szCs w:val="22"/>
        </w:rPr>
      </w:pPr>
      <w:r>
        <w:t>77D.</w:t>
      </w:r>
      <w:r>
        <w:tab/>
        <w:t>Variation of minimum on</w:t>
      </w:r>
      <w:r>
        <w:noBreakHyphen/>
        <w:t>site parking requirement in relation to development</w:t>
      </w:r>
      <w:r>
        <w:tab/>
      </w:r>
      <w:r>
        <w:fldChar w:fldCharType="begin"/>
      </w:r>
      <w:r>
        <w:instrText xml:space="preserve"> PAGEREF _Toc177048551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77E.</w:t>
      </w:r>
      <w:r>
        <w:tab/>
        <w:t>Development that does not comply with applicable minimum on</w:t>
      </w:r>
      <w:r>
        <w:noBreakHyphen/>
        <w:t>site parking requirement</w:t>
      </w:r>
      <w:r>
        <w:tab/>
      </w:r>
      <w:r>
        <w:fldChar w:fldCharType="begin"/>
      </w:r>
      <w:r>
        <w:instrText xml:space="preserve"> PAGEREF _Toc177048552 \h </w:instrText>
      </w:r>
      <w:r>
        <w:fldChar w:fldCharType="separate"/>
      </w:r>
      <w:r>
        <w:t>195</w:t>
      </w:r>
      <w:r>
        <w:fldChar w:fldCharType="end"/>
      </w:r>
    </w:p>
    <w:p>
      <w:pPr>
        <w:pStyle w:val="TOC8"/>
        <w:rPr>
          <w:rFonts w:asciiTheme="minorHAnsi" w:eastAsiaTheme="minorEastAsia" w:hAnsiTheme="minorHAnsi" w:cstheme="minorBidi"/>
          <w:szCs w:val="22"/>
        </w:rPr>
      </w:pPr>
      <w:r>
        <w:t>77F.</w:t>
      </w:r>
      <w:r>
        <w:tab/>
        <w:t>Imposition of both payment in lieu of parking condition and shared parking arrangement condition</w:t>
      </w:r>
      <w:r>
        <w:tab/>
      </w:r>
      <w:r>
        <w:fldChar w:fldCharType="begin"/>
      </w:r>
      <w:r>
        <w:instrText xml:space="preserve"> PAGEREF _Toc177048553 \h </w:instrText>
      </w:r>
      <w:r>
        <w:fldChar w:fldCharType="separate"/>
      </w:r>
      <w:r>
        <w:t>195</w:t>
      </w:r>
      <w:r>
        <w:fldChar w:fldCharType="end"/>
      </w:r>
    </w:p>
    <w:p>
      <w:pPr>
        <w:pStyle w:val="TOC6"/>
        <w:tabs>
          <w:tab w:val="right" w:leader="dot" w:pos="7089"/>
        </w:tabs>
        <w:rPr>
          <w:rFonts w:asciiTheme="minorHAnsi" w:eastAsiaTheme="minorEastAsia" w:hAnsiTheme="minorHAnsi" w:cstheme="minorBidi"/>
          <w:b w:val="0"/>
          <w:sz w:val="22"/>
          <w:szCs w:val="22"/>
        </w:rPr>
      </w:pPr>
      <w:r>
        <w:t>Division 2 — Payment in lieu of provision of car parking spaces</w:t>
      </w:r>
    </w:p>
    <w:p>
      <w:pPr>
        <w:pStyle w:val="TOC8"/>
        <w:rPr>
          <w:rFonts w:asciiTheme="minorHAnsi" w:eastAsiaTheme="minorEastAsia" w:hAnsiTheme="minorHAnsi" w:cstheme="minorBidi"/>
          <w:szCs w:val="22"/>
        </w:rPr>
      </w:pPr>
      <w:r>
        <w:t>77G.</w:t>
      </w:r>
      <w:r>
        <w:tab/>
        <w:t>When payment in lieu of parking condition may be imposed</w:t>
      </w:r>
      <w:r>
        <w:tab/>
      </w:r>
      <w:r>
        <w:fldChar w:fldCharType="begin"/>
      </w:r>
      <w:r>
        <w:instrText xml:space="preserve"> PAGEREF _Toc177048555 \h </w:instrText>
      </w:r>
      <w:r>
        <w:fldChar w:fldCharType="separate"/>
      </w:r>
      <w:r>
        <w:t>196</w:t>
      </w:r>
      <w:r>
        <w:fldChar w:fldCharType="end"/>
      </w:r>
    </w:p>
    <w:p>
      <w:pPr>
        <w:pStyle w:val="TOC8"/>
        <w:rPr>
          <w:rFonts w:asciiTheme="minorHAnsi" w:eastAsiaTheme="minorEastAsia" w:hAnsiTheme="minorHAnsi" w:cstheme="minorBidi"/>
          <w:szCs w:val="22"/>
        </w:rPr>
      </w:pPr>
      <w:r>
        <w:t>77H.</w:t>
      </w:r>
      <w:r>
        <w:tab/>
        <w:t>Payment in lieu of parking condition</w:t>
      </w:r>
      <w:r>
        <w:tab/>
      </w:r>
      <w:r>
        <w:fldChar w:fldCharType="begin"/>
      </w:r>
      <w:r>
        <w:instrText xml:space="preserve"> PAGEREF _Toc177048556 \h </w:instrText>
      </w:r>
      <w:r>
        <w:fldChar w:fldCharType="separate"/>
      </w:r>
      <w:r>
        <w:t>197</w:t>
      </w:r>
      <w:r>
        <w:fldChar w:fldCharType="end"/>
      </w:r>
    </w:p>
    <w:p>
      <w:pPr>
        <w:pStyle w:val="TOC8"/>
        <w:rPr>
          <w:rFonts w:asciiTheme="minorHAnsi" w:eastAsiaTheme="minorEastAsia" w:hAnsiTheme="minorHAnsi" w:cstheme="minorBidi"/>
          <w:szCs w:val="22"/>
        </w:rPr>
      </w:pPr>
      <w:r>
        <w:t>77I.</w:t>
      </w:r>
      <w:r>
        <w:tab/>
        <w:t>Application of money paid under payment in lieu of parking condition</w:t>
      </w:r>
      <w:r>
        <w:tab/>
      </w:r>
      <w:r>
        <w:fldChar w:fldCharType="begin"/>
      </w:r>
      <w:r>
        <w:instrText xml:space="preserve"> PAGEREF _Toc177048557 \h </w:instrText>
      </w:r>
      <w:r>
        <w:fldChar w:fldCharType="separate"/>
      </w:r>
      <w:r>
        <w:t>198</w:t>
      </w:r>
      <w:r>
        <w:fldChar w:fldCharType="end"/>
      </w:r>
    </w:p>
    <w:p>
      <w:pPr>
        <w:pStyle w:val="TOC8"/>
        <w:rPr>
          <w:rFonts w:asciiTheme="minorHAnsi" w:eastAsiaTheme="minorEastAsia" w:hAnsiTheme="minorHAnsi" w:cstheme="minorBidi"/>
          <w:szCs w:val="22"/>
        </w:rPr>
      </w:pPr>
      <w:r>
        <w:t>77J.</w:t>
      </w:r>
      <w:r>
        <w:tab/>
        <w:t>Payment in lieu of parking plan</w:t>
      </w:r>
      <w:r>
        <w:tab/>
      </w:r>
      <w:r>
        <w:fldChar w:fldCharType="begin"/>
      </w:r>
      <w:r>
        <w:instrText xml:space="preserve"> PAGEREF _Toc177048558 \h </w:instrText>
      </w:r>
      <w:r>
        <w:fldChar w:fldCharType="separate"/>
      </w:r>
      <w:r>
        <w:t>200</w:t>
      </w:r>
      <w:r>
        <w:fldChar w:fldCharType="end"/>
      </w:r>
    </w:p>
    <w:p>
      <w:pPr>
        <w:pStyle w:val="TOC8"/>
        <w:rPr>
          <w:rFonts w:asciiTheme="minorHAnsi" w:eastAsiaTheme="minorEastAsia" w:hAnsiTheme="minorHAnsi" w:cstheme="minorBidi"/>
          <w:szCs w:val="22"/>
        </w:rPr>
      </w:pPr>
      <w:r>
        <w:t>77K.</w:t>
      </w:r>
      <w:r>
        <w:tab/>
        <w:t>Advertising payment in lieu of parking plan</w:t>
      </w:r>
      <w:r>
        <w:tab/>
      </w:r>
      <w:r>
        <w:fldChar w:fldCharType="begin"/>
      </w:r>
      <w:r>
        <w:instrText xml:space="preserve"> PAGEREF _Toc177048559 \h </w:instrText>
      </w:r>
      <w:r>
        <w:fldChar w:fldCharType="separate"/>
      </w:r>
      <w:r>
        <w:t>200</w:t>
      </w:r>
      <w:r>
        <w:fldChar w:fldCharType="end"/>
      </w:r>
    </w:p>
    <w:p>
      <w:pPr>
        <w:pStyle w:val="TOC8"/>
        <w:rPr>
          <w:rFonts w:asciiTheme="minorHAnsi" w:eastAsiaTheme="minorEastAsia" w:hAnsiTheme="minorHAnsi" w:cstheme="minorBidi"/>
          <w:szCs w:val="22"/>
        </w:rPr>
      </w:pPr>
      <w:r>
        <w:t>77L.</w:t>
      </w:r>
      <w:r>
        <w:tab/>
        <w:t>Publication of payment in lieu of parking plan</w:t>
      </w:r>
      <w:r>
        <w:tab/>
      </w:r>
      <w:r>
        <w:fldChar w:fldCharType="begin"/>
      </w:r>
      <w:r>
        <w:instrText xml:space="preserve"> PAGEREF _Toc177048560 \h </w:instrText>
      </w:r>
      <w:r>
        <w:fldChar w:fldCharType="separate"/>
      </w:r>
      <w:r>
        <w:t>201</w:t>
      </w:r>
      <w:r>
        <w:fldChar w:fldCharType="end"/>
      </w:r>
    </w:p>
    <w:p>
      <w:pPr>
        <w:pStyle w:val="TOC8"/>
        <w:rPr>
          <w:rFonts w:asciiTheme="minorHAnsi" w:eastAsiaTheme="minorEastAsia" w:hAnsiTheme="minorHAnsi" w:cstheme="minorBidi"/>
          <w:szCs w:val="22"/>
        </w:rPr>
      </w:pPr>
      <w:r>
        <w:t>77M.</w:t>
      </w:r>
      <w:r>
        <w:tab/>
        <w:t>Procedure for amending payment in lieu of parking plan</w:t>
      </w:r>
      <w:r>
        <w:tab/>
      </w:r>
      <w:r>
        <w:fldChar w:fldCharType="begin"/>
      </w:r>
      <w:r>
        <w:instrText xml:space="preserve"> PAGEREF _Toc177048561 \h </w:instrText>
      </w:r>
      <w:r>
        <w:fldChar w:fldCharType="separate"/>
      </w:r>
      <w:r>
        <w:t>202</w:t>
      </w:r>
      <w:r>
        <w:fldChar w:fldCharType="end"/>
      </w:r>
    </w:p>
    <w:p>
      <w:pPr>
        <w:pStyle w:val="TOC8"/>
        <w:rPr>
          <w:rFonts w:asciiTheme="minorHAnsi" w:eastAsiaTheme="minorEastAsia" w:hAnsiTheme="minorHAnsi" w:cstheme="minorBidi"/>
          <w:szCs w:val="22"/>
        </w:rPr>
      </w:pPr>
      <w:r>
        <w:t>77N.</w:t>
      </w:r>
      <w:r>
        <w:tab/>
        <w:t>Duration of payment in lieu of parking plan</w:t>
      </w:r>
      <w:r>
        <w:tab/>
      </w:r>
      <w:r>
        <w:fldChar w:fldCharType="begin"/>
      </w:r>
      <w:r>
        <w:instrText xml:space="preserve"> PAGEREF _Toc177048562 \h </w:instrText>
      </w:r>
      <w:r>
        <w:fldChar w:fldCharType="separate"/>
      </w:r>
      <w:r>
        <w:t>202</w:t>
      </w:r>
      <w:r>
        <w:fldChar w:fldCharType="end"/>
      </w:r>
    </w:p>
    <w:p>
      <w:pPr>
        <w:pStyle w:val="TOC8"/>
        <w:rPr>
          <w:rFonts w:asciiTheme="minorHAnsi" w:eastAsiaTheme="minorEastAsia" w:hAnsiTheme="minorHAnsi" w:cstheme="minorBidi"/>
          <w:szCs w:val="22"/>
        </w:rPr>
      </w:pPr>
      <w:r>
        <w:t>77O.</w:t>
      </w:r>
      <w:r>
        <w:tab/>
        <w:t>Payment in lieu of parking plan ceasing to be in effect when money has not been applied</w:t>
      </w:r>
      <w:r>
        <w:tab/>
      </w:r>
      <w:r>
        <w:fldChar w:fldCharType="begin"/>
      </w:r>
      <w:r>
        <w:instrText xml:space="preserve"> PAGEREF _Toc177048563 \h </w:instrText>
      </w:r>
      <w:r>
        <w:fldChar w:fldCharType="separate"/>
      </w:r>
      <w:r>
        <w:t>203</w:t>
      </w:r>
      <w:r>
        <w:fldChar w:fldCharType="end"/>
      </w:r>
    </w:p>
    <w:p>
      <w:pPr>
        <w:pStyle w:val="TOC6"/>
        <w:tabs>
          <w:tab w:val="right" w:leader="dot" w:pos="7089"/>
        </w:tabs>
        <w:rPr>
          <w:rFonts w:asciiTheme="minorHAnsi" w:eastAsiaTheme="minorEastAsia" w:hAnsiTheme="minorHAnsi" w:cstheme="minorBidi"/>
          <w:b w:val="0"/>
          <w:sz w:val="22"/>
          <w:szCs w:val="22"/>
        </w:rPr>
      </w:pPr>
      <w:r>
        <w:t>Division 3 — Shared parking arrangements</w:t>
      </w:r>
    </w:p>
    <w:p>
      <w:pPr>
        <w:pStyle w:val="TOC8"/>
        <w:rPr>
          <w:rFonts w:asciiTheme="minorHAnsi" w:eastAsiaTheme="minorEastAsia" w:hAnsiTheme="minorHAnsi" w:cstheme="minorBidi"/>
          <w:szCs w:val="22"/>
        </w:rPr>
      </w:pPr>
      <w:r>
        <w:t>77P.</w:t>
      </w:r>
      <w:r>
        <w:tab/>
        <w:t>When shared parking arrangement condition may be imposed</w:t>
      </w:r>
      <w:r>
        <w:tab/>
      </w:r>
      <w:r>
        <w:fldChar w:fldCharType="begin"/>
      </w:r>
      <w:r>
        <w:instrText xml:space="preserve"> PAGEREF _Toc177048565 \h </w:instrText>
      </w:r>
      <w:r>
        <w:fldChar w:fldCharType="separate"/>
      </w:r>
      <w:r>
        <w:t>204</w:t>
      </w:r>
      <w:r>
        <w:fldChar w:fldCharType="end"/>
      </w:r>
    </w:p>
    <w:p>
      <w:pPr>
        <w:pStyle w:val="TOC8"/>
        <w:rPr>
          <w:rFonts w:asciiTheme="minorHAnsi" w:eastAsiaTheme="minorEastAsia" w:hAnsiTheme="minorHAnsi" w:cstheme="minorBidi"/>
          <w:szCs w:val="22"/>
        </w:rPr>
      </w:pPr>
      <w:r>
        <w:t>77Q.</w:t>
      </w:r>
      <w:r>
        <w:tab/>
        <w:t>Shared parking arrangement condition</w:t>
      </w:r>
      <w:r>
        <w:tab/>
      </w:r>
      <w:r>
        <w:fldChar w:fldCharType="begin"/>
      </w:r>
      <w:r>
        <w:instrText xml:space="preserve"> PAGEREF _Toc177048566 \h </w:instrText>
      </w:r>
      <w:r>
        <w:fldChar w:fldCharType="separate"/>
      </w:r>
      <w:r>
        <w:t>204</w:t>
      </w:r>
      <w:r>
        <w:fldChar w:fldCharType="end"/>
      </w:r>
    </w:p>
    <w:p>
      <w:pPr>
        <w:pStyle w:val="TOC4"/>
        <w:tabs>
          <w:tab w:val="right" w:leader="dot" w:pos="7089"/>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_Toc177048568 \h </w:instrText>
      </w:r>
      <w:r>
        <w:fldChar w:fldCharType="separate"/>
      </w:r>
      <w:r>
        <w:t>206</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_Toc177048569 \h </w:instrText>
      </w:r>
      <w:r>
        <w:fldChar w:fldCharType="separate"/>
      </w:r>
      <w:r>
        <w:t>207</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_Toc177048570 \h </w:instrText>
      </w:r>
      <w:r>
        <w:fldChar w:fldCharType="separate"/>
      </w:r>
      <w:r>
        <w:t>208</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_Toc177048571 \h </w:instrText>
      </w:r>
      <w:r>
        <w:fldChar w:fldCharType="separate"/>
      </w:r>
      <w:r>
        <w:t>208</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_Toc177048572 \h </w:instrText>
      </w:r>
      <w:r>
        <w:fldChar w:fldCharType="separate"/>
      </w:r>
      <w:r>
        <w:t>209</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_Toc177048573 \h </w:instrText>
      </w:r>
      <w:r>
        <w:fldChar w:fldCharType="separate"/>
      </w:r>
      <w:r>
        <w:t>209</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_Toc177048574 \h </w:instrText>
      </w:r>
      <w:r>
        <w:fldChar w:fldCharType="separate"/>
      </w:r>
      <w:r>
        <w:t>210</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10B — Exemptions from planning requirements for state of emergency or COVID</w:t>
      </w:r>
      <w:r>
        <w:noBreakHyphen/>
        <w:t>19 declaration</w:t>
      </w:r>
    </w:p>
    <w:p>
      <w:pPr>
        <w:pStyle w:val="TOC8"/>
        <w:rPr>
          <w:rFonts w:asciiTheme="minorHAnsi" w:eastAsiaTheme="minorEastAsia" w:hAnsiTheme="minorHAnsi" w:cstheme="minorBidi"/>
          <w:szCs w:val="22"/>
        </w:rPr>
      </w:pPr>
      <w:r>
        <w:t>78H.</w:t>
      </w:r>
      <w:r>
        <w:tab/>
        <w:t>Minister may issue notice of exemption from planning requirements if state of emergency declaration or COVID</w:t>
      </w:r>
      <w:r>
        <w:noBreakHyphen/>
        <w:t>19 declaration in force</w:t>
      </w:r>
      <w:r>
        <w:tab/>
      </w:r>
      <w:r>
        <w:fldChar w:fldCharType="begin"/>
      </w:r>
      <w:r>
        <w:instrText xml:space="preserve"> PAGEREF _Toc177048576 \h </w:instrText>
      </w:r>
      <w:r>
        <w:fldChar w:fldCharType="separate"/>
      </w:r>
      <w:r>
        <w:t>211</w:t>
      </w:r>
      <w:r>
        <w:fldChar w:fldCharType="end"/>
      </w:r>
    </w:p>
    <w:p>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_Toc177048577 \h </w:instrText>
      </w:r>
      <w:r>
        <w:fldChar w:fldCharType="separate"/>
      </w:r>
      <w:r>
        <w:t>213</w:t>
      </w:r>
      <w:r>
        <w:fldChar w:fldCharType="end"/>
      </w:r>
    </w:p>
    <w:p>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_Toc177048578 \h </w:instrText>
      </w:r>
      <w:r>
        <w:fldChar w:fldCharType="separate"/>
      </w:r>
      <w:r>
        <w:t>214</w:t>
      </w:r>
      <w:r>
        <w:fldChar w:fldCharType="end"/>
      </w:r>
    </w:p>
    <w:p>
      <w:pPr>
        <w:pStyle w:val="TOC4"/>
        <w:tabs>
          <w:tab w:val="right" w:leader="dot" w:pos="7089"/>
        </w:tabs>
        <w:rPr>
          <w:rFonts w:asciiTheme="minorHAnsi" w:eastAsiaTheme="minorEastAsia" w:hAnsiTheme="minorHAnsi" w:cstheme="minorBidi"/>
          <w:b w:val="0"/>
          <w:szCs w:val="22"/>
        </w:rPr>
      </w:pPr>
      <w:r>
        <w:t>Part 10 — Enforcement and administration</w:t>
      </w:r>
    </w:p>
    <w:p>
      <w:pPr>
        <w:pStyle w:val="TOC6"/>
        <w:tabs>
          <w:tab w:val="right" w:leader="dot" w:pos="7089"/>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_Toc177048581 \h </w:instrText>
      </w:r>
      <w:r>
        <w:fldChar w:fldCharType="separate"/>
      </w:r>
      <w:r>
        <w:t>214</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_Toc177048582 \h </w:instrText>
      </w:r>
      <w:r>
        <w:fldChar w:fldCharType="separate"/>
      </w:r>
      <w:r>
        <w:t>215</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_Toc177048583 \h </w:instrText>
      </w:r>
      <w:r>
        <w:fldChar w:fldCharType="separate"/>
      </w:r>
      <w:r>
        <w:t>215</w:t>
      </w:r>
      <w:r>
        <w:fldChar w:fldCharType="end"/>
      </w:r>
    </w:p>
    <w:p>
      <w:pPr>
        <w:pStyle w:val="TOC6"/>
        <w:tabs>
          <w:tab w:val="right" w:leader="dot" w:pos="7089"/>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_Toc177048585 \h </w:instrText>
      </w:r>
      <w:r>
        <w:fldChar w:fldCharType="separate"/>
      </w:r>
      <w:r>
        <w:t>216</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_Toc177048586 \h </w:instrText>
      </w:r>
      <w:r>
        <w:fldChar w:fldCharType="separate"/>
      </w:r>
      <w:r>
        <w:t>216</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_Toc177048587 \h </w:instrText>
      </w:r>
      <w:r>
        <w:fldChar w:fldCharType="separate"/>
      </w:r>
      <w:r>
        <w:t>216</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_Toc177048588 \h </w:instrText>
      </w:r>
      <w:r>
        <w:fldChar w:fldCharType="separate"/>
      </w:r>
      <w:r>
        <w:t>217</w:t>
      </w:r>
      <w:r>
        <w:fldChar w:fldCharType="end"/>
      </w:r>
    </w:p>
    <w:p>
      <w:pPr>
        <w:pStyle w:val="TOC6"/>
        <w:tabs>
          <w:tab w:val="right" w:leader="dot" w:pos="7089"/>
        </w:tabs>
        <w:rPr>
          <w:rFonts w:asciiTheme="minorHAnsi" w:eastAsiaTheme="minorEastAsia" w:hAnsiTheme="minorHAnsi" w:cstheme="minorBidi"/>
          <w:b w:val="0"/>
          <w:sz w:val="22"/>
          <w:szCs w:val="22"/>
        </w:rPr>
      </w:pPr>
      <w:r>
        <w:t>Division 2A — Performance of development approval functions in relation to single houses</w:t>
      </w:r>
    </w:p>
    <w:p>
      <w:pPr>
        <w:pStyle w:val="TOC8"/>
        <w:rPr>
          <w:rFonts w:asciiTheme="minorHAnsi" w:eastAsiaTheme="minorEastAsia" w:hAnsiTheme="minorHAnsi" w:cstheme="minorBidi"/>
          <w:szCs w:val="22"/>
        </w:rPr>
      </w:pPr>
      <w:r>
        <w:t>84A.</w:t>
      </w:r>
      <w:r>
        <w:tab/>
        <w:t>Terms used</w:t>
      </w:r>
      <w:r>
        <w:tab/>
      </w:r>
      <w:r>
        <w:fldChar w:fldCharType="begin"/>
      </w:r>
      <w:r>
        <w:instrText xml:space="preserve"> PAGEREF _Toc177048590 \h </w:instrText>
      </w:r>
      <w:r>
        <w:fldChar w:fldCharType="separate"/>
      </w:r>
      <w:r>
        <w:t>217</w:t>
      </w:r>
      <w:r>
        <w:fldChar w:fldCharType="end"/>
      </w:r>
    </w:p>
    <w:p>
      <w:pPr>
        <w:pStyle w:val="TOC8"/>
        <w:rPr>
          <w:rFonts w:asciiTheme="minorHAnsi" w:eastAsiaTheme="minorEastAsia" w:hAnsiTheme="minorHAnsi" w:cstheme="minorBidi"/>
          <w:szCs w:val="22"/>
        </w:rPr>
      </w:pPr>
      <w:r>
        <w:t>84B.</w:t>
      </w:r>
      <w:r>
        <w:tab/>
        <w:t>Prescribed single house development</w:t>
      </w:r>
      <w:r>
        <w:tab/>
      </w:r>
      <w:r>
        <w:fldChar w:fldCharType="begin"/>
      </w:r>
      <w:r>
        <w:instrText xml:space="preserve"> PAGEREF _Toc177048591 \h </w:instrText>
      </w:r>
      <w:r>
        <w:fldChar w:fldCharType="separate"/>
      </w:r>
      <w:r>
        <w:t>218</w:t>
      </w:r>
      <w:r>
        <w:fldChar w:fldCharType="end"/>
      </w:r>
    </w:p>
    <w:p>
      <w:pPr>
        <w:pStyle w:val="TOC8"/>
        <w:rPr>
          <w:rFonts w:asciiTheme="minorHAnsi" w:eastAsiaTheme="minorEastAsia" w:hAnsiTheme="minorHAnsi" w:cstheme="minorBidi"/>
          <w:szCs w:val="22"/>
        </w:rPr>
      </w:pPr>
      <w:r>
        <w:t>84C.</w:t>
      </w:r>
      <w:r>
        <w:tab/>
        <w:t>Performance of prescribed development approval functions in relation to prescribed single house development</w:t>
      </w:r>
      <w:r>
        <w:tab/>
      </w:r>
      <w:r>
        <w:fldChar w:fldCharType="begin"/>
      </w:r>
      <w:r>
        <w:instrText xml:space="preserve"> PAGEREF _Toc177048592 \h </w:instrText>
      </w:r>
      <w:r>
        <w:fldChar w:fldCharType="separate"/>
      </w:r>
      <w:r>
        <w:t>218</w:t>
      </w:r>
      <w:r>
        <w:fldChar w:fldCharType="end"/>
      </w:r>
    </w:p>
    <w:p>
      <w:pPr>
        <w:pStyle w:val="TOC8"/>
        <w:rPr>
          <w:rFonts w:asciiTheme="minorHAnsi" w:eastAsiaTheme="minorEastAsia" w:hAnsiTheme="minorHAnsi" w:cstheme="minorBidi"/>
          <w:szCs w:val="22"/>
        </w:rPr>
      </w:pPr>
      <w:r>
        <w:t>84D.</w:t>
      </w:r>
      <w:r>
        <w:tab/>
        <w:t>Authorisation of employees</w:t>
      </w:r>
      <w:r>
        <w:tab/>
      </w:r>
      <w:r>
        <w:fldChar w:fldCharType="begin"/>
      </w:r>
      <w:r>
        <w:instrText xml:space="preserve"> PAGEREF _Toc177048593 \h </w:instrText>
      </w:r>
      <w:r>
        <w:fldChar w:fldCharType="separate"/>
      </w:r>
      <w:r>
        <w:t>219</w:t>
      </w:r>
      <w:r>
        <w:fldChar w:fldCharType="end"/>
      </w:r>
    </w:p>
    <w:p>
      <w:pPr>
        <w:pStyle w:val="TOC6"/>
        <w:tabs>
          <w:tab w:val="right" w:leader="dot" w:pos="7089"/>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_Toc177048595 \h </w:instrText>
      </w:r>
      <w:r>
        <w:fldChar w:fldCharType="separate"/>
      </w:r>
      <w:r>
        <w:t>219</w:t>
      </w:r>
      <w:r>
        <w:fldChar w:fldCharType="end"/>
      </w:r>
    </w:p>
    <w:p>
      <w:pPr>
        <w:pStyle w:val="TOC4"/>
        <w:tabs>
          <w:tab w:val="right" w:leader="dot" w:pos="7089"/>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_Toc177048597 \h </w:instrText>
      </w:r>
      <w:r>
        <w:fldChar w:fldCharType="separate"/>
      </w:r>
      <w:r>
        <w:t>220</w:t>
      </w:r>
      <w:r>
        <w:fldChar w:fldCharType="end"/>
      </w:r>
    </w:p>
    <w:p>
      <w:pPr>
        <w:pStyle w:val="TOC4"/>
        <w:tabs>
          <w:tab w:val="right" w:leader="dot" w:pos="7089"/>
        </w:tabs>
        <w:rPr>
          <w:rFonts w:asciiTheme="minorHAnsi" w:eastAsiaTheme="minorEastAsia" w:hAnsiTheme="minorHAnsi" w:cstheme="minorBidi"/>
          <w:b w:val="0"/>
          <w:szCs w:val="22"/>
        </w:rPr>
      </w:pPr>
      <w:r>
        <w:t>Part 12 — Miscellaneous</w:t>
      </w:r>
    </w:p>
    <w:p>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_Toc177048599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88.</w:t>
      </w:r>
      <w:r>
        <w:tab/>
        <w:t>Commission may approve varied requirements for publication of documents and advertising of complex applications</w:t>
      </w:r>
      <w:r>
        <w:tab/>
      </w:r>
      <w:r>
        <w:fldChar w:fldCharType="begin"/>
      </w:r>
      <w:r>
        <w:instrText xml:space="preserve"> PAGEREF _Toc177048600 \h </w:instrText>
      </w:r>
      <w:r>
        <w:fldChar w:fldCharType="separate"/>
      </w:r>
      <w:r>
        <w:t>227</w:t>
      </w:r>
      <w:r>
        <w:fldChar w:fldCharType="end"/>
      </w:r>
    </w:p>
    <w:p>
      <w:pPr>
        <w:pStyle w:val="TOC4"/>
        <w:tabs>
          <w:tab w:val="right" w:leader="dot" w:pos="7089"/>
        </w:tabs>
        <w:rPr>
          <w:rFonts w:asciiTheme="minorHAnsi" w:eastAsiaTheme="minorEastAsia" w:hAnsiTheme="minorHAnsi" w:cstheme="minorBidi"/>
          <w:b w:val="0"/>
          <w:szCs w:val="22"/>
        </w:rPr>
      </w:pPr>
      <w:r>
        <w:t xml:space="preserve">Part 13 — Transitional provisions for </w:t>
      </w:r>
      <w:r>
        <w:rPr>
          <w:i/>
        </w:rPr>
        <w:t>Planning Regulations Amendment Regulations 2020</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_Toc177048602 \h </w:instrText>
      </w:r>
      <w:r>
        <w:fldChar w:fldCharType="separate"/>
      </w:r>
      <w:r>
        <w:t>228</w:t>
      </w:r>
      <w:r>
        <w:fldChar w:fldCharType="end"/>
      </w:r>
    </w:p>
    <w:p>
      <w:pPr>
        <w:pStyle w:val="TOC8"/>
        <w:rPr>
          <w:rFonts w:asciiTheme="minorHAnsi" w:eastAsiaTheme="minorEastAsia" w:hAnsiTheme="minorHAnsi" w:cstheme="minorBidi"/>
          <w:szCs w:val="22"/>
        </w:rPr>
      </w:pPr>
      <w:r>
        <w:t>90.</w:t>
      </w:r>
      <w:r>
        <w:tab/>
        <w:t xml:space="preserve">Application of amendments made by </w:t>
      </w:r>
      <w:r>
        <w:rPr>
          <w:i/>
        </w:rPr>
        <w:t>Planning Regulations Amendment Regulations 2020</w:t>
      </w:r>
      <w:r>
        <w:tab/>
      </w:r>
      <w:r>
        <w:fldChar w:fldCharType="begin"/>
      </w:r>
      <w:r>
        <w:instrText xml:space="preserve"> PAGEREF _Toc177048603 \h </w:instrText>
      </w:r>
      <w:r>
        <w:fldChar w:fldCharType="separate"/>
      </w:r>
      <w:r>
        <w:t>228</w:t>
      </w:r>
      <w:r>
        <w:fldChar w:fldCharType="end"/>
      </w:r>
    </w:p>
    <w:p>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_Toc177048604 \h </w:instrText>
      </w:r>
      <w:r>
        <w:fldChar w:fldCharType="separate"/>
      </w:r>
      <w:r>
        <w:t>229</w:t>
      </w:r>
      <w:r>
        <w:fldChar w:fldCharType="end"/>
      </w:r>
    </w:p>
    <w:p>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_Toc177048605 \h </w:instrText>
      </w:r>
      <w:r>
        <w:fldChar w:fldCharType="separate"/>
      </w:r>
      <w:r>
        <w:t>230</w:t>
      </w:r>
      <w:r>
        <w:fldChar w:fldCharType="end"/>
      </w:r>
    </w:p>
    <w:p>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_Toc177048606 \h </w:instrText>
      </w:r>
      <w:r>
        <w:fldChar w:fldCharType="separate"/>
      </w:r>
      <w:r>
        <w:t>231</w:t>
      </w:r>
      <w:r>
        <w:fldChar w:fldCharType="end"/>
      </w:r>
    </w:p>
    <w:p>
      <w:pPr>
        <w:pStyle w:val="TOC2"/>
        <w:tabs>
          <w:tab w:val="right" w:leader="dot" w:pos="7089"/>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_Toc177048608 \h </w:instrText>
      </w:r>
      <w:r>
        <w:fldChar w:fldCharType="separate"/>
      </w:r>
      <w:r>
        <w:t>233</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_Toc177048609 \h </w:instrText>
      </w:r>
      <w:r>
        <w:fldChar w:fldCharType="separate"/>
      </w:r>
      <w:r>
        <w:t>240</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_Toc177048610 \h </w:instrText>
      </w:r>
      <w:r>
        <w:fldChar w:fldCharType="separate"/>
      </w:r>
      <w:r>
        <w:t>245</w:t>
      </w:r>
      <w:r>
        <w:fldChar w:fldCharType="end"/>
      </w:r>
    </w:p>
    <w:p>
      <w:pPr>
        <w:pStyle w:val="TOC2"/>
        <w:tabs>
          <w:tab w:val="right" w:leader="dot" w:pos="708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_Toc177048612 \h </w:instrText>
      </w:r>
      <w:r>
        <w:fldChar w:fldCharType="separate"/>
      </w:r>
      <w:r>
        <w:t>250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_Toc177048613 \h </w:instrText>
      </w:r>
      <w:r>
        <w:fldChar w:fldCharType="separate"/>
      </w:r>
      <w:r>
        <w:t>251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_Toc177048614 \h </w:instrText>
      </w:r>
      <w:r>
        <w:fldChar w:fldCharType="separate"/>
      </w:r>
      <w:r>
        <w:t>251</w:t>
      </w:r>
      <w:r>
        <w:fldChar w:fldCharType="end"/>
      </w:r>
    </w:p>
    <w:p>
      <w:pPr>
        <w:pStyle w:val="TOC2"/>
        <w:tabs>
          <w:tab w:val="right" w:leader="dot" w:pos="7089"/>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2" w:name="_Toc177042388"/>
      <w:bookmarkStart w:id="3" w:name="_Toc177044370"/>
      <w:bookmarkStart w:id="4" w:name="_Toc177047980"/>
      <w:bookmarkStart w:id="5" w:name="_Toc1770482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7048299"/>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8" w:name="_Toc17704830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9" w:name="_Toc177048301"/>
      <w:r>
        <w:rPr>
          <w:rStyle w:val="CharSectno"/>
        </w:rPr>
        <w:t>3</w:t>
      </w:r>
      <w:r>
        <w:t>.</w:t>
      </w:r>
      <w:r>
        <w:tab/>
      </w:r>
      <w:r>
        <w:rPr>
          <w:snapToGrid w:val="0"/>
        </w:rPr>
        <w:t>Terms used</w:t>
      </w:r>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10" w:name="_Toc177048302"/>
      <w:r>
        <w:rPr>
          <w:rStyle w:val="CharSectno"/>
        </w:rPr>
        <w:t>3A</w:t>
      </w:r>
      <w:r>
        <w:t>.</w:t>
      </w:r>
      <w:r>
        <w:tab/>
        <w:t>Excluded holiday period days not counted in time periods</w:t>
      </w:r>
      <w:bookmarkEnd w:id="10"/>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1" w:name="_Toc177048303"/>
      <w:r>
        <w:rPr>
          <w:rStyle w:val="CharSectno"/>
        </w:rPr>
        <w:t>4</w:t>
      </w:r>
      <w:r>
        <w:t>.</w:t>
      </w:r>
      <w:r>
        <w:tab/>
        <w:t>Authorised persons</w:t>
      </w:r>
      <w:bookmarkEnd w:id="11"/>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2" w:name="_Toc177048304"/>
      <w:r>
        <w:rPr>
          <w:rStyle w:val="CharSectno"/>
        </w:rPr>
        <w:t>5</w:t>
      </w:r>
      <w:r>
        <w:t>.</w:t>
      </w:r>
      <w:r>
        <w:tab/>
        <w:t>Provision of documents to the Commission</w:t>
      </w:r>
      <w:bookmarkEnd w:id="12"/>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3" w:name="_Toc177048305"/>
      <w:r>
        <w:rPr>
          <w:rStyle w:val="CharSectno"/>
        </w:rPr>
        <w:t>6</w:t>
      </w:r>
      <w:r>
        <w:t>.</w:t>
      </w:r>
      <w:r>
        <w:tab/>
        <w:t>S</w:t>
      </w:r>
      <w:r>
        <w:rPr>
          <w:snapToGrid w:val="0"/>
        </w:rPr>
        <w:t>cheme in respect of Crown land</w:t>
      </w:r>
      <w:bookmarkEnd w:id="13"/>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4" w:name="_Toc177048306"/>
      <w:r>
        <w:rPr>
          <w:rStyle w:val="CharSectno"/>
        </w:rPr>
        <w:t>7</w:t>
      </w:r>
      <w:r>
        <w:t>.</w:t>
      </w:r>
      <w:r>
        <w:tab/>
      </w:r>
      <w:r>
        <w:rPr>
          <w:snapToGrid w:val="0"/>
        </w:rPr>
        <w:t>Scheme by order of Minister</w:t>
      </w:r>
      <w:bookmarkEnd w:id="14"/>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15" w:name="_Toc177042397"/>
      <w:bookmarkStart w:id="16" w:name="_Toc177044379"/>
      <w:bookmarkStart w:id="17" w:name="_Toc177047989"/>
      <w:bookmarkStart w:id="18" w:name="_Toc177048307"/>
      <w:r>
        <w:rPr>
          <w:rStyle w:val="CharPartNo"/>
        </w:rPr>
        <w:lastRenderedPageBreak/>
        <w:t>Part 2</w:t>
      </w:r>
      <w:r>
        <w:t> — </w:t>
      </w:r>
      <w:r>
        <w:rPr>
          <w:rStyle w:val="CharPartText"/>
        </w:rPr>
        <w:t>Elements of local planning schemes</w:t>
      </w:r>
      <w:bookmarkEnd w:id="15"/>
      <w:bookmarkEnd w:id="16"/>
      <w:bookmarkEnd w:id="17"/>
      <w:bookmarkEnd w:id="18"/>
    </w:p>
    <w:p>
      <w:pPr>
        <w:pStyle w:val="Heading5"/>
      </w:pPr>
      <w:bookmarkStart w:id="19" w:name="_Toc177048308"/>
      <w:r>
        <w:rPr>
          <w:rStyle w:val="CharSectno"/>
        </w:rPr>
        <w:t>8</w:t>
      </w:r>
      <w:r>
        <w:t>.</w:t>
      </w:r>
      <w:r>
        <w:tab/>
        <w:t>Contents of local planning scheme</w:t>
      </w:r>
      <w:bookmarkEnd w:id="19"/>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20" w:name="_Toc177048309"/>
      <w:r>
        <w:rPr>
          <w:rStyle w:val="CharSectno"/>
        </w:rPr>
        <w:t>9</w:t>
      </w:r>
      <w:r>
        <w:t>.</w:t>
      </w:r>
      <w:r>
        <w:tab/>
      </w:r>
      <w:r>
        <w:rPr>
          <w:snapToGrid w:val="0"/>
        </w:rPr>
        <w:t>Defining area of local planning scheme</w:t>
      </w:r>
      <w:bookmarkEnd w:id="20"/>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21" w:name="_Toc177048310"/>
      <w:r>
        <w:rPr>
          <w:rStyle w:val="CharSectno"/>
        </w:rPr>
        <w:t>10</w:t>
      </w:r>
      <w:r>
        <w:t>.</w:t>
      </w:r>
      <w:r>
        <w:tab/>
      </w:r>
      <w:r>
        <w:rPr>
          <w:snapToGrid w:val="0"/>
        </w:rPr>
        <w:t>Local planning scheme text</w:t>
      </w:r>
      <w:bookmarkEnd w:id="21"/>
      <w:r>
        <w:rPr>
          <w:snapToGrid w:val="0"/>
        </w:rPr>
        <w:t xml:space="preserve"> </w:t>
      </w:r>
    </w:p>
    <w:p>
      <w:pPr>
        <w:pStyle w:val="Subsection"/>
      </w:pPr>
      <w:r>
        <w:tab/>
        <w:t>(1)</w:t>
      </w:r>
      <w:r>
        <w:tab/>
        <w:t>The provisions in Schedules 1 and 2 are prescribed for the purposes of section 256 of the Act.</w:t>
      </w:r>
    </w:p>
    <w:p>
      <w:pPr>
        <w:pStyle w:val="Subsection"/>
        <w:keepNext/>
      </w:pPr>
      <w:r>
        <w:lastRenderedPageBreak/>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22" w:name="_Toc177048311"/>
      <w:r>
        <w:rPr>
          <w:rStyle w:val="CharSectno"/>
        </w:rPr>
        <w:t>10A</w:t>
      </w:r>
      <w:r>
        <w:t>.</w:t>
      </w:r>
      <w:r>
        <w:tab/>
        <w:t>Review of Schedule 2 Part 10B</w:t>
      </w:r>
      <w:bookmarkEnd w:id="22"/>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23" w:name="_Toc177042402"/>
      <w:bookmarkStart w:id="24" w:name="_Toc177044384"/>
      <w:bookmarkStart w:id="25" w:name="_Toc177047994"/>
      <w:bookmarkStart w:id="26" w:name="_Toc177048312"/>
      <w:r>
        <w:rPr>
          <w:rStyle w:val="CharPartNo"/>
        </w:rPr>
        <w:lastRenderedPageBreak/>
        <w:t>Part 3</w:t>
      </w:r>
      <w:r>
        <w:rPr>
          <w:rStyle w:val="CharDivNo"/>
        </w:rPr>
        <w:t> </w:t>
      </w:r>
      <w:r>
        <w:t>—</w:t>
      </w:r>
      <w:r>
        <w:rPr>
          <w:rStyle w:val="CharDivText"/>
        </w:rPr>
        <w:t> </w:t>
      </w:r>
      <w:r>
        <w:rPr>
          <w:rStyle w:val="CharPartText"/>
        </w:rPr>
        <w:t>Local planning strategies</w:t>
      </w:r>
      <w:bookmarkEnd w:id="23"/>
      <w:bookmarkEnd w:id="24"/>
      <w:bookmarkEnd w:id="25"/>
      <w:bookmarkEnd w:id="26"/>
    </w:p>
    <w:p>
      <w:pPr>
        <w:pStyle w:val="Heading5"/>
      </w:pPr>
      <w:bookmarkStart w:id="27" w:name="_Toc177048313"/>
      <w:r>
        <w:rPr>
          <w:rStyle w:val="CharSectno"/>
        </w:rPr>
        <w:t>11</w:t>
      </w:r>
      <w:r>
        <w:t>.</w:t>
      </w:r>
      <w:r>
        <w:tab/>
        <w:t>Requirement for local planning strategy for local planning scheme</w:t>
      </w:r>
      <w:bookmarkEnd w:id="27"/>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28" w:name="_Toc177048314"/>
      <w:r>
        <w:rPr>
          <w:rStyle w:val="CharSectno"/>
        </w:rPr>
        <w:t>12</w:t>
      </w:r>
      <w:r>
        <w:t>.</w:t>
      </w:r>
      <w:r>
        <w:tab/>
        <w:t>Certification of draft local planning strategy</w:t>
      </w:r>
      <w:bookmarkEnd w:id="28"/>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lastRenderedPageBreak/>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29" w:name="_Toc177048315"/>
      <w:r>
        <w:rPr>
          <w:rStyle w:val="CharSectno"/>
        </w:rPr>
        <w:t>13</w:t>
      </w:r>
      <w:r>
        <w:t>.</w:t>
      </w:r>
      <w:r>
        <w:tab/>
        <w:t>Advertising and notifying local planning strategy</w:t>
      </w:r>
      <w:bookmarkEnd w:id="29"/>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lastRenderedPageBreak/>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30" w:name="_Toc177048316"/>
      <w:r>
        <w:rPr>
          <w:rStyle w:val="CharSectno"/>
        </w:rPr>
        <w:t>14</w:t>
      </w:r>
      <w:r>
        <w:t>.</w:t>
      </w:r>
      <w:r>
        <w:tab/>
        <w:t>Consideration of submissions</w:t>
      </w:r>
      <w:bookmarkEnd w:id="30"/>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31" w:name="_Toc177048317"/>
      <w:r>
        <w:rPr>
          <w:rStyle w:val="CharSectno"/>
        </w:rPr>
        <w:lastRenderedPageBreak/>
        <w:t>15</w:t>
      </w:r>
      <w:r>
        <w:t>.</w:t>
      </w:r>
      <w:r>
        <w:tab/>
        <w:t>Endorsement by Commission</w:t>
      </w:r>
      <w:bookmarkEnd w:id="31"/>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32" w:name="_Toc177048318"/>
      <w:r>
        <w:rPr>
          <w:rStyle w:val="CharSectno"/>
        </w:rPr>
        <w:t>16</w:t>
      </w:r>
      <w:r>
        <w:t>.</w:t>
      </w:r>
      <w:r>
        <w:tab/>
        <w:t>Publication of endorsed local planning strategy</w:t>
      </w:r>
      <w:bookmarkEnd w:id="32"/>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33" w:name="_Toc177048319"/>
      <w:r>
        <w:rPr>
          <w:rStyle w:val="CharSectno"/>
        </w:rPr>
        <w:t>17</w:t>
      </w:r>
      <w:r>
        <w:t>.</w:t>
      </w:r>
      <w:r>
        <w:tab/>
        <w:t>Amendment to local planning strategy</w:t>
      </w:r>
      <w:bookmarkEnd w:id="33"/>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pPr>
        <w:pStyle w:val="Heading5"/>
      </w:pPr>
      <w:bookmarkStart w:id="34" w:name="_Toc177048320"/>
      <w:r>
        <w:rPr>
          <w:rStyle w:val="CharSectno"/>
        </w:rPr>
        <w:t>18</w:t>
      </w:r>
      <w:r>
        <w:t>.</w:t>
      </w:r>
      <w:r>
        <w:tab/>
        <w:t>Revocation of local planning strategy</w:t>
      </w:r>
      <w:bookmarkEnd w:id="34"/>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35" w:name="_Toc177042411"/>
      <w:bookmarkStart w:id="36" w:name="_Toc177044393"/>
      <w:bookmarkStart w:id="37" w:name="_Toc177048003"/>
      <w:bookmarkStart w:id="38" w:name="_Toc177048321"/>
      <w:r>
        <w:rPr>
          <w:rStyle w:val="CharPartNo"/>
        </w:rPr>
        <w:lastRenderedPageBreak/>
        <w:t>Part 4</w:t>
      </w:r>
      <w:r>
        <w:t> — </w:t>
      </w:r>
      <w:r>
        <w:rPr>
          <w:rStyle w:val="CharPartText"/>
        </w:rPr>
        <w:t>Preparation or adoption of local planning scheme</w:t>
      </w:r>
      <w:bookmarkEnd w:id="35"/>
      <w:bookmarkEnd w:id="36"/>
      <w:bookmarkEnd w:id="37"/>
      <w:bookmarkEnd w:id="38"/>
    </w:p>
    <w:p>
      <w:pPr>
        <w:pStyle w:val="Heading3"/>
      </w:pPr>
      <w:bookmarkStart w:id="39" w:name="_Toc177042412"/>
      <w:bookmarkStart w:id="40" w:name="_Toc177044394"/>
      <w:bookmarkStart w:id="41" w:name="_Toc177048004"/>
      <w:bookmarkStart w:id="42" w:name="_Toc177048322"/>
      <w:r>
        <w:rPr>
          <w:rStyle w:val="CharDivNo"/>
        </w:rPr>
        <w:t>Division 1</w:t>
      </w:r>
      <w:r>
        <w:t> — </w:t>
      </w:r>
      <w:r>
        <w:rPr>
          <w:rStyle w:val="CharDivText"/>
        </w:rPr>
        <w:t>Proposal to prepare or adopt local planning scheme</w:t>
      </w:r>
      <w:bookmarkEnd w:id="39"/>
      <w:bookmarkEnd w:id="40"/>
      <w:bookmarkEnd w:id="41"/>
      <w:bookmarkEnd w:id="42"/>
    </w:p>
    <w:p>
      <w:pPr>
        <w:pStyle w:val="Heading5"/>
        <w:rPr>
          <w:snapToGrid w:val="0"/>
        </w:rPr>
      </w:pPr>
      <w:bookmarkStart w:id="43" w:name="_Toc177048323"/>
      <w:r>
        <w:rPr>
          <w:rStyle w:val="CharSectno"/>
        </w:rPr>
        <w:t>19</w:t>
      </w:r>
      <w:r>
        <w:t>.</w:t>
      </w:r>
      <w:r>
        <w:tab/>
      </w:r>
      <w:r>
        <w:rPr>
          <w:snapToGrid w:val="0"/>
        </w:rPr>
        <w:t>Resolution to prepare or adopt scheme</w:t>
      </w:r>
      <w:bookmarkEnd w:id="43"/>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44" w:name="_Toc177048324"/>
      <w:r>
        <w:rPr>
          <w:rStyle w:val="CharSectno"/>
        </w:rPr>
        <w:t>20</w:t>
      </w:r>
      <w:r>
        <w:t>.</w:t>
      </w:r>
      <w:r>
        <w:tab/>
      </w:r>
      <w:r>
        <w:rPr>
          <w:snapToGrid w:val="0"/>
        </w:rPr>
        <w:t>Notification of resolution</w:t>
      </w:r>
      <w:bookmarkEnd w:id="44"/>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45" w:name="_Toc177042415"/>
      <w:bookmarkStart w:id="46" w:name="_Toc177044397"/>
      <w:bookmarkStart w:id="47" w:name="_Toc177048007"/>
      <w:bookmarkStart w:id="48" w:name="_Toc177048325"/>
      <w:r>
        <w:rPr>
          <w:rStyle w:val="CharDivNo"/>
        </w:rPr>
        <w:t>Division 2</w:t>
      </w:r>
      <w:r>
        <w:t> — </w:t>
      </w:r>
      <w:r>
        <w:rPr>
          <w:rStyle w:val="CharDivText"/>
        </w:rPr>
        <w:t>Process for advertisement and submission of local planning scheme</w:t>
      </w:r>
      <w:bookmarkEnd w:id="45"/>
      <w:bookmarkEnd w:id="46"/>
      <w:bookmarkEnd w:id="47"/>
      <w:bookmarkEnd w:id="48"/>
    </w:p>
    <w:p>
      <w:pPr>
        <w:pStyle w:val="Footnoteheading"/>
      </w:pPr>
      <w:r>
        <w:tab/>
        <w:t>[Heading inserted: SL 2024/25 r. 6.]</w:t>
      </w:r>
    </w:p>
    <w:p>
      <w:pPr>
        <w:pStyle w:val="Heading5"/>
      </w:pPr>
      <w:bookmarkStart w:id="49" w:name="_Toc177048326"/>
      <w:r>
        <w:rPr>
          <w:rStyle w:val="CharSectno"/>
        </w:rPr>
        <w:t>21</w:t>
      </w:r>
      <w:r>
        <w:t>.</w:t>
      </w:r>
      <w:r>
        <w:tab/>
        <w:t>Resolution to seek approval to advertise local planning scheme and provision of scheme to Commission</w:t>
      </w:r>
      <w:bookmarkEnd w:id="49"/>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lastRenderedPageBreak/>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50" w:name="_Toc177048327"/>
      <w:r>
        <w:rPr>
          <w:rStyle w:val="CharSectno"/>
        </w:rPr>
        <w:t>21A</w:t>
      </w:r>
      <w:r>
        <w:t>.</w:t>
      </w:r>
      <w:r>
        <w:tab/>
        <w:t>Submission of local planning scheme for advertising approval</w:t>
      </w:r>
      <w:bookmarkEnd w:id="50"/>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lastRenderedPageBreak/>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r>
        <w:tab/>
        <w:t>[Regulation 21A inserted: SL 2024/25 r. 7.]</w:t>
      </w:r>
    </w:p>
    <w:p>
      <w:pPr>
        <w:pStyle w:val="Heading5"/>
      </w:pPr>
      <w:bookmarkStart w:id="51" w:name="_Toc177048328"/>
      <w:r>
        <w:rPr>
          <w:rStyle w:val="CharSectno"/>
        </w:rPr>
        <w:t>21B</w:t>
      </w:r>
      <w:r>
        <w:t>.</w:t>
      </w:r>
      <w:r>
        <w:tab/>
        <w:t>Modifications to local planning scheme submitted for approval to advertise</w:t>
      </w:r>
      <w:bookmarkEnd w:id="51"/>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52" w:name="_Toc177048329"/>
      <w:r>
        <w:rPr>
          <w:rStyle w:val="CharSectno"/>
        </w:rPr>
        <w:t>22</w:t>
      </w:r>
      <w:r>
        <w:t>.</w:t>
      </w:r>
      <w:r>
        <w:tab/>
      </w:r>
      <w:r>
        <w:rPr>
          <w:snapToGrid w:val="0"/>
        </w:rPr>
        <w:t>Advertisement of local planning scheme</w:t>
      </w:r>
      <w:bookmarkEnd w:id="52"/>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w:t>
      </w:r>
      <w:r>
        <w:lastRenderedPageBreak/>
        <w:t xml:space="preserve">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53" w:name="_Toc177048330"/>
      <w:r>
        <w:rPr>
          <w:rStyle w:val="CharSectno"/>
        </w:rPr>
        <w:lastRenderedPageBreak/>
        <w:t>23</w:t>
      </w:r>
      <w:r>
        <w:t>.</w:t>
      </w:r>
      <w:r>
        <w:tab/>
      </w:r>
      <w:r>
        <w:rPr>
          <w:snapToGrid w:val="0"/>
        </w:rPr>
        <w:t>Land owner may be required to pay costs of publication</w:t>
      </w:r>
      <w:bookmarkEnd w:id="53"/>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54" w:name="_Toc177048331"/>
      <w:r>
        <w:rPr>
          <w:rStyle w:val="CharSectno"/>
        </w:rPr>
        <w:t>24</w:t>
      </w:r>
      <w:r>
        <w:t>.</w:t>
      </w:r>
      <w:r>
        <w:tab/>
      </w:r>
      <w:r>
        <w:rPr>
          <w:snapToGrid w:val="0"/>
        </w:rPr>
        <w:t>Submissions on local planning scheme</w:t>
      </w:r>
      <w:bookmarkEnd w:id="54"/>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55" w:name="_Toc177048332"/>
      <w:r>
        <w:rPr>
          <w:rStyle w:val="CharSectno"/>
        </w:rPr>
        <w:t>25</w:t>
      </w:r>
      <w:r>
        <w:t>.</w:t>
      </w:r>
      <w:r>
        <w:tab/>
      </w:r>
      <w:r>
        <w:rPr>
          <w:snapToGrid w:val="0"/>
        </w:rPr>
        <w:t>Consideration of submissions</w:t>
      </w:r>
      <w:bookmarkEnd w:id="55"/>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lastRenderedPageBreak/>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56" w:name="_Toc177048333"/>
      <w:r>
        <w:rPr>
          <w:rStyle w:val="CharSectno"/>
        </w:rPr>
        <w:lastRenderedPageBreak/>
        <w:t>26</w:t>
      </w:r>
      <w:r>
        <w:t>.</w:t>
      </w:r>
      <w:r>
        <w:tab/>
        <w:t>Local government may advertise proposed modifications to local planning scheme</w:t>
      </w:r>
      <w:bookmarkEnd w:id="56"/>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lastRenderedPageBreak/>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57" w:name="_Toc177048334"/>
      <w:r>
        <w:rPr>
          <w:rStyle w:val="CharSectno"/>
        </w:rPr>
        <w:t>27</w:t>
      </w:r>
      <w:r>
        <w:t>.</w:t>
      </w:r>
      <w:r>
        <w:tab/>
      </w:r>
      <w:r>
        <w:rPr>
          <w:snapToGrid w:val="0"/>
        </w:rPr>
        <w:t>Incorporation of environmental conditions</w:t>
      </w:r>
      <w:bookmarkEnd w:id="57"/>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58" w:name="_Toc177048335"/>
      <w:r>
        <w:rPr>
          <w:rStyle w:val="CharSectno"/>
        </w:rPr>
        <w:lastRenderedPageBreak/>
        <w:t>28</w:t>
      </w:r>
      <w:r>
        <w:t>.</w:t>
      </w:r>
      <w:r>
        <w:tab/>
        <w:t>Provision of local planning scheme and documents to Commission</w:t>
      </w:r>
      <w:bookmarkEnd w:id="58"/>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lastRenderedPageBreak/>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59" w:name="_Toc177048336"/>
      <w:r>
        <w:rPr>
          <w:rStyle w:val="CharSectno"/>
        </w:rPr>
        <w:t>29</w:t>
      </w:r>
      <w:r>
        <w:t>.</w:t>
      </w:r>
      <w:r>
        <w:tab/>
        <w:t>Commission to submit local planning scheme and documents to Minister</w:t>
      </w:r>
      <w:bookmarkEnd w:id="59"/>
      <w:r>
        <w:t xml:space="preserve"> </w:t>
      </w:r>
    </w:p>
    <w:p>
      <w:pPr>
        <w:pStyle w:val="Subsection"/>
      </w:pPr>
      <w:r>
        <w:tab/>
      </w:r>
      <w:r>
        <w:tab/>
        <w:t xml:space="preserve">The Commission must, within 120 days after the day on which it receives the proposed local planning scheme and additional </w:t>
      </w:r>
      <w:r>
        <w:lastRenderedPageBreak/>
        <w:t xml:space="preserve">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60" w:name="_Toc177048337"/>
      <w:r>
        <w:rPr>
          <w:rStyle w:val="CharSectno"/>
        </w:rPr>
        <w:t>30</w:t>
      </w:r>
      <w:r>
        <w:t>.</w:t>
      </w:r>
      <w:r>
        <w:tab/>
      </w:r>
      <w:r>
        <w:rPr>
          <w:snapToGrid w:val="0"/>
        </w:rPr>
        <w:t xml:space="preserve">Minister </w:t>
      </w:r>
      <w:r>
        <w:t>or authorised person may direct modifications to local planning scheme be advertised</w:t>
      </w:r>
      <w:bookmarkEnd w:id="60"/>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lastRenderedPageBreak/>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61" w:name="_Toc177042428"/>
      <w:bookmarkStart w:id="62" w:name="_Toc177044410"/>
      <w:bookmarkStart w:id="63" w:name="_Toc177048020"/>
      <w:bookmarkStart w:id="64" w:name="_Toc177048338"/>
      <w:r>
        <w:rPr>
          <w:rStyle w:val="CharDivNo"/>
        </w:rPr>
        <w:t>Division 3</w:t>
      </w:r>
      <w:r>
        <w:t> — </w:t>
      </w:r>
      <w:r>
        <w:rPr>
          <w:rStyle w:val="CharDivText"/>
        </w:rPr>
        <w:t>Giving effect to decision on local planning scheme</w:t>
      </w:r>
      <w:bookmarkEnd w:id="61"/>
      <w:bookmarkEnd w:id="62"/>
      <w:bookmarkEnd w:id="63"/>
      <w:bookmarkEnd w:id="64"/>
    </w:p>
    <w:p>
      <w:pPr>
        <w:pStyle w:val="Heading5"/>
      </w:pPr>
      <w:bookmarkStart w:id="65" w:name="_Toc177048339"/>
      <w:r>
        <w:rPr>
          <w:rStyle w:val="CharSectno"/>
        </w:rPr>
        <w:t>31</w:t>
      </w:r>
      <w:r>
        <w:t>.</w:t>
      </w:r>
      <w:r>
        <w:tab/>
        <w:t>Decision by Minister to refuse to approve local planning scheme</w:t>
      </w:r>
      <w:bookmarkEnd w:id="65"/>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66" w:name="_Toc177048340"/>
      <w:r>
        <w:rPr>
          <w:rStyle w:val="CharSectno"/>
        </w:rPr>
        <w:t>32</w:t>
      </w:r>
      <w:r>
        <w:t>.</w:t>
      </w:r>
      <w:r>
        <w:tab/>
        <w:t>Decision by Minister to require modification of local planning scheme</w:t>
      </w:r>
      <w:bookmarkEnd w:id="66"/>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lastRenderedPageBreak/>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67" w:name="_Toc177048341"/>
      <w:r>
        <w:rPr>
          <w:rStyle w:val="CharSectno"/>
        </w:rPr>
        <w:t>32A</w:t>
      </w:r>
      <w:r>
        <w:t>.</w:t>
      </w:r>
      <w:r>
        <w:tab/>
        <w:t>Decision by Minister to approve local planning scheme</w:t>
      </w:r>
      <w:bookmarkEnd w:id="67"/>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68" w:name="_Toc177048342"/>
      <w:r>
        <w:rPr>
          <w:rStyle w:val="CharSectno"/>
        </w:rPr>
        <w:t>32B</w:t>
      </w:r>
      <w:r>
        <w:t>.</w:t>
      </w:r>
      <w:r>
        <w:tab/>
        <w:t>Certified copy of local planning scheme</w:t>
      </w:r>
      <w:bookmarkEnd w:id="68"/>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69" w:name="_Toc177048343"/>
      <w:r>
        <w:rPr>
          <w:rStyle w:val="CharSectno"/>
        </w:rPr>
        <w:t>33</w:t>
      </w:r>
      <w:r>
        <w:t>.</w:t>
      </w:r>
      <w:r>
        <w:tab/>
      </w:r>
      <w:r>
        <w:rPr>
          <w:snapToGrid w:val="0"/>
        </w:rPr>
        <w:t>Advertisement of approved local planning scheme</w:t>
      </w:r>
      <w:bookmarkEnd w:id="69"/>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lastRenderedPageBreak/>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70" w:name="_Toc177042434"/>
      <w:bookmarkStart w:id="71" w:name="_Toc177044416"/>
      <w:bookmarkStart w:id="72" w:name="_Toc177048026"/>
      <w:bookmarkStart w:id="73" w:name="_Toc177048344"/>
      <w:r>
        <w:rPr>
          <w:rStyle w:val="CharPartNo"/>
        </w:rPr>
        <w:lastRenderedPageBreak/>
        <w:t>Part 5</w:t>
      </w:r>
      <w:r>
        <w:t> — </w:t>
      </w:r>
      <w:r>
        <w:rPr>
          <w:rStyle w:val="CharPartText"/>
        </w:rPr>
        <w:t>Amending local planning scheme</w:t>
      </w:r>
      <w:bookmarkEnd w:id="70"/>
      <w:bookmarkEnd w:id="71"/>
      <w:bookmarkEnd w:id="72"/>
      <w:bookmarkEnd w:id="73"/>
    </w:p>
    <w:p>
      <w:pPr>
        <w:pStyle w:val="Heading3"/>
      </w:pPr>
      <w:bookmarkStart w:id="74" w:name="_Toc177042435"/>
      <w:bookmarkStart w:id="75" w:name="_Toc177044417"/>
      <w:bookmarkStart w:id="76" w:name="_Toc177048027"/>
      <w:bookmarkStart w:id="77" w:name="_Toc177048345"/>
      <w:r>
        <w:rPr>
          <w:rStyle w:val="CharDivNo"/>
        </w:rPr>
        <w:t>Division 1</w:t>
      </w:r>
      <w:r>
        <w:t> — </w:t>
      </w:r>
      <w:r>
        <w:rPr>
          <w:rStyle w:val="CharDivText"/>
        </w:rPr>
        <w:t>Preliminary</w:t>
      </w:r>
      <w:bookmarkEnd w:id="74"/>
      <w:bookmarkEnd w:id="75"/>
      <w:bookmarkEnd w:id="76"/>
      <w:bookmarkEnd w:id="77"/>
    </w:p>
    <w:p>
      <w:pPr>
        <w:pStyle w:val="Heading5"/>
      </w:pPr>
      <w:bookmarkStart w:id="78" w:name="_Toc177048346"/>
      <w:r>
        <w:rPr>
          <w:rStyle w:val="CharSectno"/>
        </w:rPr>
        <w:t>34</w:t>
      </w:r>
      <w:r>
        <w:t>.</w:t>
      </w:r>
      <w:r>
        <w:tab/>
        <w:t>Terms used</w:t>
      </w:r>
      <w:bookmarkEnd w:id="78"/>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lastRenderedPageBreak/>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lastRenderedPageBreak/>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lastRenderedPageBreak/>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79" w:name="_Toc177048347"/>
      <w:r>
        <w:rPr>
          <w:rStyle w:val="CharSectno"/>
        </w:rPr>
        <w:t>35</w:t>
      </w:r>
      <w:r>
        <w:t>.</w:t>
      </w:r>
      <w:r>
        <w:tab/>
        <w:t>Resolution to prepare or adopt amendment to local planning scheme</w:t>
      </w:r>
      <w:bookmarkEnd w:id="79"/>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w:t>
      </w:r>
      <w:r>
        <w:lastRenderedPageBreak/>
        <w:t xml:space="preserve">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80" w:name="_Toc177048348"/>
      <w:r>
        <w:rPr>
          <w:rStyle w:val="CharSectno"/>
        </w:rPr>
        <w:t>35A</w:t>
      </w:r>
      <w:r>
        <w:t>.</w:t>
      </w:r>
      <w:r>
        <w:tab/>
        <w:t>Amendment to local planning scheme affecting area to which structure plan relates</w:t>
      </w:r>
      <w:bookmarkEnd w:id="80"/>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81" w:name="_Toc177048349"/>
      <w:r>
        <w:rPr>
          <w:rStyle w:val="CharSectno"/>
        </w:rPr>
        <w:t>36</w:t>
      </w:r>
      <w:r>
        <w:t>.</w:t>
      </w:r>
      <w:r>
        <w:tab/>
        <w:t>Landowner may request Commission’s advice on type of amendment</w:t>
      </w:r>
      <w:bookmarkEnd w:id="81"/>
    </w:p>
    <w:p>
      <w:pPr>
        <w:pStyle w:val="Subsection"/>
      </w:pPr>
      <w:r>
        <w:tab/>
        <w:t>(1)</w:t>
      </w:r>
      <w:r>
        <w:tab/>
        <w:t xml:space="preserve">A landowner may request the Commission to advise whether, in the opinion of the Commission, a proposed amendment to a </w:t>
      </w:r>
      <w:r>
        <w:lastRenderedPageBreak/>
        <w:t xml:space="preserve">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82" w:name="_Toc177042440"/>
      <w:bookmarkStart w:id="83" w:name="_Toc177044422"/>
      <w:bookmarkStart w:id="84" w:name="_Toc177048032"/>
      <w:bookmarkStart w:id="85" w:name="_Toc177048350"/>
      <w:r>
        <w:rPr>
          <w:rStyle w:val="CharDivNo"/>
        </w:rPr>
        <w:t>Division 2</w:t>
      </w:r>
      <w:r>
        <w:t> — </w:t>
      </w:r>
      <w:r>
        <w:rPr>
          <w:rStyle w:val="CharDivText"/>
        </w:rPr>
        <w:t>Process for complex amendments to local planning scheme</w:t>
      </w:r>
      <w:bookmarkEnd w:id="82"/>
      <w:bookmarkEnd w:id="83"/>
      <w:bookmarkEnd w:id="84"/>
      <w:bookmarkEnd w:id="85"/>
    </w:p>
    <w:p>
      <w:pPr>
        <w:pStyle w:val="Heading5"/>
      </w:pPr>
      <w:bookmarkStart w:id="86" w:name="_Toc177048351"/>
      <w:r>
        <w:rPr>
          <w:rStyle w:val="CharSectno"/>
        </w:rPr>
        <w:t>37</w:t>
      </w:r>
      <w:r>
        <w:t>.</w:t>
      </w:r>
      <w:r>
        <w:tab/>
        <w:t>Resolution to seek approval to advertise complex amendment and provision of amendment to Commission</w:t>
      </w:r>
      <w:bookmarkEnd w:id="86"/>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lastRenderedPageBreak/>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87" w:name="_Toc177048352"/>
      <w:r>
        <w:rPr>
          <w:rStyle w:val="CharSectno"/>
        </w:rPr>
        <w:t>37A</w:t>
      </w:r>
      <w:r>
        <w:t>.</w:t>
      </w:r>
      <w:r>
        <w:tab/>
        <w:t>Submission of complex amendment for advertising approval with recommendation</w:t>
      </w:r>
      <w:bookmarkEnd w:id="87"/>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lastRenderedPageBreak/>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88" w:name="_Toc177048353"/>
      <w:r>
        <w:rPr>
          <w:rStyle w:val="CharSectno"/>
        </w:rPr>
        <w:t>37B</w:t>
      </w:r>
      <w:r>
        <w:t>.</w:t>
      </w:r>
      <w:r>
        <w:tab/>
        <w:t>Modifications to complex amendment submitted for approval to advertise</w:t>
      </w:r>
      <w:bookmarkEnd w:id="88"/>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89" w:name="_Toc177048354"/>
      <w:r>
        <w:rPr>
          <w:rStyle w:val="CharSectno"/>
        </w:rPr>
        <w:t>38</w:t>
      </w:r>
      <w:r>
        <w:t>.</w:t>
      </w:r>
      <w:r>
        <w:tab/>
      </w:r>
      <w:r>
        <w:rPr>
          <w:snapToGrid w:val="0"/>
        </w:rPr>
        <w:t>Advertisement of complex amendment</w:t>
      </w:r>
      <w:bookmarkEnd w:id="89"/>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lastRenderedPageBreak/>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90" w:name="_Toc177048355"/>
      <w:r>
        <w:rPr>
          <w:rStyle w:val="CharSectno"/>
        </w:rPr>
        <w:lastRenderedPageBreak/>
        <w:t>39</w:t>
      </w:r>
      <w:r>
        <w:t>.</w:t>
      </w:r>
      <w:r>
        <w:tab/>
      </w:r>
      <w:r>
        <w:rPr>
          <w:snapToGrid w:val="0"/>
        </w:rPr>
        <w:t>Land owner may be required to pay costs of publication</w:t>
      </w:r>
      <w:bookmarkEnd w:id="90"/>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91" w:name="_Toc177048356"/>
      <w:r>
        <w:rPr>
          <w:rStyle w:val="CharSectno"/>
        </w:rPr>
        <w:t>40</w:t>
      </w:r>
      <w:r>
        <w:t>.</w:t>
      </w:r>
      <w:r>
        <w:tab/>
      </w:r>
      <w:r>
        <w:rPr>
          <w:snapToGrid w:val="0"/>
        </w:rPr>
        <w:t>Submissions on complex amendment</w:t>
      </w:r>
      <w:bookmarkEnd w:id="91"/>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92" w:name="_Toc177048357"/>
      <w:r>
        <w:rPr>
          <w:rStyle w:val="CharSectno"/>
        </w:rPr>
        <w:t>41</w:t>
      </w:r>
      <w:r>
        <w:t>.</w:t>
      </w:r>
      <w:r>
        <w:tab/>
      </w:r>
      <w:r>
        <w:rPr>
          <w:snapToGrid w:val="0"/>
        </w:rPr>
        <w:t>Consideration of submissions on complex amendments</w:t>
      </w:r>
      <w:bookmarkEnd w:id="92"/>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lastRenderedPageBreak/>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lastRenderedPageBreak/>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93" w:name="_Toc177048358"/>
      <w:r>
        <w:rPr>
          <w:rStyle w:val="CharSectno"/>
        </w:rPr>
        <w:t>42</w:t>
      </w:r>
      <w:r>
        <w:t>.</w:t>
      </w:r>
      <w:r>
        <w:tab/>
      </w:r>
      <w:r>
        <w:rPr>
          <w:snapToGrid w:val="0"/>
        </w:rPr>
        <w:t>Local government may advertise</w:t>
      </w:r>
      <w:r>
        <w:t xml:space="preserve"> proposed modifications to complex amendment</w:t>
      </w:r>
      <w:bookmarkEnd w:id="93"/>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lastRenderedPageBreak/>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94" w:name="_Toc177048359"/>
      <w:r>
        <w:rPr>
          <w:rStyle w:val="CharSectno"/>
        </w:rPr>
        <w:t>43</w:t>
      </w:r>
      <w:r>
        <w:t>.</w:t>
      </w:r>
      <w:r>
        <w:tab/>
      </w:r>
      <w:r>
        <w:rPr>
          <w:snapToGrid w:val="0"/>
        </w:rPr>
        <w:t>Incorporation of environmental conditions</w:t>
      </w:r>
      <w:bookmarkEnd w:id="94"/>
      <w:r>
        <w:rPr>
          <w:snapToGrid w:val="0"/>
        </w:rPr>
        <w:t xml:space="preserve"> </w:t>
      </w:r>
    </w:p>
    <w:p>
      <w:pPr>
        <w:pStyle w:val="Subsection"/>
        <w:rPr>
          <w:snapToGrid w:val="0"/>
        </w:rPr>
      </w:pPr>
      <w:r>
        <w:tab/>
      </w:r>
      <w:r>
        <w:tab/>
      </w:r>
      <w:r>
        <w:rPr>
          <w:snapToGrid w:val="0"/>
        </w:rPr>
        <w:t xml:space="preserve">If a local government receives a statement in respect of a </w:t>
      </w:r>
      <w:r>
        <w:t xml:space="preserve">proposed complex amendment to a local planning scheme delivered under section 48F(2) of the EP Act before complying </w:t>
      </w:r>
      <w:r>
        <w:lastRenderedPageBreak/>
        <w:t>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95" w:name="_Toc177048360"/>
      <w:r>
        <w:rPr>
          <w:rStyle w:val="CharSectno"/>
        </w:rPr>
        <w:t>44</w:t>
      </w:r>
      <w:r>
        <w:t>.</w:t>
      </w:r>
      <w:r>
        <w:tab/>
        <w:t>Provision of complex amendment and documents to Commission</w:t>
      </w:r>
      <w:bookmarkEnd w:id="95"/>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lastRenderedPageBreak/>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lastRenderedPageBreak/>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96" w:name="_Toc177048361"/>
      <w:r>
        <w:rPr>
          <w:rStyle w:val="CharSectno"/>
        </w:rPr>
        <w:t>45</w:t>
      </w:r>
      <w:r>
        <w:t>.</w:t>
      </w:r>
      <w:r>
        <w:tab/>
        <w:t>Commission to submit complex amendment and documents to Minister</w:t>
      </w:r>
      <w:bookmarkEnd w:id="96"/>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97" w:name="_Toc177048362"/>
      <w:r>
        <w:rPr>
          <w:rStyle w:val="CharSectno"/>
        </w:rPr>
        <w:lastRenderedPageBreak/>
        <w:t>46</w:t>
      </w:r>
      <w:r>
        <w:t>.</w:t>
      </w:r>
      <w:r>
        <w:tab/>
      </w:r>
      <w:r>
        <w:rPr>
          <w:snapToGrid w:val="0"/>
        </w:rPr>
        <w:t xml:space="preserve">Minister </w:t>
      </w:r>
      <w:r>
        <w:t>or authorised person may direct modifications to complex amendment be advertised</w:t>
      </w:r>
      <w:bookmarkEnd w:id="97"/>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98" w:name="_Toc177042453"/>
      <w:bookmarkStart w:id="99" w:name="_Toc177044435"/>
      <w:bookmarkStart w:id="100" w:name="_Toc177048045"/>
      <w:bookmarkStart w:id="101" w:name="_Toc177048363"/>
      <w:r>
        <w:rPr>
          <w:rStyle w:val="CharDivNo"/>
        </w:rPr>
        <w:t>Division 3</w:t>
      </w:r>
      <w:r>
        <w:t> — </w:t>
      </w:r>
      <w:r>
        <w:rPr>
          <w:rStyle w:val="CharDivText"/>
        </w:rPr>
        <w:t>Process for standard amendments to local planning scheme</w:t>
      </w:r>
      <w:bookmarkEnd w:id="98"/>
      <w:bookmarkEnd w:id="99"/>
      <w:bookmarkEnd w:id="100"/>
      <w:bookmarkEnd w:id="101"/>
    </w:p>
    <w:p>
      <w:pPr>
        <w:pStyle w:val="Heading5"/>
      </w:pPr>
      <w:bookmarkStart w:id="102" w:name="_Toc177048364"/>
      <w:r>
        <w:rPr>
          <w:rStyle w:val="CharSectno"/>
        </w:rPr>
        <w:t>46A</w:t>
      </w:r>
      <w:r>
        <w:t>.</w:t>
      </w:r>
      <w:r>
        <w:tab/>
        <w:t>Resolution to seek approval to advertise standard amendment and provision of amendment to Commission</w:t>
      </w:r>
      <w:bookmarkEnd w:id="102"/>
    </w:p>
    <w:p>
      <w:pPr>
        <w:pStyle w:val="Subsection"/>
      </w:pPr>
      <w:r>
        <w:tab/>
        <w:t>(1)</w:t>
      </w:r>
      <w:r>
        <w:tab/>
        <w:t xml:space="preserve">After completing the preparation of a proposed standard amendment to a local planning scheme or the consideration of a </w:t>
      </w:r>
      <w:r>
        <w:lastRenderedPageBreak/>
        <w:t>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103" w:name="_Toc177048365"/>
      <w:r>
        <w:rPr>
          <w:rStyle w:val="CharSectno"/>
        </w:rPr>
        <w:t>46B</w:t>
      </w:r>
      <w:r>
        <w:t>.</w:t>
      </w:r>
      <w:r>
        <w:tab/>
        <w:t>Submission of standard amendment for advertising approval</w:t>
      </w:r>
      <w:bookmarkEnd w:id="103"/>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lastRenderedPageBreak/>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104" w:name="_Toc177048366"/>
      <w:r>
        <w:rPr>
          <w:rStyle w:val="CharSectno"/>
        </w:rPr>
        <w:t>46C</w:t>
      </w:r>
      <w:r>
        <w:t>.</w:t>
      </w:r>
      <w:r>
        <w:tab/>
        <w:t>Modifications to standard amendment submitted for approval to advertise</w:t>
      </w:r>
      <w:bookmarkEnd w:id="104"/>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105" w:name="_Toc177048367"/>
      <w:r>
        <w:rPr>
          <w:rStyle w:val="CharSectno"/>
        </w:rPr>
        <w:lastRenderedPageBreak/>
        <w:t>47</w:t>
      </w:r>
      <w:r>
        <w:t>.</w:t>
      </w:r>
      <w:r>
        <w:tab/>
      </w:r>
      <w:r>
        <w:rPr>
          <w:snapToGrid w:val="0"/>
        </w:rPr>
        <w:t>Advertisement of standard amendment</w:t>
      </w:r>
      <w:bookmarkEnd w:id="105"/>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lastRenderedPageBreak/>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106" w:name="_Toc177048368"/>
      <w:r>
        <w:rPr>
          <w:rStyle w:val="CharSectno"/>
        </w:rPr>
        <w:t>48</w:t>
      </w:r>
      <w:r>
        <w:t>.</w:t>
      </w:r>
      <w:r>
        <w:tab/>
      </w:r>
      <w:r>
        <w:rPr>
          <w:snapToGrid w:val="0"/>
        </w:rPr>
        <w:t>Land owner may be required to pay costs of publication</w:t>
      </w:r>
      <w:bookmarkEnd w:id="106"/>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107" w:name="_Toc177048369"/>
      <w:r>
        <w:rPr>
          <w:rStyle w:val="CharSectno"/>
        </w:rPr>
        <w:t>49</w:t>
      </w:r>
      <w:r>
        <w:t>.</w:t>
      </w:r>
      <w:r>
        <w:tab/>
      </w:r>
      <w:r>
        <w:rPr>
          <w:snapToGrid w:val="0"/>
        </w:rPr>
        <w:t>Submissions on standard amendment</w:t>
      </w:r>
      <w:bookmarkEnd w:id="107"/>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108" w:name="_Toc177048370"/>
      <w:r>
        <w:rPr>
          <w:rStyle w:val="CharSectno"/>
        </w:rPr>
        <w:lastRenderedPageBreak/>
        <w:t>50</w:t>
      </w:r>
      <w:r>
        <w:t>.</w:t>
      </w:r>
      <w:r>
        <w:tab/>
      </w:r>
      <w:r>
        <w:rPr>
          <w:snapToGrid w:val="0"/>
        </w:rPr>
        <w:t>Consideration of submissions on standard amendments</w:t>
      </w:r>
      <w:bookmarkEnd w:id="108"/>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w:t>
      </w:r>
      <w:r>
        <w:lastRenderedPageBreak/>
        <w:t xml:space="preserve">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109" w:name="_Toc177048371"/>
      <w:r>
        <w:rPr>
          <w:rStyle w:val="CharSectno"/>
        </w:rPr>
        <w:t>51</w:t>
      </w:r>
      <w:r>
        <w:t>.</w:t>
      </w:r>
      <w:r>
        <w:tab/>
      </w:r>
      <w:r>
        <w:rPr>
          <w:snapToGrid w:val="0"/>
        </w:rPr>
        <w:t>Local government</w:t>
      </w:r>
      <w:r>
        <w:t xml:space="preserve"> may advertise proposed modifications to standard amendment</w:t>
      </w:r>
      <w:bookmarkEnd w:id="109"/>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lastRenderedPageBreak/>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lastRenderedPageBreak/>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110" w:name="_Toc177048372"/>
      <w:r>
        <w:rPr>
          <w:rStyle w:val="CharSectno"/>
        </w:rPr>
        <w:t>52</w:t>
      </w:r>
      <w:r>
        <w:t>.</w:t>
      </w:r>
      <w:r>
        <w:tab/>
      </w:r>
      <w:r>
        <w:rPr>
          <w:snapToGrid w:val="0"/>
        </w:rPr>
        <w:t>Incorporation of environmental conditions</w:t>
      </w:r>
      <w:bookmarkEnd w:id="110"/>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111" w:name="_Toc177048373"/>
      <w:r>
        <w:rPr>
          <w:rStyle w:val="CharSectno"/>
        </w:rPr>
        <w:t>53</w:t>
      </w:r>
      <w:r>
        <w:t>.</w:t>
      </w:r>
      <w:r>
        <w:tab/>
        <w:t>Provision of standard amendment and documents to Commission</w:t>
      </w:r>
      <w:bookmarkEnd w:id="111"/>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lastRenderedPageBreak/>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lastRenderedPageBreak/>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r>
        <w:t>[</w:t>
      </w:r>
      <w:r>
        <w:rPr>
          <w:b/>
          <w:bCs/>
        </w:rPr>
        <w:t>54</w:t>
      </w:r>
      <w:r>
        <w:rPr>
          <w:b/>
        </w:rPr>
        <w:t>.</w:t>
      </w:r>
      <w:r>
        <w:rPr>
          <w:b/>
        </w:rPr>
        <w:tab/>
      </w:r>
      <w:r>
        <w:t>Deleted: SL 2024/25 r. 41.]</w:t>
      </w:r>
    </w:p>
    <w:p>
      <w:pPr>
        <w:pStyle w:val="Heading5"/>
      </w:pPr>
      <w:bookmarkStart w:id="112" w:name="_Toc177048374"/>
      <w:r>
        <w:rPr>
          <w:rStyle w:val="CharSectno"/>
        </w:rPr>
        <w:t>55</w:t>
      </w:r>
      <w:r>
        <w:t>.</w:t>
      </w:r>
      <w:r>
        <w:tab/>
        <w:t>Commission to submit standard amendment and documents to Minister</w:t>
      </w:r>
      <w:bookmarkEnd w:id="112"/>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113" w:name="_Toc177048375"/>
      <w:r>
        <w:rPr>
          <w:rStyle w:val="CharSectno"/>
        </w:rPr>
        <w:t>56</w:t>
      </w:r>
      <w:r>
        <w:t>.</w:t>
      </w:r>
      <w:r>
        <w:tab/>
      </w:r>
      <w:r>
        <w:rPr>
          <w:snapToGrid w:val="0"/>
        </w:rPr>
        <w:t xml:space="preserve">Minister </w:t>
      </w:r>
      <w:r>
        <w:t>or authorised person may direct modifications to standard amendment be advertised</w:t>
      </w:r>
      <w:bookmarkEnd w:id="113"/>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114" w:name="_Toc177042466"/>
      <w:bookmarkStart w:id="115" w:name="_Toc177044448"/>
      <w:bookmarkStart w:id="116" w:name="_Toc177048058"/>
      <w:bookmarkStart w:id="117" w:name="_Toc177048376"/>
      <w:r>
        <w:rPr>
          <w:rStyle w:val="CharDivNo"/>
        </w:rPr>
        <w:lastRenderedPageBreak/>
        <w:t>Division 4</w:t>
      </w:r>
      <w:r>
        <w:t> — </w:t>
      </w:r>
      <w:r>
        <w:rPr>
          <w:rStyle w:val="CharDivText"/>
        </w:rPr>
        <w:t>Process for basic amendments to local planning scheme</w:t>
      </w:r>
      <w:bookmarkEnd w:id="114"/>
      <w:bookmarkEnd w:id="115"/>
      <w:bookmarkEnd w:id="116"/>
      <w:bookmarkEnd w:id="117"/>
    </w:p>
    <w:p>
      <w:pPr>
        <w:pStyle w:val="Footnoteheading"/>
      </w:pPr>
      <w:r>
        <w:tab/>
        <w:t>[Heading inserted: SL 2024/25 r. 43.]</w:t>
      </w:r>
    </w:p>
    <w:p>
      <w:pPr>
        <w:pStyle w:val="Heading5"/>
      </w:pPr>
      <w:bookmarkStart w:id="118" w:name="_Toc177048377"/>
      <w:r>
        <w:rPr>
          <w:rStyle w:val="CharSectno"/>
        </w:rPr>
        <w:t>57</w:t>
      </w:r>
      <w:r>
        <w:t>.</w:t>
      </w:r>
      <w:r>
        <w:tab/>
        <w:t>Basic amendment not required to be advertised</w:t>
      </w:r>
      <w:bookmarkEnd w:id="118"/>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119" w:name="_Toc177048378"/>
      <w:r>
        <w:rPr>
          <w:rStyle w:val="CharSectno"/>
        </w:rPr>
        <w:t>58</w:t>
      </w:r>
      <w:r>
        <w:t>.</w:t>
      </w:r>
      <w:r>
        <w:tab/>
        <w:t>Basic amendment to be provided to Commission</w:t>
      </w:r>
      <w:bookmarkEnd w:id="119"/>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lastRenderedPageBreak/>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120" w:name="_Toc177048379"/>
      <w:r>
        <w:rPr>
          <w:rStyle w:val="CharSectno"/>
        </w:rPr>
        <w:t>59</w:t>
      </w:r>
      <w:r>
        <w:t>.</w:t>
      </w:r>
      <w:r>
        <w:tab/>
        <w:t>Commission may direct amendment be treated as complex or standard amendment</w:t>
      </w:r>
      <w:bookmarkEnd w:id="120"/>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121" w:name="_Toc177048380"/>
      <w:r>
        <w:rPr>
          <w:rStyle w:val="CharSectno"/>
        </w:rPr>
        <w:t>60</w:t>
      </w:r>
      <w:r>
        <w:t>.</w:t>
      </w:r>
      <w:r>
        <w:tab/>
        <w:t>Commission to submit basic amendment to Minister</w:t>
      </w:r>
      <w:bookmarkEnd w:id="121"/>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122" w:name="_Toc177048381"/>
      <w:r>
        <w:rPr>
          <w:rStyle w:val="CharSectno"/>
        </w:rPr>
        <w:t>61</w:t>
      </w:r>
      <w:r>
        <w:t>.</w:t>
      </w:r>
      <w:r>
        <w:tab/>
      </w:r>
      <w:r>
        <w:rPr>
          <w:snapToGrid w:val="0"/>
        </w:rPr>
        <w:t xml:space="preserve">Minister </w:t>
      </w:r>
      <w:r>
        <w:t>or authorised person may direct basic amendment be advertised</w:t>
      </w:r>
      <w:bookmarkEnd w:id="122"/>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123" w:name="_Toc177042472"/>
      <w:bookmarkStart w:id="124" w:name="_Toc177044454"/>
      <w:bookmarkStart w:id="125" w:name="_Toc177048064"/>
      <w:bookmarkStart w:id="126" w:name="_Toc177048382"/>
      <w:r>
        <w:rPr>
          <w:rStyle w:val="CharDivNo"/>
        </w:rPr>
        <w:t>Division 5</w:t>
      </w:r>
      <w:r>
        <w:t> — </w:t>
      </w:r>
      <w:r>
        <w:rPr>
          <w:rStyle w:val="CharDivText"/>
        </w:rPr>
        <w:t>Giving effect to decision on amendment to local planning scheme</w:t>
      </w:r>
      <w:bookmarkEnd w:id="123"/>
      <w:bookmarkEnd w:id="124"/>
      <w:bookmarkEnd w:id="125"/>
      <w:bookmarkEnd w:id="126"/>
    </w:p>
    <w:p>
      <w:pPr>
        <w:pStyle w:val="Heading5"/>
      </w:pPr>
      <w:bookmarkStart w:id="127" w:name="_Toc177048383"/>
      <w:r>
        <w:rPr>
          <w:rStyle w:val="CharSectno"/>
        </w:rPr>
        <w:t>62</w:t>
      </w:r>
      <w:r>
        <w:t>.</w:t>
      </w:r>
      <w:r>
        <w:tab/>
        <w:t>Decision by Minister to refuse to approve amendment to local planning scheme</w:t>
      </w:r>
      <w:bookmarkEnd w:id="127"/>
    </w:p>
    <w:p>
      <w:pPr>
        <w:pStyle w:val="Subsection"/>
      </w:pPr>
      <w:r>
        <w:tab/>
        <w:t>(1)</w:t>
      </w:r>
      <w:r>
        <w:tab/>
        <w:t xml:space="preserve">If the Minister refuses to approve an amendment to a local planning scheme under section 87(2)(c) of the Act, the Minister </w:t>
      </w:r>
      <w:r>
        <w:lastRenderedPageBreak/>
        <w:t>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128" w:name="_Toc177048384"/>
      <w:r>
        <w:rPr>
          <w:rStyle w:val="CharSectno"/>
        </w:rPr>
        <w:t>63</w:t>
      </w:r>
      <w:r>
        <w:t>.</w:t>
      </w:r>
      <w:r>
        <w:tab/>
        <w:t>Decision by Minister to require modification of amendment to local planning scheme</w:t>
      </w:r>
      <w:bookmarkEnd w:id="128"/>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129" w:name="_Toc177048385"/>
      <w:r>
        <w:rPr>
          <w:rStyle w:val="CharSectno"/>
        </w:rPr>
        <w:lastRenderedPageBreak/>
        <w:t>63A</w:t>
      </w:r>
      <w:r>
        <w:t>.</w:t>
      </w:r>
      <w:r>
        <w:tab/>
        <w:t>Decision by Minister to approve amendment to local planning scheme</w:t>
      </w:r>
      <w:bookmarkEnd w:id="129"/>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130" w:name="_Toc177048386"/>
      <w:r>
        <w:rPr>
          <w:rStyle w:val="CharSectno"/>
        </w:rPr>
        <w:t>63B</w:t>
      </w:r>
      <w:r>
        <w:t>.</w:t>
      </w:r>
      <w:r>
        <w:tab/>
        <w:t>Certified copy of amendment to local planning scheme</w:t>
      </w:r>
      <w:bookmarkEnd w:id="130"/>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131" w:name="_Toc177048387"/>
      <w:r>
        <w:rPr>
          <w:rStyle w:val="CharSectno"/>
        </w:rPr>
        <w:t>64</w:t>
      </w:r>
      <w:r>
        <w:t>.</w:t>
      </w:r>
      <w:r>
        <w:tab/>
      </w:r>
      <w:r>
        <w:rPr>
          <w:snapToGrid w:val="0"/>
        </w:rPr>
        <w:t>Advertisement of approved amendment to local planning scheme</w:t>
      </w:r>
      <w:bookmarkEnd w:id="131"/>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lastRenderedPageBreak/>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132" w:name="_Toc177042478"/>
      <w:bookmarkStart w:id="133" w:name="_Toc177044460"/>
      <w:bookmarkStart w:id="134" w:name="_Toc177048070"/>
      <w:bookmarkStart w:id="135" w:name="_Toc177048388"/>
      <w:r>
        <w:rPr>
          <w:rStyle w:val="CharPartNo"/>
        </w:rPr>
        <w:lastRenderedPageBreak/>
        <w:t>Part 6</w:t>
      </w:r>
      <w:r>
        <w:t> — </w:t>
      </w:r>
      <w:r>
        <w:rPr>
          <w:rStyle w:val="CharPartText"/>
        </w:rPr>
        <w:t>Review and consolidation of local planning schemes</w:t>
      </w:r>
      <w:bookmarkEnd w:id="132"/>
      <w:bookmarkEnd w:id="133"/>
      <w:bookmarkEnd w:id="134"/>
      <w:bookmarkEnd w:id="135"/>
    </w:p>
    <w:p>
      <w:pPr>
        <w:pStyle w:val="Heading3"/>
      </w:pPr>
      <w:bookmarkStart w:id="136" w:name="_Toc177042479"/>
      <w:bookmarkStart w:id="137" w:name="_Toc177044461"/>
      <w:bookmarkStart w:id="138" w:name="_Toc177048071"/>
      <w:bookmarkStart w:id="139" w:name="_Toc177048389"/>
      <w:r>
        <w:rPr>
          <w:rStyle w:val="CharDivNo"/>
        </w:rPr>
        <w:t>Division 1</w:t>
      </w:r>
      <w:r>
        <w:t> — </w:t>
      </w:r>
      <w:r>
        <w:rPr>
          <w:rStyle w:val="CharDivText"/>
        </w:rPr>
        <w:t>Review of local planning scheme</w:t>
      </w:r>
      <w:bookmarkEnd w:id="136"/>
      <w:bookmarkEnd w:id="137"/>
      <w:bookmarkEnd w:id="138"/>
      <w:bookmarkEnd w:id="139"/>
    </w:p>
    <w:p>
      <w:pPr>
        <w:pStyle w:val="Heading5"/>
      </w:pPr>
      <w:bookmarkStart w:id="140" w:name="_Toc177048390"/>
      <w:r>
        <w:rPr>
          <w:rStyle w:val="CharSectno"/>
        </w:rPr>
        <w:t>65</w:t>
      </w:r>
      <w:r>
        <w:t>.</w:t>
      </w:r>
      <w:r>
        <w:tab/>
        <w:t>Review of local planning scheme</w:t>
      </w:r>
      <w:bookmarkEnd w:id="140"/>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41" w:name="_Toc177048391"/>
      <w:r>
        <w:rPr>
          <w:rStyle w:val="CharSectno"/>
        </w:rPr>
        <w:t>66</w:t>
      </w:r>
      <w:r>
        <w:t>.</w:t>
      </w:r>
      <w:r>
        <w:tab/>
        <w:t>Report of review</w:t>
      </w:r>
      <w:bookmarkEnd w:id="141"/>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lastRenderedPageBreak/>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lastRenderedPageBreak/>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142" w:name="_Toc177048392"/>
      <w:r>
        <w:rPr>
          <w:rStyle w:val="CharSectno"/>
        </w:rPr>
        <w:t>67</w:t>
      </w:r>
      <w:r>
        <w:t>.</w:t>
      </w:r>
      <w:r>
        <w:tab/>
        <w:t>Decision of Commission</w:t>
      </w:r>
      <w:bookmarkEnd w:id="142"/>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143" w:name="_Toc177042483"/>
      <w:bookmarkStart w:id="144" w:name="_Toc177044465"/>
      <w:bookmarkStart w:id="145" w:name="_Toc177048075"/>
      <w:bookmarkStart w:id="146" w:name="_Toc177048393"/>
      <w:r>
        <w:rPr>
          <w:rStyle w:val="CharDivNo"/>
        </w:rPr>
        <w:lastRenderedPageBreak/>
        <w:t>Division 2</w:t>
      </w:r>
      <w:r>
        <w:t> — </w:t>
      </w:r>
      <w:r>
        <w:rPr>
          <w:rStyle w:val="CharDivText"/>
        </w:rPr>
        <w:t>Consolidation of local planning schemes</w:t>
      </w:r>
      <w:bookmarkEnd w:id="143"/>
      <w:bookmarkEnd w:id="144"/>
      <w:bookmarkEnd w:id="145"/>
      <w:bookmarkEnd w:id="146"/>
    </w:p>
    <w:p>
      <w:pPr>
        <w:pStyle w:val="Heading5"/>
        <w:rPr>
          <w:snapToGrid w:val="0"/>
        </w:rPr>
      </w:pPr>
      <w:bookmarkStart w:id="147" w:name="_Toc177048394"/>
      <w:r>
        <w:rPr>
          <w:rStyle w:val="CharSectno"/>
        </w:rPr>
        <w:t>68</w:t>
      </w:r>
      <w:r>
        <w:t>.</w:t>
      </w:r>
      <w:r>
        <w:tab/>
      </w:r>
      <w:r>
        <w:rPr>
          <w:snapToGrid w:val="0"/>
        </w:rPr>
        <w:t>Consolidation of local planning schemes</w:t>
      </w:r>
      <w:bookmarkEnd w:id="147"/>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148" w:name="_Toc177048395"/>
      <w:r>
        <w:rPr>
          <w:rStyle w:val="CharSectno"/>
        </w:rPr>
        <w:t>69</w:t>
      </w:r>
      <w:r>
        <w:t>.</w:t>
      </w:r>
      <w:r>
        <w:tab/>
        <w:t>Amendment of local planning scheme arising from consolidation</w:t>
      </w:r>
      <w:bookmarkEnd w:id="148"/>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49" w:name="_Toc177042486"/>
      <w:bookmarkStart w:id="150" w:name="_Toc177044468"/>
      <w:bookmarkStart w:id="151" w:name="_Toc177048078"/>
      <w:bookmarkStart w:id="152" w:name="_Toc177048396"/>
      <w:r>
        <w:rPr>
          <w:rStyle w:val="CharPartNo"/>
        </w:rPr>
        <w:lastRenderedPageBreak/>
        <w:t>Part 7</w:t>
      </w:r>
      <w:r>
        <w:rPr>
          <w:rStyle w:val="CharDivNo"/>
        </w:rPr>
        <w:t> </w:t>
      </w:r>
      <w:r>
        <w:t>—</w:t>
      </w:r>
      <w:r>
        <w:rPr>
          <w:rStyle w:val="CharDivText"/>
        </w:rPr>
        <w:t> </w:t>
      </w:r>
      <w:r>
        <w:rPr>
          <w:rStyle w:val="CharPartText"/>
        </w:rPr>
        <w:t>Development contribution plans</w:t>
      </w:r>
      <w:bookmarkEnd w:id="149"/>
      <w:bookmarkEnd w:id="150"/>
      <w:bookmarkEnd w:id="151"/>
      <w:bookmarkEnd w:id="152"/>
    </w:p>
    <w:p>
      <w:pPr>
        <w:pStyle w:val="Heading5"/>
      </w:pPr>
      <w:bookmarkStart w:id="153" w:name="_Toc177048397"/>
      <w:r>
        <w:rPr>
          <w:rStyle w:val="CharSectno"/>
        </w:rPr>
        <w:t>70</w:t>
      </w:r>
      <w:r>
        <w:t>.</w:t>
      </w:r>
      <w:r>
        <w:tab/>
        <w:t>Development contribution area</w:t>
      </w:r>
      <w:bookmarkEnd w:id="153"/>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54" w:name="_Toc177048398"/>
      <w:r>
        <w:rPr>
          <w:rStyle w:val="CharSectno"/>
        </w:rPr>
        <w:t>71</w:t>
      </w:r>
      <w:r>
        <w:t>.</w:t>
      </w:r>
      <w:r>
        <w:tab/>
        <w:t>Development contribution plan</w:t>
      </w:r>
      <w:bookmarkEnd w:id="154"/>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pPr>
        <w:pStyle w:val="Indenta"/>
      </w:pPr>
      <w:r>
        <w:tab/>
        <w:t>(f)</w:t>
      </w:r>
      <w:r>
        <w:tab/>
        <w:t>the term for which the plan is to have effect.</w:t>
      </w:r>
    </w:p>
    <w:p>
      <w:pPr>
        <w:pStyle w:val="Heading5"/>
      </w:pPr>
      <w:bookmarkStart w:id="155" w:name="_Toc177048399"/>
      <w:r>
        <w:rPr>
          <w:rStyle w:val="CharSectno"/>
        </w:rPr>
        <w:t>72</w:t>
      </w:r>
      <w:r>
        <w:t>.</w:t>
      </w:r>
      <w:r>
        <w:tab/>
        <w:t>Development contribution area and plans are complex amendments</w:t>
      </w:r>
      <w:bookmarkEnd w:id="155"/>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56" w:name="_Toc177048400"/>
      <w:r>
        <w:rPr>
          <w:rStyle w:val="CharSectno"/>
        </w:rPr>
        <w:t>73</w:t>
      </w:r>
      <w:r>
        <w:t>.</w:t>
      </w:r>
      <w:r>
        <w:tab/>
        <w:t>Effect of development contribution plan</w:t>
      </w:r>
      <w:bookmarkEnd w:id="156"/>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57" w:name="_Toc177042491"/>
      <w:bookmarkStart w:id="158" w:name="_Toc177044473"/>
      <w:bookmarkStart w:id="159" w:name="_Toc177048083"/>
      <w:bookmarkStart w:id="160" w:name="_Toc177048401"/>
      <w:r>
        <w:rPr>
          <w:rStyle w:val="CharPartNo"/>
        </w:rPr>
        <w:lastRenderedPageBreak/>
        <w:t>Part 8</w:t>
      </w:r>
      <w:r>
        <w:rPr>
          <w:rStyle w:val="CharDivNo"/>
        </w:rPr>
        <w:t> </w:t>
      </w:r>
      <w:r>
        <w:t>—</w:t>
      </w:r>
      <w:r>
        <w:rPr>
          <w:rStyle w:val="CharDivText"/>
        </w:rPr>
        <w:t> </w:t>
      </w:r>
      <w:r>
        <w:rPr>
          <w:rStyle w:val="CharPartText"/>
        </w:rPr>
        <w:t>Miscellaneous</w:t>
      </w:r>
      <w:bookmarkEnd w:id="157"/>
      <w:bookmarkEnd w:id="158"/>
      <w:bookmarkEnd w:id="159"/>
      <w:bookmarkEnd w:id="160"/>
    </w:p>
    <w:p>
      <w:pPr>
        <w:pStyle w:val="Heading5"/>
        <w:rPr>
          <w:snapToGrid w:val="0"/>
        </w:rPr>
      </w:pPr>
      <w:bookmarkStart w:id="161" w:name="_Toc177048402"/>
      <w:r>
        <w:rPr>
          <w:rStyle w:val="CharSectno"/>
        </w:rPr>
        <w:t>74</w:t>
      </w:r>
      <w:r>
        <w:t>.</w:t>
      </w:r>
      <w:r>
        <w:tab/>
      </w:r>
      <w:r>
        <w:rPr>
          <w:snapToGrid w:val="0"/>
        </w:rPr>
        <w:t>Expenses of environmental review</w:t>
      </w:r>
      <w:bookmarkEnd w:id="161"/>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lastRenderedPageBreak/>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162" w:name="_Toc177048403"/>
      <w:r>
        <w:rPr>
          <w:rStyle w:val="CharSectno"/>
        </w:rPr>
        <w:t>75</w:t>
      </w:r>
      <w:r>
        <w:t>.</w:t>
      </w:r>
      <w:r>
        <w:tab/>
      </w:r>
      <w:r>
        <w:rPr>
          <w:snapToGrid w:val="0"/>
        </w:rPr>
        <w:t>Compensation</w:t>
      </w:r>
      <w:bookmarkEnd w:id="162"/>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63" w:name="_Toc177048404"/>
      <w:r>
        <w:rPr>
          <w:rStyle w:val="CharSectno"/>
        </w:rPr>
        <w:t>76</w:t>
      </w:r>
      <w:r>
        <w:t>.</w:t>
      </w:r>
      <w:r>
        <w:tab/>
        <w:t>Transitional arrangements for replacement local planning schemes</w:t>
      </w:r>
      <w:bookmarkEnd w:id="163"/>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164" w:name="_Toc177048405"/>
      <w:r>
        <w:rPr>
          <w:rStyle w:val="CharSectno"/>
        </w:rPr>
        <w:t>76A</w:t>
      </w:r>
      <w:r>
        <w:t>.</w:t>
      </w:r>
      <w:r>
        <w:tab/>
        <w:t>Requirements for making documents available to public</w:t>
      </w:r>
      <w:bookmarkEnd w:id="164"/>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lastRenderedPageBreak/>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165" w:name="_Toc177048406"/>
      <w:r>
        <w:rPr>
          <w:rStyle w:val="CharSectno"/>
        </w:rPr>
        <w:t>76B</w:t>
      </w:r>
      <w:r>
        <w:t>.</w:t>
      </w:r>
      <w:r>
        <w:tab/>
        <w:t>Commission may approve varied requirements for publication of documents</w:t>
      </w:r>
      <w:bookmarkEnd w:id="165"/>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lastRenderedPageBreak/>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166" w:name="_Toc177042497"/>
      <w:bookmarkStart w:id="167" w:name="_Toc177044479"/>
      <w:bookmarkStart w:id="168" w:name="_Toc177048089"/>
      <w:bookmarkStart w:id="169" w:name="_Toc177048407"/>
      <w:r>
        <w:rPr>
          <w:rStyle w:val="CharPartNo"/>
        </w:rPr>
        <w:lastRenderedPageBreak/>
        <w:t>Part 9</w:t>
      </w:r>
      <w:r>
        <w:t> — </w:t>
      </w:r>
      <w:r>
        <w:rPr>
          <w:rStyle w:val="CharPartText"/>
        </w:rPr>
        <w:t>Repeal and transitional provisions</w:t>
      </w:r>
      <w:bookmarkEnd w:id="166"/>
      <w:bookmarkEnd w:id="167"/>
      <w:bookmarkEnd w:id="168"/>
      <w:bookmarkEnd w:id="169"/>
    </w:p>
    <w:p>
      <w:pPr>
        <w:pStyle w:val="Heading3"/>
      </w:pPr>
      <w:bookmarkStart w:id="170" w:name="_Toc177042498"/>
      <w:bookmarkStart w:id="171" w:name="_Toc177044480"/>
      <w:bookmarkStart w:id="172" w:name="_Toc177048090"/>
      <w:bookmarkStart w:id="173" w:name="_Toc177048408"/>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170"/>
      <w:bookmarkEnd w:id="171"/>
      <w:bookmarkEnd w:id="172"/>
      <w:bookmarkEnd w:id="173"/>
    </w:p>
    <w:p>
      <w:pPr>
        <w:pStyle w:val="Footnoteheading"/>
      </w:pPr>
      <w:r>
        <w:tab/>
        <w:t>[Heading inserted: SL 2020/252 r. 27.]</w:t>
      </w:r>
    </w:p>
    <w:p>
      <w:pPr>
        <w:pStyle w:val="Heading5"/>
      </w:pPr>
      <w:bookmarkStart w:id="174" w:name="_Toc177048409"/>
      <w:r>
        <w:rPr>
          <w:rStyle w:val="CharSectno"/>
        </w:rPr>
        <w:t>77</w:t>
      </w:r>
      <w:r>
        <w:t>.</w:t>
      </w:r>
      <w:r>
        <w:tab/>
        <w:t>Terms used</w:t>
      </w:r>
      <w:bookmarkEnd w:id="174"/>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175" w:name="_Toc177048410"/>
      <w:r>
        <w:rPr>
          <w:rStyle w:val="CharSectno"/>
        </w:rPr>
        <w:t>78</w:t>
      </w:r>
      <w:r>
        <w:t>.</w:t>
      </w:r>
      <w:r>
        <w:tab/>
      </w:r>
      <w:r>
        <w:rPr>
          <w:i/>
        </w:rPr>
        <w:t>Town Planning Regulations 1967</w:t>
      </w:r>
      <w:r>
        <w:t xml:space="preserve"> repealed</w:t>
      </w:r>
      <w:bookmarkEnd w:id="175"/>
    </w:p>
    <w:p>
      <w:pPr>
        <w:pStyle w:val="Subsection"/>
      </w:pPr>
      <w:r>
        <w:tab/>
      </w:r>
      <w:r>
        <w:tab/>
        <w:t xml:space="preserve">The </w:t>
      </w:r>
      <w:r>
        <w:rPr>
          <w:i/>
        </w:rPr>
        <w:t xml:space="preserve">Town Planning Regulations 1967 </w:t>
      </w:r>
      <w:r>
        <w:t>are repealed.</w:t>
      </w:r>
    </w:p>
    <w:p>
      <w:pPr>
        <w:pStyle w:val="Heading5"/>
      </w:pPr>
      <w:bookmarkStart w:id="176" w:name="_Toc177048411"/>
      <w:r>
        <w:rPr>
          <w:rStyle w:val="CharSectno"/>
        </w:rPr>
        <w:t>79</w:t>
      </w:r>
      <w:r>
        <w:t>.</w:t>
      </w:r>
      <w:r>
        <w:tab/>
        <w:t>Planning instruments continued</w:t>
      </w:r>
      <w:bookmarkEnd w:id="176"/>
    </w:p>
    <w:p>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177" w:name="_Toc177048412"/>
      <w:r>
        <w:rPr>
          <w:rStyle w:val="CharSectno"/>
        </w:rPr>
        <w:t>80</w:t>
      </w:r>
      <w:r>
        <w:t>.</w:t>
      </w:r>
      <w:r>
        <w:tab/>
        <w:t>Planning instruments in course of preparation</w:t>
      </w:r>
      <w:bookmarkEnd w:id="17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78" w:name="_Toc177048413"/>
      <w:r>
        <w:rPr>
          <w:rStyle w:val="CharSectno"/>
        </w:rPr>
        <w:lastRenderedPageBreak/>
        <w:t>81</w:t>
      </w:r>
      <w:r>
        <w:t>.</w:t>
      </w:r>
      <w:r>
        <w:tab/>
        <w:t>Development applications</w:t>
      </w:r>
      <w:bookmarkEnd w:id="178"/>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179" w:name="_Toc177042504"/>
      <w:bookmarkStart w:id="180" w:name="_Toc177044486"/>
      <w:bookmarkStart w:id="181" w:name="_Toc177048096"/>
      <w:bookmarkStart w:id="182" w:name="_Toc177048414"/>
      <w:r>
        <w:rPr>
          <w:rStyle w:val="CharDivNo"/>
        </w:rPr>
        <w:t>Division 2</w:t>
      </w:r>
      <w:r>
        <w:t> — </w:t>
      </w:r>
      <w:r>
        <w:rPr>
          <w:rStyle w:val="CharDivText"/>
        </w:rPr>
        <w:t xml:space="preserve">Transitional provisions for </w:t>
      </w:r>
      <w:r>
        <w:rPr>
          <w:rStyle w:val="CharDivText"/>
          <w:i/>
        </w:rPr>
        <w:t>Planning Regulations Amendment Regulations 2020</w:t>
      </w:r>
      <w:bookmarkEnd w:id="179"/>
      <w:bookmarkEnd w:id="180"/>
      <w:bookmarkEnd w:id="181"/>
      <w:bookmarkEnd w:id="182"/>
    </w:p>
    <w:p>
      <w:pPr>
        <w:pStyle w:val="Footnoteheading"/>
        <w:keepNext/>
      </w:pPr>
      <w:r>
        <w:tab/>
        <w:t>[Heading inserted: SL 2020/252 r. 30.]</w:t>
      </w:r>
    </w:p>
    <w:p>
      <w:pPr>
        <w:pStyle w:val="Heading5"/>
      </w:pPr>
      <w:bookmarkStart w:id="183" w:name="_Toc177048415"/>
      <w:r>
        <w:rPr>
          <w:rStyle w:val="CharSectno"/>
        </w:rPr>
        <w:t>82</w:t>
      </w:r>
      <w:r>
        <w:t>.</w:t>
      </w:r>
      <w:r>
        <w:tab/>
        <w:t>Advertising processes in progress on commencement day</w:t>
      </w:r>
      <w:bookmarkEnd w:id="183"/>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lastRenderedPageBreak/>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184" w:name="_Toc177042506"/>
      <w:bookmarkStart w:id="185" w:name="_Toc177044488"/>
      <w:bookmarkStart w:id="186" w:name="_Toc177048098"/>
      <w:bookmarkStart w:id="187" w:name="_Toc177048416"/>
      <w:r>
        <w:rPr>
          <w:rStyle w:val="CharDivNo"/>
        </w:rPr>
        <w:lastRenderedPageBreak/>
        <w:t>Division 3</w:t>
      </w:r>
      <w:r>
        <w:t> — </w:t>
      </w:r>
      <w:r>
        <w:rPr>
          <w:rStyle w:val="CharDivText"/>
        </w:rPr>
        <w:t xml:space="preserve">Transitional provisions for </w:t>
      </w:r>
      <w:r>
        <w:rPr>
          <w:rStyle w:val="CharDivText"/>
          <w:i/>
        </w:rPr>
        <w:t>Planning and Development (Local Planning Schemes) Amendment Regulations 2024</w:t>
      </w:r>
      <w:bookmarkEnd w:id="184"/>
      <w:bookmarkEnd w:id="185"/>
      <w:bookmarkEnd w:id="186"/>
      <w:bookmarkEnd w:id="187"/>
    </w:p>
    <w:p>
      <w:pPr>
        <w:pStyle w:val="Footnoteheading"/>
      </w:pPr>
      <w:r>
        <w:tab/>
        <w:t>[Heading inserted: SL 2024/25 r. 49.]</w:t>
      </w:r>
    </w:p>
    <w:p>
      <w:pPr>
        <w:pStyle w:val="Heading5"/>
      </w:pPr>
      <w:bookmarkStart w:id="188" w:name="_Toc177048417"/>
      <w:r>
        <w:rPr>
          <w:rStyle w:val="CharSectno"/>
        </w:rPr>
        <w:t>83</w:t>
      </w:r>
      <w:r>
        <w:t>.</w:t>
      </w:r>
      <w:r>
        <w:tab/>
        <w:t>Term used: former Act</w:t>
      </w:r>
      <w:bookmarkEnd w:id="188"/>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189" w:name="_Toc177048418"/>
      <w:r>
        <w:rPr>
          <w:rStyle w:val="CharSectno"/>
        </w:rPr>
        <w:t>84</w:t>
      </w:r>
      <w:r>
        <w:t>.</w:t>
      </w:r>
      <w:r>
        <w:tab/>
        <w:t>Provision of local planning scheme that applies State planning policy of no effect</w:t>
      </w:r>
      <w:bookmarkEnd w:id="189"/>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Pr>
        <w:sectPr>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pPr>
        <w:pStyle w:val="yScheduleHeading"/>
        <w:outlineLvl w:val="0"/>
      </w:pPr>
      <w:bookmarkStart w:id="190" w:name="_Toc177042509"/>
      <w:bookmarkStart w:id="191" w:name="_Toc177044491"/>
      <w:bookmarkStart w:id="192" w:name="_Toc177048101"/>
      <w:bookmarkStart w:id="193" w:name="_Toc177048419"/>
      <w:r>
        <w:rPr>
          <w:rStyle w:val="CharSchNo"/>
        </w:rPr>
        <w:lastRenderedPageBreak/>
        <w:t>Schedule 1</w:t>
      </w:r>
      <w:r>
        <w:t> — </w:t>
      </w:r>
      <w:r>
        <w:rPr>
          <w:rStyle w:val="CharSchText"/>
        </w:rPr>
        <w:t>Model provisions for local planning schemes</w:t>
      </w:r>
      <w:bookmarkEnd w:id="190"/>
      <w:bookmarkEnd w:id="191"/>
      <w:bookmarkEnd w:id="192"/>
      <w:bookmarkEnd w:id="193"/>
    </w:p>
    <w:p>
      <w:pPr>
        <w:pStyle w:val="yShoulderClause"/>
      </w:pPr>
      <w:r>
        <w:t>[r. 10(2)]</w:t>
      </w:r>
    </w:p>
    <w:p>
      <w:pPr>
        <w:pStyle w:val="yHeading3"/>
      </w:pPr>
      <w:bookmarkStart w:id="194" w:name="_Toc177042510"/>
      <w:bookmarkStart w:id="195" w:name="_Toc177044492"/>
      <w:bookmarkStart w:id="196" w:name="_Toc177048102"/>
      <w:bookmarkStart w:id="197" w:name="_Toc177048420"/>
      <w:r>
        <w:rPr>
          <w:rStyle w:val="CharSDivNo"/>
        </w:rPr>
        <w:t>Part 1</w:t>
      </w:r>
      <w:r>
        <w:t> — </w:t>
      </w:r>
      <w:r>
        <w:rPr>
          <w:rStyle w:val="CharSDivText"/>
        </w:rPr>
        <w:t>Preliminary</w:t>
      </w:r>
      <w:bookmarkEnd w:id="194"/>
      <w:bookmarkEnd w:id="195"/>
      <w:bookmarkEnd w:id="196"/>
      <w:bookmarkEnd w:id="197"/>
    </w:p>
    <w:p>
      <w:pPr>
        <w:pStyle w:val="yHeading5"/>
      </w:pPr>
      <w:bookmarkStart w:id="198" w:name="_Toc177048421"/>
      <w:r>
        <w:rPr>
          <w:rStyle w:val="CharSClsNo"/>
        </w:rPr>
        <w:t>1</w:t>
      </w:r>
      <w:r>
        <w:t>.</w:t>
      </w:r>
      <w:r>
        <w:tab/>
        <w:t>Citation</w:t>
      </w:r>
      <w:bookmarkEnd w:id="198"/>
      <w:r>
        <w:t xml:space="preserve"> </w:t>
      </w:r>
    </w:p>
    <w:p>
      <w:pPr>
        <w:pStyle w:val="ySubsection"/>
      </w:pPr>
      <w:r>
        <w:tab/>
      </w:r>
      <w:r>
        <w:tab/>
        <w:t>This local planning scheme is the City/Town/Shire of .......... Scheme No ..... .</w:t>
      </w:r>
    </w:p>
    <w:p>
      <w:pPr>
        <w:pStyle w:val="yHeading5"/>
      </w:pPr>
      <w:bookmarkStart w:id="199" w:name="_Toc177048422"/>
      <w:r>
        <w:rPr>
          <w:rStyle w:val="CharSClsNo"/>
        </w:rPr>
        <w:t>2</w:t>
      </w:r>
      <w:r>
        <w:t>.</w:t>
      </w:r>
      <w:r>
        <w:tab/>
        <w:t>Commencement</w:t>
      </w:r>
      <w:bookmarkEnd w:id="199"/>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200" w:name="_Toc177048423"/>
      <w:r>
        <w:rPr>
          <w:rStyle w:val="CharSClsNo"/>
        </w:rPr>
        <w:t>3</w:t>
      </w:r>
      <w:r>
        <w:t>.</w:t>
      </w:r>
      <w:r>
        <w:tab/>
        <w:t>Scheme revoked</w:t>
      </w:r>
      <w:bookmarkEnd w:id="200"/>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201" w:name="_Toc177048424"/>
      <w:r>
        <w:rPr>
          <w:rStyle w:val="CharSClsNo"/>
        </w:rPr>
        <w:t>4</w:t>
      </w:r>
      <w:r>
        <w:t>.</w:t>
      </w:r>
      <w:r>
        <w:tab/>
        <w:t>Notes do not form part of Scheme</w:t>
      </w:r>
      <w:bookmarkEnd w:id="201"/>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202" w:name="_Toc177048425"/>
      <w:r>
        <w:rPr>
          <w:rStyle w:val="CharSClsNo"/>
        </w:rPr>
        <w:t>5</w:t>
      </w:r>
      <w:r>
        <w:t>.</w:t>
      </w:r>
      <w:r>
        <w:tab/>
        <w:t>Responsibility for Scheme</w:t>
      </w:r>
      <w:bookmarkEnd w:id="202"/>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203" w:name="_Toc177048426"/>
      <w:r>
        <w:rPr>
          <w:rStyle w:val="CharSClsNo"/>
        </w:rPr>
        <w:lastRenderedPageBreak/>
        <w:t>6</w:t>
      </w:r>
      <w:r>
        <w:t>.</w:t>
      </w:r>
      <w:r>
        <w:tab/>
        <w:t>Scheme area</w:t>
      </w:r>
      <w:bookmarkEnd w:id="203"/>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204" w:name="_Toc177048427"/>
      <w:r>
        <w:rPr>
          <w:rStyle w:val="CharSClsNo"/>
        </w:rPr>
        <w:t>7</w:t>
      </w:r>
      <w:r>
        <w:t>.</w:t>
      </w:r>
      <w:r>
        <w:tab/>
        <w:t>Contents of Scheme</w:t>
      </w:r>
      <w:bookmarkEnd w:id="204"/>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205" w:name="_Toc177048428"/>
      <w:r>
        <w:rPr>
          <w:rStyle w:val="CharSClsNo"/>
        </w:rPr>
        <w:t>8</w:t>
      </w:r>
      <w:r>
        <w:t>.</w:t>
      </w:r>
      <w:r>
        <w:tab/>
        <w:t>Purposes of Scheme</w:t>
      </w:r>
      <w:bookmarkEnd w:id="205"/>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lastRenderedPageBreak/>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206" w:name="_Toc177048429"/>
      <w:r>
        <w:rPr>
          <w:rStyle w:val="CharSClsNo"/>
        </w:rPr>
        <w:t>9</w:t>
      </w:r>
      <w:r>
        <w:t>.</w:t>
      </w:r>
      <w:r>
        <w:tab/>
        <w:t>Aims of Scheme</w:t>
      </w:r>
      <w:bookmarkEnd w:id="206"/>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207" w:name="_Toc177048430"/>
      <w:r>
        <w:rPr>
          <w:rStyle w:val="CharSClsNo"/>
        </w:rPr>
        <w:t>10</w:t>
      </w:r>
      <w:r>
        <w:t>.</w:t>
      </w:r>
      <w:r>
        <w:tab/>
        <w:t>Relationship with local laws</w:t>
      </w:r>
      <w:bookmarkEnd w:id="207"/>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208" w:name="_Toc177048431"/>
      <w:r>
        <w:rPr>
          <w:rStyle w:val="CharSClsNo"/>
        </w:rPr>
        <w:t>11</w:t>
      </w:r>
      <w:r>
        <w:t>.</w:t>
      </w:r>
      <w:r>
        <w:tab/>
        <w:t>Relationship with other local planning schemes</w:t>
      </w:r>
      <w:bookmarkEnd w:id="208"/>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209" w:name="_Toc177048432"/>
      <w:r>
        <w:rPr>
          <w:rStyle w:val="CharSClsNo"/>
        </w:rPr>
        <w:lastRenderedPageBreak/>
        <w:t>12</w:t>
      </w:r>
      <w:r>
        <w:t>.</w:t>
      </w:r>
      <w:r>
        <w:tab/>
        <w:t>Relationship with region planning scheme</w:t>
      </w:r>
      <w:bookmarkEnd w:id="209"/>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210" w:name="_Toc177042523"/>
      <w:bookmarkStart w:id="211" w:name="_Toc177044505"/>
      <w:bookmarkStart w:id="212" w:name="_Toc177048115"/>
      <w:bookmarkStart w:id="213" w:name="_Toc177048433"/>
      <w:r>
        <w:rPr>
          <w:rStyle w:val="CharSDivNo"/>
        </w:rPr>
        <w:t>Part 2</w:t>
      </w:r>
      <w:r>
        <w:t> — </w:t>
      </w:r>
      <w:r>
        <w:rPr>
          <w:rStyle w:val="CharSDivText"/>
        </w:rPr>
        <w:t>Reserves</w:t>
      </w:r>
      <w:bookmarkEnd w:id="210"/>
      <w:bookmarkEnd w:id="211"/>
      <w:bookmarkEnd w:id="212"/>
      <w:bookmarkEnd w:id="213"/>
    </w:p>
    <w:p>
      <w:pPr>
        <w:pStyle w:val="yHeading5"/>
      </w:pPr>
      <w:bookmarkStart w:id="214" w:name="_Toc177048434"/>
      <w:r>
        <w:rPr>
          <w:rStyle w:val="CharSClsNo"/>
        </w:rPr>
        <w:t>13</w:t>
      </w:r>
      <w:r>
        <w:t>.</w:t>
      </w:r>
      <w:r>
        <w:tab/>
        <w:t>Regional Reserves</w:t>
      </w:r>
      <w:bookmarkEnd w:id="214"/>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215" w:name="_Toc177048435"/>
      <w:r>
        <w:rPr>
          <w:rStyle w:val="CharSClsNo"/>
        </w:rPr>
        <w:t>14</w:t>
      </w:r>
      <w:r>
        <w:t>.</w:t>
      </w:r>
      <w:r>
        <w:tab/>
        <w:t>Local reserves</w:t>
      </w:r>
      <w:bookmarkEnd w:id="215"/>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lastRenderedPageBreak/>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lastRenderedPageBreak/>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lastRenderedPageBreak/>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216" w:name="_Toc177048436"/>
      <w:r>
        <w:rPr>
          <w:rStyle w:val="CharSClsNo"/>
        </w:rPr>
        <w:t>15</w:t>
      </w:r>
      <w:r>
        <w:t>.</w:t>
      </w:r>
      <w:r>
        <w:tab/>
        <w:t>Additional uses for local reserves</w:t>
      </w:r>
      <w:bookmarkEnd w:id="216"/>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pPr>
        <w:pStyle w:val="yHeading3"/>
      </w:pPr>
      <w:bookmarkStart w:id="217" w:name="_Toc177042527"/>
      <w:bookmarkStart w:id="218" w:name="_Toc177044509"/>
      <w:bookmarkStart w:id="219" w:name="_Toc177048119"/>
      <w:bookmarkStart w:id="220" w:name="_Toc177048437"/>
      <w:r>
        <w:rPr>
          <w:rStyle w:val="CharSDivNo"/>
        </w:rPr>
        <w:t>Part 3</w:t>
      </w:r>
      <w:r>
        <w:t> — </w:t>
      </w:r>
      <w:r>
        <w:rPr>
          <w:rStyle w:val="CharSDivText"/>
        </w:rPr>
        <w:t>Zones and use of land</w:t>
      </w:r>
      <w:bookmarkEnd w:id="217"/>
      <w:bookmarkEnd w:id="218"/>
      <w:bookmarkEnd w:id="219"/>
      <w:bookmarkEnd w:id="220"/>
    </w:p>
    <w:p>
      <w:pPr>
        <w:pStyle w:val="yHeading5"/>
      </w:pPr>
      <w:bookmarkStart w:id="221" w:name="_Toc177048438"/>
      <w:r>
        <w:rPr>
          <w:rStyle w:val="CharSClsNo"/>
        </w:rPr>
        <w:t>16</w:t>
      </w:r>
      <w:r>
        <w:t>.</w:t>
      </w:r>
      <w:r>
        <w:tab/>
        <w:t>Zones</w:t>
      </w:r>
      <w:bookmarkEnd w:id="221"/>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lastRenderedPageBreak/>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lastRenderedPageBreak/>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lastRenderedPageBreak/>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lastRenderedPageBreak/>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lastRenderedPageBreak/>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222" w:name="_Toc177048439"/>
      <w:r>
        <w:rPr>
          <w:rStyle w:val="CharSClsNo"/>
        </w:rPr>
        <w:t>17</w:t>
      </w:r>
      <w:r>
        <w:t>.</w:t>
      </w:r>
      <w:r>
        <w:tab/>
        <w:t>Zoning table</w:t>
      </w:r>
      <w:bookmarkEnd w:id="222"/>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223" w:name="_Toc177048440"/>
      <w:r>
        <w:rPr>
          <w:rStyle w:val="CharSClsNo"/>
        </w:rPr>
        <w:t>18</w:t>
      </w:r>
      <w:r>
        <w:t>.</w:t>
      </w:r>
      <w:r>
        <w:tab/>
        <w:t>Interpreting zoning table</w:t>
      </w:r>
      <w:bookmarkEnd w:id="223"/>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lastRenderedPageBreak/>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224" w:name="_Toc177048441"/>
      <w:r>
        <w:rPr>
          <w:rStyle w:val="CharSClsNo"/>
        </w:rPr>
        <w:t>19</w:t>
      </w:r>
      <w:r>
        <w:t>.</w:t>
      </w:r>
      <w:r>
        <w:tab/>
        <w:t>Additional uses</w:t>
      </w:r>
      <w:bookmarkEnd w:id="224"/>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225" w:name="_Toc177048442"/>
      <w:r>
        <w:rPr>
          <w:rStyle w:val="CharSClsNo"/>
        </w:rPr>
        <w:t>20</w:t>
      </w:r>
      <w:r>
        <w:t>.</w:t>
      </w:r>
      <w:r>
        <w:tab/>
        <w:t>Restricted uses</w:t>
      </w:r>
      <w:bookmarkEnd w:id="225"/>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226" w:name="_Toc177048443"/>
      <w:r>
        <w:rPr>
          <w:rStyle w:val="CharSClsNo"/>
        </w:rPr>
        <w:lastRenderedPageBreak/>
        <w:t>21</w:t>
      </w:r>
      <w:r>
        <w:t>.</w:t>
      </w:r>
      <w:r>
        <w:tab/>
        <w:t>Special use zones</w:t>
      </w:r>
      <w:bookmarkEnd w:id="226"/>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227" w:name="_Toc177048444"/>
      <w:r>
        <w:rPr>
          <w:rStyle w:val="CharSClsNo"/>
        </w:rPr>
        <w:t>22</w:t>
      </w:r>
      <w:r>
        <w:t>.</w:t>
      </w:r>
      <w:r>
        <w:tab/>
        <w:t>Non</w:t>
      </w:r>
      <w:r>
        <w:noBreakHyphen/>
        <w:t>conforming uses</w:t>
      </w:r>
      <w:bookmarkEnd w:id="227"/>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lastRenderedPageBreak/>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228" w:name="_Toc177048445"/>
      <w:r>
        <w:rPr>
          <w:rStyle w:val="CharSClsNo"/>
        </w:rPr>
        <w:t>23</w:t>
      </w:r>
      <w:r>
        <w:t>.</w:t>
      </w:r>
      <w:r>
        <w:tab/>
        <w:t>Changes to non</w:t>
      </w:r>
      <w:r>
        <w:noBreakHyphen/>
        <w:t>conforming use</w:t>
      </w:r>
      <w:bookmarkEnd w:id="228"/>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lastRenderedPageBreak/>
        <w:tab/>
        <w:t>(b)</w:t>
      </w:r>
      <w:r>
        <w:tab/>
        <w:t>is closer to the intended purpose of the zone in which the land is situated.</w:t>
      </w:r>
    </w:p>
    <w:p>
      <w:pPr>
        <w:pStyle w:val="yHeading5"/>
      </w:pPr>
      <w:bookmarkStart w:id="229" w:name="_Toc177048446"/>
      <w:r>
        <w:rPr>
          <w:rStyle w:val="CharSClsNo"/>
        </w:rPr>
        <w:t>24</w:t>
      </w:r>
      <w:r>
        <w:t>.</w:t>
      </w:r>
      <w:r>
        <w:tab/>
        <w:t>Register of non-conforming uses</w:t>
      </w:r>
      <w:bookmarkEnd w:id="229"/>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230" w:name="_Toc177042537"/>
      <w:bookmarkStart w:id="231" w:name="_Toc177044519"/>
      <w:bookmarkStart w:id="232" w:name="_Toc177048129"/>
      <w:bookmarkStart w:id="233" w:name="_Toc177048447"/>
      <w:r>
        <w:rPr>
          <w:rStyle w:val="CharSDivNo"/>
        </w:rPr>
        <w:lastRenderedPageBreak/>
        <w:t>Part 4</w:t>
      </w:r>
      <w:r>
        <w:t> — </w:t>
      </w:r>
      <w:r>
        <w:rPr>
          <w:rStyle w:val="CharSDivText"/>
        </w:rPr>
        <w:t>General development requirements</w:t>
      </w:r>
      <w:bookmarkEnd w:id="230"/>
      <w:bookmarkEnd w:id="231"/>
      <w:bookmarkEnd w:id="232"/>
      <w:bookmarkEnd w:id="233"/>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234" w:name="_Toc177048448"/>
      <w:r>
        <w:rPr>
          <w:rStyle w:val="CharSClsNo"/>
        </w:rPr>
        <w:t>25</w:t>
      </w:r>
      <w:r>
        <w:t>.</w:t>
      </w:r>
      <w:r>
        <w:tab/>
        <w:t>R-Codes</w:t>
      </w:r>
      <w:bookmarkEnd w:id="234"/>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235" w:name="_Toc177048449"/>
      <w:r>
        <w:rPr>
          <w:rStyle w:val="CharSClsNo"/>
        </w:rPr>
        <w:t>26</w:t>
      </w:r>
      <w:r>
        <w:t>.</w:t>
      </w:r>
      <w:r>
        <w:tab/>
        <w:t>Modification of R-Codes</w:t>
      </w:r>
      <w:bookmarkEnd w:id="235"/>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lastRenderedPageBreak/>
        <w:t>[</w:t>
      </w:r>
      <w:r>
        <w:rPr>
          <w:b/>
          <w:bCs/>
        </w:rPr>
        <w:t>27, 28</w:t>
      </w:r>
      <w:r>
        <w:rPr>
          <w:b/>
        </w:rPr>
        <w:t>.</w:t>
      </w:r>
      <w:r>
        <w:tab/>
        <w:t>Deleted: SL 2024/25 r. 50.]</w:t>
      </w:r>
    </w:p>
    <w:p>
      <w:pPr>
        <w:pStyle w:val="yHeading5"/>
      </w:pPr>
      <w:bookmarkStart w:id="236" w:name="_Toc177048450"/>
      <w:r>
        <w:rPr>
          <w:rStyle w:val="CharSClsNo"/>
        </w:rPr>
        <w:t>29</w:t>
      </w:r>
      <w:r>
        <w:t>.</w:t>
      </w:r>
      <w:r>
        <w:tab/>
        <w:t>Other planning codes to be read as part of Scheme</w:t>
      </w:r>
      <w:bookmarkEnd w:id="236"/>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237" w:name="_Toc177048451"/>
      <w:r>
        <w:rPr>
          <w:rStyle w:val="CharSClsNo"/>
        </w:rPr>
        <w:t>30</w:t>
      </w:r>
      <w:r>
        <w:t>.</w:t>
      </w:r>
      <w:r>
        <w:tab/>
        <w:t>Modification of planning codes</w:t>
      </w:r>
      <w:bookmarkEnd w:id="237"/>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238" w:name="_Toc177048452"/>
      <w:r>
        <w:rPr>
          <w:rStyle w:val="CharSClsNo"/>
        </w:rPr>
        <w:t>31</w:t>
      </w:r>
      <w:r>
        <w:t>.</w:t>
      </w:r>
      <w:r>
        <w:tab/>
        <w:t>Environmental conditions</w:t>
      </w:r>
      <w:bookmarkEnd w:id="238"/>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lastRenderedPageBreak/>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239" w:name="_Toc177048453"/>
      <w:r>
        <w:rPr>
          <w:rStyle w:val="CharSClsNo"/>
        </w:rPr>
        <w:t>32</w:t>
      </w:r>
      <w:r>
        <w:t>.</w:t>
      </w:r>
      <w:r>
        <w:tab/>
        <w:t>Additional site and development requirements</w:t>
      </w:r>
      <w:bookmarkEnd w:id="239"/>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lastRenderedPageBreak/>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240" w:name="_Toc177048454"/>
      <w:r>
        <w:rPr>
          <w:rStyle w:val="CharSClsNo"/>
        </w:rPr>
        <w:t>33</w:t>
      </w:r>
      <w:r>
        <w:t>.</w:t>
      </w:r>
      <w:r>
        <w:tab/>
        <w:t>Additional site and development requirements for areas covered by structure plan or local development plan</w:t>
      </w:r>
      <w:bookmarkEnd w:id="240"/>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lastRenderedPageBreak/>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241" w:name="_Toc177048455"/>
      <w:r>
        <w:rPr>
          <w:rStyle w:val="CharSClsNo"/>
        </w:rPr>
        <w:t>34</w:t>
      </w:r>
      <w:r>
        <w:t>.</w:t>
      </w:r>
      <w:r>
        <w:tab/>
        <w:t>Variations to site and development requirements</w:t>
      </w:r>
      <w:bookmarkEnd w:id="241"/>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lastRenderedPageBreak/>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242" w:name="_Toc177048456"/>
      <w:r>
        <w:rPr>
          <w:rStyle w:val="CharSClsNo"/>
        </w:rPr>
        <w:t>35</w:t>
      </w:r>
      <w:r>
        <w:t>.</w:t>
      </w:r>
      <w:r>
        <w:tab/>
        <w:t>Restrictive covenants</w:t>
      </w:r>
      <w:bookmarkEnd w:id="242"/>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 xml:space="preserve">the local government must not grant development approval for the construction of the residential dwelling unless it </w:t>
      </w:r>
      <w:r>
        <w:lastRenderedPageBreak/>
        <w:t>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243" w:name="_Toc177042547"/>
      <w:bookmarkStart w:id="244" w:name="_Toc177044529"/>
      <w:bookmarkStart w:id="245" w:name="_Toc177048139"/>
      <w:bookmarkStart w:id="246" w:name="_Toc177048457"/>
      <w:r>
        <w:rPr>
          <w:rStyle w:val="CharSDivNo"/>
        </w:rPr>
        <w:t>Part 5</w:t>
      </w:r>
      <w:r>
        <w:t> — </w:t>
      </w:r>
      <w:r>
        <w:rPr>
          <w:rStyle w:val="CharSDivText"/>
        </w:rPr>
        <w:t>Special control areas</w:t>
      </w:r>
      <w:bookmarkEnd w:id="243"/>
      <w:bookmarkEnd w:id="244"/>
      <w:bookmarkEnd w:id="245"/>
      <w:bookmarkEnd w:id="246"/>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247" w:name="_Toc177048458"/>
      <w:r>
        <w:rPr>
          <w:rStyle w:val="CharSClsNo"/>
        </w:rPr>
        <w:t>36</w:t>
      </w:r>
      <w:r>
        <w:t>.</w:t>
      </w:r>
      <w:r>
        <w:tab/>
        <w:t>Special control areas</w:t>
      </w:r>
      <w:bookmarkEnd w:id="247"/>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lastRenderedPageBreak/>
        <w:tab/>
        <w:t>If the Scheme does not include a special control area, insert the words “There are no special control areas which apply to this Scheme.”.)</w:t>
      </w:r>
    </w:p>
    <w:p>
      <w:pPr>
        <w:pStyle w:val="yHeading3"/>
      </w:pPr>
      <w:bookmarkStart w:id="248" w:name="_Toc177042549"/>
      <w:bookmarkStart w:id="249" w:name="_Toc177044531"/>
      <w:bookmarkStart w:id="250" w:name="_Toc177048141"/>
      <w:bookmarkStart w:id="251" w:name="_Toc177048459"/>
      <w:r>
        <w:rPr>
          <w:rStyle w:val="CharSDivNo"/>
        </w:rPr>
        <w:t>Part 6</w:t>
      </w:r>
      <w:r>
        <w:t> — </w:t>
      </w:r>
      <w:r>
        <w:rPr>
          <w:rStyle w:val="CharSDivText"/>
        </w:rPr>
        <w:t>Terms referred to in Scheme</w:t>
      </w:r>
      <w:bookmarkEnd w:id="248"/>
      <w:bookmarkEnd w:id="249"/>
      <w:bookmarkEnd w:id="250"/>
      <w:bookmarkEnd w:id="251"/>
    </w:p>
    <w:p>
      <w:pPr>
        <w:pStyle w:val="yHeading4"/>
      </w:pPr>
      <w:bookmarkStart w:id="252" w:name="_Toc177042550"/>
      <w:bookmarkStart w:id="253" w:name="_Toc177044532"/>
      <w:bookmarkStart w:id="254" w:name="_Toc177048142"/>
      <w:bookmarkStart w:id="255" w:name="_Toc177048460"/>
      <w:r>
        <w:t>Division 1 — General definitions used in Scheme</w:t>
      </w:r>
      <w:bookmarkEnd w:id="252"/>
      <w:bookmarkEnd w:id="253"/>
      <w:bookmarkEnd w:id="254"/>
      <w:bookmarkEnd w:id="255"/>
    </w:p>
    <w:p>
      <w:pPr>
        <w:pStyle w:val="yHeading5"/>
      </w:pPr>
      <w:bookmarkStart w:id="256" w:name="_Toc177048461"/>
      <w:r>
        <w:rPr>
          <w:rStyle w:val="CharSClsNo"/>
        </w:rPr>
        <w:t>37</w:t>
      </w:r>
      <w:r>
        <w:t>.</w:t>
      </w:r>
      <w:r>
        <w:tab/>
        <w:t>Terms used</w:t>
      </w:r>
      <w:bookmarkEnd w:id="256"/>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building that — </w:t>
      </w:r>
    </w:p>
    <w:p>
      <w:pPr>
        <w:pStyle w:val="yDefpara"/>
      </w:pPr>
      <w:r>
        <w:tab/>
        <w:t>(a)</w:t>
      </w:r>
      <w:r>
        <w:tab/>
        <w:t xml:space="preserve">is an individual unit other than a chalet; and </w:t>
      </w:r>
    </w:p>
    <w:p>
      <w:pPr>
        <w:pStyle w:val="yDefpara"/>
      </w:pPr>
      <w:r>
        <w:tab/>
        <w:t>(b)</w:t>
      </w:r>
      <w:r>
        <w:tab/>
        <w:t xml:space="preserve">forms part of — </w:t>
      </w:r>
    </w:p>
    <w:p>
      <w:pPr>
        <w:pStyle w:val="yDefsubpara"/>
      </w:pPr>
      <w:r>
        <w:tab/>
        <w:t>(i)</w:t>
      </w:r>
      <w:r>
        <w:tab/>
        <w:t>tourist and visitor accommodation; or</w:t>
      </w:r>
    </w:p>
    <w:p>
      <w:pPr>
        <w:pStyle w:val="yDefsubpara"/>
      </w:pPr>
      <w:r>
        <w:tab/>
        <w:t>(ii)</w:t>
      </w:r>
      <w:r>
        <w:tab/>
        <w:t>a caravan park;</w:t>
      </w:r>
    </w:p>
    <w:p>
      <w:pPr>
        <w:pStyle w:val="yDefpara"/>
      </w:pPr>
      <w:r>
        <w:tab/>
      </w:r>
      <w:r>
        <w:tab/>
        <w:t>and</w:t>
      </w:r>
    </w:p>
    <w:p>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pPr>
        <w:pStyle w:val="yDefstart"/>
      </w:pPr>
      <w:r>
        <w:tab/>
      </w:r>
      <w:r>
        <w:rPr>
          <w:rStyle w:val="CharDefText"/>
        </w:rPr>
        <w:t>chalet</w:t>
      </w:r>
      <w:r>
        <w:t xml:space="preserve"> means a building that — </w:t>
      </w:r>
    </w:p>
    <w:p>
      <w:pPr>
        <w:pStyle w:val="yDefpara"/>
      </w:pPr>
      <w:r>
        <w:tab/>
        <w:t>(a)</w:t>
      </w:r>
      <w:r>
        <w:tab/>
        <w:t>is a self</w:t>
      </w:r>
      <w:r>
        <w:noBreakHyphen/>
        <w:t>contained unit that includes cooking facilities, bathroom facilities and separate living and sleeping areas; and</w:t>
      </w:r>
    </w:p>
    <w:p>
      <w:pPr>
        <w:pStyle w:val="yDefpara"/>
      </w:pPr>
      <w:r>
        <w:tab/>
        <w:t>(b)</w:t>
      </w:r>
      <w:r>
        <w:tab/>
        <w:t xml:space="preserve">forms part of — </w:t>
      </w:r>
    </w:p>
    <w:p>
      <w:pPr>
        <w:pStyle w:val="yDefsubpara"/>
      </w:pPr>
      <w:r>
        <w:tab/>
        <w:t>(i)</w:t>
      </w:r>
      <w:r>
        <w:tab/>
        <w:t>tourist and visitor accommodation; or</w:t>
      </w:r>
    </w:p>
    <w:p>
      <w:pPr>
        <w:pStyle w:val="yDefsubpara"/>
      </w:pPr>
      <w:r>
        <w:tab/>
        <w:t>(ii)</w:t>
      </w:r>
      <w:r>
        <w:tab/>
        <w:t>a caravan park;</w:t>
      </w:r>
    </w:p>
    <w:p>
      <w:pPr>
        <w:pStyle w:val="yDefpara"/>
      </w:pPr>
      <w:r>
        <w:tab/>
      </w:r>
      <w:r>
        <w:tab/>
        <w:t>and</w:t>
      </w:r>
    </w:p>
    <w:p>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pPr>
        <w:pStyle w:val="yDefstart"/>
        <w:keepNext/>
      </w:pPr>
      <w:r>
        <w:lastRenderedPageBreak/>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 SL 2024/194 r. 4.]</w:t>
      </w:r>
    </w:p>
    <w:p>
      <w:pPr>
        <w:pStyle w:val="yHeading4"/>
      </w:pPr>
      <w:bookmarkStart w:id="257" w:name="_Toc177042552"/>
      <w:bookmarkStart w:id="258" w:name="_Toc177044534"/>
      <w:bookmarkStart w:id="259" w:name="_Toc177048144"/>
      <w:bookmarkStart w:id="260" w:name="_Toc177048462"/>
      <w:r>
        <w:t>Division 2 — Land use terms used in Scheme</w:t>
      </w:r>
      <w:bookmarkEnd w:id="257"/>
      <w:bookmarkEnd w:id="258"/>
      <w:bookmarkEnd w:id="259"/>
      <w:bookmarkEnd w:id="260"/>
    </w:p>
    <w:p>
      <w:pPr>
        <w:pStyle w:val="yHeading5"/>
      </w:pPr>
      <w:bookmarkStart w:id="261" w:name="_Toc177048463"/>
      <w:r>
        <w:rPr>
          <w:rStyle w:val="CharSClsNo"/>
        </w:rPr>
        <w:t>38</w:t>
      </w:r>
      <w:r>
        <w:t>.</w:t>
      </w:r>
      <w:r>
        <w:tab/>
        <w:t>Land use terms used</w:t>
      </w:r>
      <w:bookmarkEnd w:id="261"/>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lastRenderedPageBreak/>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lastRenderedPageBreak/>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keepNext/>
      </w:pPr>
      <w:r>
        <w:lastRenderedPageBreak/>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lastRenderedPageBreak/>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lastRenderedPageBreak/>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keepNext/>
      </w:pPr>
      <w:r>
        <w:lastRenderedPageBreak/>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lastRenderedPageBreak/>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lastRenderedPageBreak/>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lastRenderedPageBreak/>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lastRenderedPageBreak/>
        <w:tab/>
        <w:t>(b)</w:t>
      </w:r>
      <w:r>
        <w:tab/>
        <w:t>wrecking, panel beating and spray painting services;</w:t>
      </w:r>
    </w:p>
    <w:p>
      <w:pPr>
        <w:pStyle w:val="yDefpara"/>
      </w:pPr>
      <w:r>
        <w:tab/>
        <w:t>(c)</w:t>
      </w:r>
      <w:r>
        <w:tab/>
        <w:t>transport depot facilities;</w:t>
      </w:r>
    </w:p>
    <w:p>
      <w:pPr>
        <w:pStyle w:val="yDefpara"/>
      </w:pPr>
      <w:r>
        <w:tab/>
        <w:t>(d)</w:t>
      </w:r>
      <w:r>
        <w:tab/>
        <w:t xml:space="preserve">accommodation for guests, on a commercial basis, with no individual guest accommodated for a period or periods exceeding a total of 3 months </w:t>
      </w:r>
      <w:r>
        <w:rPr>
          <w:szCs w:val="22"/>
        </w:rPr>
        <w:t>in any 12</w:t>
      </w:r>
      <w:r>
        <w:rPr>
          <w:szCs w:val="22"/>
        </w:rPr>
        <w:noBreakHyphen/>
        <w:t>month period</w:t>
      </w:r>
      <w:r>
        <w:t>;</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lastRenderedPageBreak/>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szCs w:val="22"/>
        </w:rPr>
        <w:t>tourist and visitor accommodation</w:t>
      </w:r>
      <w:r>
        <w:t xml:space="preserve"> — </w:t>
      </w:r>
    </w:p>
    <w:p>
      <w:pPr>
        <w:pStyle w:val="yDefpara"/>
      </w:pPr>
      <w:r>
        <w:tab/>
        <w:t>(a)</w:t>
      </w:r>
      <w:r>
        <w:tab/>
        <w:t xml:space="preserve">means a building, or a group of buildings forming a complex, that — </w:t>
      </w:r>
    </w:p>
    <w:p>
      <w:pPr>
        <w:pStyle w:val="yDefsubpara"/>
      </w:pPr>
      <w:r>
        <w:tab/>
        <w:t>(i)</w:t>
      </w:r>
      <w:r>
        <w:tab/>
        <w:t>is wholly managed by a single person or body; and</w:t>
      </w:r>
    </w:p>
    <w:p>
      <w:pPr>
        <w:pStyle w:val="yDefsubpara"/>
      </w:pPr>
      <w:r>
        <w:tab/>
        <w:t>(ii)</w:t>
      </w:r>
      <w:r>
        <w:tab/>
        <w:t xml:space="preserve">is used to provide accommodation for guests, on a commercial basis, with no individual guest accommodated for a period or periods exceeding a total of 3 months </w:t>
      </w:r>
      <w:r>
        <w:rPr>
          <w:szCs w:val="22"/>
        </w:rPr>
        <w:t>in any 12</w:t>
      </w:r>
      <w:r>
        <w:rPr>
          <w:szCs w:val="22"/>
        </w:rPr>
        <w:noBreakHyphen/>
        <w:t>month period</w:t>
      </w:r>
      <w:r>
        <w:t>; and</w:t>
      </w:r>
    </w:p>
    <w:p>
      <w:pPr>
        <w:pStyle w:val="yDefsubpara"/>
      </w:pPr>
      <w:r>
        <w:tab/>
        <w:t>(iii)</w:t>
      </w:r>
      <w:r>
        <w:tab/>
        <w:t>may include on</w:t>
      </w:r>
      <w:r>
        <w:noBreakHyphen/>
        <w:t>site services and facilities for use by guests; and</w:t>
      </w:r>
    </w:p>
    <w:p>
      <w:pPr>
        <w:pStyle w:val="yDefsubpara"/>
      </w:pPr>
      <w:r>
        <w:tab/>
        <w:t>(iv)</w:t>
      </w:r>
      <w:r>
        <w:tab/>
        <w:t>in the case of a single building — contains more than 1 separate accommodation unit or is capable of accommodating more than 12 people per night;</w:t>
      </w:r>
    </w:p>
    <w:p>
      <w:pPr>
        <w:pStyle w:val="yDefpara"/>
      </w:pPr>
      <w:r>
        <w:tab/>
      </w:r>
      <w:r>
        <w:tab/>
        <w:t>and</w:t>
      </w:r>
    </w:p>
    <w:p>
      <w:pPr>
        <w:pStyle w:val="yDefpara"/>
      </w:pPr>
      <w:r>
        <w:rPr>
          <w:snapToGrid/>
        </w:rPr>
        <w:lastRenderedPageBreak/>
        <w:tab/>
        <w:t>(b)</w:t>
      </w:r>
      <w:r>
        <w:rPr>
          <w:snapToGrid/>
        </w:rPr>
        <w:tab/>
        <w:t>includes a building, or complex of buildings, meeting the criteria in paragraph (a) that is used for self</w:t>
      </w:r>
      <w:r>
        <w:rPr>
          <w:snapToGrid/>
        </w:rPr>
        <w:noBreakHyphen/>
        <w:t>contained serviced apartments that are regularly serviced or cleaned during the period of a guest’s stay by the owner or manager of the apartment or an agent of the owner or manager; b</w:t>
      </w:r>
      <w:r>
        <w:t>ut</w:t>
      </w:r>
    </w:p>
    <w:p>
      <w:pPr>
        <w:pStyle w:val="yDefpara"/>
      </w:pPr>
      <w:r>
        <w:tab/>
        <w:t>(c)</w:t>
      </w:r>
      <w:r>
        <w:tab/>
        <w:t xml:space="preserve">does not include any of the following — </w:t>
      </w:r>
    </w:p>
    <w:p>
      <w:pPr>
        <w:pStyle w:val="yDefsubpara"/>
      </w:pPr>
      <w:r>
        <w:tab/>
        <w:t>(i)</w:t>
      </w:r>
      <w:r>
        <w:tab/>
        <w:t xml:space="preserve">an aged care facility as defined in the </w:t>
      </w:r>
      <w:r>
        <w:rPr>
          <w:i/>
        </w:rPr>
        <w:t>Land Tax Assessment Act 2002</w:t>
      </w:r>
      <w:r>
        <w:t xml:space="preserve"> section 38A(1);</w:t>
      </w:r>
    </w:p>
    <w:p>
      <w:pPr>
        <w:pStyle w:val="yDefsubpara"/>
      </w:pPr>
      <w:r>
        <w:tab/>
        <w:t>(ii)</w:t>
      </w:r>
      <w:r>
        <w:tab/>
        <w:t>a caravan park;</w:t>
      </w:r>
    </w:p>
    <w:p>
      <w:pPr>
        <w:pStyle w:val="yDefsubpara"/>
      </w:pPr>
      <w:r>
        <w:tab/>
        <w:t>(iii)</w:t>
      </w:r>
      <w:r>
        <w:tab/>
        <w:t>hosted short</w:t>
      </w:r>
      <w:r>
        <w:noBreakHyphen/>
        <w:t>term rental accommodation;</w:t>
      </w:r>
    </w:p>
    <w:p>
      <w:pPr>
        <w:pStyle w:val="yDefsubpara"/>
      </w:pPr>
      <w:r>
        <w:tab/>
        <w:t>(iv)</w:t>
      </w:r>
      <w:r>
        <w:tab/>
        <w:t>a lodging</w:t>
      </w:r>
      <w:r>
        <w:noBreakHyphen/>
        <w:t xml:space="preserve">house as defined in the </w:t>
      </w:r>
      <w:r>
        <w:rPr>
          <w:i/>
        </w:rPr>
        <w:t>Health (Miscellaneous Provisions) Act 1911</w:t>
      </w:r>
      <w:r>
        <w:t xml:space="preserve"> section 3(1);</w:t>
      </w:r>
    </w:p>
    <w:p>
      <w:pPr>
        <w:pStyle w:val="yDefsubpara"/>
      </w:pPr>
      <w:r>
        <w:tab/>
        <w:t>(v)</w:t>
      </w:r>
      <w:r>
        <w:tab/>
        <w:t>a park home park;</w:t>
      </w:r>
    </w:p>
    <w:p>
      <w:pPr>
        <w:pStyle w:val="yDefsubpara"/>
        <w:rPr>
          <w:iCs/>
        </w:rPr>
      </w:pPr>
      <w:r>
        <w:tab/>
        <w:t>(vi)</w:t>
      </w:r>
      <w:r>
        <w:tab/>
        <w:t xml:space="preserve">a retirement village as defined in the </w:t>
      </w:r>
      <w:r>
        <w:rPr>
          <w:i/>
        </w:rPr>
        <w:t>Retirement Villages Act 1992</w:t>
      </w:r>
      <w:r>
        <w:rPr>
          <w:iCs/>
        </w:rPr>
        <w:t xml:space="preserve"> section 3(1);</w:t>
      </w:r>
    </w:p>
    <w:p>
      <w:pPr>
        <w:pStyle w:val="yDefsubpara"/>
      </w:pPr>
      <w:r>
        <w:tab/>
        <w:t>(vii)</w:t>
      </w:r>
      <w:r>
        <w:tab/>
        <w:t>a road house;</w:t>
      </w:r>
    </w:p>
    <w:p>
      <w:pPr>
        <w:pStyle w:val="yDefsubpara"/>
      </w:pPr>
      <w:r>
        <w:tab/>
        <w:t>(viii)</w:t>
      </w:r>
      <w:r>
        <w:tab/>
        <w:t>workforce accommodation;</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lastRenderedPageBreak/>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 SL 2024/194 r. 5.]</w:t>
      </w:r>
    </w:p>
    <w:p>
      <w:pPr>
        <w:pStyle w:val="yScheduleHeading"/>
      </w:pPr>
      <w:bookmarkStart w:id="262" w:name="_Toc177042554"/>
      <w:bookmarkStart w:id="263" w:name="_Toc177044536"/>
      <w:bookmarkStart w:id="264" w:name="_Toc177048146"/>
      <w:bookmarkStart w:id="265" w:name="_Toc177048464"/>
      <w:r>
        <w:rPr>
          <w:rStyle w:val="CharSchNo"/>
        </w:rPr>
        <w:lastRenderedPageBreak/>
        <w:t>Schedule 2</w:t>
      </w:r>
      <w:r>
        <w:t> — </w:t>
      </w:r>
      <w:r>
        <w:rPr>
          <w:rStyle w:val="CharSchText"/>
        </w:rPr>
        <w:t>Deemed provisions for local planning schemes</w:t>
      </w:r>
      <w:bookmarkEnd w:id="262"/>
      <w:bookmarkEnd w:id="263"/>
      <w:bookmarkEnd w:id="264"/>
      <w:bookmarkEnd w:id="265"/>
    </w:p>
    <w:p>
      <w:pPr>
        <w:pStyle w:val="yShoulderClause"/>
      </w:pPr>
      <w:r>
        <w:t>[r. 10(4)]</w:t>
      </w:r>
    </w:p>
    <w:p>
      <w:pPr>
        <w:pStyle w:val="yHeading3"/>
      </w:pPr>
      <w:bookmarkStart w:id="266" w:name="_Toc177042555"/>
      <w:bookmarkStart w:id="267" w:name="_Toc177044537"/>
      <w:bookmarkStart w:id="268" w:name="_Toc177048147"/>
      <w:bookmarkStart w:id="269" w:name="_Toc177048465"/>
      <w:r>
        <w:rPr>
          <w:rStyle w:val="CharSDivNo"/>
        </w:rPr>
        <w:t>Part 1</w:t>
      </w:r>
      <w:r>
        <w:t> — </w:t>
      </w:r>
      <w:r>
        <w:rPr>
          <w:rStyle w:val="CharSDivText"/>
        </w:rPr>
        <w:t>Preliminary</w:t>
      </w:r>
      <w:bookmarkEnd w:id="266"/>
      <w:bookmarkEnd w:id="267"/>
      <w:bookmarkEnd w:id="268"/>
      <w:bookmarkEnd w:id="269"/>
    </w:p>
    <w:p>
      <w:pPr>
        <w:pStyle w:val="yHeading5"/>
      </w:pPr>
      <w:bookmarkStart w:id="270" w:name="_Toc177048466"/>
      <w:r>
        <w:rPr>
          <w:rStyle w:val="CharSClsNo"/>
        </w:rPr>
        <w:t>1</w:t>
      </w:r>
      <w:r>
        <w:t>.</w:t>
      </w:r>
      <w:r>
        <w:tab/>
        <w:t>Terms used</w:t>
      </w:r>
      <w:bookmarkEnd w:id="270"/>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lastRenderedPageBreak/>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lastRenderedPageBreak/>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szCs w:val="22"/>
        </w:rPr>
        <w:t>hosted short</w:t>
      </w:r>
      <w:r>
        <w:rPr>
          <w:rStyle w:val="CharDefText"/>
          <w:szCs w:val="22"/>
        </w:rPr>
        <w:noBreakHyphen/>
        <w:t>term rental accommodation</w:t>
      </w:r>
      <w:r>
        <w:t xml:space="preserve"> means any of the following — </w:t>
      </w:r>
    </w:p>
    <w:p>
      <w:pPr>
        <w:pStyle w:val="yDefpara"/>
      </w:pPr>
      <w:r>
        <w:tab/>
        <w:t>(a)</w:t>
      </w:r>
      <w:r>
        <w:tab/>
        <w:t>short</w:t>
      </w:r>
      <w:r>
        <w:noBreakHyphen/>
        <w:t>term rental accommodation where the owner or occupier, or an agent of the owner or occupier who ordinarily resides at the dwelling, resides at the same dwelling during the short</w:t>
      </w:r>
      <w:r>
        <w:noBreakHyphen/>
        <w:t>term rental arrangement;</w:t>
      </w:r>
    </w:p>
    <w:p>
      <w:pPr>
        <w:pStyle w:val="yDefpara"/>
      </w:pPr>
      <w:r>
        <w:tab/>
        <w:t>(b)</w:t>
      </w:r>
      <w:r>
        <w:tab/>
        <w:t>short</w:t>
      </w:r>
      <w:r>
        <w:noBreakHyphen/>
        <w:t>term rental accommodation that is an ancillary dwelling where the owner or occupier, or an agent of the owner or occupier who ordinarily resides at the other dwelling on the same lot, resides at that other dwelling during the short</w:t>
      </w:r>
      <w:r>
        <w:noBreakHyphen/>
        <w:t>term rental arrangement;</w:t>
      </w:r>
    </w:p>
    <w:p>
      <w:pPr>
        <w:pStyle w:val="yDefpara"/>
      </w:pPr>
      <w:r>
        <w:tab/>
        <w:t>(c)</w:t>
      </w:r>
      <w:r>
        <w:tab/>
        <w:t>short</w:t>
      </w:r>
      <w:r>
        <w:noBreakHyphen/>
        <w:t>term rental accommodation that is a dwelling on the same lot as an ancillary dwelling where the owner or occupier, or an agent of the owner or occupier who ordinarily resides at the dwelling, resides at the ancillary dwelling during the short</w:t>
      </w:r>
      <w:r>
        <w:noBreakHyphen/>
        <w:t>term rental arrangement;</w:t>
      </w:r>
    </w:p>
    <w:p>
      <w:pPr>
        <w:pStyle w:val="yDefstart"/>
      </w:pPr>
      <w:r>
        <w:lastRenderedPageBreak/>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keepNext/>
      </w:pPr>
      <w:r>
        <w:lastRenderedPageBreak/>
        <w:tab/>
      </w:r>
      <w:r>
        <w:rPr>
          <w:rStyle w:val="CharDefText"/>
        </w:rPr>
        <w:t>natural ground level</w:t>
      </w:r>
      <w:r>
        <w:t xml:space="preserve">, in relation to land subject to development, means — </w:t>
      </w:r>
    </w:p>
    <w:p>
      <w:pPr>
        <w:pStyle w:val="yDefpara"/>
        <w:keepNext/>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lastRenderedPageBreak/>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lastRenderedPageBreak/>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szCs w:val="22"/>
        </w:rPr>
        <w:t>short</w:t>
      </w:r>
      <w:r>
        <w:rPr>
          <w:rStyle w:val="CharDefText"/>
          <w:szCs w:val="22"/>
        </w:rPr>
        <w:noBreakHyphen/>
        <w:t>term rental accommodation</w:t>
      </w:r>
      <w:r>
        <w:t xml:space="preserve"> — </w:t>
      </w:r>
    </w:p>
    <w:p>
      <w:pPr>
        <w:pStyle w:val="yDefpara"/>
      </w:pPr>
      <w:r>
        <w:tab/>
        <w:t>(a)</w:t>
      </w:r>
      <w:r>
        <w:tab/>
        <w:t>means a dwelling provided, on a commercial basis, for occupation under a short</w:t>
      </w:r>
      <w:r>
        <w:noBreakHyphen/>
        <w:t>term rental arrangement</w:t>
      </w:r>
      <w:r>
        <w:rPr>
          <w:szCs w:val="22"/>
        </w:rPr>
        <w:t>; but</w:t>
      </w:r>
    </w:p>
    <w:p>
      <w:pPr>
        <w:pStyle w:val="yDefpara"/>
      </w:pPr>
      <w:r>
        <w:tab/>
        <w:t>(b)</w:t>
      </w:r>
      <w:r>
        <w:tab/>
        <w:t xml:space="preserve">does not include a dwelling that is, or is part of, any of the following — </w:t>
      </w:r>
    </w:p>
    <w:p>
      <w:pPr>
        <w:pStyle w:val="yDefsubpara"/>
      </w:pPr>
      <w:r>
        <w:tab/>
        <w:t>(i)</w:t>
      </w:r>
      <w:r>
        <w:tab/>
        <w:t xml:space="preserve">an aged care facility as defined in the </w:t>
      </w:r>
      <w:r>
        <w:rPr>
          <w:i/>
        </w:rPr>
        <w:t>Land Tax Assessment Act 2002</w:t>
      </w:r>
      <w:r>
        <w:t xml:space="preserve"> section 38A(1);</w:t>
      </w:r>
    </w:p>
    <w:p>
      <w:pPr>
        <w:pStyle w:val="yDefsubpara"/>
      </w:pPr>
      <w:r>
        <w:tab/>
        <w:t>(ii)</w:t>
      </w:r>
      <w:r>
        <w:tab/>
        <w:t>a caravan park;</w:t>
      </w:r>
    </w:p>
    <w:p>
      <w:pPr>
        <w:pStyle w:val="yDefsubpara"/>
      </w:pPr>
      <w:r>
        <w:rPr>
          <w:szCs w:val="22"/>
        </w:rPr>
        <w:tab/>
        <w:t>(iii)</w:t>
      </w:r>
      <w:r>
        <w:rPr>
          <w:szCs w:val="22"/>
        </w:rPr>
        <w:tab/>
        <w:t>a lodging</w:t>
      </w:r>
      <w:r>
        <w:rPr>
          <w:szCs w:val="22"/>
        </w:rPr>
        <w:noBreakHyphen/>
        <w:t xml:space="preserve">house as defined in the </w:t>
      </w:r>
      <w:r>
        <w:rPr>
          <w:i/>
          <w:szCs w:val="22"/>
        </w:rPr>
        <w:t>Health (Miscellaneous Provisions) Act 1911</w:t>
      </w:r>
      <w:r>
        <w:rPr>
          <w:szCs w:val="22"/>
        </w:rPr>
        <w:t xml:space="preserve"> section 3(1);</w:t>
      </w:r>
    </w:p>
    <w:p>
      <w:pPr>
        <w:pStyle w:val="yDefsubpara"/>
        <w:rPr>
          <w:iCs/>
          <w:szCs w:val="22"/>
        </w:rPr>
      </w:pPr>
      <w:r>
        <w:rPr>
          <w:szCs w:val="22"/>
        </w:rPr>
        <w:tab/>
        <w:t>(iv)</w:t>
      </w:r>
      <w:r>
        <w:rPr>
          <w:szCs w:val="22"/>
        </w:rPr>
        <w:tab/>
        <w:t>a park home park;</w:t>
      </w:r>
    </w:p>
    <w:p>
      <w:pPr>
        <w:pStyle w:val="yDefsubpara"/>
        <w:rPr>
          <w:iCs/>
          <w:szCs w:val="22"/>
        </w:rPr>
      </w:pPr>
      <w:r>
        <w:rPr>
          <w:szCs w:val="22"/>
        </w:rPr>
        <w:tab/>
        <w:t>(v)</w:t>
      </w:r>
      <w:r>
        <w:rPr>
          <w:szCs w:val="22"/>
        </w:rPr>
        <w:tab/>
        <w:t xml:space="preserve">a retirement village as defined in the </w:t>
      </w:r>
      <w:r>
        <w:rPr>
          <w:i/>
          <w:szCs w:val="22"/>
        </w:rPr>
        <w:t>Retirement Villages Act 1992</w:t>
      </w:r>
      <w:r>
        <w:rPr>
          <w:iCs/>
          <w:szCs w:val="22"/>
        </w:rPr>
        <w:t xml:space="preserve"> section 3(1);</w:t>
      </w:r>
    </w:p>
    <w:p>
      <w:pPr>
        <w:pStyle w:val="yDefsubpara"/>
        <w:rPr>
          <w:szCs w:val="22"/>
        </w:rPr>
      </w:pPr>
      <w:r>
        <w:rPr>
          <w:szCs w:val="22"/>
        </w:rPr>
        <w:tab/>
        <w:t>(vi)</w:t>
      </w:r>
      <w:r>
        <w:rPr>
          <w:szCs w:val="22"/>
        </w:rPr>
        <w:tab/>
        <w:t>workforce accommodation;</w:t>
      </w:r>
    </w:p>
    <w:p>
      <w:pPr>
        <w:pStyle w:val="yDefstart"/>
      </w:pPr>
      <w:r>
        <w:tab/>
      </w:r>
      <w:r>
        <w:rPr>
          <w:rStyle w:val="CharDefText"/>
        </w:rPr>
        <w:t>short</w:t>
      </w:r>
      <w:r>
        <w:rPr>
          <w:rStyle w:val="CharDefText"/>
        </w:rPr>
        <w:noBreakHyphen/>
        <w:t>term rental arrangement</w:t>
      </w:r>
      <w:r>
        <w:t xml:space="preserve"> means an arrangement under which — </w:t>
      </w:r>
    </w:p>
    <w:p>
      <w:pPr>
        <w:pStyle w:val="yDefpara"/>
      </w:pPr>
      <w:r>
        <w:tab/>
        <w:t>(a)</w:t>
      </w:r>
      <w:r>
        <w:tab/>
        <w:t>a dwelling, or part of a dwelling, is provided for occupation by a person; and</w:t>
      </w:r>
    </w:p>
    <w:p>
      <w:pPr>
        <w:pStyle w:val="yDefpara"/>
      </w:pPr>
      <w:r>
        <w:tab/>
        <w:t>(b)</w:t>
      </w:r>
      <w:r>
        <w:tab/>
        <w:t>the person occupies the dwelling, or part of the dwelling, for a period or periods not exceeding a total of 3 months in any 12</w:t>
      </w:r>
      <w:r>
        <w:noBreakHyphen/>
        <w:t>month period;</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lastRenderedPageBreak/>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szCs w:val="22"/>
        </w:rPr>
        <w:t>unhosted short</w:t>
      </w:r>
      <w:r>
        <w:rPr>
          <w:rStyle w:val="CharDefText"/>
          <w:szCs w:val="22"/>
        </w:rPr>
        <w:noBreakHyphen/>
        <w:t>term rental accommodation</w:t>
      </w:r>
      <w:r>
        <w:t xml:space="preserve"> means short</w:t>
      </w:r>
      <w:r>
        <w:noBreakHyphen/>
        <w:t xml:space="preserve">term rental accommodation that — </w:t>
      </w:r>
    </w:p>
    <w:p>
      <w:pPr>
        <w:pStyle w:val="yDefpara"/>
      </w:pPr>
      <w:r>
        <w:tab/>
        <w:t>(a)</w:t>
      </w:r>
      <w:r>
        <w:tab/>
        <w:t>is not hosted short</w:t>
      </w:r>
      <w:r>
        <w:noBreakHyphen/>
        <w:t>term rental accommodation; and</w:t>
      </w:r>
    </w:p>
    <w:p>
      <w:pPr>
        <w:pStyle w:val="yDefpara"/>
      </w:pPr>
      <w:r>
        <w:tab/>
        <w:t>(b)</w:t>
      </w:r>
      <w:r>
        <w:tab/>
        <w:t>accommodates a maximum of 12 people per night;</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w:t>
      </w:r>
      <w:r>
        <w:lastRenderedPageBreak/>
        <w:t>this Scheme on the use of, or the carrying out of works on, land, but does not include a reserve or special control area.</w:t>
      </w:r>
    </w:p>
    <w:p>
      <w:pPr>
        <w:pStyle w:val="yFootnotesection"/>
      </w:pPr>
      <w:r>
        <w:tab/>
        <w:t>[Clause 1 amended: SL 2020/252 r. 44; SL 2024/25 r. 53; SL 2024/194 r. 6.]</w:t>
      </w:r>
    </w:p>
    <w:p>
      <w:pPr>
        <w:pStyle w:val="yHeading5"/>
      </w:pPr>
      <w:bookmarkStart w:id="271" w:name="_Toc177048467"/>
      <w:r>
        <w:rPr>
          <w:rStyle w:val="CharSClsNo"/>
        </w:rPr>
        <w:t>1A</w:t>
      </w:r>
      <w:r>
        <w:t>.</w:t>
      </w:r>
      <w:r>
        <w:tab/>
        <w:t>Heritage</w:t>
      </w:r>
      <w:r>
        <w:noBreakHyphen/>
        <w:t>protected places</w:t>
      </w:r>
      <w:bookmarkEnd w:id="271"/>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272" w:name="_Toc177048468"/>
      <w:r>
        <w:rPr>
          <w:rStyle w:val="CharSClsNo"/>
        </w:rPr>
        <w:lastRenderedPageBreak/>
        <w:t>1B</w:t>
      </w:r>
      <w:r>
        <w:t>.</w:t>
      </w:r>
      <w:r>
        <w:tab/>
        <w:t>Development taken to comply with deemed</w:t>
      </w:r>
      <w:r>
        <w:noBreakHyphen/>
        <w:t>to</w:t>
      </w:r>
      <w:r>
        <w:noBreakHyphen/>
        <w:t>comply provision of R</w:t>
      </w:r>
      <w:r>
        <w:noBreakHyphen/>
        <w:t>Codes</w:t>
      </w:r>
      <w:bookmarkEnd w:id="272"/>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273" w:name="_Toc177048469"/>
      <w:r>
        <w:rPr>
          <w:rStyle w:val="CharSClsNo"/>
        </w:rPr>
        <w:t>1C</w:t>
      </w:r>
      <w:r>
        <w:t>.</w:t>
      </w:r>
      <w:r>
        <w:tab/>
        <w:t>Excluded holiday period days not counted in time periods</w:t>
      </w:r>
      <w:bookmarkEnd w:id="273"/>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274" w:name="_Toc177042560"/>
      <w:bookmarkStart w:id="275" w:name="_Toc177044542"/>
      <w:bookmarkStart w:id="276" w:name="_Toc177048152"/>
      <w:bookmarkStart w:id="277" w:name="_Toc177048470"/>
      <w:r>
        <w:rPr>
          <w:rStyle w:val="CharSDivNo"/>
        </w:rPr>
        <w:t>Part 2</w:t>
      </w:r>
      <w:r>
        <w:t> — </w:t>
      </w:r>
      <w:r>
        <w:rPr>
          <w:rStyle w:val="CharSDivText"/>
        </w:rPr>
        <w:t>Local planning framework</w:t>
      </w:r>
      <w:bookmarkEnd w:id="274"/>
      <w:bookmarkEnd w:id="275"/>
      <w:bookmarkEnd w:id="276"/>
      <w:bookmarkEnd w:id="277"/>
    </w:p>
    <w:p>
      <w:pPr>
        <w:pStyle w:val="yHeading4"/>
      </w:pPr>
      <w:bookmarkStart w:id="278" w:name="_Toc177042561"/>
      <w:bookmarkStart w:id="279" w:name="_Toc177044543"/>
      <w:bookmarkStart w:id="280" w:name="_Toc177048153"/>
      <w:bookmarkStart w:id="281" w:name="_Toc177048471"/>
      <w:r>
        <w:t>Division 1 — Local planning strategy</w:t>
      </w:r>
      <w:bookmarkEnd w:id="278"/>
      <w:bookmarkEnd w:id="279"/>
      <w:bookmarkEnd w:id="280"/>
      <w:bookmarkEnd w:id="281"/>
    </w:p>
    <w:p>
      <w:pPr>
        <w:pStyle w:val="yHeading5"/>
      </w:pPr>
      <w:bookmarkStart w:id="282" w:name="_Toc177048472"/>
      <w:r>
        <w:rPr>
          <w:rStyle w:val="CharSClsNo"/>
        </w:rPr>
        <w:t>2</w:t>
      </w:r>
      <w:r>
        <w:t>.</w:t>
      </w:r>
      <w:r>
        <w:tab/>
        <w:t>Local planning strategy</w:t>
      </w:r>
      <w:bookmarkEnd w:id="282"/>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w:t>
      </w:r>
      <w:r>
        <w:lastRenderedPageBreak/>
        <w:t>the local planning strategy sets out the long</w:t>
      </w:r>
      <w:r>
        <w:noBreakHyphen/>
        <w:t>term planning directions for the Scheme area.</w:t>
      </w:r>
    </w:p>
    <w:p>
      <w:pPr>
        <w:pStyle w:val="yHeading4"/>
      </w:pPr>
      <w:bookmarkStart w:id="283" w:name="_Toc177042563"/>
      <w:bookmarkStart w:id="284" w:name="_Toc177044545"/>
      <w:bookmarkStart w:id="285" w:name="_Toc177048155"/>
      <w:bookmarkStart w:id="286" w:name="_Toc177048473"/>
      <w:r>
        <w:t>Division 2 — Local planning policies</w:t>
      </w:r>
      <w:bookmarkEnd w:id="283"/>
      <w:bookmarkEnd w:id="284"/>
      <w:bookmarkEnd w:id="285"/>
      <w:bookmarkEnd w:id="286"/>
    </w:p>
    <w:p>
      <w:pPr>
        <w:pStyle w:val="yHeading5"/>
      </w:pPr>
      <w:bookmarkStart w:id="287" w:name="_Toc177048474"/>
      <w:r>
        <w:rPr>
          <w:rStyle w:val="CharSClsNo"/>
        </w:rPr>
        <w:t>3</w:t>
      </w:r>
      <w:r>
        <w:t>.</w:t>
      </w:r>
      <w:r>
        <w:tab/>
        <w:t>Local planning policies</w:t>
      </w:r>
      <w:bookmarkEnd w:id="287"/>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288" w:name="_Toc177048475"/>
      <w:r>
        <w:rPr>
          <w:rStyle w:val="CharSClsNo"/>
        </w:rPr>
        <w:t>4</w:t>
      </w:r>
      <w:r>
        <w:t>.</w:t>
      </w:r>
      <w:r>
        <w:tab/>
        <w:t>Procedure for making local planning policy</w:t>
      </w:r>
      <w:bookmarkEnd w:id="288"/>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lastRenderedPageBreak/>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lastRenderedPageBreak/>
        <w:tab/>
        <w:t>(7)</w:t>
      </w:r>
      <w:r>
        <w:tab/>
        <w:t>Subclause (6) is an ongoing publication requirement for the purposes of clause 87(5)(a).</w:t>
      </w:r>
    </w:p>
    <w:p>
      <w:pPr>
        <w:pStyle w:val="yFootnotesection"/>
      </w:pPr>
      <w:r>
        <w:tab/>
        <w:t>[Clause 4 amended: SL 2020/252 r. 46.]</w:t>
      </w:r>
    </w:p>
    <w:p>
      <w:pPr>
        <w:pStyle w:val="yHeading5"/>
      </w:pPr>
      <w:bookmarkStart w:id="289" w:name="_Toc177048476"/>
      <w:r>
        <w:rPr>
          <w:rStyle w:val="CharSClsNo"/>
        </w:rPr>
        <w:t>5</w:t>
      </w:r>
      <w:r>
        <w:t>.</w:t>
      </w:r>
      <w:r>
        <w:tab/>
        <w:t>Procedure for amending local planning policy</w:t>
      </w:r>
      <w:bookmarkEnd w:id="289"/>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290" w:name="_Toc177048477"/>
      <w:r>
        <w:rPr>
          <w:rStyle w:val="CharSClsNo"/>
        </w:rPr>
        <w:t>6</w:t>
      </w:r>
      <w:r>
        <w:t>.</w:t>
      </w:r>
      <w:r>
        <w:tab/>
        <w:t>Revocation of local planning policy</w:t>
      </w:r>
      <w:bookmarkEnd w:id="290"/>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291" w:name="_Toc177042568"/>
      <w:bookmarkStart w:id="292" w:name="_Toc177044550"/>
      <w:bookmarkStart w:id="293" w:name="_Toc177048160"/>
      <w:bookmarkStart w:id="294" w:name="_Toc177048478"/>
      <w:r>
        <w:rPr>
          <w:rStyle w:val="CharSDivNo"/>
        </w:rPr>
        <w:t>Part 3</w:t>
      </w:r>
      <w:r>
        <w:t> — </w:t>
      </w:r>
      <w:r>
        <w:rPr>
          <w:rStyle w:val="CharSDivText"/>
        </w:rPr>
        <w:t>Heritage protection</w:t>
      </w:r>
      <w:bookmarkEnd w:id="291"/>
      <w:bookmarkEnd w:id="292"/>
      <w:bookmarkEnd w:id="293"/>
      <w:bookmarkEnd w:id="294"/>
    </w:p>
    <w:p>
      <w:pPr>
        <w:pStyle w:val="yHeading5"/>
      </w:pPr>
      <w:bookmarkStart w:id="295" w:name="_Toc177048479"/>
      <w:r>
        <w:rPr>
          <w:rStyle w:val="CharSClsNo"/>
        </w:rPr>
        <w:t>7</w:t>
      </w:r>
      <w:r>
        <w:t>.</w:t>
      </w:r>
      <w:r>
        <w:tab/>
        <w:t>Terms used</w:t>
      </w:r>
      <w:bookmarkEnd w:id="295"/>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lastRenderedPageBreak/>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296" w:name="_Toc177048480"/>
      <w:r>
        <w:rPr>
          <w:rStyle w:val="CharSClsNo"/>
        </w:rPr>
        <w:t>8</w:t>
      </w:r>
      <w:r>
        <w:t>.</w:t>
      </w:r>
      <w:r>
        <w:tab/>
        <w:t>Heritage list</w:t>
      </w:r>
      <w:bookmarkEnd w:id="296"/>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lastRenderedPageBreak/>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297" w:name="_Toc177048481"/>
      <w:r>
        <w:rPr>
          <w:rStyle w:val="CharSClsNo"/>
        </w:rPr>
        <w:t>9</w:t>
      </w:r>
      <w:r>
        <w:t>.</w:t>
      </w:r>
      <w:r>
        <w:tab/>
        <w:t>Designation of heritage areas</w:t>
      </w:r>
      <w:bookmarkEnd w:id="29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lastRenderedPageBreak/>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lastRenderedPageBreak/>
        <w:tab/>
        <w:t>[Clause 9 amended: SL 2020/252 r. 50.]</w:t>
      </w:r>
    </w:p>
    <w:p>
      <w:pPr>
        <w:pStyle w:val="yHeading5"/>
      </w:pPr>
      <w:bookmarkStart w:id="298" w:name="_Toc177048482"/>
      <w:r>
        <w:rPr>
          <w:rStyle w:val="CharSClsNo"/>
        </w:rPr>
        <w:t>10</w:t>
      </w:r>
      <w:r>
        <w:t>.</w:t>
      </w:r>
      <w:r>
        <w:tab/>
        <w:t>Heritage agreements</w:t>
      </w:r>
      <w:bookmarkEnd w:id="298"/>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299" w:name="_Toc177048483"/>
      <w:r>
        <w:rPr>
          <w:rStyle w:val="CharSClsNo"/>
        </w:rPr>
        <w:t>11</w:t>
      </w:r>
      <w:r>
        <w:t>.</w:t>
      </w:r>
      <w:r>
        <w:tab/>
        <w:t>Heritage assessment</w:t>
      </w:r>
      <w:bookmarkEnd w:id="299"/>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300" w:name="_Toc177048484"/>
      <w:r>
        <w:rPr>
          <w:rStyle w:val="CharSClsNo"/>
        </w:rPr>
        <w:t>12</w:t>
      </w:r>
      <w:r>
        <w:t>.</w:t>
      </w:r>
      <w:r>
        <w:tab/>
        <w:t>Variations to local planning scheme provisions for heritage purposes</w:t>
      </w:r>
      <w:bookmarkEnd w:id="300"/>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w:t>
      </w:r>
      <w:r>
        <w:lastRenderedPageBreak/>
        <w:t xml:space="preserve">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301" w:name="_Toc177048485"/>
      <w:r>
        <w:rPr>
          <w:rStyle w:val="CharSClsNo"/>
        </w:rPr>
        <w:t>13</w:t>
      </w:r>
      <w:r>
        <w:t>.</w:t>
      </w:r>
      <w:r>
        <w:tab/>
        <w:t>Heritage conservation notice</w:t>
      </w:r>
      <w:bookmarkEnd w:id="301"/>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lastRenderedPageBreak/>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302" w:name="_Toc177048486"/>
      <w:r>
        <w:rPr>
          <w:rStyle w:val="CharSClsNo"/>
        </w:rPr>
        <w:t>13A</w:t>
      </w:r>
      <w:r>
        <w:t>.</w:t>
      </w:r>
      <w:r>
        <w:tab/>
        <w:t>Heritage list and heritage areas under former Scheme</w:t>
      </w:r>
      <w:bookmarkEnd w:id="302"/>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 xml:space="preserve">any local planning policy of a kind referred to in clause 9(2) in effect under the former Scheme immediately before this Scheme comes into operation continues under this Scheme </w:t>
      </w:r>
      <w:r>
        <w:lastRenderedPageBreak/>
        <w:t>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303" w:name="_Toc177042577"/>
      <w:bookmarkStart w:id="304" w:name="_Toc177044559"/>
      <w:bookmarkStart w:id="305" w:name="_Toc177048169"/>
      <w:bookmarkStart w:id="306" w:name="_Toc177048487"/>
      <w:r>
        <w:rPr>
          <w:rStyle w:val="CharSDivNo"/>
        </w:rPr>
        <w:t>Part 4</w:t>
      </w:r>
      <w:r>
        <w:t> — </w:t>
      </w:r>
      <w:r>
        <w:rPr>
          <w:rStyle w:val="CharSDivText"/>
        </w:rPr>
        <w:t>Structure plans</w:t>
      </w:r>
      <w:bookmarkEnd w:id="303"/>
      <w:bookmarkEnd w:id="304"/>
      <w:bookmarkEnd w:id="305"/>
      <w:bookmarkEnd w:id="306"/>
    </w:p>
    <w:p>
      <w:pPr>
        <w:pStyle w:val="yHeading5"/>
      </w:pPr>
      <w:bookmarkStart w:id="307" w:name="_Toc177048488"/>
      <w:r>
        <w:rPr>
          <w:rStyle w:val="CharSClsNo"/>
        </w:rPr>
        <w:t>14</w:t>
      </w:r>
      <w:r>
        <w:t>.</w:t>
      </w:r>
      <w:r>
        <w:tab/>
        <w:t>Terms used</w:t>
      </w:r>
      <w:bookmarkEnd w:id="307"/>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308" w:name="_Toc177048489"/>
      <w:r>
        <w:rPr>
          <w:rStyle w:val="CharSClsNo"/>
        </w:rPr>
        <w:t>15</w:t>
      </w:r>
      <w:r>
        <w:t>.</w:t>
      </w:r>
      <w:r>
        <w:tab/>
        <w:t>When structure plan may be prepared</w:t>
      </w:r>
      <w:bookmarkEnd w:id="308"/>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309" w:name="_Toc177048490"/>
      <w:r>
        <w:rPr>
          <w:rStyle w:val="CharSClsNo"/>
        </w:rPr>
        <w:lastRenderedPageBreak/>
        <w:t>16</w:t>
      </w:r>
      <w:r>
        <w:t>.</w:t>
      </w:r>
      <w:r>
        <w:tab/>
        <w:t>Preparation of structure plan</w:t>
      </w:r>
      <w:bookmarkEnd w:id="309"/>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lastRenderedPageBreak/>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310" w:name="_Toc177048491"/>
      <w:r>
        <w:rPr>
          <w:rStyle w:val="CharSClsNo"/>
        </w:rPr>
        <w:t>17</w:t>
      </w:r>
      <w:r>
        <w:t>.</w:t>
      </w:r>
      <w:r>
        <w:tab/>
        <w:t>Action by local government on receipt of application</w:t>
      </w:r>
      <w:bookmarkEnd w:id="310"/>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lastRenderedPageBreak/>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311" w:name="_Toc177048492"/>
      <w:r>
        <w:rPr>
          <w:rStyle w:val="CharSClsNo"/>
        </w:rPr>
        <w:t>18</w:t>
      </w:r>
      <w:r>
        <w:t>.</w:t>
      </w:r>
      <w:r>
        <w:tab/>
        <w:t>Advertising structure plan</w:t>
      </w:r>
      <w:bookmarkEnd w:id="311"/>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lastRenderedPageBreak/>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312" w:name="_Toc177048493"/>
      <w:r>
        <w:rPr>
          <w:rStyle w:val="CharSClsNo"/>
        </w:rPr>
        <w:t>19</w:t>
      </w:r>
      <w:r>
        <w:t>.</w:t>
      </w:r>
      <w:r>
        <w:tab/>
        <w:t>Consideration of submissions</w:t>
      </w:r>
      <w:bookmarkEnd w:id="312"/>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lastRenderedPageBreak/>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313" w:name="_Toc177048494"/>
      <w:r>
        <w:rPr>
          <w:rStyle w:val="CharSClsNo"/>
        </w:rPr>
        <w:t>20</w:t>
      </w:r>
      <w:r>
        <w:t>.</w:t>
      </w:r>
      <w:r>
        <w:tab/>
        <w:t>Local government report to Commission</w:t>
      </w:r>
      <w:bookmarkEnd w:id="313"/>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314" w:name="_Toc177048495"/>
      <w:r>
        <w:rPr>
          <w:rStyle w:val="CharSClsNo"/>
        </w:rPr>
        <w:lastRenderedPageBreak/>
        <w:t>21</w:t>
      </w:r>
      <w:r>
        <w:t>.</w:t>
      </w:r>
      <w:r>
        <w:tab/>
        <w:t>Cost and expenses incurred by local government</w:t>
      </w:r>
      <w:bookmarkEnd w:id="314"/>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315" w:name="_Toc177048496"/>
      <w:r>
        <w:rPr>
          <w:rStyle w:val="CharSClsNo"/>
        </w:rPr>
        <w:t>22</w:t>
      </w:r>
      <w:r>
        <w:t>.</w:t>
      </w:r>
      <w:r>
        <w:tab/>
        <w:t>Decision of Commission</w:t>
      </w:r>
      <w:bookmarkEnd w:id="315"/>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keepNext/>
      </w:pPr>
      <w:r>
        <w:lastRenderedPageBreak/>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316" w:name="_Toc177048497"/>
      <w:r>
        <w:rPr>
          <w:rStyle w:val="CharSClsNo"/>
        </w:rPr>
        <w:t>23</w:t>
      </w:r>
      <w:r>
        <w:t>.</w:t>
      </w:r>
      <w:r>
        <w:tab/>
        <w:t>Further services or information from local government</w:t>
      </w:r>
      <w:bookmarkEnd w:id="316"/>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lastRenderedPageBreak/>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317" w:name="_Toc177048498"/>
      <w:r>
        <w:rPr>
          <w:rStyle w:val="CharSClsNo"/>
        </w:rPr>
        <w:t>24</w:t>
      </w:r>
      <w:r>
        <w:t>.</w:t>
      </w:r>
      <w:r>
        <w:tab/>
        <w:t>Structure plan may provide for later approval of details of subdivision or development</w:t>
      </w:r>
      <w:bookmarkEnd w:id="317"/>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318" w:name="_Toc177048499"/>
      <w:r>
        <w:rPr>
          <w:rStyle w:val="CharSClsNo"/>
        </w:rPr>
        <w:t>25</w:t>
      </w:r>
      <w:r>
        <w:t>.</w:t>
      </w:r>
      <w:r>
        <w:tab/>
        <w:t>Review</w:t>
      </w:r>
      <w:bookmarkEnd w:id="318"/>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319" w:name="_Toc177048500"/>
      <w:r>
        <w:rPr>
          <w:rStyle w:val="CharSClsNo"/>
        </w:rPr>
        <w:t>26</w:t>
      </w:r>
      <w:r>
        <w:t>.</w:t>
      </w:r>
      <w:r>
        <w:tab/>
        <w:t>Publication of structure plan approved by Commission</w:t>
      </w:r>
      <w:bookmarkEnd w:id="319"/>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320" w:name="_Toc177048501"/>
      <w:r>
        <w:rPr>
          <w:rStyle w:val="CharSClsNo"/>
        </w:rPr>
        <w:lastRenderedPageBreak/>
        <w:t>27</w:t>
      </w:r>
      <w:r>
        <w:t>.</w:t>
      </w:r>
      <w:r>
        <w:tab/>
        <w:t>Effect of structure plan</w:t>
      </w:r>
      <w:bookmarkEnd w:id="320"/>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321" w:name="_Toc177048502"/>
      <w:r>
        <w:rPr>
          <w:rStyle w:val="CharSClsNo"/>
        </w:rPr>
        <w:t>28</w:t>
      </w:r>
      <w:r>
        <w:t>.</w:t>
      </w:r>
      <w:r>
        <w:tab/>
        <w:t>Duration of approval</w:t>
      </w:r>
      <w:bookmarkEnd w:id="321"/>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lastRenderedPageBreak/>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322" w:name="_Toc177048503"/>
      <w:r>
        <w:rPr>
          <w:rStyle w:val="CharSClsNo"/>
        </w:rPr>
        <w:t>29</w:t>
      </w:r>
      <w:r>
        <w:t>.</w:t>
      </w:r>
      <w:r>
        <w:tab/>
        <w:t>Amendment of structure plan</w:t>
      </w:r>
      <w:bookmarkEnd w:id="322"/>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323" w:name="_Toc177048504"/>
      <w:r>
        <w:rPr>
          <w:rStyle w:val="CharSClsNo"/>
        </w:rPr>
        <w:t>29A</w:t>
      </w:r>
      <w:r>
        <w:t>.</w:t>
      </w:r>
      <w:r>
        <w:tab/>
        <w:t>Revocation or amendment of structure plan resulting from scheme amendment</w:t>
      </w:r>
      <w:bookmarkEnd w:id="323"/>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lastRenderedPageBreak/>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324" w:name="_Toc177042595"/>
      <w:bookmarkStart w:id="325" w:name="_Toc177044577"/>
      <w:bookmarkStart w:id="326" w:name="_Toc177048187"/>
      <w:bookmarkStart w:id="327" w:name="_Toc177048505"/>
      <w:r>
        <w:rPr>
          <w:rStyle w:val="CharSDivNo"/>
        </w:rPr>
        <w:t>Part 6</w:t>
      </w:r>
      <w:r>
        <w:t> — </w:t>
      </w:r>
      <w:r>
        <w:rPr>
          <w:rStyle w:val="CharSDivText"/>
        </w:rPr>
        <w:t>Local development plans</w:t>
      </w:r>
      <w:bookmarkEnd w:id="324"/>
      <w:bookmarkEnd w:id="325"/>
      <w:bookmarkEnd w:id="326"/>
      <w:bookmarkEnd w:id="327"/>
    </w:p>
    <w:p>
      <w:pPr>
        <w:pStyle w:val="yHeading5"/>
      </w:pPr>
      <w:bookmarkStart w:id="328" w:name="_Toc177048506"/>
      <w:r>
        <w:rPr>
          <w:rStyle w:val="CharSClsNo"/>
        </w:rPr>
        <w:t>46</w:t>
      </w:r>
      <w:r>
        <w:t>.</w:t>
      </w:r>
      <w:r>
        <w:tab/>
        <w:t>Term used: local development plan</w:t>
      </w:r>
      <w:bookmarkEnd w:id="328"/>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329" w:name="_Toc177048507"/>
      <w:r>
        <w:rPr>
          <w:rStyle w:val="CharSClsNo"/>
        </w:rPr>
        <w:t>47</w:t>
      </w:r>
      <w:r>
        <w:t>.</w:t>
      </w:r>
      <w:r>
        <w:tab/>
        <w:t>When local development plan may be prepared</w:t>
      </w:r>
      <w:bookmarkEnd w:id="329"/>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lastRenderedPageBreak/>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330" w:name="_Toc177048508"/>
      <w:r>
        <w:rPr>
          <w:rStyle w:val="CharSClsNo"/>
        </w:rPr>
        <w:t>48</w:t>
      </w:r>
      <w:r>
        <w:t>.</w:t>
      </w:r>
      <w:r>
        <w:tab/>
        <w:t>Preparation of local development plan</w:t>
      </w:r>
      <w:bookmarkEnd w:id="330"/>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331" w:name="_Toc177048509"/>
      <w:r>
        <w:rPr>
          <w:rStyle w:val="CharSClsNo"/>
        </w:rPr>
        <w:t>49</w:t>
      </w:r>
      <w:r>
        <w:t>.</w:t>
      </w:r>
      <w:r>
        <w:tab/>
        <w:t>Action by local government on receipt of application</w:t>
      </w:r>
      <w:bookmarkEnd w:id="331"/>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lastRenderedPageBreak/>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332" w:name="_Toc177048510"/>
      <w:r>
        <w:rPr>
          <w:rStyle w:val="CharSClsNo"/>
        </w:rPr>
        <w:t>50</w:t>
      </w:r>
      <w:r>
        <w:t>.</w:t>
      </w:r>
      <w:r>
        <w:tab/>
        <w:t>Advertising of local development plan</w:t>
      </w:r>
      <w:bookmarkEnd w:id="332"/>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lastRenderedPageBreak/>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333" w:name="_Toc177048511"/>
      <w:r>
        <w:rPr>
          <w:rStyle w:val="CharSClsNo"/>
        </w:rPr>
        <w:t>51</w:t>
      </w:r>
      <w:r>
        <w:t>.</w:t>
      </w:r>
      <w:r>
        <w:tab/>
        <w:t>Consideration of submissions</w:t>
      </w:r>
      <w:bookmarkEnd w:id="333"/>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lastRenderedPageBreak/>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334" w:name="_Toc177048512"/>
      <w:r>
        <w:rPr>
          <w:rStyle w:val="CharSClsNo"/>
        </w:rPr>
        <w:t>52</w:t>
      </w:r>
      <w:r>
        <w:t>.</w:t>
      </w:r>
      <w:r>
        <w:tab/>
        <w:t>Decision of local government</w:t>
      </w:r>
      <w:bookmarkEnd w:id="334"/>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 xml:space="preserve">if the plan was advertised — within the period of 60 days after the last day for making submissions specified in accordance with clause 50(5) or a longer period agreed </w:t>
      </w:r>
      <w:r>
        <w:lastRenderedPageBreak/>
        <w:t>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335" w:name="_Toc177048513"/>
      <w:r>
        <w:rPr>
          <w:rStyle w:val="CharSClsNo"/>
        </w:rPr>
        <w:t>53</w:t>
      </w:r>
      <w:r>
        <w:t>.</w:t>
      </w:r>
      <w:r>
        <w:tab/>
        <w:t>Local development plan may provide for later approval of details of development</w:t>
      </w:r>
      <w:bookmarkEnd w:id="335"/>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336" w:name="_Toc177048514"/>
      <w:r>
        <w:rPr>
          <w:rStyle w:val="CharSClsNo"/>
        </w:rPr>
        <w:t>54</w:t>
      </w:r>
      <w:r>
        <w:t>.</w:t>
      </w:r>
      <w:r>
        <w:tab/>
        <w:t>Review</w:t>
      </w:r>
      <w:bookmarkEnd w:id="336"/>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337" w:name="_Toc177048515"/>
      <w:r>
        <w:rPr>
          <w:rStyle w:val="CharSClsNo"/>
        </w:rPr>
        <w:lastRenderedPageBreak/>
        <w:t>55</w:t>
      </w:r>
      <w:r>
        <w:t>.</w:t>
      </w:r>
      <w:r>
        <w:tab/>
        <w:t>Publication of local development plan approved by local government</w:t>
      </w:r>
      <w:bookmarkEnd w:id="337"/>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338" w:name="_Toc177048516"/>
      <w:r>
        <w:rPr>
          <w:rStyle w:val="CharSClsNo"/>
        </w:rPr>
        <w:t>56</w:t>
      </w:r>
      <w:r>
        <w:t>.</w:t>
      </w:r>
      <w:r>
        <w:tab/>
        <w:t>Effect of local development plan</w:t>
      </w:r>
      <w:bookmarkEnd w:id="338"/>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339" w:name="_Toc177048517"/>
      <w:r>
        <w:rPr>
          <w:rStyle w:val="CharSClsNo"/>
        </w:rPr>
        <w:t>57</w:t>
      </w:r>
      <w:r>
        <w:t>.</w:t>
      </w:r>
      <w:r>
        <w:tab/>
        <w:t>Duration of approval</w:t>
      </w:r>
      <w:bookmarkEnd w:id="339"/>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lastRenderedPageBreak/>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340" w:name="_Toc177048518"/>
      <w:r>
        <w:rPr>
          <w:rStyle w:val="CharSClsNo"/>
        </w:rPr>
        <w:t>58</w:t>
      </w:r>
      <w:r>
        <w:t>.</w:t>
      </w:r>
      <w:r>
        <w:tab/>
        <w:t>Revocation of local development plan</w:t>
      </w:r>
      <w:bookmarkEnd w:id="340"/>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341" w:name="_Toc177048519"/>
      <w:r>
        <w:rPr>
          <w:rStyle w:val="CharSClsNo"/>
        </w:rPr>
        <w:t>59</w:t>
      </w:r>
      <w:r>
        <w:t>.</w:t>
      </w:r>
      <w:r>
        <w:tab/>
        <w:t>Amendment of local development plan</w:t>
      </w:r>
      <w:bookmarkEnd w:id="341"/>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342" w:name="_Toc177042610"/>
      <w:bookmarkStart w:id="343" w:name="_Toc177044592"/>
      <w:bookmarkStart w:id="344" w:name="_Toc177048202"/>
      <w:bookmarkStart w:id="345" w:name="_Toc177048520"/>
      <w:r>
        <w:rPr>
          <w:rStyle w:val="CharSDivNo"/>
        </w:rPr>
        <w:t>Part 7</w:t>
      </w:r>
      <w:r>
        <w:t> — </w:t>
      </w:r>
      <w:r>
        <w:rPr>
          <w:rStyle w:val="CharSDivText"/>
        </w:rPr>
        <w:t>Requirement for development approval</w:t>
      </w:r>
      <w:bookmarkEnd w:id="342"/>
      <w:bookmarkEnd w:id="343"/>
      <w:bookmarkEnd w:id="344"/>
      <w:bookmarkEnd w:id="345"/>
    </w:p>
    <w:p>
      <w:pPr>
        <w:pStyle w:val="yHeading5"/>
      </w:pPr>
      <w:bookmarkStart w:id="346" w:name="_Toc177048521"/>
      <w:r>
        <w:rPr>
          <w:rStyle w:val="CharSClsNo"/>
        </w:rPr>
        <w:t>60</w:t>
      </w:r>
      <w:r>
        <w:t>.</w:t>
      </w:r>
      <w:r>
        <w:tab/>
        <w:t>Requirement for development approval</w:t>
      </w:r>
      <w:bookmarkEnd w:id="346"/>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lastRenderedPageBreak/>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347" w:name="_Toc177048522"/>
      <w:r>
        <w:rPr>
          <w:rStyle w:val="CharSClsNo"/>
        </w:rPr>
        <w:t>61</w:t>
      </w:r>
      <w:r>
        <w:t>.</w:t>
      </w:r>
      <w:r>
        <w:tab/>
        <w:t>Development for which development approval not required</w:t>
      </w:r>
      <w:bookmarkEnd w:id="347"/>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lastRenderedPageBreak/>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lastRenderedPageBreak/>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lastRenderedPageBreak/>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lastRenderedPageBreak/>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lastRenderedPageBreak/>
              <w:t>(e)</w:t>
            </w:r>
            <w:r>
              <w:tab/>
              <w:t>The works are not located in a heritage</w:t>
            </w:r>
            <w:r>
              <w:noBreakHyphen/>
              <w:t>protected place.</w:t>
            </w:r>
          </w:p>
        </w:tc>
      </w:tr>
      <w:tr>
        <w:trPr>
          <w:cantSplit/>
        </w:trPr>
        <w:tc>
          <w:tcPr>
            <w:tcW w:w="567" w:type="dxa"/>
          </w:tcPr>
          <w:p>
            <w:pPr>
              <w:pStyle w:val="yTableNAm"/>
            </w:pPr>
            <w:r>
              <w:lastRenderedPageBreak/>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lastRenderedPageBreak/>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lastRenderedPageBreak/>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(ea)</w:t>
      </w:r>
      <w:r>
        <w:tab/>
        <w:t>the use of a dwelling as hosted short</w:t>
      </w:r>
      <w:r>
        <w:noBreakHyphen/>
        <w:t>term rental accommodation;</w:t>
      </w:r>
    </w:p>
    <w:p>
      <w:pPr>
        <w:pStyle w:val="yIndenta"/>
      </w:pPr>
      <w:r>
        <w:tab/>
        <w:t>(eb)</w:t>
      </w:r>
      <w:r>
        <w:tab/>
        <w:t>the use of a dwelling as unhosted short</w:t>
      </w:r>
      <w:r>
        <w:noBreakHyphen/>
        <w:t xml:space="preserve">term rental accommodation if the dwelling is — </w:t>
      </w:r>
    </w:p>
    <w:p>
      <w:pPr>
        <w:pStyle w:val="yIndenti0"/>
      </w:pPr>
      <w:r>
        <w:tab/>
        <w:t>(i)</w:t>
      </w:r>
      <w:r>
        <w:tab/>
        <w:t>wholly or partly in the metropolitan region; and</w:t>
      </w:r>
    </w:p>
    <w:p>
      <w:pPr>
        <w:pStyle w:val="yIndenti0"/>
      </w:pPr>
      <w:r>
        <w:tab/>
        <w:t>(ii)</w:t>
      </w:r>
      <w:r>
        <w:tab/>
        <w:t xml:space="preserve">registered under the </w:t>
      </w:r>
      <w:r>
        <w:rPr>
          <w:i/>
          <w:iCs/>
        </w:rPr>
        <w:t>Short</w:t>
      </w:r>
      <w:r>
        <w:rPr>
          <w:i/>
          <w:iCs/>
        </w:rPr>
        <w:noBreakHyphen/>
        <w:t>Term Rental Accommodation Act 2024</w:t>
      </w:r>
      <w:r>
        <w:t xml:space="preserve"> Part 3; and</w:t>
      </w:r>
    </w:p>
    <w:p>
      <w:pPr>
        <w:pStyle w:val="yIndenti0"/>
      </w:pPr>
      <w:r>
        <w:tab/>
        <w:t>(iii)</w:t>
      </w:r>
      <w:r>
        <w:tab/>
        <w:t>used as unhosted short</w:t>
      </w:r>
      <w:r>
        <w:noBreakHyphen/>
        <w:t>term rental accommodation for no more than 90 nights in a relevant 12</w:t>
      </w:r>
      <w:r>
        <w:noBreakHyphen/>
        <w:t>month period; and</w:t>
      </w:r>
    </w:p>
    <w:p>
      <w:pPr>
        <w:pStyle w:val="yIndenti0"/>
      </w:pPr>
      <w:r>
        <w:tab/>
        <w:t>(iv)</w:t>
      </w:r>
      <w:r>
        <w:tab/>
        <w:t>not located in a zone in relation to which the use of a dwelling as unhosted short</w:t>
      </w:r>
      <w:r>
        <w:noBreakHyphen/>
        <w:t xml:space="preserve">term rental </w:t>
      </w:r>
      <w:r>
        <w:lastRenderedPageBreak/>
        <w:t>accommodation is a class X use or a use that is not consistent with the objectives of that zone;</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lastRenderedPageBreak/>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lastRenderedPageBreak/>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lastRenderedPageBreak/>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Subsection"/>
      </w:pPr>
      <w:r>
        <w:tab/>
        <w:t>(9)</w:t>
      </w:r>
      <w:r>
        <w:tab/>
        <w:t>Despite any provision to the contrary in a local planning policy or local development plan referred to in subclause (2)(g), development approval is required for the use of a dwelling as unhosted short</w:t>
      </w:r>
      <w:r>
        <w:noBreakHyphen/>
        <w:t>term rental accommodation if —</w:t>
      </w:r>
    </w:p>
    <w:p>
      <w:pPr>
        <w:pStyle w:val="yIndenta"/>
      </w:pPr>
      <w:r>
        <w:tab/>
        <w:t>(a)</w:t>
      </w:r>
      <w:r>
        <w:tab/>
        <w:t>the dwelling is wholly or partly in the metropolitan region; and</w:t>
      </w:r>
    </w:p>
    <w:p>
      <w:pPr>
        <w:pStyle w:val="yIndenta"/>
      </w:pPr>
      <w:r>
        <w:tab/>
        <w:t>(b)</w:t>
      </w:r>
      <w:r>
        <w:tab/>
        <w:t xml:space="preserve">the dwelling is — </w:t>
      </w:r>
    </w:p>
    <w:p>
      <w:pPr>
        <w:pStyle w:val="yIndenti0"/>
      </w:pPr>
      <w:r>
        <w:tab/>
        <w:t>(i)</w:t>
      </w:r>
      <w:r>
        <w:tab/>
        <w:t xml:space="preserve">not registered under the </w:t>
      </w:r>
      <w:r>
        <w:rPr>
          <w:i/>
          <w:iCs/>
        </w:rPr>
        <w:t>Short</w:t>
      </w:r>
      <w:r>
        <w:rPr>
          <w:i/>
          <w:iCs/>
        </w:rPr>
        <w:noBreakHyphen/>
        <w:t>Term Rental Accommodation Act 2024</w:t>
      </w:r>
      <w:r>
        <w:t xml:space="preserve"> Part 3; or</w:t>
      </w:r>
    </w:p>
    <w:p>
      <w:pPr>
        <w:pStyle w:val="yIndenti0"/>
      </w:pPr>
      <w:r>
        <w:tab/>
        <w:t>(ii)</w:t>
      </w:r>
      <w:r>
        <w:tab/>
        <w:t>used as unhosted short</w:t>
      </w:r>
      <w:r>
        <w:noBreakHyphen/>
        <w:t>term rental accommodation for more than 90 nights in a relevant 12</w:t>
      </w:r>
      <w:r>
        <w:noBreakHyphen/>
        <w:t>month period; or</w:t>
      </w:r>
    </w:p>
    <w:p>
      <w:pPr>
        <w:pStyle w:val="yIndenti0"/>
      </w:pPr>
      <w:r>
        <w:tab/>
        <w:t>(iii)</w:t>
      </w:r>
      <w:r>
        <w:tab/>
        <w:t>located in a zone in relation to which the use of a dwelling as unhosted short</w:t>
      </w:r>
      <w:r>
        <w:noBreakHyphen/>
        <w:t>term rental accommodation is a class X use or a use that is not consistent with the objectives of that zone.</w:t>
      </w:r>
    </w:p>
    <w:p>
      <w:pPr>
        <w:pStyle w:val="ySubsection"/>
        <w:keepNext/>
      </w:pPr>
      <w:r>
        <w:lastRenderedPageBreak/>
        <w:tab/>
        <w:t>(10)</w:t>
      </w:r>
      <w:r>
        <w:tab/>
        <w:t xml:space="preserve">A reference in subclause (2)(eb) or (9)(b) to a </w:t>
      </w:r>
      <w:r>
        <w:rPr>
          <w:rStyle w:val="CharDefText"/>
        </w:rPr>
        <w:t>relevant 12</w:t>
      </w:r>
      <w:r>
        <w:rPr>
          <w:rStyle w:val="CharDefText"/>
        </w:rPr>
        <w:noBreakHyphen/>
        <w:t>month period</w:t>
      </w:r>
      <w:r>
        <w:t xml:space="preserve"> in relation to unhosted short</w:t>
      </w:r>
      <w:r>
        <w:noBreakHyphen/>
        <w:t xml:space="preserve">term rental accommodation is a reference to — </w:t>
      </w:r>
    </w:p>
    <w:p>
      <w:pPr>
        <w:pStyle w:val="yIndenta"/>
      </w:pPr>
      <w:r>
        <w:tab/>
        <w:t>(a)</w:t>
      </w:r>
      <w:r>
        <w:tab/>
        <w:t xml:space="preserve">the period of 12 months commencing on the day on which the owner or occupier registered the dwelling under the </w:t>
      </w:r>
      <w:r>
        <w:rPr>
          <w:i/>
          <w:iCs/>
        </w:rPr>
        <w:t>Short</w:t>
      </w:r>
      <w:r>
        <w:rPr>
          <w:i/>
          <w:iCs/>
        </w:rPr>
        <w:noBreakHyphen/>
        <w:t>Term Rental Accommodation Act 2024</w:t>
      </w:r>
      <w:r>
        <w:t xml:space="preserve"> Part 3; or</w:t>
      </w:r>
    </w:p>
    <w:p>
      <w:pPr>
        <w:pStyle w:val="yIndenta"/>
      </w:pPr>
      <w:r>
        <w:tab/>
        <w:t>(b)</w:t>
      </w:r>
      <w:r>
        <w:tab/>
        <w:t>any subsequent 12</w:t>
      </w:r>
      <w:r>
        <w:noBreakHyphen/>
        <w:t>month period commencing on the anniversary of that day.</w:t>
      </w:r>
    </w:p>
    <w:p>
      <w:pPr>
        <w:pStyle w:val="yFootnotesection"/>
      </w:pPr>
      <w:r>
        <w:tab/>
        <w:t>[Clause 61 inserted: SL 2020/252 r. 70; amended: SL 2024/194 r. 7.]</w:t>
      </w:r>
    </w:p>
    <w:p>
      <w:pPr>
        <w:pStyle w:val="yHeading5"/>
      </w:pPr>
      <w:bookmarkStart w:id="348" w:name="_Toc177048523"/>
      <w:r>
        <w:rPr>
          <w:rStyle w:val="CharSClsNo"/>
        </w:rPr>
        <w:t>61A</w:t>
      </w:r>
      <w:r>
        <w:t>.</w:t>
      </w:r>
      <w:r>
        <w:tab/>
        <w:t>Advice by local government that development approval not required for erection of, or alterations or additions to, single house</w:t>
      </w:r>
      <w:bookmarkEnd w:id="348"/>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keepNext/>
      </w:pPr>
      <w:r>
        <w:lastRenderedPageBreak/>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349" w:name="_Toc177042614"/>
      <w:bookmarkStart w:id="350" w:name="_Toc177044596"/>
      <w:bookmarkStart w:id="351" w:name="_Toc177048206"/>
      <w:bookmarkStart w:id="352" w:name="_Toc177048524"/>
      <w:r>
        <w:rPr>
          <w:rStyle w:val="CharSDivNo"/>
        </w:rPr>
        <w:t>Part 8</w:t>
      </w:r>
      <w:r>
        <w:t> — </w:t>
      </w:r>
      <w:r>
        <w:rPr>
          <w:rStyle w:val="CharSDivText"/>
        </w:rPr>
        <w:t>Applications for development approval</w:t>
      </w:r>
      <w:bookmarkEnd w:id="349"/>
      <w:bookmarkEnd w:id="350"/>
      <w:bookmarkEnd w:id="351"/>
      <w:bookmarkEnd w:id="352"/>
    </w:p>
    <w:p>
      <w:pPr>
        <w:pStyle w:val="yHeading5"/>
        <w:spacing w:before="300"/>
      </w:pPr>
      <w:bookmarkStart w:id="353" w:name="_Toc177048525"/>
      <w:r>
        <w:rPr>
          <w:rStyle w:val="CharSClsNo"/>
        </w:rPr>
        <w:t>62</w:t>
      </w:r>
      <w:r>
        <w:t>.</w:t>
      </w:r>
      <w:r>
        <w:tab/>
        <w:t>Form of application</w:t>
      </w:r>
      <w:bookmarkEnd w:id="353"/>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keepNext/>
        <w:spacing w:before="260"/>
      </w:pPr>
      <w:r>
        <w:lastRenderedPageBreak/>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lastRenderedPageBreak/>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354" w:name="_Toc177048526"/>
      <w:r>
        <w:rPr>
          <w:rStyle w:val="CharSClsNo"/>
        </w:rPr>
        <w:t>63</w:t>
      </w:r>
      <w:r>
        <w:t>.</w:t>
      </w:r>
      <w:r>
        <w:tab/>
        <w:t>Accompanying material</w:t>
      </w:r>
      <w:bookmarkEnd w:id="354"/>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lastRenderedPageBreak/>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355" w:name="_Toc177048527"/>
      <w:r>
        <w:rPr>
          <w:rStyle w:val="CharSClsNo"/>
        </w:rPr>
        <w:lastRenderedPageBreak/>
        <w:t>63A</w:t>
      </w:r>
      <w:r>
        <w:t>.</w:t>
      </w:r>
      <w:r>
        <w:tab/>
        <w:t>Action by local government on receipt of application</w:t>
      </w:r>
      <w:bookmarkEnd w:id="355"/>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356" w:name="_Toc177048528"/>
      <w:r>
        <w:rPr>
          <w:rStyle w:val="CharSClsNo"/>
        </w:rPr>
        <w:t>64</w:t>
      </w:r>
      <w:r>
        <w:t>.</w:t>
      </w:r>
      <w:r>
        <w:tab/>
        <w:t>Advertising applications</w:t>
      </w:r>
      <w:bookmarkEnd w:id="356"/>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lastRenderedPageBreak/>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 xml:space="preserve">to any other owners and occupiers of properties in the vicinity of the proposed development who, in the </w:t>
      </w:r>
      <w:r>
        <w:lastRenderedPageBreak/>
        <w:t>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lastRenderedPageBreak/>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357" w:name="_Toc177048529"/>
      <w:r>
        <w:rPr>
          <w:rStyle w:val="CharSClsNo"/>
        </w:rPr>
        <w:t>64A</w:t>
      </w:r>
      <w:r>
        <w:t>.</w:t>
      </w:r>
      <w:r>
        <w:tab/>
        <w:t>Applicant for development approval may be required to pay costs of advertising or erect signs</w:t>
      </w:r>
      <w:bookmarkEnd w:id="357"/>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358" w:name="_Toc177048530"/>
      <w:r>
        <w:rPr>
          <w:rStyle w:val="CharSClsNo"/>
        </w:rPr>
        <w:t>65</w:t>
      </w:r>
      <w:r>
        <w:t>.</w:t>
      </w:r>
      <w:r>
        <w:tab/>
        <w:t>Subsequent approval of development</w:t>
      </w:r>
      <w:bookmarkEnd w:id="358"/>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59" w:name="_Toc177042621"/>
      <w:bookmarkStart w:id="360" w:name="_Toc177044603"/>
      <w:bookmarkStart w:id="361" w:name="_Toc177048213"/>
      <w:bookmarkStart w:id="362" w:name="_Toc177048531"/>
      <w:r>
        <w:rPr>
          <w:rStyle w:val="CharSDivNo"/>
        </w:rPr>
        <w:lastRenderedPageBreak/>
        <w:t>Part 9</w:t>
      </w:r>
      <w:r>
        <w:t> — </w:t>
      </w:r>
      <w:r>
        <w:rPr>
          <w:rStyle w:val="CharSDivText"/>
        </w:rPr>
        <w:t>Procedure for dealing with applications for development approval</w:t>
      </w:r>
      <w:bookmarkEnd w:id="359"/>
      <w:bookmarkEnd w:id="360"/>
      <w:bookmarkEnd w:id="361"/>
      <w:bookmarkEnd w:id="362"/>
    </w:p>
    <w:p>
      <w:pPr>
        <w:pStyle w:val="yHeading5"/>
      </w:pPr>
      <w:bookmarkStart w:id="363" w:name="_Toc177048532"/>
      <w:r>
        <w:rPr>
          <w:rStyle w:val="CharSClsNo"/>
        </w:rPr>
        <w:t>65A</w:t>
      </w:r>
      <w:r>
        <w:t>.</w:t>
      </w:r>
      <w:r>
        <w:tab/>
        <w:t>Local government may request additional information or material</w:t>
      </w:r>
      <w:bookmarkEnd w:id="363"/>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364" w:name="_Toc177048533"/>
      <w:r>
        <w:rPr>
          <w:rStyle w:val="CharSClsNo"/>
        </w:rPr>
        <w:t>65B</w:t>
      </w:r>
      <w:r>
        <w:t>.</w:t>
      </w:r>
      <w:r>
        <w:tab/>
        <w:t>Applicant may agree to or refuse request for additional information or material</w:t>
      </w:r>
      <w:bookmarkEnd w:id="364"/>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lastRenderedPageBreak/>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365" w:name="_Toc177048534"/>
      <w:r>
        <w:rPr>
          <w:rStyle w:val="CharSClsNo"/>
        </w:rPr>
        <w:t>66</w:t>
      </w:r>
      <w:r>
        <w:t>.</w:t>
      </w:r>
      <w:r>
        <w:tab/>
        <w:t>Consultation with other authorities</w:t>
      </w:r>
      <w:bookmarkEnd w:id="365"/>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lastRenderedPageBreak/>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366" w:name="_Toc177048535"/>
      <w:r>
        <w:rPr>
          <w:rStyle w:val="CharSClsNo"/>
        </w:rPr>
        <w:t>67</w:t>
      </w:r>
      <w:r>
        <w:t>.</w:t>
      </w:r>
      <w:r>
        <w:tab/>
        <w:t>Consideration of application by local government</w:t>
      </w:r>
      <w:bookmarkEnd w:id="366"/>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 xml:space="preserve">In considering an application for development approval (other than an application on which approval cannot be granted under subclause (1)), </w:t>
      </w:r>
      <w:r>
        <w:lastRenderedPageBreak/>
        <w:t>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keepNext/>
      </w:pPr>
      <w:r>
        <w:lastRenderedPageBreak/>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lastRenderedPageBreak/>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367" w:name="_Toc177048536"/>
      <w:r>
        <w:rPr>
          <w:rStyle w:val="CharSClsNo"/>
        </w:rPr>
        <w:t>68</w:t>
      </w:r>
      <w:r>
        <w:t>.</w:t>
      </w:r>
      <w:r>
        <w:tab/>
        <w:t>Determination of applications</w:t>
      </w:r>
      <w:bookmarkEnd w:id="367"/>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 xml:space="preserve">for an application advertised in accordance with clause 64(4) — each period for making submissions specified </w:t>
      </w:r>
      <w:r>
        <w:lastRenderedPageBreak/>
        <w:t>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368" w:name="_Toc177048537"/>
      <w:r>
        <w:rPr>
          <w:rStyle w:val="CharSClsNo"/>
        </w:rPr>
        <w:t>69</w:t>
      </w:r>
      <w:r>
        <w:t>.</w:t>
      </w:r>
      <w:r>
        <w:tab/>
        <w:t>Application not to be refused if development contribution plan not in place</w:t>
      </w:r>
      <w:bookmarkEnd w:id="368"/>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69" w:name="_Toc177048538"/>
      <w:r>
        <w:rPr>
          <w:rStyle w:val="CharSClsNo"/>
        </w:rPr>
        <w:t>70</w:t>
      </w:r>
      <w:r>
        <w:t>.</w:t>
      </w:r>
      <w:r>
        <w:tab/>
        <w:t>Form and date of determination</w:t>
      </w:r>
      <w:bookmarkEnd w:id="369"/>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370" w:name="_Toc177048539"/>
      <w:r>
        <w:rPr>
          <w:rStyle w:val="CharSClsNo"/>
        </w:rPr>
        <w:lastRenderedPageBreak/>
        <w:t>71</w:t>
      </w:r>
      <w:r>
        <w:t>.</w:t>
      </w:r>
      <w:r>
        <w:tab/>
        <w:t>Commencement of development under development approval</w:t>
      </w:r>
      <w:bookmarkEnd w:id="370"/>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371" w:name="_Toc177048540"/>
      <w:r>
        <w:rPr>
          <w:rStyle w:val="CharSClsNo"/>
        </w:rPr>
        <w:t>72</w:t>
      </w:r>
      <w:r>
        <w:t>.</w:t>
      </w:r>
      <w:r>
        <w:tab/>
        <w:t>Temporary development approval</w:t>
      </w:r>
      <w:bookmarkEnd w:id="371"/>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72" w:name="_Toc177048541"/>
      <w:r>
        <w:rPr>
          <w:rStyle w:val="CharSClsNo"/>
        </w:rPr>
        <w:t>73</w:t>
      </w:r>
      <w:r>
        <w:t>.</w:t>
      </w:r>
      <w:r>
        <w:tab/>
        <w:t>Scope of development approval</w:t>
      </w:r>
      <w:bookmarkEnd w:id="372"/>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lastRenderedPageBreak/>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73" w:name="_Toc177048542"/>
      <w:r>
        <w:rPr>
          <w:rStyle w:val="CharSClsNo"/>
        </w:rPr>
        <w:t>74</w:t>
      </w:r>
      <w:r>
        <w:t>.</w:t>
      </w:r>
      <w:r>
        <w:tab/>
        <w:t>Approval subject to later approval of details</w:t>
      </w:r>
      <w:bookmarkEnd w:id="373"/>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74" w:name="_Toc177048543"/>
      <w:r>
        <w:rPr>
          <w:rStyle w:val="CharSClsNo"/>
        </w:rPr>
        <w:t>75</w:t>
      </w:r>
      <w:r>
        <w:t>.</w:t>
      </w:r>
      <w:r>
        <w:tab/>
        <w:t>Time for deciding application for development approval</w:t>
      </w:r>
      <w:bookmarkEnd w:id="374"/>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lastRenderedPageBreak/>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375" w:name="_Toc177048544"/>
      <w:r>
        <w:rPr>
          <w:rStyle w:val="CharSClsNo"/>
        </w:rPr>
        <w:t>76</w:t>
      </w:r>
      <w:r>
        <w:t>.</w:t>
      </w:r>
      <w:r>
        <w:tab/>
        <w:t>Review of decisions</w:t>
      </w:r>
      <w:bookmarkEnd w:id="375"/>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76" w:name="_Toc177048545"/>
      <w:r>
        <w:rPr>
          <w:rStyle w:val="CharSClsNo"/>
        </w:rPr>
        <w:t>77</w:t>
      </w:r>
      <w:r>
        <w:t>.</w:t>
      </w:r>
      <w:r>
        <w:tab/>
        <w:t>Amending or cancelling development approval</w:t>
      </w:r>
      <w:bookmarkEnd w:id="376"/>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lastRenderedPageBreak/>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77" w:name="_Toc177042636"/>
      <w:bookmarkStart w:id="378" w:name="_Toc177044618"/>
      <w:bookmarkStart w:id="379" w:name="_Toc177048228"/>
      <w:bookmarkStart w:id="380" w:name="_Toc177048546"/>
      <w:r>
        <w:rPr>
          <w:rStyle w:val="CharSDivNo"/>
        </w:rPr>
        <w:t>Part 9A</w:t>
      </w:r>
      <w:r>
        <w:t> — </w:t>
      </w:r>
      <w:r>
        <w:rPr>
          <w:rStyle w:val="CharSDivText"/>
        </w:rPr>
        <w:t>Provisions about car parking</w:t>
      </w:r>
      <w:bookmarkEnd w:id="377"/>
      <w:bookmarkEnd w:id="378"/>
      <w:bookmarkEnd w:id="379"/>
      <w:bookmarkEnd w:id="380"/>
    </w:p>
    <w:p>
      <w:pPr>
        <w:pStyle w:val="yFootnoteheading"/>
        <w:keepNext/>
      </w:pPr>
      <w:r>
        <w:tab/>
        <w:t>[Heading inserted: SL 2020/252 r. 80.]</w:t>
      </w:r>
    </w:p>
    <w:p>
      <w:pPr>
        <w:pStyle w:val="yHeading4"/>
      </w:pPr>
      <w:bookmarkStart w:id="381" w:name="_Toc177042637"/>
      <w:bookmarkStart w:id="382" w:name="_Toc177044619"/>
      <w:bookmarkStart w:id="383" w:name="_Toc177048229"/>
      <w:bookmarkStart w:id="384" w:name="_Toc177048547"/>
      <w:r>
        <w:t>Division 1 — General</w:t>
      </w:r>
      <w:bookmarkEnd w:id="381"/>
      <w:bookmarkEnd w:id="382"/>
      <w:bookmarkEnd w:id="383"/>
      <w:bookmarkEnd w:id="384"/>
    </w:p>
    <w:p>
      <w:pPr>
        <w:pStyle w:val="yFootnoteheading"/>
        <w:keepNext/>
      </w:pPr>
      <w:r>
        <w:tab/>
        <w:t>[Heading inserted: SL 2020/252 r. 80.]</w:t>
      </w:r>
    </w:p>
    <w:p>
      <w:pPr>
        <w:pStyle w:val="yHeading5"/>
      </w:pPr>
      <w:bookmarkStart w:id="385" w:name="_Toc177048548"/>
      <w:r>
        <w:rPr>
          <w:rStyle w:val="CharSClsNo"/>
        </w:rPr>
        <w:t>77A</w:t>
      </w:r>
      <w:r>
        <w:t>.</w:t>
      </w:r>
      <w:r>
        <w:tab/>
        <w:t>Terms used</w:t>
      </w:r>
      <w:bookmarkEnd w:id="385"/>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lastRenderedPageBreak/>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386" w:name="_Toc177048549"/>
      <w:r>
        <w:rPr>
          <w:rStyle w:val="CharSClsNo"/>
        </w:rPr>
        <w:t>77B</w:t>
      </w:r>
      <w:r>
        <w:t>.</w:t>
      </w:r>
      <w:r>
        <w:tab/>
        <w:t>Development to which this Part applies</w:t>
      </w:r>
      <w:bookmarkEnd w:id="386"/>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387" w:name="_Toc177048550"/>
      <w:r>
        <w:rPr>
          <w:rStyle w:val="CharSClsNo"/>
        </w:rPr>
        <w:t>77C</w:t>
      </w:r>
      <w:r>
        <w:t>.</w:t>
      </w:r>
      <w:r>
        <w:tab/>
        <w:t>Parking space shortfall for development</w:t>
      </w:r>
      <w:bookmarkEnd w:id="387"/>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keepNext/>
        <w:ind w:left="1418" w:hanging="567"/>
      </w:pPr>
      <w:r>
        <w:lastRenderedPageBreak/>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388" w:name="_Toc177048551"/>
      <w:r>
        <w:rPr>
          <w:rStyle w:val="CharSClsNo"/>
        </w:rPr>
        <w:t>77D</w:t>
      </w:r>
      <w:r>
        <w:t>.</w:t>
      </w:r>
      <w:r>
        <w:tab/>
        <w:t>Variation of minimum on</w:t>
      </w:r>
      <w:r>
        <w:noBreakHyphen/>
        <w:t>site parking requirement in relation to development</w:t>
      </w:r>
      <w:bookmarkEnd w:id="388"/>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 xml:space="preserve">in the case of a waiver — it is not necessary for car parking spaces to be provided as part of the development, having regard to the availability of </w:t>
      </w:r>
      <w:r>
        <w:lastRenderedPageBreak/>
        <w:t>off</w:t>
      </w:r>
      <w:r>
        <w:noBreakHyphen/>
        <w:t>site parking facilities and the likely use of alternative means of transport.</w:t>
      </w:r>
    </w:p>
    <w:p>
      <w:pPr>
        <w:pStyle w:val="yFootnotesection"/>
      </w:pPr>
      <w:r>
        <w:tab/>
        <w:t>[Clause 77D inserted: SL 2020/252 r. 80.]</w:t>
      </w:r>
    </w:p>
    <w:p>
      <w:pPr>
        <w:pStyle w:val="yHeading5"/>
      </w:pPr>
      <w:bookmarkStart w:id="389" w:name="_Toc177048552"/>
      <w:r>
        <w:rPr>
          <w:rStyle w:val="CharSClsNo"/>
        </w:rPr>
        <w:t>77E</w:t>
      </w:r>
      <w:r>
        <w:t>.</w:t>
      </w:r>
      <w:r>
        <w:tab/>
        <w:t>Development that does not comply with applicable minimum on</w:t>
      </w:r>
      <w:r>
        <w:noBreakHyphen/>
        <w:t>site parking requirement</w:t>
      </w:r>
      <w:bookmarkEnd w:id="389"/>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390" w:name="_Toc177048553"/>
      <w:r>
        <w:rPr>
          <w:rStyle w:val="CharSClsNo"/>
        </w:rPr>
        <w:t>77F</w:t>
      </w:r>
      <w:r>
        <w:t>.</w:t>
      </w:r>
      <w:r>
        <w:tab/>
        <w:t>Imposition of both payment in lieu of parking condition and shared parking arrangement condition</w:t>
      </w:r>
      <w:bookmarkEnd w:id="390"/>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lastRenderedPageBreak/>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391" w:name="_Toc177042644"/>
      <w:bookmarkStart w:id="392" w:name="_Toc177044626"/>
      <w:bookmarkStart w:id="393" w:name="_Toc177048236"/>
      <w:bookmarkStart w:id="394" w:name="_Toc177048554"/>
      <w:r>
        <w:t>Division 2 — Payment in lieu of provision of car parking spaces</w:t>
      </w:r>
      <w:bookmarkEnd w:id="391"/>
      <w:bookmarkEnd w:id="392"/>
      <w:bookmarkEnd w:id="393"/>
      <w:bookmarkEnd w:id="394"/>
    </w:p>
    <w:p>
      <w:pPr>
        <w:pStyle w:val="yFootnoteheading"/>
        <w:keepNext/>
      </w:pPr>
      <w:r>
        <w:tab/>
        <w:t>[Heading inserted: SL 2020/252 r. 80.]</w:t>
      </w:r>
    </w:p>
    <w:p>
      <w:pPr>
        <w:pStyle w:val="yHeading5"/>
      </w:pPr>
      <w:bookmarkStart w:id="395" w:name="_Toc177048555"/>
      <w:r>
        <w:rPr>
          <w:rStyle w:val="CharSClsNo"/>
        </w:rPr>
        <w:t>77G</w:t>
      </w:r>
      <w:r>
        <w:t>.</w:t>
      </w:r>
      <w:r>
        <w:tab/>
        <w:t>When payment in lieu of parking condition may be imposed</w:t>
      </w:r>
      <w:bookmarkEnd w:id="395"/>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 xml:space="preserve">the local government may under clause 68(2)(b) impose a payment in lieu of parking condition in accordance with clause 77H on an approval of development if there are interim </w:t>
      </w:r>
      <w:r>
        <w:lastRenderedPageBreak/>
        <w:t>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396" w:name="_Toc177048556"/>
      <w:r>
        <w:rPr>
          <w:rStyle w:val="CharSClsNo"/>
        </w:rPr>
        <w:t>77H</w:t>
      </w:r>
      <w:r>
        <w:t>.</w:t>
      </w:r>
      <w:r>
        <w:tab/>
        <w:t>Payment in lieu of parking condition</w:t>
      </w:r>
      <w:bookmarkEnd w:id="396"/>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lastRenderedPageBreak/>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397" w:name="_Toc177048557"/>
      <w:r>
        <w:rPr>
          <w:rStyle w:val="CharSClsNo"/>
        </w:rPr>
        <w:t>77I</w:t>
      </w:r>
      <w:r>
        <w:t>.</w:t>
      </w:r>
      <w:r>
        <w:tab/>
        <w:t>Application of money paid under payment in lieu of parking condition</w:t>
      </w:r>
      <w:bookmarkEnd w:id="397"/>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keepNext/>
      </w:pPr>
      <w:r>
        <w:lastRenderedPageBreak/>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398" w:name="_Toc177048558"/>
      <w:r>
        <w:rPr>
          <w:rStyle w:val="CharSClsNo"/>
        </w:rPr>
        <w:lastRenderedPageBreak/>
        <w:t>77J</w:t>
      </w:r>
      <w:r>
        <w:t>.</w:t>
      </w:r>
      <w:r>
        <w:tab/>
        <w:t>Payment in lieu of parking plan</w:t>
      </w:r>
      <w:bookmarkEnd w:id="398"/>
    </w:p>
    <w:p>
      <w:pPr>
        <w:pStyle w:val="ySubsection"/>
        <w:keepNext/>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399" w:name="_Toc177048559"/>
      <w:r>
        <w:rPr>
          <w:rStyle w:val="CharSClsNo"/>
        </w:rPr>
        <w:t>77K</w:t>
      </w:r>
      <w:r>
        <w:t>.</w:t>
      </w:r>
      <w:r>
        <w:tab/>
        <w:t>Advertising payment in lieu of parking plan</w:t>
      </w:r>
      <w:bookmarkEnd w:id="399"/>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lastRenderedPageBreak/>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400" w:name="_Toc177048560"/>
      <w:r>
        <w:rPr>
          <w:rStyle w:val="CharSClsNo"/>
        </w:rPr>
        <w:t>77L</w:t>
      </w:r>
      <w:r>
        <w:t>.</w:t>
      </w:r>
      <w:r>
        <w:tab/>
        <w:t>Publication of payment in lieu of parking plan</w:t>
      </w:r>
      <w:bookmarkEnd w:id="400"/>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401" w:name="_Toc177048561"/>
      <w:r>
        <w:rPr>
          <w:rStyle w:val="CharSClsNo"/>
        </w:rPr>
        <w:lastRenderedPageBreak/>
        <w:t>77M</w:t>
      </w:r>
      <w:r>
        <w:t>.</w:t>
      </w:r>
      <w:r>
        <w:tab/>
        <w:t>Procedure for amending payment in lieu of parking plan</w:t>
      </w:r>
      <w:bookmarkEnd w:id="401"/>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402" w:name="_Toc177048562"/>
      <w:r>
        <w:rPr>
          <w:rStyle w:val="CharSClsNo"/>
        </w:rPr>
        <w:t>77N</w:t>
      </w:r>
      <w:r>
        <w:t>.</w:t>
      </w:r>
      <w:r>
        <w:tab/>
        <w:t>Duration of payment in lieu of parking plan</w:t>
      </w:r>
      <w:bookmarkEnd w:id="402"/>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403" w:name="_Toc177048563"/>
      <w:r>
        <w:rPr>
          <w:rStyle w:val="CharSClsNo"/>
        </w:rPr>
        <w:lastRenderedPageBreak/>
        <w:t>77O</w:t>
      </w:r>
      <w:r>
        <w:t>.</w:t>
      </w:r>
      <w:r>
        <w:tab/>
        <w:t>Payment in lieu of parking plan ceasing to be in effect when money has not been applied</w:t>
      </w:r>
      <w:bookmarkEnd w:id="403"/>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w:t>
      </w:r>
      <w:r>
        <w:lastRenderedPageBreak/>
        <w:t xml:space="preserve">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404" w:name="_Toc177042654"/>
      <w:bookmarkStart w:id="405" w:name="_Toc177044636"/>
      <w:bookmarkStart w:id="406" w:name="_Toc177048246"/>
      <w:bookmarkStart w:id="407" w:name="_Toc177048564"/>
      <w:r>
        <w:t>Division 3 — Shared parking arrangements</w:t>
      </w:r>
      <w:bookmarkEnd w:id="404"/>
      <w:bookmarkEnd w:id="405"/>
      <w:bookmarkEnd w:id="406"/>
      <w:bookmarkEnd w:id="407"/>
    </w:p>
    <w:p>
      <w:pPr>
        <w:pStyle w:val="yFootnoteheading"/>
        <w:keepNext/>
      </w:pPr>
      <w:r>
        <w:tab/>
        <w:t>[Heading inserted: SL 2020/252 r. 80.]</w:t>
      </w:r>
    </w:p>
    <w:p>
      <w:pPr>
        <w:pStyle w:val="yHeading5"/>
      </w:pPr>
      <w:bookmarkStart w:id="408" w:name="_Toc177048565"/>
      <w:r>
        <w:rPr>
          <w:rStyle w:val="CharSClsNo"/>
        </w:rPr>
        <w:t>77P</w:t>
      </w:r>
      <w:r>
        <w:t>.</w:t>
      </w:r>
      <w:r>
        <w:tab/>
        <w:t>When shared parking arrangement condition may be imposed</w:t>
      </w:r>
      <w:bookmarkEnd w:id="408"/>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409" w:name="_Toc177048566"/>
      <w:r>
        <w:rPr>
          <w:rStyle w:val="CharSClsNo"/>
        </w:rPr>
        <w:t>77Q</w:t>
      </w:r>
      <w:r>
        <w:t>.</w:t>
      </w:r>
      <w:r>
        <w:tab/>
        <w:t>Shared parking arrangement condition</w:t>
      </w:r>
      <w:bookmarkEnd w:id="409"/>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lastRenderedPageBreak/>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lastRenderedPageBreak/>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410" w:name="_Toc177042657"/>
      <w:bookmarkStart w:id="411" w:name="_Toc177044639"/>
      <w:bookmarkStart w:id="412" w:name="_Toc177048249"/>
      <w:bookmarkStart w:id="413" w:name="_Toc177048567"/>
      <w:r>
        <w:rPr>
          <w:rStyle w:val="CharSDivNo"/>
        </w:rPr>
        <w:t>Part 10A</w:t>
      </w:r>
      <w:r>
        <w:rPr>
          <w:b w:val="0"/>
        </w:rPr>
        <w:t> — </w:t>
      </w:r>
      <w:r>
        <w:rPr>
          <w:rStyle w:val="CharSDivText"/>
        </w:rPr>
        <w:t>Bushfire risk management</w:t>
      </w:r>
      <w:bookmarkEnd w:id="410"/>
      <w:bookmarkEnd w:id="411"/>
      <w:bookmarkEnd w:id="412"/>
      <w:bookmarkEnd w:id="413"/>
    </w:p>
    <w:p>
      <w:pPr>
        <w:pStyle w:val="yFootnoteheading"/>
        <w:keepNext/>
      </w:pPr>
      <w:r>
        <w:tab/>
        <w:t>[Heading inserted: Gazette 7 Dec 2015 p. 4884.]</w:t>
      </w:r>
    </w:p>
    <w:p>
      <w:pPr>
        <w:pStyle w:val="yHeading5"/>
      </w:pPr>
      <w:bookmarkStart w:id="414" w:name="_Toc177048568"/>
      <w:r>
        <w:rPr>
          <w:rStyle w:val="CharSClsNo"/>
        </w:rPr>
        <w:t>78A</w:t>
      </w:r>
      <w:r>
        <w:t>.</w:t>
      </w:r>
      <w:r>
        <w:tab/>
        <w:t>Terms used</w:t>
      </w:r>
      <w:bookmarkEnd w:id="414"/>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lastRenderedPageBreak/>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415" w:name="_Toc177048569"/>
      <w:r>
        <w:rPr>
          <w:rStyle w:val="CharSClsNo"/>
        </w:rPr>
        <w:t>78B</w:t>
      </w:r>
      <w:r>
        <w:t>.</w:t>
      </w:r>
      <w:r>
        <w:tab/>
        <w:t>Application of Part to development</w:t>
      </w:r>
      <w:bookmarkEnd w:id="415"/>
    </w:p>
    <w:p>
      <w:pPr>
        <w:pStyle w:val="ySubsection"/>
      </w:pPr>
      <w:r>
        <w:tab/>
        <w:t>(1)</w:t>
      </w:r>
      <w:r>
        <w:tab/>
        <w:t xml:space="preserve">This Part </w:t>
      </w:r>
      <w:r>
        <w:rPr>
          <w:szCs w:val="18"/>
        </w:rPr>
        <w:t>applies to development that</w:t>
      </w:r>
      <w:r>
        <w:t xml:space="preserve">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(1A)</w:t>
      </w:r>
      <w:r>
        <w:tab/>
        <w:t xml:space="preserve">Despite subclause (1), this Part does not apply to development that is the use of a dwelling as — </w:t>
      </w:r>
    </w:p>
    <w:p>
      <w:pPr>
        <w:pStyle w:val="yIndenta"/>
      </w:pPr>
      <w:r>
        <w:tab/>
        <w:t>(a)</w:t>
      </w:r>
      <w:r>
        <w:tab/>
        <w:t>hosted short</w:t>
      </w:r>
      <w:r>
        <w:noBreakHyphen/>
        <w:t xml:space="preserve">term rental accommodation; or </w:t>
      </w:r>
    </w:p>
    <w:p>
      <w:pPr>
        <w:pStyle w:val="yIndenta"/>
      </w:pPr>
      <w:r>
        <w:tab/>
        <w:t>(b)</w:t>
      </w:r>
      <w:r>
        <w:tab/>
        <w:t>unhosted short</w:t>
      </w:r>
      <w:r>
        <w:noBreakHyphen/>
        <w:t>term rental accommodation.</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 amended: SL 2024/194 r. 8.]</w:t>
      </w:r>
    </w:p>
    <w:p>
      <w:pPr>
        <w:pStyle w:val="yHeading5"/>
      </w:pPr>
      <w:bookmarkStart w:id="416" w:name="_Toc177048570"/>
      <w:r>
        <w:rPr>
          <w:rStyle w:val="CharSClsNo"/>
        </w:rPr>
        <w:lastRenderedPageBreak/>
        <w:t>78C</w:t>
      </w:r>
      <w:r>
        <w:t>.</w:t>
      </w:r>
      <w:r>
        <w:tab/>
        <w:t>Determining whether development site is in a bushfire prone area</w:t>
      </w:r>
      <w:bookmarkEnd w:id="416"/>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417" w:name="_Toc177048571"/>
      <w:r>
        <w:rPr>
          <w:rStyle w:val="CharSClsNo"/>
        </w:rPr>
        <w:t>78D</w:t>
      </w:r>
      <w:r>
        <w:t>.</w:t>
      </w:r>
      <w:r>
        <w:tab/>
        <w:t>Proposed development in a bushfire prone area</w:t>
      </w:r>
      <w:bookmarkEnd w:id="41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lastRenderedPageBreak/>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418" w:name="_Toc177048572"/>
      <w:r>
        <w:rPr>
          <w:rStyle w:val="CharSClsNo"/>
        </w:rPr>
        <w:t>78E</w:t>
      </w:r>
      <w:r>
        <w:t>.</w:t>
      </w:r>
      <w:r>
        <w:tab/>
        <w:t>Matters to be considered for development approval</w:t>
      </w:r>
      <w:bookmarkEnd w:id="418"/>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419" w:name="_Toc177048573"/>
      <w:r>
        <w:rPr>
          <w:rStyle w:val="CharSClsNo"/>
        </w:rPr>
        <w:t>78F</w:t>
      </w:r>
      <w:r>
        <w:t>.</w:t>
      </w:r>
      <w:r>
        <w:tab/>
        <w:t>Transitional provisions for sites in new bushfire prone areas</w:t>
      </w:r>
      <w:bookmarkEnd w:id="419"/>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lastRenderedPageBreak/>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420" w:name="_Toc177048574"/>
      <w:r>
        <w:rPr>
          <w:rStyle w:val="CharSClsNo"/>
        </w:rPr>
        <w:t>78G</w:t>
      </w:r>
      <w:r>
        <w:t>.</w:t>
      </w:r>
      <w:r>
        <w:tab/>
        <w:t xml:space="preserve">Transitional provisions relating to </w:t>
      </w:r>
      <w:r>
        <w:rPr>
          <w:i/>
        </w:rPr>
        <w:t>Planning and Development (Local Planning Schemes) Amendment Regulations 2015</w:t>
      </w:r>
      <w:bookmarkEnd w:id="42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lastRenderedPageBreak/>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421" w:name="_Toc177042665"/>
      <w:bookmarkStart w:id="422" w:name="_Toc177044647"/>
      <w:bookmarkStart w:id="423" w:name="_Toc177048257"/>
      <w:bookmarkStart w:id="424" w:name="_Toc177048575"/>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421"/>
      <w:bookmarkEnd w:id="422"/>
      <w:bookmarkEnd w:id="423"/>
      <w:bookmarkEnd w:id="424"/>
    </w:p>
    <w:p>
      <w:pPr>
        <w:pStyle w:val="yFootnoteheading"/>
      </w:pPr>
      <w:r>
        <w:tab/>
        <w:t>[Heading inserted: SL 2020/30 r. 5; amended: SL 2022/178 r. 4.]</w:t>
      </w:r>
    </w:p>
    <w:p>
      <w:pPr>
        <w:pStyle w:val="yHeading5"/>
      </w:pPr>
      <w:bookmarkStart w:id="425" w:name="_Toc177048576"/>
      <w:r>
        <w:rPr>
          <w:rStyle w:val="CharSClsNo"/>
        </w:rPr>
        <w:t>78H</w:t>
      </w:r>
      <w:r>
        <w:t>.</w:t>
      </w:r>
      <w:r>
        <w:tab/>
        <w:t>Minister may issue notice of exemption from planning requirements if state of emergency declaration or COVID</w:t>
      </w:r>
      <w:r>
        <w:noBreakHyphen/>
        <w:t>19 declaration in force</w:t>
      </w:r>
      <w:bookmarkEnd w:id="425"/>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lastRenderedPageBreak/>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lastRenderedPageBreak/>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426" w:name="_Toc177048577"/>
      <w:r>
        <w:rPr>
          <w:rStyle w:val="CharSClsNo"/>
        </w:rPr>
        <w:t>78I</w:t>
      </w:r>
      <w:r>
        <w:t>.</w:t>
      </w:r>
      <w:r>
        <w:tab/>
        <w:t>Process for issuing notice under cl. 78H</w:t>
      </w:r>
      <w:bookmarkEnd w:id="426"/>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427" w:name="_Toc177048578"/>
      <w:r>
        <w:rPr>
          <w:rStyle w:val="CharSClsNo"/>
        </w:rPr>
        <w:lastRenderedPageBreak/>
        <w:t>78J</w:t>
      </w:r>
      <w:r>
        <w:t>.</w:t>
      </w:r>
      <w:r>
        <w:tab/>
        <w:t>Coming into effect and cessation of notices and exemptions under cl. 78H</w:t>
      </w:r>
      <w:bookmarkEnd w:id="427"/>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428" w:name="_Toc177042669"/>
      <w:bookmarkStart w:id="429" w:name="_Toc177044651"/>
      <w:bookmarkStart w:id="430" w:name="_Toc177048261"/>
      <w:bookmarkStart w:id="431" w:name="_Toc177048579"/>
      <w:r>
        <w:rPr>
          <w:rStyle w:val="CharSDivNo"/>
        </w:rPr>
        <w:t>Part 10</w:t>
      </w:r>
      <w:r>
        <w:t> — </w:t>
      </w:r>
      <w:r>
        <w:rPr>
          <w:rStyle w:val="CharSDivText"/>
        </w:rPr>
        <w:t>Enforcement and administration</w:t>
      </w:r>
      <w:bookmarkEnd w:id="428"/>
      <w:bookmarkEnd w:id="429"/>
      <w:bookmarkEnd w:id="430"/>
      <w:bookmarkEnd w:id="431"/>
    </w:p>
    <w:p>
      <w:pPr>
        <w:pStyle w:val="yHeading4"/>
      </w:pPr>
      <w:bookmarkStart w:id="432" w:name="_Toc177042670"/>
      <w:bookmarkStart w:id="433" w:name="_Toc177044652"/>
      <w:bookmarkStart w:id="434" w:name="_Toc177048262"/>
      <w:bookmarkStart w:id="435" w:name="_Toc177048580"/>
      <w:r>
        <w:t>Division 1 — Powers of local government</w:t>
      </w:r>
      <w:bookmarkEnd w:id="432"/>
      <w:bookmarkEnd w:id="433"/>
      <w:bookmarkEnd w:id="434"/>
      <w:bookmarkEnd w:id="435"/>
    </w:p>
    <w:p>
      <w:pPr>
        <w:pStyle w:val="yHeading5"/>
      </w:pPr>
      <w:bookmarkStart w:id="436" w:name="_Toc177048581"/>
      <w:r>
        <w:rPr>
          <w:rStyle w:val="CharSClsNo"/>
        </w:rPr>
        <w:t>78</w:t>
      </w:r>
      <w:r>
        <w:t>.</w:t>
      </w:r>
      <w:r>
        <w:tab/>
        <w:t>Powers of local government</w:t>
      </w:r>
      <w:bookmarkEnd w:id="436"/>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lastRenderedPageBreak/>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437" w:name="_Toc177048582"/>
      <w:r>
        <w:rPr>
          <w:rStyle w:val="CharSClsNo"/>
        </w:rPr>
        <w:t>79</w:t>
      </w:r>
      <w:r>
        <w:t>.</w:t>
      </w:r>
      <w:r>
        <w:tab/>
        <w:t>Entry and inspection powers</w:t>
      </w:r>
      <w:bookmarkEnd w:id="437"/>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438" w:name="_Toc177048583"/>
      <w:r>
        <w:rPr>
          <w:rStyle w:val="CharSClsNo"/>
        </w:rPr>
        <w:t>80</w:t>
      </w:r>
      <w:r>
        <w:t>.</w:t>
      </w:r>
      <w:r>
        <w:tab/>
        <w:t>Repair of existing advertisements</w:t>
      </w:r>
      <w:bookmarkEnd w:id="438"/>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 xml:space="preserve">If the local government does not know who the owner of an advertisement is, the local government may give a notice referred to in </w:t>
      </w:r>
      <w:r>
        <w:lastRenderedPageBreak/>
        <w:t>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439" w:name="_Toc177042674"/>
      <w:bookmarkStart w:id="440" w:name="_Toc177044656"/>
      <w:bookmarkStart w:id="441" w:name="_Toc177048266"/>
      <w:bookmarkStart w:id="442" w:name="_Toc177048584"/>
      <w:r>
        <w:t>Division 2</w:t>
      </w:r>
      <w:r>
        <w:rPr>
          <w:b w:val="0"/>
        </w:rPr>
        <w:t> — </w:t>
      </w:r>
      <w:r>
        <w:t>Delegations</w:t>
      </w:r>
      <w:bookmarkEnd w:id="439"/>
      <w:bookmarkEnd w:id="440"/>
      <w:bookmarkEnd w:id="441"/>
      <w:bookmarkEnd w:id="442"/>
      <w:r>
        <w:t xml:space="preserve"> </w:t>
      </w:r>
    </w:p>
    <w:p>
      <w:pPr>
        <w:pStyle w:val="yHeading5"/>
      </w:pPr>
      <w:bookmarkStart w:id="443" w:name="_Toc177048585"/>
      <w:r>
        <w:rPr>
          <w:rStyle w:val="CharSClsNo"/>
        </w:rPr>
        <w:t>81</w:t>
      </w:r>
      <w:r>
        <w:t>.</w:t>
      </w:r>
      <w:r>
        <w:tab/>
        <w:t>Terms used</w:t>
      </w:r>
      <w:bookmarkEnd w:id="443"/>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444" w:name="_Toc177048586"/>
      <w:r>
        <w:rPr>
          <w:rStyle w:val="CharSClsNo"/>
        </w:rPr>
        <w:t>82</w:t>
      </w:r>
      <w:r>
        <w:t>.</w:t>
      </w:r>
      <w:r>
        <w:tab/>
        <w:t>Delegations by local government</w:t>
      </w:r>
      <w:bookmarkEnd w:id="444"/>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445" w:name="_Toc177048587"/>
      <w:r>
        <w:rPr>
          <w:rStyle w:val="CharSClsNo"/>
        </w:rPr>
        <w:t>83</w:t>
      </w:r>
      <w:r>
        <w:t>.</w:t>
      </w:r>
      <w:r>
        <w:tab/>
        <w:t>Local government CEO may delegate powers</w:t>
      </w:r>
      <w:bookmarkEnd w:id="445"/>
      <w:r>
        <w:t xml:space="preserve"> </w:t>
      </w:r>
    </w:p>
    <w:p>
      <w:pPr>
        <w:pStyle w:val="ySubsection"/>
      </w:pPr>
      <w:r>
        <w:tab/>
        <w:t>(1)</w:t>
      </w:r>
      <w:r>
        <w:tab/>
        <w:t xml:space="preserve">The local government CEO may delegate to any employee of the local government the exercise of any of the CEO’s powers or the discharge </w:t>
      </w:r>
      <w:r>
        <w:lastRenderedPageBreak/>
        <w:t>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446" w:name="_Toc177048588"/>
      <w:r>
        <w:rPr>
          <w:rStyle w:val="CharSClsNo"/>
        </w:rPr>
        <w:t>84</w:t>
      </w:r>
      <w:r>
        <w:t>.</w:t>
      </w:r>
      <w:r>
        <w:tab/>
        <w:t>Other matters relevant to delegations under this Division</w:t>
      </w:r>
      <w:bookmarkEnd w:id="446"/>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447" w:name="_Toc177042679"/>
      <w:bookmarkStart w:id="448" w:name="_Toc177044661"/>
      <w:bookmarkStart w:id="449" w:name="_Toc177048271"/>
      <w:bookmarkStart w:id="450" w:name="_Toc177048589"/>
      <w:r>
        <w:t>Division 2A — Performance of development approval functions in relation to single houses</w:t>
      </w:r>
      <w:bookmarkEnd w:id="447"/>
      <w:bookmarkEnd w:id="448"/>
      <w:bookmarkEnd w:id="449"/>
      <w:bookmarkEnd w:id="450"/>
    </w:p>
    <w:p>
      <w:pPr>
        <w:pStyle w:val="yFootnoteheading"/>
        <w:keepNext/>
      </w:pPr>
      <w:r>
        <w:tab/>
        <w:t>[Heading inserted: SL 2024/68 r. 4.]</w:t>
      </w:r>
    </w:p>
    <w:p>
      <w:pPr>
        <w:pStyle w:val="yHeading5"/>
      </w:pPr>
      <w:bookmarkStart w:id="451" w:name="_Toc177048590"/>
      <w:r>
        <w:rPr>
          <w:rStyle w:val="CharSClsNo"/>
        </w:rPr>
        <w:t>84A</w:t>
      </w:r>
      <w:r>
        <w:t>.</w:t>
      </w:r>
      <w:r>
        <w:tab/>
        <w:t>Terms used</w:t>
      </w:r>
      <w:bookmarkEnd w:id="451"/>
    </w:p>
    <w:p>
      <w:pPr>
        <w:pStyle w:val="ySubsection"/>
        <w:keepNext/>
      </w:pPr>
      <w:r>
        <w:tab/>
      </w:r>
      <w:r>
        <w:tab/>
        <w:t>In this Division —</w:t>
      </w:r>
    </w:p>
    <w:p>
      <w:pPr>
        <w:pStyle w:val="yDefstart"/>
      </w:pPr>
      <w:r>
        <w:tab/>
      </w:r>
      <w:r>
        <w:rPr>
          <w:rStyle w:val="CharDefText"/>
        </w:rPr>
        <w:t>authorised employee</w:t>
      </w:r>
      <w:r>
        <w:t xml:space="preserve"> means an employee of the local government authorised by the local government CEO under clause 84D;</w:t>
      </w:r>
    </w:p>
    <w:p>
      <w:pPr>
        <w:pStyle w:val="yDefstart"/>
      </w:pPr>
      <w:r>
        <w:tab/>
      </w:r>
      <w:r>
        <w:rPr>
          <w:rStyle w:val="CharDefText"/>
        </w:rPr>
        <w:t>prescribed development approval function</w:t>
      </w:r>
      <w:r>
        <w:t xml:space="preserve"> means any of the following —</w:t>
      </w:r>
    </w:p>
    <w:p>
      <w:pPr>
        <w:pStyle w:val="yDefpara"/>
      </w:pPr>
      <w:r>
        <w:tab/>
        <w:t>(a)</w:t>
      </w:r>
      <w:r>
        <w:tab/>
        <w:t>a function of the local government under clause 61A(2) or (4) or Part 8 or 9;</w:t>
      </w:r>
    </w:p>
    <w:p>
      <w:pPr>
        <w:pStyle w:val="yDefpara"/>
      </w:pPr>
      <w:r>
        <w:tab/>
        <w:t>(b)</w:t>
      </w:r>
      <w:r>
        <w:tab/>
        <w:t>a function of approving further details of any works or use under a condition of a kind referred to in clause 74(1) imposed on a development approval;</w:t>
      </w:r>
    </w:p>
    <w:p>
      <w:pPr>
        <w:pStyle w:val="yDefpara"/>
      </w:pPr>
      <w:r>
        <w:tab/>
        <w:t>(c)</w:t>
      </w:r>
      <w:r>
        <w:tab/>
        <w:t>a function of the local government under this Scheme that is ancillary or incidental to a function referred to in paragraph (a) or (b);</w:t>
      </w:r>
    </w:p>
    <w:p>
      <w:pPr>
        <w:pStyle w:val="yDefstart"/>
      </w:pPr>
      <w:r>
        <w:tab/>
      </w:r>
      <w:r>
        <w:rPr>
          <w:rStyle w:val="CharDefText"/>
        </w:rPr>
        <w:t>prescribed single house development</w:t>
      </w:r>
      <w:r>
        <w:t xml:space="preserve"> has the meaning given in clause 84B.</w:t>
      </w:r>
    </w:p>
    <w:p>
      <w:pPr>
        <w:pStyle w:val="yFootnotesection"/>
      </w:pPr>
      <w:r>
        <w:tab/>
        <w:t>[Clause 84A inserted: SL 2024/68 r. 4.]</w:t>
      </w:r>
    </w:p>
    <w:p>
      <w:pPr>
        <w:pStyle w:val="yHeading5"/>
      </w:pPr>
      <w:bookmarkStart w:id="452" w:name="_Toc177048591"/>
      <w:r>
        <w:rPr>
          <w:rStyle w:val="CharSClsNo"/>
        </w:rPr>
        <w:lastRenderedPageBreak/>
        <w:t>84B</w:t>
      </w:r>
      <w:r>
        <w:t>.</w:t>
      </w:r>
      <w:r>
        <w:tab/>
        <w:t>Prescribed single house development</w:t>
      </w:r>
      <w:bookmarkEnd w:id="452"/>
    </w:p>
    <w:p>
      <w:pPr>
        <w:pStyle w:val="ySubsection"/>
      </w:pPr>
      <w:r>
        <w:tab/>
        <w:t>(1)</w:t>
      </w:r>
      <w:r>
        <w:tab/>
        <w:t xml:space="preserve">In this Division, </w:t>
      </w:r>
      <w:r>
        <w:rPr>
          <w:rStyle w:val="CharDefText"/>
        </w:rPr>
        <w:t>prescribed single house development</w:t>
      </w:r>
      <w:r>
        <w:t xml:space="preserve"> means development that consists of —</w:t>
      </w:r>
    </w:p>
    <w:p>
      <w:pPr>
        <w:pStyle w:val="yIndenta"/>
      </w:pPr>
      <w:r>
        <w:tab/>
        <w:t>(a)</w:t>
      </w:r>
      <w:r>
        <w:tab/>
        <w:t>the erection of, or alterations or additions to, a single house; or</w:t>
      </w:r>
    </w:p>
    <w:p>
      <w:pPr>
        <w:pStyle w:val="yIndenta"/>
      </w:pPr>
      <w:r>
        <w:tab/>
        <w:t>(b)</w:t>
      </w:r>
      <w:r>
        <w:tab/>
        <w:t xml:space="preserve">the erection or installation of, or alterations or additions to, any of the following that is ancillary or incidental to a single house — </w:t>
      </w:r>
    </w:p>
    <w:p>
      <w:pPr>
        <w:pStyle w:val="yIndenti0"/>
      </w:pPr>
      <w:r>
        <w:tab/>
        <w:t>(i)</w:t>
      </w:r>
      <w:r>
        <w:tab/>
        <w:t>an ancillary dwelling;</w:t>
      </w:r>
    </w:p>
    <w:p>
      <w:pPr>
        <w:pStyle w:val="yIndenti0"/>
      </w:pPr>
      <w:r>
        <w:tab/>
        <w:t>(ii)</w:t>
      </w:r>
      <w:r>
        <w:tab/>
        <w:t>an outbuilding;</w:t>
      </w:r>
    </w:p>
    <w:p>
      <w:pPr>
        <w:pStyle w:val="yIndenti0"/>
      </w:pPr>
      <w:r>
        <w:tab/>
        <w:t>(iii)</w:t>
      </w:r>
      <w:r>
        <w:tab/>
        <w:t>an external fixture;</w:t>
      </w:r>
    </w:p>
    <w:p>
      <w:pPr>
        <w:pStyle w:val="yIndenti0"/>
      </w:pPr>
      <w:r>
        <w:tab/>
        <w:t>(iv)</w:t>
      </w:r>
      <w:r>
        <w:tab/>
        <w:t>a boundary wall or fence;</w:t>
      </w:r>
    </w:p>
    <w:p>
      <w:pPr>
        <w:pStyle w:val="yIndenti0"/>
      </w:pPr>
      <w:r>
        <w:tab/>
        <w:t>(v)</w:t>
      </w:r>
      <w:r>
        <w:tab/>
        <w:t>a patio;</w:t>
      </w:r>
    </w:p>
    <w:p>
      <w:pPr>
        <w:pStyle w:val="yIndenti0"/>
      </w:pPr>
      <w:r>
        <w:tab/>
        <w:t>(vi)</w:t>
      </w:r>
      <w:r>
        <w:tab/>
        <w:t>a pergola;</w:t>
      </w:r>
    </w:p>
    <w:p>
      <w:pPr>
        <w:pStyle w:val="yIndenti0"/>
      </w:pPr>
      <w:r>
        <w:tab/>
        <w:t>(vii)</w:t>
      </w:r>
      <w:r>
        <w:tab/>
        <w:t>a verandah;</w:t>
      </w:r>
    </w:p>
    <w:p>
      <w:pPr>
        <w:pStyle w:val="yIndenti0"/>
      </w:pPr>
      <w:r>
        <w:tab/>
        <w:t>(viii)</w:t>
      </w:r>
      <w:r>
        <w:tab/>
        <w:t>a deck;</w:t>
      </w:r>
    </w:p>
    <w:p>
      <w:pPr>
        <w:pStyle w:val="yIndenti0"/>
      </w:pPr>
      <w:r>
        <w:tab/>
        <w:t>(ix)</w:t>
      </w:r>
      <w:r>
        <w:tab/>
        <w:t>a garage;</w:t>
      </w:r>
    </w:p>
    <w:p>
      <w:pPr>
        <w:pStyle w:val="yIndenti0"/>
      </w:pPr>
      <w:r>
        <w:tab/>
        <w:t>(x)</w:t>
      </w:r>
      <w:r>
        <w:tab/>
        <w:t>a carport.</w:t>
      </w:r>
    </w:p>
    <w:p>
      <w:pPr>
        <w:pStyle w:val="ySubsection"/>
      </w:pPr>
      <w:r>
        <w:tab/>
        <w:t>(2)</w:t>
      </w:r>
      <w:r>
        <w:tab/>
        <w:t>Despite subclause (1), development in a heritage</w:t>
      </w:r>
      <w:r>
        <w:noBreakHyphen/>
        <w:t xml:space="preserve">protected place is not </w:t>
      </w:r>
      <w:r>
        <w:rPr>
          <w:rStyle w:val="CharDefText"/>
        </w:rPr>
        <w:t>prescribed single house development</w:t>
      </w:r>
      <w:r>
        <w:t>.</w:t>
      </w:r>
    </w:p>
    <w:p>
      <w:pPr>
        <w:pStyle w:val="yFootnotesection"/>
      </w:pPr>
      <w:r>
        <w:tab/>
        <w:t>[Clause 84B inserted: SL 2024/68 r. 4.]</w:t>
      </w:r>
    </w:p>
    <w:p>
      <w:pPr>
        <w:pStyle w:val="yHeading5"/>
      </w:pPr>
      <w:bookmarkStart w:id="453" w:name="_Toc177048592"/>
      <w:r>
        <w:rPr>
          <w:rStyle w:val="CharSClsNo"/>
        </w:rPr>
        <w:t>84C</w:t>
      </w:r>
      <w:r>
        <w:t>.</w:t>
      </w:r>
      <w:r>
        <w:tab/>
        <w:t>Performance of prescribed development approval functions in relation to prescribed single house development</w:t>
      </w:r>
      <w:bookmarkEnd w:id="453"/>
    </w:p>
    <w:p>
      <w:pPr>
        <w:pStyle w:val="ySubsection"/>
      </w:pPr>
      <w:r>
        <w:tab/>
        <w:t>(1)</w:t>
      </w:r>
      <w:r>
        <w:tab/>
        <w:t xml:space="preserve">When a prescribed development approval function is performed in relation to prescribed single house development, the function must be performed for and on behalf of the local government by — </w:t>
      </w:r>
    </w:p>
    <w:p>
      <w:pPr>
        <w:pStyle w:val="yIndenta"/>
      </w:pPr>
      <w:r>
        <w:tab/>
        <w:t>(a)</w:t>
      </w:r>
      <w:r>
        <w:tab/>
        <w:t>the local government CEO; or</w:t>
      </w:r>
    </w:p>
    <w:p>
      <w:pPr>
        <w:pStyle w:val="yIndenta"/>
      </w:pPr>
      <w:r>
        <w:tab/>
        <w:t>(b)</w:t>
      </w:r>
      <w:r>
        <w:tab/>
        <w:t>an authorised employee.</w:t>
      </w:r>
    </w:p>
    <w:p>
      <w:pPr>
        <w:pStyle w:val="ySubsection"/>
      </w:pPr>
      <w:r>
        <w:tab/>
        <w:t>(2)</w:t>
      </w:r>
      <w:r>
        <w:tab/>
        <w:t xml:space="preserve">A prescribed development approval function cannot be performed by the local government in relation to prescribed single house development otherwise than in accordance with subclause (1) (for </w:t>
      </w:r>
      <w:r>
        <w:lastRenderedPageBreak/>
        <w:t>example, the function cannot be performed by the council of the local government or a committee of that council).</w:t>
      </w:r>
    </w:p>
    <w:p>
      <w:pPr>
        <w:pStyle w:val="ySubsection"/>
      </w:pPr>
      <w:r>
        <w:tab/>
        <w:t>(3)</w:t>
      </w:r>
      <w:r>
        <w:tab/>
        <w:t xml:space="preserve">In performing a prescribed development approval function for and on behalf of the local government in relation to prescribed single house development, the local government CEO or an authorised employee — </w:t>
      </w:r>
    </w:p>
    <w:p>
      <w:pPr>
        <w:pStyle w:val="yIndenta"/>
      </w:pPr>
      <w:r>
        <w:tab/>
        <w:t>(a)</w:t>
      </w:r>
      <w:r>
        <w:tab/>
        <w:t>is not subject to the direction of the council of the local government or a committee of that council; and</w:t>
      </w:r>
    </w:p>
    <w:p>
      <w:pPr>
        <w:pStyle w:val="yIndenta"/>
      </w:pPr>
      <w:r>
        <w:tab/>
        <w:t>(b)</w:t>
      </w:r>
      <w:r>
        <w:tab/>
        <w:t>may, if the performance of the function is dependent on the opinion, belief or state of mind of the local government, perform the function on the opinion, belief or state of mind of the CEO or authorised employee (as the case requires).</w:t>
      </w:r>
    </w:p>
    <w:p>
      <w:pPr>
        <w:pStyle w:val="yFootnotesection"/>
      </w:pPr>
      <w:r>
        <w:tab/>
        <w:t>[Clause 84C inserted: SL 2024/68 r. 4.]</w:t>
      </w:r>
    </w:p>
    <w:p>
      <w:pPr>
        <w:pStyle w:val="yHeading5"/>
      </w:pPr>
      <w:bookmarkStart w:id="454" w:name="_Toc177048593"/>
      <w:r>
        <w:rPr>
          <w:rStyle w:val="CharSClsNo"/>
        </w:rPr>
        <w:t>84D</w:t>
      </w:r>
      <w:r>
        <w:t>.</w:t>
      </w:r>
      <w:r>
        <w:tab/>
        <w:t>Authorisation of employees</w:t>
      </w:r>
      <w:bookmarkEnd w:id="454"/>
    </w:p>
    <w:p>
      <w:pPr>
        <w:pStyle w:val="ySubsection"/>
      </w:pPr>
      <w:r>
        <w:tab/>
        <w:t>(1)</w:t>
      </w:r>
      <w:r>
        <w:tab/>
        <w:t>The local government CEO may authorise any employee of the local government to perform prescribed development approval functions for and on behalf of the local government in relation to prescribed single house development.</w:t>
      </w:r>
    </w:p>
    <w:p>
      <w:pPr>
        <w:pStyle w:val="ySubsection"/>
      </w:pPr>
      <w:r>
        <w:tab/>
        <w:t>(2)</w:t>
      </w:r>
      <w:r>
        <w:tab/>
        <w:t>An authorisation under this clause must be in writing and may be general or limited to prescribed development approval functions of a specified class.</w:t>
      </w:r>
    </w:p>
    <w:p>
      <w:pPr>
        <w:pStyle w:val="yFootnotesection"/>
      </w:pPr>
      <w:r>
        <w:tab/>
        <w:t>[Clause 84D inserted: SL 2024/68 r. 4.]</w:t>
      </w:r>
    </w:p>
    <w:p>
      <w:pPr>
        <w:pStyle w:val="yHeading4"/>
      </w:pPr>
      <w:bookmarkStart w:id="455" w:name="_Toc177042684"/>
      <w:bookmarkStart w:id="456" w:name="_Toc177044666"/>
      <w:bookmarkStart w:id="457" w:name="_Toc177048276"/>
      <w:bookmarkStart w:id="458" w:name="_Toc177048594"/>
      <w:r>
        <w:t>Division 3</w:t>
      </w:r>
      <w:r>
        <w:rPr>
          <w:b w:val="0"/>
        </w:rPr>
        <w:t> — </w:t>
      </w:r>
      <w:r>
        <w:t>Miscellaneous</w:t>
      </w:r>
      <w:bookmarkEnd w:id="455"/>
      <w:bookmarkEnd w:id="456"/>
      <w:bookmarkEnd w:id="457"/>
      <w:bookmarkEnd w:id="458"/>
    </w:p>
    <w:p>
      <w:pPr>
        <w:pStyle w:val="yHeading5"/>
      </w:pPr>
      <w:bookmarkStart w:id="459" w:name="_Toc177048595"/>
      <w:r>
        <w:rPr>
          <w:rStyle w:val="CharSClsNo"/>
        </w:rPr>
        <w:t>85</w:t>
      </w:r>
      <w:r>
        <w:t>.</w:t>
      </w:r>
      <w:r>
        <w:tab/>
        <w:t>Agreement to use of material provided for Scheme purposes</w:t>
      </w:r>
      <w:bookmarkEnd w:id="459"/>
      <w:r>
        <w:t xml:space="preserve"> </w:t>
      </w:r>
    </w:p>
    <w:p>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460" w:name="_Toc177042686"/>
      <w:bookmarkStart w:id="461" w:name="_Toc177044668"/>
      <w:bookmarkStart w:id="462" w:name="_Toc177048278"/>
      <w:bookmarkStart w:id="463" w:name="_Toc177048596"/>
      <w:r>
        <w:rPr>
          <w:rStyle w:val="CharSDivNo"/>
        </w:rPr>
        <w:lastRenderedPageBreak/>
        <w:t>Part 11</w:t>
      </w:r>
      <w:r>
        <w:t> — </w:t>
      </w:r>
      <w:r>
        <w:rPr>
          <w:rStyle w:val="CharSDivText"/>
        </w:rPr>
        <w:t>Forms referred to in this Scheme</w:t>
      </w:r>
      <w:bookmarkEnd w:id="460"/>
      <w:bookmarkEnd w:id="461"/>
      <w:bookmarkEnd w:id="462"/>
      <w:bookmarkEnd w:id="463"/>
    </w:p>
    <w:p>
      <w:pPr>
        <w:pStyle w:val="yHeading5"/>
      </w:pPr>
      <w:bookmarkStart w:id="464" w:name="_Toc177048597"/>
      <w:r>
        <w:rPr>
          <w:rStyle w:val="CharSClsNo"/>
        </w:rPr>
        <w:t>86</w:t>
      </w:r>
      <w:r>
        <w:t>.</w:t>
      </w:r>
      <w:r>
        <w:tab/>
        <w:t>Forms referred to in this Scheme</w:t>
      </w:r>
      <w:bookmarkEnd w:id="464"/>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lastRenderedPageBreak/>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lastRenderedPageBreak/>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lastRenderedPageBreak/>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lastRenderedPageBreak/>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465" w:name="_Toc177042688"/>
      <w:bookmarkStart w:id="466" w:name="_Toc177044670"/>
      <w:bookmarkStart w:id="467" w:name="_Toc177048280"/>
      <w:bookmarkStart w:id="468" w:name="_Toc177048598"/>
      <w:r>
        <w:rPr>
          <w:rStyle w:val="CharSDivNo"/>
        </w:rPr>
        <w:t>Part 12</w:t>
      </w:r>
      <w:r>
        <w:t> — </w:t>
      </w:r>
      <w:r>
        <w:rPr>
          <w:rStyle w:val="CharSDivText"/>
        </w:rPr>
        <w:t>Miscellaneous</w:t>
      </w:r>
      <w:bookmarkEnd w:id="465"/>
      <w:bookmarkEnd w:id="466"/>
      <w:bookmarkEnd w:id="467"/>
      <w:bookmarkEnd w:id="468"/>
    </w:p>
    <w:p>
      <w:pPr>
        <w:pStyle w:val="yFootnoteheading"/>
        <w:keepNext/>
      </w:pPr>
      <w:r>
        <w:tab/>
        <w:t>[Heading inserted: SL 2020/252 r. 79.]</w:t>
      </w:r>
    </w:p>
    <w:p>
      <w:pPr>
        <w:pStyle w:val="yHeading5"/>
      </w:pPr>
      <w:bookmarkStart w:id="469" w:name="_Toc177048599"/>
      <w:r>
        <w:rPr>
          <w:rStyle w:val="CharSClsNo"/>
        </w:rPr>
        <w:t>87</w:t>
      </w:r>
      <w:r>
        <w:t>.</w:t>
      </w:r>
      <w:r>
        <w:tab/>
        <w:t>Requirements for making documents available to public</w:t>
      </w:r>
      <w:bookmarkEnd w:id="469"/>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lastRenderedPageBreak/>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470" w:name="_Toc177048600"/>
      <w:r>
        <w:rPr>
          <w:rStyle w:val="CharSClsNo"/>
        </w:rPr>
        <w:lastRenderedPageBreak/>
        <w:t>88</w:t>
      </w:r>
      <w:r>
        <w:t>.</w:t>
      </w:r>
      <w:r>
        <w:tab/>
        <w:t>Commission may approve varied requirements for publication of documents and advertising of complex applications</w:t>
      </w:r>
      <w:bookmarkEnd w:id="470"/>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lastRenderedPageBreak/>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471" w:name="_Toc177042691"/>
      <w:bookmarkStart w:id="472" w:name="_Toc177044673"/>
      <w:bookmarkStart w:id="473" w:name="_Toc177048283"/>
      <w:bookmarkStart w:id="474" w:name="_Toc177048601"/>
      <w:r>
        <w:rPr>
          <w:rStyle w:val="CharSDivNo"/>
        </w:rPr>
        <w:t>Part 13</w:t>
      </w:r>
      <w:r>
        <w:t> — </w:t>
      </w:r>
      <w:r>
        <w:rPr>
          <w:rStyle w:val="CharSDivText"/>
        </w:rPr>
        <w:t xml:space="preserve">Transitional provisions for </w:t>
      </w:r>
      <w:r>
        <w:rPr>
          <w:rStyle w:val="CharSDivText"/>
          <w:i/>
        </w:rPr>
        <w:t>Planning Regulations Amendment Regulations 2020</w:t>
      </w:r>
      <w:bookmarkEnd w:id="471"/>
      <w:bookmarkEnd w:id="472"/>
      <w:bookmarkEnd w:id="473"/>
      <w:bookmarkEnd w:id="474"/>
    </w:p>
    <w:p>
      <w:pPr>
        <w:pStyle w:val="yFootnoteheading"/>
        <w:keepNext/>
        <w:keepLines/>
      </w:pPr>
      <w:r>
        <w:tab/>
        <w:t>[Heading inserted: SL 2020/252 r. 79.]</w:t>
      </w:r>
    </w:p>
    <w:p>
      <w:pPr>
        <w:pStyle w:val="yHeading5"/>
      </w:pPr>
      <w:bookmarkStart w:id="475" w:name="_Toc177048602"/>
      <w:r>
        <w:rPr>
          <w:rStyle w:val="CharSClsNo"/>
        </w:rPr>
        <w:t>89</w:t>
      </w:r>
      <w:r>
        <w:t>.</w:t>
      </w:r>
      <w:r>
        <w:tab/>
        <w:t>Terms used</w:t>
      </w:r>
      <w:bookmarkEnd w:id="475"/>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476" w:name="_Toc177048603"/>
      <w:r>
        <w:rPr>
          <w:rStyle w:val="CharSClsNo"/>
        </w:rPr>
        <w:t>90</w:t>
      </w:r>
      <w:r>
        <w:t>.</w:t>
      </w:r>
      <w:r>
        <w:tab/>
        <w:t xml:space="preserve">Application of amendments made by </w:t>
      </w:r>
      <w:r>
        <w:rPr>
          <w:i/>
        </w:rPr>
        <w:t>Planning Regulations Amendment Regulations 2020</w:t>
      </w:r>
      <w:bookmarkEnd w:id="476"/>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lastRenderedPageBreak/>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keepNext/>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477" w:name="_Toc177048604"/>
      <w:r>
        <w:rPr>
          <w:rStyle w:val="CharSClsNo"/>
        </w:rPr>
        <w:t>91</w:t>
      </w:r>
      <w:r>
        <w:t>.</w:t>
      </w:r>
      <w:r>
        <w:tab/>
        <w:t>Advertising processes in progress on commencement day</w:t>
      </w:r>
      <w:bookmarkEnd w:id="477"/>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lastRenderedPageBreak/>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478" w:name="_Toc177048605"/>
      <w:r>
        <w:rPr>
          <w:rStyle w:val="CharSClsNo"/>
        </w:rPr>
        <w:t>92</w:t>
      </w:r>
      <w:r>
        <w:t>.</w:t>
      </w:r>
      <w:r>
        <w:tab/>
        <w:t>Activity centre plans or structure plans in effect before commencement day</w:t>
      </w:r>
      <w:bookmarkEnd w:id="478"/>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lastRenderedPageBreak/>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479" w:name="_Toc177048606"/>
      <w:r>
        <w:rPr>
          <w:rStyle w:val="CharSClsNo"/>
        </w:rPr>
        <w:t>93</w:t>
      </w:r>
      <w:r>
        <w:t>.</w:t>
      </w:r>
      <w:r>
        <w:tab/>
        <w:t>Activity centre plans or amendments in course of preparation on commencement day</w:t>
      </w:r>
      <w:bookmarkEnd w:id="479"/>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 xml:space="preserve">the proposed plan or amendment is taken to be a proposed precinct structure plan or amendment to a </w:t>
      </w:r>
      <w:r>
        <w:lastRenderedPageBreak/>
        <w:t>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480" w:name="_Toc177042697"/>
      <w:bookmarkStart w:id="481" w:name="_Toc177044679"/>
      <w:bookmarkStart w:id="482" w:name="_Toc177048289"/>
      <w:bookmarkStart w:id="483" w:name="_Toc177048607"/>
      <w:r>
        <w:rPr>
          <w:rStyle w:val="CharSchNo"/>
        </w:rPr>
        <w:lastRenderedPageBreak/>
        <w:t>Schedule 3</w:t>
      </w:r>
      <w:r>
        <w:rPr>
          <w:rStyle w:val="CharSDivNo"/>
        </w:rPr>
        <w:t> </w:t>
      </w:r>
      <w:r>
        <w:t>—</w:t>
      </w:r>
      <w:r>
        <w:rPr>
          <w:rStyle w:val="CharSDivText"/>
        </w:rPr>
        <w:t> </w:t>
      </w:r>
      <w:r>
        <w:rPr>
          <w:rStyle w:val="CharSchText"/>
        </w:rPr>
        <w:t>Legends used in Scheme</w:t>
      </w:r>
      <w:bookmarkEnd w:id="480"/>
      <w:bookmarkEnd w:id="481"/>
      <w:bookmarkEnd w:id="482"/>
      <w:bookmarkEnd w:id="483"/>
    </w:p>
    <w:p>
      <w:pPr>
        <w:pStyle w:val="yShoulderClause"/>
      </w:pPr>
      <w:r>
        <w:t>[r. 9(2)(b)]</w:t>
      </w:r>
    </w:p>
    <w:p>
      <w:pPr>
        <w:pStyle w:val="yHeading5"/>
      </w:pPr>
      <w:bookmarkStart w:id="484" w:name="_Toc177048608"/>
      <w:r>
        <w:rPr>
          <w:rStyle w:val="CharSClsNo"/>
        </w:rPr>
        <w:t>1</w:t>
      </w:r>
      <w:r>
        <w:t>.</w:t>
      </w:r>
      <w:r>
        <w:tab/>
        <w:t>Reserve legends used in local planning scheme maps</w:t>
      </w:r>
      <w:bookmarkEnd w:id="48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lastRenderedPageBreak/>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lastRenderedPageBreak/>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lastRenderedPageBreak/>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lastRenderedPageBreak/>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lastRenderedPageBreak/>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485" w:name="_Toc177048609"/>
      <w:r>
        <w:rPr>
          <w:rStyle w:val="CharSClsNo"/>
        </w:rPr>
        <w:t>2</w:t>
      </w:r>
      <w:r>
        <w:t>.</w:t>
      </w:r>
      <w:r>
        <w:tab/>
        <w:t>Zone legends used in local planning scheme maps</w:t>
      </w:r>
      <w:bookmarkEnd w:id="485"/>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lastRenderedPageBreak/>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lastRenderedPageBreak/>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lastRenderedPageBreak/>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lastRenderedPageBreak/>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486" w:name="_Toc177048610"/>
      <w:r>
        <w:rPr>
          <w:rStyle w:val="CharSClsNo"/>
        </w:rPr>
        <w:lastRenderedPageBreak/>
        <w:t>3</w:t>
      </w:r>
      <w:r>
        <w:t>.</w:t>
      </w:r>
      <w:r>
        <w:tab/>
        <w:t>Additional information used in local planning scheme maps</w:t>
      </w:r>
      <w:bookmarkEnd w:id="486"/>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lastRenderedPageBreak/>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lastRenderedPageBreak/>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487" w:name="endcomma"/>
      <w:bookmarkEnd w:id="487"/>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pPr>
        <w:pStyle w:val="nHeading2"/>
      </w:pPr>
      <w:bookmarkStart w:id="489" w:name="_Toc177042701"/>
      <w:bookmarkStart w:id="490" w:name="_Toc177044683"/>
      <w:bookmarkStart w:id="491" w:name="_Toc177048293"/>
      <w:bookmarkStart w:id="492" w:name="_Toc177048611"/>
      <w:r>
        <w:lastRenderedPageBreak/>
        <w:t>Notes</w:t>
      </w:r>
      <w:bookmarkEnd w:id="489"/>
      <w:bookmarkEnd w:id="490"/>
      <w:bookmarkEnd w:id="491"/>
      <w:bookmarkEnd w:id="492"/>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493" w:name="_Toc177048612"/>
      <w:r>
        <w:t>Compilation table</w:t>
      </w:r>
      <w:bookmarkEnd w:id="4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c>
          <w:tcPr>
            <w:tcW w:w="3118" w:type="dxa"/>
            <w:tcBorders>
              <w:top w:val="nil"/>
              <w:bottom w:val="nil"/>
            </w:tcBorders>
          </w:tcPr>
          <w:p>
            <w:pPr>
              <w:pStyle w:val="nTable"/>
              <w:spacing w:after="40"/>
              <w:rPr>
                <w:i/>
              </w:rPr>
            </w:pPr>
            <w:r>
              <w:rPr>
                <w:i/>
              </w:rPr>
              <w:lastRenderedPageBreak/>
              <w:t>Planning and Development (Local Planning Schemes) Amendment Regulations 2024</w:t>
            </w:r>
          </w:p>
        </w:tc>
        <w:tc>
          <w:tcPr>
            <w:tcW w:w="1276" w:type="dxa"/>
            <w:tcBorders>
              <w:top w:val="nil"/>
              <w:bottom w:val="nil"/>
            </w:tcBorders>
          </w:tcPr>
          <w:p>
            <w:pPr>
              <w:pStyle w:val="nTable"/>
              <w:spacing w:after="40"/>
            </w:pPr>
            <w:r>
              <w:t>SL 2024/25 21 Feb 2024</w:t>
            </w:r>
          </w:p>
        </w:tc>
        <w:tc>
          <w:tcPr>
            <w:tcW w:w="2693" w:type="dxa"/>
            <w:tcBorders>
              <w:top w:val="nil"/>
              <w:bottom w:val="nil"/>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r>
        <w:tc>
          <w:tcPr>
            <w:tcW w:w="3118" w:type="dxa"/>
            <w:tcBorders>
              <w:top w:val="nil"/>
              <w:bottom w:val="nil"/>
            </w:tcBorders>
          </w:tcPr>
          <w:p>
            <w:pPr>
              <w:pStyle w:val="nTable"/>
              <w:spacing w:after="40"/>
              <w:rPr>
                <w:i/>
              </w:rPr>
            </w:pPr>
            <w:r>
              <w:rPr>
                <w:i/>
              </w:rPr>
              <w:t>Planning and Development (Local Planning Schemes) Amendment (Single House Development) Regulations 2024</w:t>
            </w:r>
          </w:p>
        </w:tc>
        <w:tc>
          <w:tcPr>
            <w:tcW w:w="1276" w:type="dxa"/>
            <w:tcBorders>
              <w:top w:val="nil"/>
              <w:bottom w:val="nil"/>
            </w:tcBorders>
          </w:tcPr>
          <w:p>
            <w:pPr>
              <w:pStyle w:val="nTable"/>
              <w:spacing w:after="40"/>
            </w:pPr>
            <w:r>
              <w:t>SL 2024/68 1 May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r>
            <w:r>
              <w:t>Regulations other than r. 1 and 2: 1 Jul 2024 (see r. 2(b))</w:t>
            </w:r>
          </w:p>
        </w:tc>
      </w:tr>
      <w:tr>
        <w:tc>
          <w:tcPr>
            <w:tcW w:w="3118" w:type="dxa"/>
            <w:tcBorders>
              <w:top w:val="nil"/>
              <w:bottom w:val="single" w:sz="4" w:space="0" w:color="auto"/>
            </w:tcBorders>
          </w:tcPr>
          <w:p>
            <w:pPr>
              <w:pStyle w:val="nTable"/>
              <w:spacing w:after="40"/>
              <w:rPr>
                <w:bCs/>
                <w:i/>
              </w:rPr>
            </w:pPr>
            <w:r>
              <w:rPr>
                <w:i/>
              </w:rPr>
              <w:t>Planning and Development (Local Planning Schemes) Amendment (Short</w:t>
            </w:r>
            <w:r>
              <w:rPr>
                <w:i/>
              </w:rPr>
              <w:noBreakHyphen/>
              <w:t>Term Rental Accommodation) Regulations 2024</w:t>
            </w:r>
          </w:p>
        </w:tc>
        <w:tc>
          <w:tcPr>
            <w:tcW w:w="1276" w:type="dxa"/>
            <w:tcBorders>
              <w:top w:val="nil"/>
              <w:bottom w:val="single" w:sz="4" w:space="0" w:color="auto"/>
            </w:tcBorders>
          </w:tcPr>
          <w:p>
            <w:pPr>
              <w:pStyle w:val="nTable"/>
              <w:spacing w:after="40"/>
            </w:pPr>
            <w:r>
              <w:t>SL 2024/194 18 Sep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18 Sep 2024</w:t>
            </w:r>
            <w:r>
              <w:rPr>
                <w:bCs/>
                <w:snapToGrid w:val="0"/>
                <w:spacing w:val="-2"/>
              </w:rPr>
              <w:t xml:space="preserve"> (see r. 2(a));</w:t>
            </w:r>
            <w:r>
              <w:rPr>
                <w:bCs/>
                <w:snapToGrid w:val="0"/>
                <w:spacing w:val="-2"/>
              </w:rPr>
              <w:br/>
            </w:r>
            <w:r>
              <w:t>Regulations other than r. 1 and 2: 19 Sep 2024 (see r. 2(b))</w:t>
            </w:r>
          </w:p>
        </w:tc>
      </w:tr>
    </w:tbl>
    <w:p>
      <w:pPr>
        <w:pStyle w:val="nHeading3"/>
      </w:pPr>
      <w:bookmarkStart w:id="494" w:name="_Toc177048613"/>
      <w:r>
        <w:t>Uncommenced provisions table</w:t>
      </w:r>
      <w:bookmarkEnd w:id="4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 xml:space="preserve">Planning and Development (Local Planning Schemes) Amendment Regulations (No. 3) 2022 </w:t>
            </w:r>
            <w:r>
              <w:t>Pt. 3</w:t>
            </w:r>
          </w:p>
        </w:tc>
        <w:tc>
          <w:tcPr>
            <w:tcW w:w="1276" w:type="dxa"/>
            <w:tcBorders>
              <w:bottom w:val="single" w:sz="8" w:space="0" w:color="auto"/>
            </w:tcBorders>
          </w:tcPr>
          <w:p>
            <w:pPr>
              <w:pStyle w:val="nTable"/>
              <w:spacing w:after="40"/>
            </w:pPr>
            <w:r>
              <w:t>SL 2022/178 2 Nov 2022</w:t>
            </w:r>
          </w:p>
        </w:tc>
        <w:tc>
          <w:tcPr>
            <w:tcW w:w="2693" w:type="dxa"/>
            <w:tcBorders>
              <w:bottom w:val="single" w:sz="8" w:space="0" w:color="auto"/>
            </w:tcBorders>
          </w:tcPr>
          <w:p>
            <w:pPr>
              <w:pStyle w:val="nTable"/>
              <w:spacing w:after="40"/>
            </w:pPr>
            <w:r>
              <w:t>3 Nov 2024 (see r. 2(c) and SL 2022/175 cl. 2)</w:t>
            </w:r>
          </w:p>
        </w:tc>
      </w:tr>
    </w:tbl>
    <w:p>
      <w:pPr>
        <w:pStyle w:val="nHeading3"/>
      </w:pPr>
      <w:bookmarkStart w:id="495" w:name="_Toc177048614"/>
      <w:r>
        <w:t>Other notes</w:t>
      </w:r>
      <w:bookmarkEnd w:id="495"/>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4"/>
          <w:headerReference w:type="default" r:id="rId85"/>
          <w:pgSz w:w="11907" w:h="16840" w:code="9"/>
          <w:pgMar w:top="2376" w:right="2404" w:bottom="3544" w:left="2404" w:header="709" w:footer="3544" w:gutter="0"/>
          <w:cols w:space="720"/>
          <w:noEndnote/>
          <w:docGrid w:linePitch="326"/>
        </w:sectPr>
      </w:pPr>
    </w:p>
    <w:p>
      <w:pPr>
        <w:pStyle w:val="nHeading2"/>
        <w:rPr>
          <w:sz w:val="28"/>
        </w:rPr>
      </w:pPr>
      <w:bookmarkStart w:id="497" w:name="_Toc177048297"/>
      <w:bookmarkStart w:id="498" w:name="_Toc177048615"/>
      <w:r>
        <w:rPr>
          <w:sz w:val="28"/>
        </w:rPr>
        <w:lastRenderedPageBreak/>
        <w:t>Defined terms</w:t>
      </w:r>
      <w:bookmarkEnd w:id="497"/>
      <w:bookmarkEnd w:id="4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1</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amended deemed provisions</w:t>
      </w:r>
      <w:r>
        <w:tab/>
        <w:t>Sch. 2 cl. 89</w:t>
      </w:r>
    </w:p>
    <w:p>
      <w:pPr>
        <w:pStyle w:val="DefinedTerms"/>
      </w:pPr>
      <w:r>
        <w:t>amended regulations</w:t>
      </w:r>
      <w:r>
        <w:tab/>
        <w:t>82(1)</w:t>
      </w:r>
    </w:p>
    <w:p>
      <w:pPr>
        <w:pStyle w:val="DefinedTerms"/>
      </w:pPr>
      <w:r>
        <w:t>amenity</w:t>
      </w:r>
      <w:r>
        <w:tab/>
        <w:t>Sch. 2</w:t>
      </w:r>
    </w:p>
    <w:p>
      <w:pPr>
        <w:pStyle w:val="DefinedTerms"/>
      </w:pPr>
      <w:r>
        <w:t>amusement parlour</w:t>
      </w:r>
      <w:r>
        <w:tab/>
        <w:t>Sch. 1 cl. 37(2)</w:t>
      </w:r>
    </w:p>
    <w:p>
      <w:pPr>
        <w:pStyle w:val="DefinedTerms"/>
      </w:pPr>
      <w:r>
        <w:t>ancillary dwelling</w:t>
      </w:r>
      <w:r>
        <w:tab/>
        <w:t>Sch. 2 cl. 1</w:t>
      </w:r>
    </w:p>
    <w:p>
      <w:pPr>
        <w:pStyle w:val="DefinedTerms"/>
      </w:pPr>
      <w:r>
        <w:t>animal establishment</w:t>
      </w:r>
      <w:r>
        <w:tab/>
        <w:t>Sch. 1 cl. 38</w:t>
      </w:r>
    </w:p>
    <w:p>
      <w:pPr>
        <w:pStyle w:val="DefinedTerms"/>
      </w:pPr>
      <w:r>
        <w:t>animal husbandry - intensive</w:t>
      </w:r>
      <w:r>
        <w:tab/>
        <w:t>Sch. 1 cl. 38</w:t>
      </w:r>
    </w:p>
    <w:p>
      <w:pPr>
        <w:pStyle w:val="DefinedTerms"/>
      </w:pPr>
      <w:r>
        <w:t>applicable minimum on-site parking requirement</w:t>
      </w:r>
      <w:r>
        <w:tab/>
        <w:t>Sch. 2 cl. 77A</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employee</w:t>
      </w:r>
      <w:r>
        <w:tab/>
        <w:t>Sch. 2 cl. 84A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2 cl. 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caravan park</w:t>
      </w:r>
      <w:r>
        <w:tab/>
        <w:t>Sch. 1 cl. 38</w:t>
      </w:r>
    </w:p>
    <w:p>
      <w:pPr>
        <w:pStyle w:val="DefinedTerms"/>
      </w:pPr>
      <w:r>
        <w:t>caretaker’s dwelling</w:t>
      </w:r>
      <w:r>
        <w:tab/>
        <w:t>Sch. 1 cl. 38</w:t>
      </w:r>
    </w:p>
    <w:p>
      <w:pPr>
        <w:pStyle w:val="DefinedTerms"/>
      </w:pPr>
      <w:r>
        <w:t>car park</w:t>
      </w:r>
      <w:r>
        <w:tab/>
        <w:t>Sch. 1 cl. 38</w:t>
      </w:r>
    </w:p>
    <w:p>
      <w:pPr>
        <w:pStyle w:val="DefinedTerms"/>
      </w:pPr>
      <w:r>
        <w:lastRenderedPageBreak/>
        <w:t>cessation day</w:t>
      </w:r>
      <w:r>
        <w:tab/>
        <w:t>Sch. 2 cl. 77O(3)</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class A use</w:t>
      </w:r>
      <w:r>
        <w:tab/>
        <w:t>Sch. 2 cl. 1</w:t>
      </w:r>
    </w:p>
    <w:p>
      <w:pPr>
        <w:pStyle w:val="DefinedTerms"/>
      </w:pPr>
      <w:r>
        <w:t>class D use</w:t>
      </w:r>
      <w:r>
        <w:tab/>
        <w:t>Sch. 2 cl. 1</w:t>
      </w:r>
    </w:p>
    <w:p>
      <w:pPr>
        <w:pStyle w:val="DefinedTerms"/>
      </w:pPr>
      <w:r>
        <w:t>class P use</w:t>
      </w:r>
      <w:r>
        <w:tab/>
        <w:t>Sch. 2 cl. 1</w:t>
      </w:r>
    </w:p>
    <w:p>
      <w:pPr>
        <w:pStyle w:val="DefinedTerms"/>
      </w:pPr>
      <w:r>
        <w:t>class X use</w:t>
      </w:r>
      <w:r>
        <w:tab/>
        <w:t>Sch. 2 cl. 1</w:t>
      </w:r>
    </w:p>
    <w:p>
      <w:pPr>
        <w:pStyle w:val="DefinedTerms"/>
      </w:pPr>
      <w:r>
        <w:t>clause</w:t>
      </w:r>
      <w:r>
        <w:tab/>
        <w:t>10(3), 10(5)</w:t>
      </w:r>
    </w:p>
    <w:p>
      <w:pPr>
        <w:pStyle w:val="DefinedTerms"/>
      </w:pPr>
      <w:r>
        <w:t>club premises</w:t>
      </w:r>
      <w:r>
        <w:tab/>
        <w:t>Sch. 1 cl. 38</w:t>
      </w:r>
    </w:p>
    <w:p>
      <w:pPr>
        <w:pStyle w:val="DefinedTerms"/>
      </w:pPr>
      <w:r>
        <w:t>commencement day</w:t>
      </w:r>
      <w:r>
        <w:tab/>
        <w:t>77, 82(1), Sch. 2 cl. 78G(1) and 89</w:t>
      </w:r>
    </w:p>
    <w:p>
      <w:pPr>
        <w:pStyle w:val="DefinedTerms"/>
      </w:pPr>
      <w:r>
        <w:t>commercial, centre or mixed use zone</w:t>
      </w:r>
      <w:r>
        <w:tab/>
        <w:t>Sch. 2 cl. 1</w:t>
      </w:r>
    </w:p>
    <w:p>
      <w:pPr>
        <w:pStyle w:val="DefinedTerms"/>
      </w:pPr>
      <w:r>
        <w:t>commercial vehicle</w:t>
      </w:r>
      <w:r>
        <w:tab/>
        <w:t>Sch. 1 cl. 36(1)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complex application</w:t>
      </w:r>
      <w:r>
        <w:tab/>
        <w:t>Sch. 2 cl. 1</w:t>
      </w:r>
    </w:p>
    <w:p>
      <w:pPr>
        <w:pStyle w:val="DefinedTerms"/>
      </w:pPr>
      <w:r>
        <w:t>complex application notice and signage requirements</w:t>
      </w:r>
      <w:r>
        <w:tab/>
        <w:t>Sch. 2 cl. 88(1)</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container</w:t>
      </w:r>
      <w:r>
        <w:tab/>
        <w:t>Sch. 2 cl. 1</w:t>
      </w:r>
    </w:p>
    <w:p>
      <w:pPr>
        <w:pStyle w:val="DefinedTerms"/>
      </w:pPr>
      <w:r>
        <w:t>container collection cage</w:t>
      </w:r>
      <w:r>
        <w:tab/>
        <w:t>Sch. 2 cl. 1</w:t>
      </w:r>
    </w:p>
    <w:p>
      <w:pPr>
        <w:pStyle w:val="DefinedTerms"/>
      </w:pPr>
      <w:r>
        <w:t>container deposit recycling centre</w:t>
      </w:r>
      <w:r>
        <w:tab/>
        <w:t>Sch. 2 cl. 1</w:t>
      </w:r>
    </w:p>
    <w:p>
      <w:pPr>
        <w:pStyle w:val="DefinedTerms"/>
      </w:pPr>
      <w:r>
        <w:t>container deposit scheme</w:t>
      </w:r>
      <w:r>
        <w:tab/>
        <w:t>Sch. 2 cl. 1</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current activity centre plan</w:t>
      </w:r>
      <w:r>
        <w:tab/>
        <w:t>Sch. 2 cl. 92(1)</w:t>
      </w:r>
    </w:p>
    <w:p>
      <w:pPr>
        <w:pStyle w:val="DefinedTerms"/>
      </w:pPr>
      <w:r>
        <w:t>current structure plan</w:t>
      </w:r>
      <w:r>
        <w:tab/>
        <w:t>Sch. 2 cl. 92(1)</w:t>
      </w:r>
    </w:p>
    <w:p>
      <w:pPr>
        <w:pStyle w:val="DefinedTerms"/>
      </w:pPr>
      <w:r>
        <w:t>deemed provisions</w:t>
      </w:r>
      <w:r>
        <w:tab/>
        <w:t>10(3)</w:t>
      </w:r>
    </w:p>
    <w:p>
      <w:pPr>
        <w:pStyle w:val="DefinedTerms"/>
      </w:pPr>
      <w:r>
        <w:t>deemed-to-comply provision</w:t>
      </w:r>
      <w:r>
        <w:tab/>
        <w:t>Sch. 2 cl. 1</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3, Sch. 2 cl. 1</w:t>
      </w:r>
    </w:p>
    <w:p>
      <w:pPr>
        <w:pStyle w:val="DefinedTerms"/>
      </w:pPr>
      <w:r>
        <w:t>development site</w:t>
      </w:r>
      <w:r>
        <w:tab/>
        <w:t>Sch. 2 cl. 78A</w:t>
      </w:r>
    </w:p>
    <w:p>
      <w:pPr>
        <w:pStyle w:val="DefinedTerms"/>
      </w:pPr>
      <w:r>
        <w:t>document</w:t>
      </w:r>
      <w:r>
        <w:tab/>
        <w:t>76A(1), 76B(1), Sch. 2 cl. 87(1) and 88(1)</w:t>
      </w:r>
    </w:p>
    <w:p>
      <w:pPr>
        <w:pStyle w:val="DefinedTerms"/>
      </w:pPr>
      <w:r>
        <w:t>drop-off refund point</w:t>
      </w:r>
      <w:r>
        <w:tab/>
        <w:t>Sch. 2 cl. 1</w:t>
      </w:r>
    </w:p>
    <w:p>
      <w:pPr>
        <w:pStyle w:val="DefinedTerms"/>
      </w:pPr>
      <w:r>
        <w:t>educational establishment</w:t>
      </w:r>
      <w:r>
        <w:tab/>
        <w:t>Sch. 1 cl. 38</w:t>
      </w:r>
    </w:p>
    <w:p>
      <w:pPr>
        <w:pStyle w:val="DefinedTerms"/>
      </w:pPr>
      <w:r>
        <w:t>excluded holiday period day</w:t>
      </w:r>
      <w:r>
        <w:tab/>
        <w:t>3, Sch. 2 cl. 1</w:t>
      </w:r>
    </w:p>
    <w:p>
      <w:pPr>
        <w:pStyle w:val="DefinedTerms"/>
      </w:pPr>
      <w:r>
        <w:lastRenderedPageBreak/>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former Act</w:t>
      </w:r>
      <w:r>
        <w:tab/>
        <w:t>83</w:t>
      </w:r>
    </w:p>
    <w:p>
      <w:pPr>
        <w:pStyle w:val="DefinedTerms"/>
      </w:pPr>
      <w:r>
        <w:t>former deemed provisions</w:t>
      </w:r>
      <w:r>
        <w:tab/>
        <w:t>Sch. 2 cl. 89</w:t>
      </w:r>
    </w:p>
    <w:p>
      <w:pPr>
        <w:pStyle w:val="DefinedTerms"/>
      </w:pPr>
      <w:r>
        <w:t>former plan</w:t>
      </w:r>
      <w:r>
        <w:tab/>
        <w:t>Sch. 2 cl. 77O(1)</w:t>
      </w:r>
    </w:p>
    <w:p>
      <w:pPr>
        <w:pStyle w:val="DefinedTerms"/>
      </w:pPr>
      <w:r>
        <w:t>former regulations</w:t>
      </w:r>
      <w:r>
        <w:tab/>
        <w:t>82(1)</w:t>
      </w:r>
    </w:p>
    <w:p>
      <w:pPr>
        <w:pStyle w:val="DefinedTerms"/>
      </w:pPr>
      <w:r>
        <w:t>former Scheme</w:t>
      </w:r>
      <w:r>
        <w:tab/>
        <w:t>Sch. 2 cl. 13A(1)</w:t>
      </w:r>
    </w:p>
    <w:p>
      <w:pPr>
        <w:pStyle w:val="DefinedTerms"/>
      </w:pPr>
      <w:r>
        <w:t>freeway service centre</w:t>
      </w:r>
      <w:r>
        <w:tab/>
        <w:t>Sch. 1 cl. 38</w:t>
      </w:r>
    </w:p>
    <w:p>
      <w:pPr>
        <w:pStyle w:val="DefinedTerms"/>
      </w:pPr>
      <w:r>
        <w:t>frontage</w:t>
      </w:r>
      <w:r>
        <w:tab/>
        <w:t>Sch. 2 cl. 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grouped dwelling</w:t>
      </w:r>
      <w:r>
        <w:tab/>
        <w:t>Sch. 2 cl. 1</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heritage-protected place</w:t>
      </w:r>
      <w:r>
        <w:tab/>
        <w:t>Sch. 2 cl. 1 and 1A(1)</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hosted short-term rental accommodation</w:t>
      </w:r>
      <w:r>
        <w:tab/>
        <w:t>Sch. 2 cl. 1</w:t>
      </w:r>
    </w:p>
    <w:p>
      <w:pPr>
        <w:pStyle w:val="DefinedTerms"/>
      </w:pPr>
      <w:r>
        <w:t>hotel</w:t>
      </w:r>
      <w:r>
        <w:tab/>
        <w:t>Sch. 1 cl. 38</w:t>
      </w:r>
    </w:p>
    <w:p>
      <w:pPr>
        <w:pStyle w:val="DefinedTerms"/>
      </w:pPr>
      <w:r>
        <w:t>in a bushfire prone area</w:t>
      </w:r>
      <w:r>
        <w:tab/>
        <w:t>Sch. 2 cl. 78C</w:t>
      </w:r>
    </w:p>
    <w:p>
      <w:pPr>
        <w:pStyle w:val="DefinedTerms"/>
      </w:pPr>
      <w:r>
        <w:t>incidental use</w:t>
      </w:r>
      <w:r>
        <w:tab/>
        <w:t>Sch. 2 cl. 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interim parking provisions</w:t>
      </w:r>
      <w:r>
        <w:tab/>
        <w:t>Sch. 2 cl. 77G(4)</w:t>
      </w:r>
    </w:p>
    <w:p>
      <w:pPr>
        <w:pStyle w:val="DefinedTerms"/>
      </w:pPr>
      <w:r>
        <w:t>light industry zone</w:t>
      </w:r>
      <w:r>
        <w:tab/>
        <w:t>Sch. 2 cl. 1</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strategy</w:t>
      </w:r>
      <w:r>
        <w:tab/>
        <w:t>Sch. 2 cl. 1</w:t>
      </w:r>
    </w:p>
    <w:p>
      <w:pPr>
        <w:pStyle w:val="DefinedTerms"/>
      </w:pPr>
      <w:r>
        <w:t>maintenance and repair works</w:t>
      </w:r>
      <w:r>
        <w:tab/>
        <w:t>Sch. 2 cl. 1</w:t>
      </w:r>
    </w:p>
    <w:p>
      <w:pPr>
        <w:pStyle w:val="DefinedTerms"/>
      </w:pPr>
      <w:r>
        <w:t>marina</w:t>
      </w:r>
      <w:r>
        <w:tab/>
        <w:t>Sch. 1 cl. 38</w:t>
      </w:r>
    </w:p>
    <w:p>
      <w:pPr>
        <w:pStyle w:val="DefinedTerms"/>
      </w:pPr>
      <w:r>
        <w:lastRenderedPageBreak/>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minimum on-site parking requirement</w:t>
      </w:r>
      <w:r>
        <w:tab/>
        <w:t>Sch. 2 cl. 77A</w:t>
      </w:r>
    </w:p>
    <w:p>
      <w:pPr>
        <w:pStyle w:val="DefinedTerms"/>
      </w:pPr>
      <w:r>
        <w:t>mining operations</w:t>
      </w:r>
      <w:r>
        <w:tab/>
        <w:t>Sch. 1 cl. 38</w:t>
      </w:r>
    </w:p>
    <w:p>
      <w:pPr>
        <w:pStyle w:val="DefinedTerms"/>
      </w:pPr>
      <w:r>
        <w:t>Minister for Heritage</w:t>
      </w:r>
      <w:r>
        <w:tab/>
        <w:t>Sch. 2 cl. 1</w:t>
      </w:r>
    </w:p>
    <w:p>
      <w:pPr>
        <w:pStyle w:val="DefinedTerms"/>
      </w:pPr>
      <w:r>
        <w:t>motor vehicle, boat or caravan sales</w:t>
      </w:r>
      <w:r>
        <w:tab/>
        <w:t>Sch. 1 cl. 38</w:t>
      </w:r>
    </w:p>
    <w:p>
      <w:pPr>
        <w:pStyle w:val="DefinedTerms"/>
      </w:pPr>
      <w:r>
        <w:t>motor vehicle repair</w:t>
      </w:r>
      <w:r>
        <w:tab/>
        <w:t>Sch. 1 cl. 38</w:t>
      </w:r>
    </w:p>
    <w:p>
      <w:pPr>
        <w:pStyle w:val="DefinedTerms"/>
      </w:pPr>
      <w:r>
        <w:t>motor vehicle wash</w:t>
      </w:r>
      <w:r>
        <w:tab/>
        <w:t>Sch. 1 cl. 38</w:t>
      </w:r>
    </w:p>
    <w:p>
      <w:pPr>
        <w:pStyle w:val="DefinedTerms"/>
      </w:pPr>
      <w:r>
        <w:t>multiple dwelling</w:t>
      </w:r>
      <w:r>
        <w:tab/>
        <w:t>Sch. 2 cl. 1</w:t>
      </w:r>
    </w:p>
    <w:p>
      <w:pPr>
        <w:pStyle w:val="DefinedTerms"/>
      </w:pPr>
      <w:r>
        <w:t>natural ground level</w:t>
      </w:r>
      <w:r>
        <w:tab/>
        <w:t>Sch. 2 cl. 1</w:t>
      </w:r>
    </w:p>
    <w:p>
      <w:pPr>
        <w:pStyle w:val="DefinedTerms"/>
      </w:pPr>
      <w:r>
        <w:t>net lettable area</w:t>
      </w:r>
      <w:r>
        <w:tab/>
        <w:t>Sch. 2 cl. 1</w:t>
      </w:r>
    </w:p>
    <w:p>
      <w:pPr>
        <w:pStyle w:val="DefinedTerms"/>
      </w:pPr>
      <w:r>
        <w:t>nightclub</w:t>
      </w:r>
      <w:r>
        <w:tab/>
        <w:t>Sch. 1 cl. 38</w:t>
      </w:r>
    </w:p>
    <w:p>
      <w:pPr>
        <w:pStyle w:val="DefinedTerms"/>
      </w:pPr>
      <w:r>
        <w:t>nla</w:t>
      </w:r>
      <w:r>
        <w:tab/>
        <w:t>Sch. 2 cl. 1</w:t>
      </w:r>
    </w:p>
    <w:p>
      <w:pPr>
        <w:pStyle w:val="DefinedTerms"/>
      </w:pPr>
      <w:r>
        <w:t>non-conforming use</w:t>
      </w:r>
      <w:r>
        <w:tab/>
        <w:t>Sch. 2 cl. 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parking space shortfall</w:t>
      </w:r>
      <w:r>
        <w:tab/>
        <w:t>Sch. 2 cl. 77A, Sch. 2 cl. 77C</w:t>
      </w:r>
    </w:p>
    <w:p>
      <w:pPr>
        <w:pStyle w:val="DefinedTerms"/>
      </w:pPr>
      <w:r>
        <w:t>Part</w:t>
      </w:r>
      <w:r>
        <w:tab/>
        <w:t>10(3), 10(5)</w:t>
      </w:r>
    </w:p>
    <w:p>
      <w:pPr>
        <w:pStyle w:val="DefinedTerms"/>
      </w:pPr>
      <w:r>
        <w:t>payment in lieu of parking condition</w:t>
      </w:r>
      <w:r>
        <w:tab/>
        <w:t>Sch. 2 cl. 77A</w:t>
      </w:r>
    </w:p>
    <w:p>
      <w:pPr>
        <w:pStyle w:val="DefinedTerms"/>
      </w:pPr>
      <w:r>
        <w:t>payment in lieu of parking plan</w:t>
      </w:r>
      <w:r>
        <w:tab/>
        <w:t>Sch. 2 cl. 77A, Sch. 2 cl. 77J(1)</w:t>
      </w:r>
    </w:p>
    <w:p>
      <w:pPr>
        <w:pStyle w:val="DefinedTerms"/>
      </w:pPr>
      <w:r>
        <w:t>Peel Region Scheme area</w:t>
      </w:r>
      <w:r>
        <w:tab/>
        <w:t>Sch. 2 cl. 1</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precinct structure plan</w:t>
      </w:r>
      <w:r>
        <w:tab/>
        <w:t>Sch. 2 cl. 14</w:t>
      </w:r>
    </w:p>
    <w:p>
      <w:pPr>
        <w:pStyle w:val="DefinedTerms"/>
      </w:pPr>
      <w:r>
        <w:t>predominant use</w:t>
      </w:r>
      <w:r>
        <w:tab/>
        <w:t>Sch. 1 cl. 37(1)</w:t>
      </w:r>
    </w:p>
    <w:p>
      <w:pPr>
        <w:pStyle w:val="DefinedTerms"/>
      </w:pPr>
      <w:r>
        <w:t>premises</w:t>
      </w:r>
      <w:r>
        <w:tab/>
        <w:t>Sch. 2 cl. 1</w:t>
      </w:r>
    </w:p>
    <w:p>
      <w:pPr>
        <w:pStyle w:val="DefinedTerms"/>
      </w:pPr>
      <w:r>
        <w:t>preparation and approval process</w:t>
      </w:r>
      <w:r>
        <w:tab/>
        <w:t>Sch. 2 cl. 93(1)</w:t>
      </w:r>
    </w:p>
    <w:p>
      <w:pPr>
        <w:pStyle w:val="DefinedTerms"/>
      </w:pPr>
      <w:r>
        <w:t>prescribed development approval function</w:t>
      </w:r>
      <w:r>
        <w:tab/>
        <w:t>Sch. 2 cl. 84A</w:t>
      </w:r>
    </w:p>
    <w:p>
      <w:pPr>
        <w:pStyle w:val="DefinedTerms"/>
      </w:pPr>
      <w:r>
        <w:t>prescribed single house development</w:t>
      </w:r>
      <w:r>
        <w:tab/>
        <w:t>Sch. 2 cl. 84A, 84B(1) and (2)</w:t>
      </w:r>
    </w:p>
    <w:p>
      <w:pPr>
        <w:pStyle w:val="DefinedTerms"/>
      </w:pPr>
      <w:r>
        <w:t>previous bushfire provisions</w:t>
      </w:r>
      <w:r>
        <w:tab/>
        <w:t>Sch. 2 cl. 78G(1)</w:t>
      </w:r>
    </w:p>
    <w:p>
      <w:pPr>
        <w:pStyle w:val="DefinedTerms"/>
      </w:pPr>
      <w:r>
        <w:t>properly maintained</w:t>
      </w:r>
      <w:r>
        <w:tab/>
        <w:t>Sch. 2 cl. 13(1)</w:t>
      </w:r>
    </w:p>
    <w:p>
      <w:pPr>
        <w:pStyle w:val="DefinedTerms"/>
      </w:pPr>
      <w:r>
        <w:t>publication requirements</w:t>
      </w:r>
      <w:r>
        <w:tab/>
        <w:t>76B(1), Sch. 2 cl. 88(1)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refund amount</w:t>
      </w:r>
      <w:r>
        <w:tab/>
        <w:t>Sch. 2 cl. 1</w:t>
      </w:r>
    </w:p>
    <w:p>
      <w:pPr>
        <w:pStyle w:val="DefinedTerms"/>
      </w:pPr>
      <w:r>
        <w:t>refund point</w:t>
      </w:r>
      <w:r>
        <w:tab/>
        <w:t>Sch. 2 cl. 1</w:t>
      </w:r>
    </w:p>
    <w:p>
      <w:pPr>
        <w:pStyle w:val="DefinedTerms"/>
      </w:pPr>
      <w:r>
        <w:lastRenderedPageBreak/>
        <w:t>region planning scheme</w:t>
      </w:r>
      <w:r>
        <w:tab/>
        <w:t>Sch. 2 cl. 1</w:t>
      </w:r>
    </w:p>
    <w:p>
      <w:pPr>
        <w:pStyle w:val="DefinedTerms"/>
      </w:pPr>
      <w:r>
        <w:t>relevant 12-month period</w:t>
      </w:r>
      <w:r>
        <w:tab/>
        <w:t>Sch. 2 cl. 61(10)</w:t>
      </w:r>
    </w:p>
    <w:p>
      <w:pPr>
        <w:pStyle w:val="DefinedTerms"/>
      </w:pPr>
      <w:r>
        <w:t>relevant advertising process</w:t>
      </w:r>
      <w:r>
        <w:tab/>
        <w:t>82(1), Sch. 2 cl. 91(1)</w:t>
      </w:r>
    </w:p>
    <w:p>
      <w:pPr>
        <w:pStyle w:val="DefinedTerms"/>
      </w:pPr>
      <w:r>
        <w:t>relevant payer</w:t>
      </w:r>
      <w:r>
        <w:tab/>
        <w:t>Sch. 2 cl. 77I(4) and 77O(1)</w:t>
      </w:r>
    </w:p>
    <w:p>
      <w:pPr>
        <w:pStyle w:val="DefinedTerms"/>
      </w:pPr>
      <w:r>
        <w:t>relevant payment in lieu of parking plan</w:t>
      </w:r>
      <w:r>
        <w:tab/>
        <w:t>Sch. 2 cl. 77A</w:t>
      </w:r>
    </w:p>
    <w:p>
      <w:pPr>
        <w:pStyle w:val="DefinedTerms"/>
      </w:pPr>
      <w:r>
        <w:t>relevant planning instrument</w:t>
      </w:r>
      <w:r>
        <w:tab/>
        <w:t>82(3), Sch. 2 cl. 91(3)</w:t>
      </w:r>
    </w:p>
    <w:p>
      <w:pPr>
        <w:pStyle w:val="DefinedTerms"/>
      </w:pPr>
      <w:r>
        <w:t>repealed regulations</w:t>
      </w:r>
      <w:r>
        <w:tab/>
        <w:t>77</w:t>
      </w:r>
    </w:p>
    <w:p>
      <w:pPr>
        <w:pStyle w:val="DefinedTerms"/>
      </w:pPr>
      <w:r>
        <w:t>reserve</w:t>
      </w:r>
      <w:r>
        <w:tab/>
        <w:t>Sch. 2 cl. 1</w:t>
      </w:r>
    </w:p>
    <w:p>
      <w:pPr>
        <w:pStyle w:val="DefinedTerms"/>
      </w:pPr>
      <w:r>
        <w:t>residential zone</w:t>
      </w:r>
      <w:r>
        <w:tab/>
        <w:t>Sch. 2 cl. 1</w:t>
      </w:r>
    </w:p>
    <w:p>
      <w:pPr>
        <w:pStyle w:val="DefinedTerms"/>
      </w:pPr>
      <w:r>
        <w:t>resource recovery centre</w:t>
      </w:r>
      <w:r>
        <w:tab/>
        <w:t>Sch. 1 cl. 38</w:t>
      </w:r>
    </w:p>
    <w:p>
      <w:pPr>
        <w:pStyle w:val="DefinedTerms"/>
      </w:pPr>
      <w:r>
        <w:t>restaurant/cafe</w:t>
      </w:r>
      <w:r>
        <w:tab/>
        <w:t>Sch. 1 cl. 37(2)</w:t>
      </w:r>
    </w:p>
    <w:p>
      <w:pPr>
        <w:pStyle w:val="DefinedTerms"/>
      </w:pPr>
      <w:r>
        <w:t>restricted premises</w:t>
      </w:r>
      <w:r>
        <w:tab/>
        <w:t>Sch. 1 cl. 38</w:t>
      </w:r>
    </w:p>
    <w:p>
      <w:pPr>
        <w:pStyle w:val="DefinedTerms"/>
      </w:pPr>
      <w:r>
        <w:t>retail</w:t>
      </w:r>
      <w:r>
        <w:tab/>
        <w:t>Sch. 1 cl. 37(1)</w:t>
      </w:r>
    </w:p>
    <w:p>
      <w:pPr>
        <w:pStyle w:val="DefinedTerms"/>
      </w:pPr>
      <w:r>
        <w:t>reverse vending machine</w:t>
      </w:r>
      <w:r>
        <w:tab/>
        <w:t>Sch. 2 cl. 1</w:t>
      </w:r>
    </w:p>
    <w:p>
      <w:pPr>
        <w:pStyle w:val="DefinedTerms"/>
      </w:pPr>
      <w:r>
        <w:t>reviewable determination</w:t>
      </w:r>
      <w:r>
        <w:tab/>
        <w:t>Sch. 2 cl. 76(1)</w:t>
      </w:r>
    </w:p>
    <w:p>
      <w:pPr>
        <w:pStyle w:val="DefinedTerms"/>
      </w:pPr>
      <w:r>
        <w:t>review expenses</w:t>
      </w:r>
      <w:r>
        <w:tab/>
        <w:t>74(1)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2</w:t>
      </w:r>
    </w:p>
    <w:p>
      <w:pPr>
        <w:pStyle w:val="DefinedTerms"/>
      </w:pPr>
      <w:r>
        <w:t>Scheme area</w:t>
      </w:r>
      <w:r>
        <w:tab/>
        <w:t>Sch. 2 cl. 1</w:t>
      </w:r>
    </w:p>
    <w:p>
      <w:pPr>
        <w:pStyle w:val="DefinedTerms"/>
      </w:pPr>
      <w:r>
        <w:t>Scheme commencement day</w:t>
      </w:r>
      <w:r>
        <w:tab/>
        <w:t>Sch. 1 cl. 37(1)</w:t>
      </w:r>
    </w:p>
    <w:p>
      <w:pPr>
        <w:pStyle w:val="DefinedTerms"/>
      </w:pPr>
      <w:r>
        <w:t>scheme map</w:t>
      </w:r>
      <w:r>
        <w:tab/>
        <w:t>3</w:t>
      </w:r>
    </w:p>
    <w:p>
      <w:pPr>
        <w:pStyle w:val="DefinedTerms"/>
      </w:pPr>
      <w:r>
        <w:t>scheme text), this</w:t>
      </w:r>
      <w:r>
        <w:tab/>
        <w:t>Sch. 1 cl. 7(1)</w:t>
      </w:r>
    </w:p>
    <w:p>
      <w:pPr>
        <w:pStyle w:val="DefinedTerms"/>
      </w:pPr>
      <w:r>
        <w:t>service station</w:t>
      </w:r>
      <w:r>
        <w:tab/>
        <w:t>Sch. 1 cl. 38</w:t>
      </w:r>
    </w:p>
    <w:p>
      <w:pPr>
        <w:pStyle w:val="DefinedTerms"/>
      </w:pPr>
      <w:r>
        <w:t>shared parking arrangement</w:t>
      </w:r>
      <w:r>
        <w:tab/>
        <w:t>Sch. 2 cl. 77Q(1)</w:t>
      </w:r>
    </w:p>
    <w:p>
      <w:pPr>
        <w:pStyle w:val="DefinedTerms"/>
      </w:pPr>
      <w:r>
        <w:t>shared parking arrangement condition</w:t>
      </w:r>
      <w:r>
        <w:tab/>
        <w:t>Sch. 2 cl. 77A</w:t>
      </w:r>
    </w:p>
    <w:p>
      <w:pPr>
        <w:pStyle w:val="DefinedTerms"/>
      </w:pPr>
      <w:r>
        <w:t>shared site</w:t>
      </w:r>
      <w:r>
        <w:tab/>
        <w:t>Sch. 2 cl. 77Q(1)</w:t>
      </w:r>
    </w:p>
    <w:p>
      <w:pPr>
        <w:pStyle w:val="DefinedTerms"/>
      </w:pPr>
      <w:r>
        <w:t>shop</w:t>
      </w:r>
      <w:r>
        <w:tab/>
        <w:t>Sch. 1 cl. 38</w:t>
      </w:r>
    </w:p>
    <w:p>
      <w:pPr>
        <w:pStyle w:val="DefinedTerms"/>
      </w:pPr>
      <w:r>
        <w:t>short-term rental accommodation</w:t>
      </w:r>
      <w:r>
        <w:tab/>
        <w:t>Sch. 2 cl. 1</w:t>
      </w:r>
    </w:p>
    <w:p>
      <w:pPr>
        <w:pStyle w:val="DefinedTerms"/>
      </w:pPr>
      <w:r>
        <w:t>short-term rental arrangement</w:t>
      </w:r>
      <w:r>
        <w:tab/>
        <w:t>Sch. 2 cl. 1</w:t>
      </w:r>
    </w:p>
    <w:p>
      <w:pPr>
        <w:pStyle w:val="DefinedTerms"/>
      </w:pPr>
      <w:r>
        <w:t>single house</w:t>
      </w:r>
      <w:r>
        <w:tab/>
        <w:t>Sch. 2 cl. 1</w:t>
      </w:r>
    </w:p>
    <w:p>
      <w:pPr>
        <w:pStyle w:val="DefinedTerms"/>
      </w:pPr>
      <w:r>
        <w:t>site works</w:t>
      </w:r>
      <w:r>
        <w:tab/>
        <w:t>Sch. 2 cl. 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standard structure plan</w:t>
      </w:r>
      <w:r>
        <w:tab/>
        <w:t>Sch. 2 cl. 14</w:t>
      </w:r>
    </w:p>
    <w:p>
      <w:pPr>
        <w:pStyle w:val="DefinedTerms"/>
      </w:pPr>
      <w:r>
        <w:t>street setback area</w:t>
      </w:r>
      <w:r>
        <w:tab/>
        <w:t>Sch. 2 cl. 1</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lastRenderedPageBreak/>
        <w:t>this Scheme</w:t>
      </w:r>
      <w:r>
        <w:tab/>
        <w:t>10(3), 10(5)</w:t>
      </w:r>
    </w:p>
    <w:p>
      <w:pPr>
        <w:pStyle w:val="DefinedTerms"/>
      </w:pPr>
      <w:r>
        <w:t>tourist and visitor accommodation</w:t>
      </w:r>
      <w:r>
        <w:tab/>
        <w:t>Sch. 1 cl. 38</w:t>
      </w:r>
    </w:p>
    <w:p>
      <w:pPr>
        <w:pStyle w:val="DefinedTerms"/>
      </w:pPr>
      <w:r>
        <w:t>trade display</w:t>
      </w:r>
      <w:r>
        <w:tab/>
        <w:t>Sch. 1 cl. 38</w:t>
      </w:r>
    </w:p>
    <w:p>
      <w:pPr>
        <w:pStyle w:val="DefinedTerms"/>
      </w:pPr>
      <w:r>
        <w:t>trade supplies</w:t>
      </w:r>
      <w:r>
        <w:tab/>
        <w:t>Sch. 1 cl. 38</w:t>
      </w:r>
    </w:p>
    <w:p>
      <w:pPr>
        <w:pStyle w:val="DefinedTerms"/>
      </w:pPr>
      <w:r>
        <w:t>transitional development site</w:t>
      </w:r>
      <w:r>
        <w:tab/>
        <w:t>Sch. 2 cl. 78G(1)</w:t>
      </w:r>
    </w:p>
    <w:p>
      <w:pPr>
        <w:pStyle w:val="DefinedTerms"/>
      </w:pPr>
      <w:r>
        <w:t>transitional permit</w:t>
      </w:r>
      <w:r>
        <w:tab/>
        <w:t>Sch. 2 cl. 78F(2)</w:t>
      </w:r>
    </w:p>
    <w:p>
      <w:pPr>
        <w:pStyle w:val="DefinedTerms"/>
      </w:pPr>
      <w:r>
        <w:t>transition period</w:t>
      </w:r>
      <w:r>
        <w:tab/>
        <w:t>Sch. 2 cl. 78G(1)</w:t>
      </w:r>
    </w:p>
    <w:p>
      <w:pPr>
        <w:pStyle w:val="DefinedTerms"/>
      </w:pPr>
      <w:r>
        <w:t>transport depot</w:t>
      </w:r>
      <w:r>
        <w:tab/>
        <w:t>Sch. 1 cl. 38</w:t>
      </w:r>
    </w:p>
    <w:p>
      <w:pPr>
        <w:pStyle w:val="DefinedTerms"/>
      </w:pPr>
      <w:r>
        <w:t>tree farm</w:t>
      </w:r>
      <w:r>
        <w:tab/>
        <w:t>Sch. 1 cl. 38</w:t>
      </w:r>
    </w:p>
    <w:p>
      <w:pPr>
        <w:pStyle w:val="DefinedTerms"/>
      </w:pPr>
      <w:r>
        <w:t>unhosted short-term rental accommodation</w:t>
      </w:r>
      <w:r>
        <w:tab/>
        <w:t>Sch. 2 cl. 1</w:t>
      </w:r>
    </w:p>
    <w:p>
      <w:pPr>
        <w:pStyle w:val="DefinedTerms"/>
      </w:pPr>
      <w:r>
        <w:t>value</w:t>
      </w:r>
      <w:r>
        <w:tab/>
        <w:t>74(1)</w:t>
      </w:r>
    </w:p>
    <w:p>
      <w:pPr>
        <w:pStyle w:val="DefinedTerms"/>
      </w:pPr>
      <w:r>
        <w:t>veterinary centre</w:t>
      </w:r>
      <w:r>
        <w:tab/>
        <w:t>Sch. 1 cl. 38</w:t>
      </w:r>
    </w:p>
    <w:p>
      <w:pPr>
        <w:pStyle w:val="DefinedTerms"/>
      </w:pPr>
      <w:r>
        <w:t>wall height</w:t>
      </w:r>
      <w:r>
        <w:tab/>
        <w:t>Sch. 2 cl. 1</w:t>
      </w:r>
    </w:p>
    <w:p>
      <w:pPr>
        <w:pStyle w:val="DefinedTerms"/>
      </w:pPr>
      <w:r>
        <w:t>warehouse/storage</w:t>
      </w:r>
      <w:r>
        <w:tab/>
        <w:t>Sch. 1 cl. 38</w:t>
      </w:r>
    </w:p>
    <w:p>
      <w:pPr>
        <w:pStyle w:val="DefinedTerms"/>
      </w:pPr>
      <w:r>
        <w:t>WARR Act</w:t>
      </w:r>
      <w:r>
        <w:tab/>
        <w:t>Sch. 2 cl. 1</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6"/>
          <w:headerReference w:type="default" r:id="rId87"/>
          <w:pgSz w:w="11907" w:h="16840" w:code="9"/>
          <w:pgMar w:top="2381" w:right="2410" w:bottom="3544" w:left="2410"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C63F0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0180FCE" w14:textId="5EECF253" w:rsidR="003C561B" w:rsidRDefault="0025402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B6C6A">
                        <w:rPr>
                          <w:sz w:val="16"/>
                        </w:rPr>
                        <w:t>2024</w:t>
                      </w:r>
                      <w:r>
                        <w:rPr>
                          <w:sz w:val="16"/>
                        </w:rPr>
                        <w:fldChar w:fldCharType="end"/>
                      </w:r>
                      <w:r>
                        <w:rPr>
                          <w:sz w:val="16"/>
                        </w:rPr>
                        <w:t>.</w:t>
                      </w:r>
                    </w:p>
                    <w:p w14:paraId="56231B6A" w14:textId="77777777" w:rsidR="003C561B" w:rsidRDefault="0025402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DF9996" w14:textId="02B6688D" w:rsidR="003C561B" w:rsidRDefault="0025402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B6C6A">
                        <w:rPr>
                          <w:sz w:val="16"/>
                        </w:rPr>
                        <w:t>2024</w:t>
                      </w:r>
                      <w:r>
                        <w:rPr>
                          <w:sz w:val="16"/>
                        </w:rPr>
                        <w:fldChar w:fldCharType="end"/>
                      </w:r>
                      <w:r>
                        <w:rPr>
                          <w:sz w:val="16"/>
                        </w:rPr>
                        <w:t>.</w:t>
                      </w:r>
                    </w:p>
                    <w:p w14:paraId="6C13CE6E" w14:textId="77777777" w:rsidR="003C561B" w:rsidRDefault="0025402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88" w:name="Schedule"/>
    <w:bookmarkEnd w:id="4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6" w:name="Compilation"/>
    <w:bookmarkEnd w:id="4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9" w:name="DefinedTerms"/>
    <w:bookmarkEnd w:id="4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0" w:name="Coversheet"/>
    <w:bookmarkEnd w:id="5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8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40340"/>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 w:name="WAFER_2024062514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4252_GUID" w:val="6c1d0604-bc6f-4c65-ac24-fc48b7b07202"/>
    <w:docVar w:name="WAFER_20240912140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0340_GUID" w:val="593caae1-4c0f-4184-89a5-30c4f78ada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8769"/>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63149</Words>
  <Characters>321433</Characters>
  <Application>Microsoft Office Word</Application>
  <DocSecurity>0</DocSecurity>
  <Lines>9453</Lines>
  <Paragraphs>5740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2015 - 00-r0-00</dc:title>
  <dc:subject/>
  <dc:creator/>
  <cp:keywords/>
  <dc:description/>
  <cp:lastModifiedBy>Master Repository Process</cp:lastModifiedBy>
  <cp:revision>4</cp:revision>
  <cp:lastPrinted>2021-02-10T01:49:00Z</cp:lastPrinted>
  <dcterms:created xsi:type="dcterms:W3CDTF">2025-06-20T04:08:00Z</dcterms:created>
  <dcterms:modified xsi:type="dcterms:W3CDTF">2025-06-20T04:09:00Z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19 Sep 2024</vt:lpwstr>
  </property>
  <property fmtid="{D5CDD505-2E9C-101B-9397-08002B2CF9AE}" pid="5" name="Suffix">
    <vt:lpwstr>00-r0-00</vt:lpwstr>
  </property>
  <property fmtid="{D5CDD505-2E9C-101B-9397-08002B2CF9AE}" pid="6" name="Official">
    <vt:lpwstr/>
  </property>
  <property fmtid="{D5CDD505-2E9C-101B-9397-08002B2CF9AE}" pid="7" name="CommencementDate">
    <vt:lpwstr>20240919</vt:lpwstr>
  </property>
  <property fmtid="{D5CDD505-2E9C-101B-9397-08002B2CF9AE}" pid="8" name="CommencementAsAt">
    <vt:filetime>2024-09-18T16:00:00Z</vt:filetime>
  </property>
  <property fmtid="{D5CDD505-2E9C-101B-9397-08002B2CF9AE}" pid="9" name="CommencementYear">
    <vt:lpwstr>2024</vt:lpwstr>
  </property>
</Properties>
</file>