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_Toc180147351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_Toc180147352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_Toc180147353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_Toc180147354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_Toc180147355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_Toc180147358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_Toc180147359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_Toc180147360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_Toc180147362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_Toc180147363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_Toc180147364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_Toc180147365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_Toc180147366 \h </w:instrText>
      </w:r>
      <w:r>
        <w:fldChar w:fldCharType="separate"/>
      </w:r>
      <w:r>
        <w:t>13</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_Toc180147367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_Toc180147368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_Toc180147369 \h </w:instrText>
      </w:r>
      <w:r>
        <w:fldChar w:fldCharType="separate"/>
      </w:r>
      <w:r>
        <w:t>16</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_Toc180147370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_Toc180147372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_Toc180147373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_Toc180147374 \h </w:instrText>
      </w:r>
      <w:r>
        <w:fldChar w:fldCharType="separate"/>
      </w:r>
      <w:r>
        <w:t>19</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_Toc180147375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_Toc180147376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_Toc180147377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_Toc180147378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_Toc180147379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_Toc180147381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_Toc180147382 \h </w:instrText>
      </w:r>
      <w:r>
        <w:fldChar w:fldCharType="separate"/>
      </w:r>
      <w:r>
        <w:t>23</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_Toc180147383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_Toc180147384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_Toc180147385 \h </w:instrText>
      </w:r>
      <w:r>
        <w:fldChar w:fldCharType="separate"/>
      </w:r>
      <w:r>
        <w:t>24</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_Toc180147386 \h </w:instrText>
      </w:r>
      <w:r>
        <w:fldChar w:fldCharType="separate"/>
      </w:r>
      <w:r>
        <w:t>24</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_Toc180147387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_Toc180147390 \h </w:instrText>
      </w:r>
      <w:r>
        <w:fldChar w:fldCharType="separate"/>
      </w:r>
      <w:r>
        <w:t>26</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_Toc180147391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_Toc180147394 \h </w:instrText>
      </w:r>
      <w:r>
        <w:fldChar w:fldCharType="separate"/>
      </w:r>
      <w:r>
        <w:t>27</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_Toc180147395 \h </w:instrText>
      </w:r>
      <w:r>
        <w:fldChar w:fldCharType="separate"/>
      </w:r>
      <w:r>
        <w:t>27</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_Toc180147396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_Toc180147398 \h </w:instrText>
      </w:r>
      <w:r>
        <w:fldChar w:fldCharType="separate"/>
      </w:r>
      <w:r>
        <w:t>29</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_Toc180147399 \h </w:instrText>
      </w:r>
      <w:r>
        <w:fldChar w:fldCharType="separate"/>
      </w:r>
      <w:r>
        <w:t>29</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_Toc180147400 \h </w:instrText>
      </w:r>
      <w:r>
        <w:fldChar w:fldCharType="separate"/>
      </w:r>
      <w:r>
        <w:t>30</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_Toc180147401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_Toc180147402 \h </w:instrText>
      </w:r>
      <w:r>
        <w:fldChar w:fldCharType="separate"/>
      </w:r>
      <w:r>
        <w:t>31</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_Toc180147403 \h </w:instrText>
      </w:r>
      <w:r>
        <w:fldChar w:fldCharType="separate"/>
      </w:r>
      <w:r>
        <w:t>33</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_Toc180147404 \h </w:instrText>
      </w:r>
      <w:r>
        <w:fldChar w:fldCharType="separate"/>
      </w:r>
      <w:r>
        <w:t>33</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_Toc180147405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_Toc180147407 \h </w:instrText>
      </w:r>
      <w:r>
        <w:fldChar w:fldCharType="separate"/>
      </w:r>
      <w:r>
        <w:t>35</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_Toc180147408 \h </w:instrText>
      </w:r>
      <w:r>
        <w:fldChar w:fldCharType="separate"/>
      </w:r>
      <w:r>
        <w:t>37</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_Toc180147409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_Toc180147411 \h </w:instrText>
      </w:r>
      <w:r>
        <w:fldChar w:fldCharType="separate"/>
      </w:r>
      <w:r>
        <w:t>38</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_Toc180147412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_Toc180147415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_Toc180147417 \h </w:instrText>
      </w:r>
      <w:r>
        <w:fldChar w:fldCharType="separate"/>
      </w:r>
      <w:r>
        <w:t>40</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_Toc180147418 \h </w:instrText>
      </w:r>
      <w:r>
        <w:fldChar w:fldCharType="separate"/>
      </w:r>
      <w:r>
        <w:t>40</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_Toc180147419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_Toc180147421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_Toc180147423 \h </w:instrText>
      </w:r>
      <w:r>
        <w:fldChar w:fldCharType="separate"/>
      </w:r>
      <w:r>
        <w:t>43</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_Toc180147424 \h </w:instrText>
      </w:r>
      <w:r>
        <w:fldChar w:fldCharType="separate"/>
      </w:r>
      <w:r>
        <w:t>44</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_Toc180147425 \h </w:instrText>
      </w:r>
      <w:r>
        <w:fldChar w:fldCharType="separate"/>
      </w:r>
      <w:r>
        <w:t>46</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_Toc180147426 \h </w:instrText>
      </w:r>
      <w:r>
        <w:fldChar w:fldCharType="separate"/>
      </w:r>
      <w:r>
        <w:t>47</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_Toc180147427 \h </w:instrText>
      </w:r>
      <w:r>
        <w:fldChar w:fldCharType="separate"/>
      </w:r>
      <w:r>
        <w:t>47</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_Toc180147428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_Toc180147429 \h </w:instrText>
      </w:r>
      <w:r>
        <w:fldChar w:fldCharType="separate"/>
      </w:r>
      <w:r>
        <w:t>49</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_Toc180147430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_Toc180147432 \h </w:instrText>
      </w:r>
      <w:r>
        <w:fldChar w:fldCharType="separate"/>
      </w:r>
      <w:r>
        <w:t>51</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_Toc180147433 \h </w:instrText>
      </w:r>
      <w:r>
        <w:fldChar w:fldCharType="separate"/>
      </w:r>
      <w:r>
        <w:t>51</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_Toc180147434 \h </w:instrText>
      </w:r>
      <w:r>
        <w:fldChar w:fldCharType="separate"/>
      </w:r>
      <w:r>
        <w:t>52</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_Toc180147435 \h </w:instrText>
      </w:r>
      <w:r>
        <w:fldChar w:fldCharType="separate"/>
      </w:r>
      <w:r>
        <w:t>52</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_Toc180147436 \h </w:instrText>
      </w:r>
      <w:r>
        <w:fldChar w:fldCharType="separate"/>
      </w:r>
      <w:r>
        <w:t>53</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_Toc180147437 \h </w:instrText>
      </w:r>
      <w:r>
        <w:fldChar w:fldCharType="separate"/>
      </w:r>
      <w:r>
        <w:t>54</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_Toc180147438 \h </w:instrText>
      </w:r>
      <w:r>
        <w:fldChar w:fldCharType="separate"/>
      </w:r>
      <w:r>
        <w:t>54</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_Toc180147439 \h </w:instrText>
      </w:r>
      <w:r>
        <w:fldChar w:fldCharType="separate"/>
      </w:r>
      <w:r>
        <w:t>55</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_Toc180147440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_Toc180147442 \h </w:instrText>
      </w:r>
      <w:r>
        <w:fldChar w:fldCharType="separate"/>
      </w:r>
      <w:r>
        <w:t>56</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_Toc180147443 \h </w:instrText>
      </w:r>
      <w:r>
        <w:fldChar w:fldCharType="separate"/>
      </w:r>
      <w:r>
        <w:t>56</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_Toc180147444 \h </w:instrText>
      </w:r>
      <w:r>
        <w:fldChar w:fldCharType="separate"/>
      </w:r>
      <w:r>
        <w:t>57</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_Toc180147445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_Toc180147448 \h </w:instrText>
      </w:r>
      <w:r>
        <w:fldChar w:fldCharType="separate"/>
      </w:r>
      <w:r>
        <w:t>58</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_Toc180147449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_Toc180147451 \h </w:instrText>
      </w:r>
      <w:r>
        <w:fldChar w:fldCharType="separate"/>
      </w:r>
      <w:r>
        <w:t>59</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_Toc180147452 \h </w:instrText>
      </w:r>
      <w:r>
        <w:fldChar w:fldCharType="separate"/>
      </w:r>
      <w:r>
        <w:t>60</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_Toc180147453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_Toc180147455 \h </w:instrText>
      </w:r>
      <w:r>
        <w:fldChar w:fldCharType="separate"/>
      </w:r>
      <w:r>
        <w:t>64</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_Toc180147456 \h </w:instrText>
      </w:r>
      <w:r>
        <w:fldChar w:fldCharType="separate"/>
      </w:r>
      <w:r>
        <w:t>66</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_Toc180147457 \h </w:instrText>
      </w:r>
      <w:r>
        <w:fldChar w:fldCharType="separate"/>
      </w:r>
      <w:r>
        <w:t>67</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_Toc180147458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_Toc180147459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_Toc180147461 \h </w:instrText>
      </w:r>
      <w:r>
        <w:fldChar w:fldCharType="separate"/>
      </w:r>
      <w:r>
        <w:t>71</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_Toc180147462 \h </w:instrText>
      </w:r>
      <w:r>
        <w:fldChar w:fldCharType="separate"/>
      </w:r>
      <w:r>
        <w:t>71</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_Toc180147463 \h </w:instrText>
      </w:r>
      <w:r>
        <w:fldChar w:fldCharType="separate"/>
      </w:r>
      <w:r>
        <w:t>72</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_Toc180147464 \h </w:instrText>
      </w:r>
      <w:r>
        <w:fldChar w:fldCharType="separate"/>
      </w:r>
      <w:r>
        <w:t>72</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_Toc180147465 \h </w:instrText>
      </w:r>
      <w:r>
        <w:fldChar w:fldCharType="separate"/>
      </w:r>
      <w:r>
        <w:t>72</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_Toc180147466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_Toc180147468 \h </w:instrText>
      </w:r>
      <w:r>
        <w:fldChar w:fldCharType="separate"/>
      </w:r>
      <w:r>
        <w:t>74</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_Toc180147469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_Toc180147471 \h </w:instrText>
      </w:r>
      <w:r>
        <w:fldChar w:fldCharType="separate"/>
      </w:r>
      <w:r>
        <w:t>76</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_Toc180147472 \h </w:instrText>
      </w:r>
      <w:r>
        <w:fldChar w:fldCharType="separate"/>
      </w:r>
      <w:r>
        <w:t>76</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_Toc180147473 \h </w:instrText>
      </w:r>
      <w:r>
        <w:fldChar w:fldCharType="separate"/>
      </w:r>
      <w:r>
        <w:t>77</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_Toc180147474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_Toc180147478 \h </w:instrText>
      </w:r>
      <w:r>
        <w:fldChar w:fldCharType="separate"/>
      </w:r>
      <w:r>
        <w:t>79</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_Toc180147479 \h </w:instrText>
      </w:r>
      <w:r>
        <w:fldChar w:fldCharType="separate"/>
      </w:r>
      <w:r>
        <w:t>80</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_Toc180147480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_Toc180147482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_Toc180147484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_Toc180147485 \h </w:instrText>
      </w:r>
      <w:r>
        <w:fldChar w:fldCharType="separate"/>
      </w:r>
      <w:r>
        <w:t>82</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_Toc180147486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_Toc180147488 \h </w:instrText>
      </w:r>
      <w:r>
        <w:fldChar w:fldCharType="separate"/>
      </w:r>
      <w:r>
        <w:t>83</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_Toc180147489 \h </w:instrText>
      </w:r>
      <w:r>
        <w:fldChar w:fldCharType="separate"/>
      </w:r>
      <w:r>
        <w:t>84</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_Toc180147490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_Toc180147492 \h </w:instrText>
      </w:r>
      <w:r>
        <w:fldChar w:fldCharType="separate"/>
      </w:r>
      <w:r>
        <w:t>86</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_Toc180147493 \h </w:instrText>
      </w:r>
      <w:r>
        <w:fldChar w:fldCharType="separate"/>
      </w:r>
      <w:r>
        <w:t>86</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_Toc180147494 \h </w:instrText>
      </w:r>
      <w:r>
        <w:fldChar w:fldCharType="separate"/>
      </w:r>
      <w:r>
        <w:t>88</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_Toc180147495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_Toc180147497 \h </w:instrText>
      </w:r>
      <w:r>
        <w:fldChar w:fldCharType="separate"/>
      </w:r>
      <w:r>
        <w:t>91</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_Toc180147498 \h </w:instrText>
      </w:r>
      <w:r>
        <w:fldChar w:fldCharType="separate"/>
      </w:r>
      <w:r>
        <w:t>91</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_Toc180147499 \h </w:instrText>
      </w:r>
      <w:r>
        <w:fldChar w:fldCharType="separate"/>
      </w:r>
      <w:r>
        <w:t>92</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_Toc180147500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_Toc180147503 \h </w:instrText>
      </w:r>
      <w:r>
        <w:fldChar w:fldCharType="separate"/>
      </w:r>
      <w:r>
        <w:t>94</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_Toc180147504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_Toc180147507 \h </w:instrText>
      </w:r>
      <w:r>
        <w:fldChar w:fldCharType="separate"/>
      </w:r>
      <w:r>
        <w:t>95</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_Toc180147508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_Toc180147510 \h </w:instrText>
      </w:r>
      <w:r>
        <w:fldChar w:fldCharType="separate"/>
      </w:r>
      <w:r>
        <w:t>96</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_Toc180147511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_Toc180147513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_Toc180147515 \h </w:instrText>
      </w:r>
      <w:r>
        <w:fldChar w:fldCharType="separate"/>
      </w:r>
      <w:r>
        <w:t>98</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_Toc180147516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_Toc180147518 \h </w:instrText>
      </w:r>
      <w:r>
        <w:fldChar w:fldCharType="separate"/>
      </w:r>
      <w:r>
        <w:t>99</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_Toc180147519 \h </w:instrText>
      </w:r>
      <w:r>
        <w:fldChar w:fldCharType="separate"/>
      </w:r>
      <w:r>
        <w:t>99</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_Toc180147520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_Toc180147522 \h </w:instrText>
      </w:r>
      <w:r>
        <w:fldChar w:fldCharType="separate"/>
      </w:r>
      <w:r>
        <w:t>101</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_Toc180147523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_Toc180147525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_Toc180147527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_Toc180147530 \h </w:instrText>
      </w:r>
      <w:r>
        <w:fldChar w:fldCharType="separate"/>
      </w:r>
      <w:r>
        <w:t>102</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_Toc180147531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_Toc180147533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_Toc180147535 \h </w:instrText>
      </w:r>
      <w:r>
        <w:fldChar w:fldCharType="separate"/>
      </w:r>
      <w:r>
        <w:t>104</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_Toc180147536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_Toc180147538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_Toc180147540 \h </w:instrText>
      </w:r>
      <w:r>
        <w:fldChar w:fldCharType="separate"/>
      </w:r>
      <w:r>
        <w:t>106</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_Toc180147541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_Toc180147543 \h </w:instrText>
      </w:r>
      <w:r>
        <w:fldChar w:fldCharType="separate"/>
      </w:r>
      <w:r>
        <w:t>108</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_Toc180147544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_Toc180147546 \h </w:instrText>
      </w:r>
      <w:r>
        <w:fldChar w:fldCharType="separate"/>
      </w:r>
      <w:r>
        <w:t>109</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_Toc180147547 \h </w:instrText>
      </w:r>
      <w:r>
        <w:fldChar w:fldCharType="separate"/>
      </w:r>
      <w:r>
        <w:t>109</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_Toc180147548 \h </w:instrText>
      </w:r>
      <w:r>
        <w:fldChar w:fldCharType="separate"/>
      </w:r>
      <w:r>
        <w:t>109</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_Toc180147549 \h </w:instrText>
      </w:r>
      <w:r>
        <w:fldChar w:fldCharType="separate"/>
      </w:r>
      <w:r>
        <w:t>110</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_Toc180147550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_Toc180147552 \h </w:instrText>
      </w:r>
      <w:r>
        <w:fldChar w:fldCharType="separate"/>
      </w:r>
      <w:r>
        <w:t>112</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_Toc180147553 \h </w:instrText>
      </w:r>
      <w:r>
        <w:fldChar w:fldCharType="separate"/>
      </w:r>
      <w:r>
        <w:t>113</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_Toc180147554 \h </w:instrText>
      </w:r>
      <w:r>
        <w:fldChar w:fldCharType="separate"/>
      </w:r>
      <w:r>
        <w:t>113</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_Toc180147555 \h </w:instrText>
      </w:r>
      <w:r>
        <w:fldChar w:fldCharType="separate"/>
      </w:r>
      <w:r>
        <w:t>113</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_Toc180147556 \h </w:instrText>
      </w:r>
      <w:r>
        <w:fldChar w:fldCharType="separate"/>
      </w:r>
      <w:r>
        <w:t>114</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_Toc180147557 \h </w:instrText>
      </w:r>
      <w:r>
        <w:fldChar w:fldCharType="separate"/>
      </w:r>
      <w:r>
        <w:t>114</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_Toc180147558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_Toc180147560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_Toc180147563 \h </w:instrText>
      </w:r>
      <w:r>
        <w:fldChar w:fldCharType="separate"/>
      </w:r>
      <w:r>
        <w:t>116</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_Toc180147564 \h </w:instrText>
      </w:r>
      <w:r>
        <w:fldChar w:fldCharType="separate"/>
      </w:r>
      <w:r>
        <w:t>116</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_Toc180147565 \h </w:instrText>
      </w:r>
      <w:r>
        <w:fldChar w:fldCharType="separate"/>
      </w:r>
      <w:r>
        <w:t>117</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_Toc180147566 \h </w:instrText>
      </w:r>
      <w:r>
        <w:fldChar w:fldCharType="separate"/>
      </w:r>
      <w:r>
        <w:t>118</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_Toc180147567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_Toc180147569 \h </w:instrText>
      </w:r>
      <w:r>
        <w:fldChar w:fldCharType="separate"/>
      </w:r>
      <w:r>
        <w:t>119</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_Toc180147570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_Toc180147572 \h </w:instrText>
      </w:r>
      <w:r>
        <w:fldChar w:fldCharType="separate"/>
      </w:r>
      <w:r>
        <w:t>120</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_Toc180147573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_Toc180147574 \h </w:instrText>
      </w:r>
      <w:r>
        <w:fldChar w:fldCharType="separate"/>
      </w:r>
      <w:r>
        <w:t>120</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_Toc180147575 \h </w:instrText>
      </w:r>
      <w:r>
        <w:fldChar w:fldCharType="separate"/>
      </w:r>
      <w:r>
        <w:t>121</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_Toc180147576 \h </w:instrText>
      </w:r>
      <w:r>
        <w:fldChar w:fldCharType="separate"/>
      </w:r>
      <w:r>
        <w:t>121</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_Toc180147577 \h </w:instrText>
      </w:r>
      <w:r>
        <w:fldChar w:fldCharType="separate"/>
      </w:r>
      <w:r>
        <w:t>122</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_Toc180147578 \h </w:instrText>
      </w:r>
      <w:r>
        <w:fldChar w:fldCharType="separate"/>
      </w:r>
      <w:r>
        <w:t>122</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_Toc180147579 \h </w:instrText>
      </w:r>
      <w:r>
        <w:fldChar w:fldCharType="separate"/>
      </w:r>
      <w:r>
        <w:t>122</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_Toc180147580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_Toc180147582 \h </w:instrText>
      </w:r>
      <w:r>
        <w:fldChar w:fldCharType="separate"/>
      </w:r>
      <w:r>
        <w:t>123</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_Toc180147583 \h </w:instrText>
      </w:r>
      <w:r>
        <w:fldChar w:fldCharType="separate"/>
      </w:r>
      <w:r>
        <w:t>124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Chapter XXVIA — Facilitating activities of criminal organisations</w:t>
      </w:r>
    </w:p>
    <w:p>
      <w:pPr>
        <w:pStyle w:val="TOC9"/>
        <w:rPr>
          <w:rFonts w:asciiTheme="minorHAnsi" w:eastAsiaTheme="minorEastAsia" w:hAnsiTheme="minorHAnsi" w:cstheme="minorBidi"/>
          <w:noProof/>
          <w:sz w:val="22"/>
          <w:szCs w:val="22"/>
        </w:rPr>
      </w:pPr>
      <w:r>
        <w:rPr>
          <w:noProof/>
        </w:rPr>
        <w:t>221C.</w:t>
      </w:r>
      <w:r>
        <w:rPr>
          <w:noProof/>
        </w:rPr>
        <w:tab/>
        <w:t>Terms used</w:t>
      </w:r>
      <w:r>
        <w:rPr>
          <w:noProof/>
        </w:rPr>
        <w:tab/>
      </w:r>
      <w:r>
        <w:rPr>
          <w:noProof/>
        </w:rPr>
        <w:fldChar w:fldCharType="begin"/>
      </w:r>
      <w:r>
        <w:rPr>
          <w:noProof/>
        </w:rPr>
        <w:instrText xml:space="preserve"> PAGEREF _Toc180147585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221D.</w:t>
      </w:r>
      <w:r>
        <w:rPr>
          <w:noProof/>
        </w:rPr>
        <w:tab/>
        <w:t>Term used: criminal organisation</w:t>
      </w:r>
      <w:r>
        <w:rPr>
          <w:noProof/>
        </w:rPr>
        <w:tab/>
      </w:r>
      <w:r>
        <w:rPr>
          <w:noProof/>
        </w:rPr>
        <w:fldChar w:fldCharType="begin"/>
      </w:r>
      <w:r>
        <w:rPr>
          <w:noProof/>
        </w:rPr>
        <w:instrText xml:space="preserve"> PAGEREF _Toc180147586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221E.</w:t>
      </w:r>
      <w:r>
        <w:rPr>
          <w:noProof/>
        </w:rPr>
        <w:tab/>
        <w:t>Participating in activities of criminal organisation</w:t>
      </w:r>
      <w:r>
        <w:rPr>
          <w:noProof/>
        </w:rPr>
        <w:tab/>
      </w:r>
      <w:r>
        <w:rPr>
          <w:noProof/>
        </w:rPr>
        <w:fldChar w:fldCharType="begin"/>
      </w:r>
      <w:r>
        <w:rPr>
          <w:noProof/>
        </w:rPr>
        <w:instrText xml:space="preserve"> PAGEREF _Toc180147587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221F.</w:t>
      </w:r>
      <w:r>
        <w:rPr>
          <w:noProof/>
        </w:rPr>
        <w:tab/>
        <w:t>Instructing commission of offence for benefit of criminal organisation</w:t>
      </w:r>
      <w:r>
        <w:rPr>
          <w:noProof/>
        </w:rPr>
        <w:tab/>
      </w:r>
      <w:r>
        <w:rPr>
          <w:noProof/>
        </w:rPr>
        <w:fldChar w:fldCharType="begin"/>
      </w:r>
      <w:r>
        <w:rPr>
          <w:noProof/>
        </w:rPr>
        <w:instrText xml:space="preserve"> PAGEREF _Toc180147588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_Toc180147589 \h </w:instrText>
      </w:r>
      <w:r>
        <w:fldChar w:fldCharType="separate"/>
      </w:r>
      <w:r>
        <w:t>128</w:t>
      </w:r>
      <w:r>
        <w:fldChar w:fldCharType="end"/>
      </w:r>
    </w:p>
    <w:p>
      <w:pPr>
        <w:pStyle w:val="TOC9"/>
        <w:rPr>
          <w:rFonts w:asciiTheme="minorHAnsi" w:eastAsiaTheme="minorEastAsia" w:hAnsiTheme="minorHAnsi" w:cstheme="minorBidi"/>
          <w:noProof/>
          <w:sz w:val="22"/>
          <w:szCs w:val="22"/>
        </w:rPr>
      </w:pPr>
      <w:r>
        <w:rPr>
          <w:noProof/>
        </w:rPr>
        <w:t>69B.</w:t>
      </w:r>
      <w:r>
        <w:rPr>
          <w:noProof/>
        </w:rPr>
        <w:tab/>
        <w:t>Searching people for things relevant to interim control orders or control orders</w:t>
      </w:r>
      <w:r>
        <w:rPr>
          <w:noProof/>
        </w:rPr>
        <w:tab/>
      </w:r>
      <w:r>
        <w:rPr>
          <w:noProof/>
        </w:rPr>
        <w:fldChar w:fldCharType="begin"/>
      </w:r>
      <w:r>
        <w:rPr>
          <w:noProof/>
        </w:rPr>
        <w:instrText xml:space="preserve"> PAGEREF _Toc180147590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_Toc180147591 \h </w:instrText>
      </w:r>
      <w:r>
        <w:fldChar w:fldCharType="separate"/>
      </w:r>
      <w:r>
        <w:t>128</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_Toc180147592 \h </w:instrText>
      </w:r>
      <w:r>
        <w:fldChar w:fldCharType="separate"/>
      </w:r>
      <w:r>
        <w:t>129</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_Toc180147593 \h </w:instrText>
      </w:r>
      <w:r>
        <w:fldChar w:fldCharType="separate"/>
      </w:r>
      <w:r>
        <w:t>131</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_Toc180147594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152NA.</w:t>
      </w:r>
      <w:r>
        <w:rPr>
          <w:noProof/>
        </w:rPr>
        <w:tab/>
        <w:t xml:space="preserve">Relationship with </w:t>
      </w:r>
      <w:r>
        <w:rPr>
          <w:i/>
          <w:noProof/>
        </w:rPr>
        <w:t>Criminal Organisations Control Act 2012</w:t>
      </w:r>
      <w:r>
        <w:rPr>
          <w:noProof/>
        </w:rPr>
        <w:tab/>
      </w:r>
      <w:r>
        <w:rPr>
          <w:noProof/>
        </w:rPr>
        <w:fldChar w:fldCharType="begin"/>
      </w:r>
      <w:r>
        <w:rPr>
          <w:noProof/>
        </w:rPr>
        <w:instrText xml:space="preserve"> PAGEREF _Toc180147595 \h </w:instrText>
      </w:r>
      <w:r>
        <w:rPr>
          <w:noProof/>
        </w:rPr>
      </w:r>
      <w:r>
        <w:rPr>
          <w:noProof/>
        </w:rPr>
        <w:fldChar w:fldCharType="separate"/>
      </w:r>
      <w:r>
        <w:rPr>
          <w:noProof/>
        </w:rPr>
        <w:t>133</w:t>
      </w:r>
      <w:r>
        <w:rPr>
          <w:noProof/>
        </w:rP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_Toc180147596 \h </w:instrText>
      </w:r>
      <w:r>
        <w:fldChar w:fldCharType="separate"/>
      </w:r>
      <w:r>
        <w:t>133</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_Toc180147597 \h </w:instrText>
      </w:r>
      <w:r>
        <w:fldChar w:fldCharType="separate"/>
      </w:r>
      <w:r>
        <w:t>134</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_Toc180147598 \h </w:instrText>
      </w:r>
      <w:r>
        <w:fldChar w:fldCharType="separate"/>
      </w:r>
      <w:r>
        <w:t>135</w:t>
      </w:r>
      <w:r>
        <w:fldChar w:fldCharType="end"/>
      </w:r>
    </w:p>
    <w:p>
      <w:pPr>
        <w:pStyle w:val="TOC5"/>
        <w:tabs>
          <w:tab w:val="right" w:leader="dot" w:pos="7077"/>
        </w:tabs>
        <w:rPr>
          <w:rFonts w:asciiTheme="minorHAnsi" w:eastAsiaTheme="minorEastAsia" w:hAnsiTheme="minorHAnsi" w:cstheme="minorBidi"/>
          <w:b w:val="0"/>
          <w:sz w:val="22"/>
          <w:szCs w:val="22"/>
        </w:rPr>
      </w:pPr>
      <w:r>
        <w:t>Division 2A — Sentencing where declared criminal organisations involved</w:t>
      </w:r>
    </w:p>
    <w:p>
      <w:pPr>
        <w:pStyle w:val="TOC9"/>
        <w:rPr>
          <w:rFonts w:asciiTheme="minorHAnsi" w:eastAsiaTheme="minorEastAsia" w:hAnsiTheme="minorHAnsi" w:cstheme="minorBidi"/>
          <w:noProof/>
          <w:sz w:val="22"/>
          <w:szCs w:val="22"/>
        </w:rPr>
      </w:pPr>
      <w:r>
        <w:rPr>
          <w:noProof/>
        </w:rPr>
        <w:t>9A.</w:t>
      </w:r>
      <w:r>
        <w:rPr>
          <w:noProof/>
        </w:rPr>
        <w:tab/>
        <w:t>Terms used</w:t>
      </w:r>
      <w:r>
        <w:rPr>
          <w:noProof/>
        </w:rPr>
        <w:tab/>
      </w:r>
      <w:r>
        <w:rPr>
          <w:noProof/>
        </w:rPr>
        <w:fldChar w:fldCharType="begin"/>
      </w:r>
      <w:r>
        <w:rPr>
          <w:noProof/>
        </w:rPr>
        <w:instrText xml:space="preserve"> PAGEREF _Toc180147600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Application of this Division</w:t>
      </w:r>
      <w:r>
        <w:rPr>
          <w:noProof/>
        </w:rPr>
        <w:tab/>
      </w:r>
      <w:r>
        <w:rPr>
          <w:noProof/>
        </w:rPr>
        <w:fldChar w:fldCharType="begin"/>
      </w:r>
      <w:r>
        <w:rPr>
          <w:noProof/>
        </w:rPr>
        <w:instrText xml:space="preserve"> PAGEREF _Toc180147601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Principal objectives of sentencing for offences where declared criminal organisation involved</w:t>
      </w:r>
      <w:r>
        <w:rPr>
          <w:noProof/>
        </w:rPr>
        <w:tab/>
      </w:r>
      <w:r>
        <w:rPr>
          <w:noProof/>
        </w:rPr>
        <w:fldChar w:fldCharType="begin"/>
      </w:r>
      <w:r>
        <w:rPr>
          <w:noProof/>
        </w:rPr>
        <w:instrText xml:space="preserve"> PAGEREF _Toc180147602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Mandatory minimum sentences where declared criminal organisation involved</w:t>
      </w:r>
      <w:r>
        <w:rPr>
          <w:noProof/>
        </w:rPr>
        <w:tab/>
      </w:r>
      <w:r>
        <w:rPr>
          <w:noProof/>
        </w:rPr>
        <w:fldChar w:fldCharType="begin"/>
      </w:r>
      <w:r>
        <w:rPr>
          <w:noProof/>
        </w:rPr>
        <w:instrText xml:space="preserve"> PAGEREF _Toc180147603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Section 9D not applicable to persons aged under 18</w:t>
      </w:r>
      <w:r>
        <w:rPr>
          <w:noProof/>
        </w:rPr>
        <w:tab/>
      </w:r>
      <w:r>
        <w:rPr>
          <w:noProof/>
        </w:rPr>
        <w:fldChar w:fldCharType="begin"/>
      </w:r>
      <w:r>
        <w:rPr>
          <w:noProof/>
        </w:rPr>
        <w:instrText xml:space="preserve"> PAGEREF _Toc180147604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lastRenderedPageBreak/>
        <w:t>9F.</w:t>
      </w:r>
      <w:r>
        <w:rPr>
          <w:noProof/>
        </w:rPr>
        <w:tab/>
        <w:t>Further provisions relating to mandatory minimum sentences imposed under section 9D</w:t>
      </w:r>
      <w:r>
        <w:rPr>
          <w:noProof/>
        </w:rPr>
        <w:tab/>
      </w:r>
      <w:r>
        <w:rPr>
          <w:noProof/>
        </w:rPr>
        <w:fldChar w:fldCharType="begin"/>
      </w:r>
      <w:r>
        <w:rPr>
          <w:noProof/>
        </w:rPr>
        <w:instrText xml:space="preserve"> PAGEREF _Toc180147605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9G.</w:t>
      </w:r>
      <w:r>
        <w:rPr>
          <w:noProof/>
        </w:rPr>
        <w:tab/>
        <w:t>Eligibility for parole</w:t>
      </w:r>
      <w:r>
        <w:rPr>
          <w:noProof/>
        </w:rPr>
        <w:tab/>
      </w:r>
      <w:r>
        <w:rPr>
          <w:noProof/>
        </w:rPr>
        <w:fldChar w:fldCharType="begin"/>
      </w:r>
      <w:r>
        <w:rPr>
          <w:noProof/>
        </w:rPr>
        <w:instrText xml:space="preserve"> PAGEREF _Toc180147606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 xml:space="preserve">Orders under </w:t>
      </w:r>
      <w:r>
        <w:rPr>
          <w:i/>
          <w:noProof/>
        </w:rPr>
        <w:t>Criminal Organisations Control Act 2012</w:t>
      </w:r>
      <w:r>
        <w:rPr>
          <w:noProof/>
        </w:rPr>
        <w:tab/>
      </w:r>
      <w:r>
        <w:rPr>
          <w:noProof/>
        </w:rPr>
        <w:fldChar w:fldCharType="begin"/>
      </w:r>
      <w:r>
        <w:rPr>
          <w:noProof/>
        </w:rPr>
        <w:instrText xml:space="preserve"> PAGEREF _Toc180147607 \h </w:instrText>
      </w:r>
      <w:r>
        <w:rPr>
          <w:noProof/>
        </w:rPr>
      </w:r>
      <w:r>
        <w:rPr>
          <w:noProof/>
        </w:rPr>
        <w:fldChar w:fldCharType="separate"/>
      </w:r>
      <w:r>
        <w:rPr>
          <w:noProof/>
        </w:rPr>
        <w:t>140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5"/>
        <w:tabs>
          <w:tab w:val="right" w:leader="dot" w:pos="7077"/>
        </w:tabs>
        <w:rPr>
          <w:rFonts w:asciiTheme="minorHAnsi" w:eastAsiaTheme="minorEastAsia" w:hAnsiTheme="minorHAnsi" w:cstheme="minorBidi"/>
          <w:b w:val="0"/>
          <w:sz w:val="22"/>
          <w:szCs w:val="22"/>
        </w:rPr>
      </w:pPr>
      <w:r>
        <w:t>Part 1 — Relevant indictable offences</w:t>
      </w:r>
    </w:p>
    <w:p>
      <w:pPr>
        <w:pStyle w:val="TOC5"/>
        <w:tabs>
          <w:tab w:val="right" w:leader="dot" w:pos="7077"/>
        </w:tabs>
        <w:rPr>
          <w:rFonts w:asciiTheme="minorHAnsi" w:eastAsiaTheme="minorEastAsia" w:hAnsiTheme="minorHAnsi" w:cstheme="minorBidi"/>
          <w:b w:val="0"/>
          <w:sz w:val="22"/>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_Toc180147611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_Toc180147613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_Toc180147614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_Toc180147615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0137201"/>
      <w:bookmarkStart w:id="4" w:name="_Toc180137554"/>
      <w:bookmarkStart w:id="5" w:name="_Toc1801473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0147351"/>
      <w:r>
        <w:rPr>
          <w:rStyle w:val="CharSectno"/>
        </w:rPr>
        <w:t>1</w:t>
      </w:r>
      <w:r>
        <w:t>.</w:t>
      </w:r>
      <w:r>
        <w:tab/>
      </w:r>
      <w:r>
        <w:rPr>
          <w:snapToGrid w:val="0"/>
        </w:rPr>
        <w:t>Short title</w:t>
      </w:r>
      <w:bookmarkEnd w:id="6"/>
    </w:p>
    <w:p>
      <w:pPr>
        <w:pStyle w:val="Subsection"/>
      </w:pPr>
      <w:r>
        <w:tab/>
      </w:r>
      <w:r>
        <w:tab/>
        <w:t>This</w:t>
      </w:r>
      <w:r>
        <w:rPr>
          <w:snapToGrid w:val="0"/>
        </w:rPr>
        <w:t xml:space="preserve"> is the Criminal Organisations Control Act 2012.</w:t>
      </w:r>
    </w:p>
    <w:p>
      <w:pPr>
        <w:pStyle w:val="Heading5"/>
        <w:rPr>
          <w:snapToGrid w:val="0"/>
        </w:rPr>
      </w:pPr>
      <w:bookmarkStart w:id="7" w:name="_Toc180147352"/>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8" w:name="_Toc180147353"/>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lastRenderedPageBreak/>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lastRenderedPageBreak/>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lastRenderedPageBreak/>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lastRenderedPageBreak/>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Australia) that, if it </w:t>
      </w:r>
      <w:r>
        <w:lastRenderedPageBreak/>
        <w:t>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lastRenderedPageBreak/>
        <w:tab/>
        <w:t>(e)</w:t>
      </w:r>
      <w:r>
        <w:tab/>
        <w:t>person A is a guardian or carer of person B.</w:t>
      </w:r>
    </w:p>
    <w:p>
      <w:pPr>
        <w:pStyle w:val="Footnotesection"/>
      </w:pPr>
      <w:r>
        <w:tab/>
        <w:t>[Section 3 amended: No. 35 of 2014 s. 39; No. 13 of 2022 s. 71 to 73; No. 5 of 2024 s. 30.]</w:t>
      </w:r>
    </w:p>
    <w:p>
      <w:pPr>
        <w:pStyle w:val="Heading5"/>
      </w:pPr>
      <w:bookmarkStart w:id="9" w:name="_Toc180147354"/>
      <w:r>
        <w:rPr>
          <w:rStyle w:val="CharSectno"/>
        </w:rPr>
        <w:t>4</w:t>
      </w:r>
      <w:r>
        <w:t>.</w:t>
      </w:r>
      <w:r>
        <w:tab/>
        <w:t>Purposes of this Act</w:t>
      </w:r>
      <w:bookmarkEnd w:id="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0" w:name="_Toc180147355"/>
      <w:r>
        <w:rPr>
          <w:rStyle w:val="CharSectno"/>
        </w:rPr>
        <w:t>5</w:t>
      </w:r>
      <w:r>
        <w:t>.</w:t>
      </w:r>
      <w:r>
        <w:tab/>
        <w:t>Act binds Crown</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1" w:name="_Toc180137207"/>
      <w:bookmarkStart w:id="12" w:name="_Toc180137560"/>
      <w:bookmarkStart w:id="13" w:name="_Toc180147356"/>
      <w:r>
        <w:rPr>
          <w:rStyle w:val="CharPartNo"/>
        </w:rPr>
        <w:lastRenderedPageBreak/>
        <w:t>Part 2</w:t>
      </w:r>
      <w:r>
        <w:t> — </w:t>
      </w:r>
      <w:r>
        <w:rPr>
          <w:rStyle w:val="CharPartText"/>
        </w:rPr>
        <w:t>Declared criminal organisations</w:t>
      </w:r>
      <w:bookmarkEnd w:id="11"/>
      <w:bookmarkEnd w:id="12"/>
      <w:bookmarkEnd w:id="13"/>
    </w:p>
    <w:p>
      <w:pPr>
        <w:pStyle w:val="Heading3"/>
      </w:pPr>
      <w:bookmarkStart w:id="14" w:name="_Toc180137208"/>
      <w:bookmarkStart w:id="15" w:name="_Toc180137561"/>
      <w:bookmarkStart w:id="16" w:name="_Toc180147357"/>
      <w:r>
        <w:rPr>
          <w:rStyle w:val="CharDivNo"/>
        </w:rPr>
        <w:t>Division 1</w:t>
      </w:r>
      <w:r>
        <w:t> — </w:t>
      </w:r>
      <w:r>
        <w:rPr>
          <w:rStyle w:val="CharDivText"/>
        </w:rPr>
        <w:t>Applications for declaration</w:t>
      </w:r>
      <w:bookmarkEnd w:id="14"/>
      <w:bookmarkEnd w:id="15"/>
      <w:bookmarkEnd w:id="16"/>
    </w:p>
    <w:p>
      <w:pPr>
        <w:pStyle w:val="Heading5"/>
      </w:pPr>
      <w:bookmarkStart w:id="17" w:name="_Toc180147358"/>
      <w:r>
        <w:rPr>
          <w:rStyle w:val="CharSectno"/>
        </w:rPr>
        <w:t>6</w:t>
      </w:r>
      <w:r>
        <w:t>.</w:t>
      </w:r>
      <w:r>
        <w:tab/>
        <w:t>Purpose of declaration</w:t>
      </w:r>
      <w:bookmarkEnd w:id="1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8" w:name="_Toc180147359"/>
      <w:r>
        <w:rPr>
          <w:rStyle w:val="CharSectno"/>
        </w:rPr>
        <w:t>7</w:t>
      </w:r>
      <w:r>
        <w:t>.</w:t>
      </w:r>
      <w:r>
        <w:tab/>
        <w:t>Application for declaration</w:t>
      </w:r>
      <w:bookmarkEnd w:id="1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lastRenderedPageBreak/>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19" w:name="_Toc180147360"/>
      <w:r>
        <w:rPr>
          <w:rStyle w:val="CharSectno"/>
        </w:rPr>
        <w:lastRenderedPageBreak/>
        <w:t>8</w:t>
      </w:r>
      <w:r>
        <w:t>.</w:t>
      </w:r>
      <w:r>
        <w:tab/>
        <w:t>Publication of notice of application</w:t>
      </w:r>
      <w:bookmarkEnd w:id="19"/>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0" w:name="_Toc180137212"/>
      <w:bookmarkStart w:id="21" w:name="_Toc180137565"/>
      <w:bookmarkStart w:id="22" w:name="_Toc180147361"/>
      <w:r>
        <w:rPr>
          <w:rStyle w:val="CharDivNo"/>
        </w:rPr>
        <w:t>Division 2</w:t>
      </w:r>
      <w:r>
        <w:t> — </w:t>
      </w:r>
      <w:r>
        <w:rPr>
          <w:rStyle w:val="CharDivText"/>
        </w:rPr>
        <w:t>Determination of applications</w:t>
      </w:r>
      <w:bookmarkEnd w:id="20"/>
      <w:bookmarkEnd w:id="21"/>
      <w:bookmarkEnd w:id="22"/>
    </w:p>
    <w:p>
      <w:pPr>
        <w:pStyle w:val="Heading5"/>
      </w:pPr>
      <w:bookmarkStart w:id="23" w:name="_Toc180147362"/>
      <w:r>
        <w:rPr>
          <w:rStyle w:val="CharSectno"/>
        </w:rPr>
        <w:t>9</w:t>
      </w:r>
      <w:r>
        <w:t>.</w:t>
      </w:r>
      <w:r>
        <w:tab/>
        <w:t>Hearing of application</w:t>
      </w:r>
      <w:bookmarkEnd w:id="2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lastRenderedPageBreak/>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24" w:name="_Toc180147363"/>
      <w:r>
        <w:rPr>
          <w:rStyle w:val="CharSectno"/>
        </w:rPr>
        <w:t>10</w:t>
      </w:r>
      <w:r>
        <w:t>.</w:t>
      </w:r>
      <w:r>
        <w:tab/>
        <w:t>Persons who may attend and make submissions</w:t>
      </w:r>
      <w:bookmarkEnd w:id="24"/>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lastRenderedPageBreak/>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5" w:name="_Toc180147364"/>
      <w:r>
        <w:rPr>
          <w:rStyle w:val="CharSectno"/>
        </w:rPr>
        <w:t>11</w:t>
      </w:r>
      <w:r>
        <w:t>.</w:t>
      </w:r>
      <w:r>
        <w:tab/>
        <w:t>Protected submissions</w:t>
      </w:r>
      <w:bookmarkEnd w:id="2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26" w:name="_Toc180147365"/>
      <w:r>
        <w:rPr>
          <w:rStyle w:val="CharSectno"/>
        </w:rPr>
        <w:t>12</w:t>
      </w:r>
      <w:r>
        <w:t>.</w:t>
      </w:r>
      <w:r>
        <w:tab/>
        <w:t>Designated authority can make declaration despite non</w:t>
      </w:r>
      <w:r>
        <w:noBreakHyphen/>
        <w:t>appearance of respondent or others</w:t>
      </w:r>
      <w:bookmarkEnd w:id="2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7" w:name="_Toc180147366"/>
      <w:r>
        <w:rPr>
          <w:rStyle w:val="CharSectno"/>
        </w:rPr>
        <w:lastRenderedPageBreak/>
        <w:t>13</w:t>
      </w:r>
      <w:r>
        <w:t>.</w:t>
      </w:r>
      <w:r>
        <w:tab/>
        <w:t>Designated authority may make declaration</w:t>
      </w:r>
      <w:bookmarkEnd w:id="27"/>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lastRenderedPageBreak/>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28" w:name="_Toc180147367"/>
      <w:r>
        <w:rPr>
          <w:rStyle w:val="CharSectno"/>
        </w:rPr>
        <w:t>14</w:t>
      </w:r>
      <w:r>
        <w:t>.</w:t>
      </w:r>
      <w:r>
        <w:tab/>
        <w:t>Reasons for decision</w:t>
      </w:r>
      <w:bookmarkEnd w:id="2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lastRenderedPageBreak/>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9" w:name="_Toc180147368"/>
      <w:r>
        <w:rPr>
          <w:rStyle w:val="CharSectno"/>
        </w:rPr>
        <w:t>15</w:t>
      </w:r>
      <w:r>
        <w:t>.</w:t>
      </w:r>
      <w:r>
        <w:tab/>
        <w:t>Notice of declaration</w:t>
      </w:r>
      <w:bookmarkEnd w:id="29"/>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lastRenderedPageBreak/>
        <w:tab/>
        <w:t>(e)</w:t>
      </w:r>
      <w:r>
        <w:tab/>
        <w:t>state when the declaration takes effect, and when it will cease to have effect unless sooner revoked or renewed.</w:t>
      </w:r>
    </w:p>
    <w:p>
      <w:pPr>
        <w:pStyle w:val="Heading5"/>
      </w:pPr>
      <w:bookmarkStart w:id="30" w:name="_Toc180147369"/>
      <w:r>
        <w:rPr>
          <w:rStyle w:val="CharSectno"/>
        </w:rPr>
        <w:t>16</w:t>
      </w:r>
      <w:r>
        <w:t>.</w:t>
      </w:r>
      <w:r>
        <w:tab/>
        <w:t>Duration of declaration</w:t>
      </w:r>
      <w:bookmarkEnd w:id="3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1" w:name="_Toc180147370"/>
      <w:r>
        <w:rPr>
          <w:rStyle w:val="CharSectno"/>
        </w:rPr>
        <w:t>17</w:t>
      </w:r>
      <w:r>
        <w:t>.</w:t>
      </w:r>
      <w:r>
        <w:tab/>
        <w:t>Declaration not affected by change in name or reorganisation</w:t>
      </w:r>
      <w:bookmarkEnd w:id="31"/>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2" w:name="_Toc180137222"/>
      <w:bookmarkStart w:id="33" w:name="_Toc180137575"/>
      <w:bookmarkStart w:id="34" w:name="_Toc180147371"/>
      <w:r>
        <w:rPr>
          <w:rStyle w:val="CharDivNo"/>
        </w:rPr>
        <w:t>Division 3</w:t>
      </w:r>
      <w:r>
        <w:t> — </w:t>
      </w:r>
      <w:r>
        <w:rPr>
          <w:rStyle w:val="CharDivText"/>
        </w:rPr>
        <w:t>Renewal, revocation and expiry of declarations</w:t>
      </w:r>
      <w:bookmarkEnd w:id="32"/>
      <w:bookmarkEnd w:id="33"/>
      <w:bookmarkEnd w:id="34"/>
    </w:p>
    <w:p>
      <w:pPr>
        <w:pStyle w:val="Heading5"/>
      </w:pPr>
      <w:bookmarkStart w:id="35" w:name="_Toc180147372"/>
      <w:r>
        <w:rPr>
          <w:rStyle w:val="CharSectno"/>
        </w:rPr>
        <w:t>18</w:t>
      </w:r>
      <w:r>
        <w:t>.</w:t>
      </w:r>
      <w:r>
        <w:tab/>
        <w:t>Renewal of declaration</w:t>
      </w:r>
      <w:bookmarkEnd w:id="3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lastRenderedPageBreak/>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36" w:name="_Toc180147373"/>
      <w:r>
        <w:rPr>
          <w:rStyle w:val="CharSectno"/>
        </w:rPr>
        <w:t>19</w:t>
      </w:r>
      <w:r>
        <w:t>.</w:t>
      </w:r>
      <w:r>
        <w:tab/>
        <w:t>Application for revocation of declaration</w:t>
      </w:r>
      <w:bookmarkEnd w:id="3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lastRenderedPageBreak/>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37" w:name="_Toc180147374"/>
      <w:r>
        <w:rPr>
          <w:rStyle w:val="CharSectno"/>
        </w:rPr>
        <w:lastRenderedPageBreak/>
        <w:t>20</w:t>
      </w:r>
      <w:r>
        <w:t>.</w:t>
      </w:r>
      <w:r>
        <w:tab/>
        <w:t>Consideration of application for revocation may be dismissed</w:t>
      </w:r>
      <w:bookmarkEnd w:id="37"/>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38" w:name="_Toc180147375"/>
      <w:r>
        <w:rPr>
          <w:rStyle w:val="CharSectno"/>
        </w:rPr>
        <w:t>21</w:t>
      </w:r>
      <w:r>
        <w:t>.</w:t>
      </w:r>
      <w:r>
        <w:tab/>
        <w:t>Determination of application for revocation</w:t>
      </w:r>
      <w:bookmarkEnd w:id="38"/>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lastRenderedPageBreak/>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39" w:name="_Toc180147376"/>
      <w:r>
        <w:rPr>
          <w:rStyle w:val="CharSectno"/>
        </w:rPr>
        <w:t>22</w:t>
      </w:r>
      <w:r>
        <w:t>.</w:t>
      </w:r>
      <w:r>
        <w:tab/>
        <w:t>Reasons for decision</w:t>
      </w:r>
      <w:bookmarkEnd w:id="39"/>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lastRenderedPageBreak/>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0" w:name="_Toc180147377"/>
      <w:r>
        <w:rPr>
          <w:rStyle w:val="CharSectno"/>
        </w:rPr>
        <w:t>23</w:t>
      </w:r>
      <w:r>
        <w:t>.</w:t>
      </w:r>
      <w:r>
        <w:tab/>
        <w:t>When revocation of declaration takes effect</w:t>
      </w:r>
      <w:bookmarkEnd w:id="40"/>
    </w:p>
    <w:p>
      <w:pPr>
        <w:pStyle w:val="Subsection"/>
      </w:pPr>
      <w:r>
        <w:tab/>
      </w:r>
      <w:r>
        <w:tab/>
        <w:t>If a designated authority revokes a declaration under section 21, the revocation takes effect immediately.</w:t>
      </w:r>
    </w:p>
    <w:p>
      <w:pPr>
        <w:pStyle w:val="Heading5"/>
      </w:pPr>
      <w:bookmarkStart w:id="41" w:name="_Toc180147378"/>
      <w:r>
        <w:rPr>
          <w:rStyle w:val="CharSectno"/>
        </w:rPr>
        <w:t>24</w:t>
      </w:r>
      <w:r>
        <w:t>.</w:t>
      </w:r>
      <w:r>
        <w:tab/>
        <w:t>Notice of revocation or expiry of declaration</w:t>
      </w:r>
      <w:bookmarkEnd w:id="41"/>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lastRenderedPageBreak/>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2" w:name="_Toc180147379"/>
      <w:r>
        <w:rPr>
          <w:rStyle w:val="CharSectno"/>
        </w:rPr>
        <w:t>25</w:t>
      </w:r>
      <w:r>
        <w:t>.</w:t>
      </w:r>
      <w:r>
        <w:tab/>
        <w:t>Effect of expiry or revocation of declaration</w:t>
      </w:r>
      <w:bookmarkEnd w:id="4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3" w:name="_Toc180137231"/>
      <w:bookmarkStart w:id="44" w:name="_Toc180137584"/>
      <w:bookmarkStart w:id="45" w:name="_Toc180147380"/>
      <w:r>
        <w:rPr>
          <w:rStyle w:val="CharDivNo"/>
        </w:rPr>
        <w:t>Division 4</w:t>
      </w:r>
      <w:r>
        <w:t> — </w:t>
      </w:r>
      <w:r>
        <w:rPr>
          <w:rStyle w:val="CharDivText"/>
        </w:rPr>
        <w:t>Designated authorities</w:t>
      </w:r>
      <w:bookmarkEnd w:id="43"/>
      <w:bookmarkEnd w:id="44"/>
      <w:bookmarkEnd w:id="45"/>
    </w:p>
    <w:p>
      <w:pPr>
        <w:pStyle w:val="Heading5"/>
      </w:pPr>
      <w:bookmarkStart w:id="46" w:name="_Toc180147381"/>
      <w:r>
        <w:rPr>
          <w:rStyle w:val="CharSectno"/>
        </w:rPr>
        <w:t>26</w:t>
      </w:r>
      <w:r>
        <w:t>.</w:t>
      </w:r>
      <w:r>
        <w:tab/>
        <w:t>Designation of judges or retired judges to determine applications</w:t>
      </w:r>
      <w:bookmarkEnd w:id="46"/>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lastRenderedPageBreak/>
        <w:tab/>
        <w:t>(4)</w:t>
      </w:r>
      <w:r>
        <w:tab/>
        <w:t>The period of designation of a retired judge must not exceed 5 years, but a retired judge may be designated for a further term.</w:t>
      </w:r>
    </w:p>
    <w:p>
      <w:pPr>
        <w:pStyle w:val="Heading5"/>
      </w:pPr>
      <w:bookmarkStart w:id="47" w:name="_Toc180147382"/>
      <w:r>
        <w:rPr>
          <w:rStyle w:val="CharSectno"/>
        </w:rPr>
        <w:t>27</w:t>
      </w:r>
      <w:r>
        <w:t>.</w:t>
      </w:r>
      <w:r>
        <w:tab/>
        <w:t>Termination of designation</w:t>
      </w:r>
      <w:bookmarkEnd w:id="4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48" w:name="_Toc180147383"/>
      <w:r>
        <w:rPr>
          <w:rStyle w:val="CharSectno"/>
        </w:rPr>
        <w:t>28</w:t>
      </w:r>
      <w:r>
        <w:t>.</w:t>
      </w:r>
      <w:r>
        <w:tab/>
        <w:t>Designated authorities not subject to control by Executive</w:t>
      </w:r>
      <w:bookmarkEnd w:id="48"/>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49" w:name="_Toc180147384"/>
      <w:r>
        <w:rPr>
          <w:rStyle w:val="CharSectno"/>
        </w:rPr>
        <w:lastRenderedPageBreak/>
        <w:t>29</w:t>
      </w:r>
      <w:r>
        <w:t>.</w:t>
      </w:r>
      <w:r>
        <w:tab/>
        <w:t>Any designated authority may act</w:t>
      </w:r>
      <w:bookmarkEnd w:id="49"/>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0" w:name="_Toc180147385"/>
      <w:r>
        <w:rPr>
          <w:rStyle w:val="CharSectno"/>
        </w:rPr>
        <w:t>30</w:t>
      </w:r>
      <w:r>
        <w:t>.</w:t>
      </w:r>
      <w:r>
        <w:tab/>
        <w:t>Protection and immunity</w:t>
      </w:r>
      <w:bookmarkEnd w:id="5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1" w:name="_Toc180147386"/>
      <w:r>
        <w:rPr>
          <w:rStyle w:val="CharSectno"/>
        </w:rPr>
        <w:t>31</w:t>
      </w:r>
      <w:r>
        <w:t>.</w:t>
      </w:r>
      <w:r>
        <w:tab/>
        <w:t>Nature and functions of designated authority</w:t>
      </w:r>
      <w:bookmarkEnd w:id="51"/>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2" w:name="_Toc180147387"/>
      <w:r>
        <w:rPr>
          <w:rStyle w:val="CharSectno"/>
        </w:rPr>
        <w:t>32</w:t>
      </w:r>
      <w:r>
        <w:t>.</w:t>
      </w:r>
      <w:r>
        <w:tab/>
        <w:t>Record of proceedings</w:t>
      </w:r>
      <w:bookmarkEnd w:id="5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lastRenderedPageBreak/>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3" w:name="_Toc180137239"/>
      <w:bookmarkStart w:id="54" w:name="_Toc180137592"/>
      <w:bookmarkStart w:id="55" w:name="_Toc180147388"/>
      <w:r>
        <w:rPr>
          <w:rStyle w:val="CharPartNo"/>
        </w:rPr>
        <w:lastRenderedPageBreak/>
        <w:t>Part 3</w:t>
      </w:r>
      <w:r>
        <w:t> — </w:t>
      </w:r>
      <w:r>
        <w:rPr>
          <w:rStyle w:val="CharPartText"/>
        </w:rPr>
        <w:t>Control orders</w:t>
      </w:r>
      <w:bookmarkEnd w:id="53"/>
      <w:bookmarkEnd w:id="54"/>
      <w:bookmarkEnd w:id="55"/>
    </w:p>
    <w:p>
      <w:pPr>
        <w:pStyle w:val="Heading3"/>
      </w:pPr>
      <w:bookmarkStart w:id="56" w:name="_Toc180137240"/>
      <w:bookmarkStart w:id="57" w:name="_Toc180137593"/>
      <w:bookmarkStart w:id="58" w:name="_Toc180147389"/>
      <w:r>
        <w:rPr>
          <w:rStyle w:val="CharDivNo"/>
        </w:rPr>
        <w:t>Division 1</w:t>
      </w:r>
      <w:r>
        <w:t> — </w:t>
      </w:r>
      <w:r>
        <w:rPr>
          <w:rStyle w:val="CharDivText"/>
        </w:rPr>
        <w:t>Overview</w:t>
      </w:r>
      <w:bookmarkEnd w:id="56"/>
      <w:bookmarkEnd w:id="57"/>
      <w:bookmarkEnd w:id="58"/>
    </w:p>
    <w:p>
      <w:pPr>
        <w:pStyle w:val="Heading5"/>
      </w:pPr>
      <w:bookmarkStart w:id="59" w:name="_Toc180147390"/>
      <w:r>
        <w:rPr>
          <w:rStyle w:val="CharSectno"/>
        </w:rPr>
        <w:t>33</w:t>
      </w:r>
      <w:r>
        <w:t>.</w:t>
      </w:r>
      <w:r>
        <w:tab/>
        <w:t>Overview</w:t>
      </w:r>
      <w:bookmarkEnd w:id="5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0" w:name="_Toc180147391"/>
      <w:r>
        <w:rPr>
          <w:rStyle w:val="CharSectno"/>
        </w:rPr>
        <w:t>34</w:t>
      </w:r>
      <w:r>
        <w:t>.</w:t>
      </w:r>
      <w:r>
        <w:tab/>
        <w:t>Application of provisions protecting criminal intelligence information</w:t>
      </w:r>
      <w:bookmarkEnd w:id="60"/>
    </w:p>
    <w:p>
      <w:pPr>
        <w:pStyle w:val="Subsection"/>
      </w:pPr>
      <w:r>
        <w:tab/>
      </w:r>
      <w:r>
        <w:tab/>
        <w:t>Part 5 applies to proceedings under this Part.</w:t>
      </w:r>
    </w:p>
    <w:p>
      <w:pPr>
        <w:pStyle w:val="Heading3"/>
      </w:pPr>
      <w:bookmarkStart w:id="61" w:name="_Toc180137243"/>
      <w:bookmarkStart w:id="62" w:name="_Toc180137596"/>
      <w:bookmarkStart w:id="63" w:name="_Toc180147392"/>
      <w:r>
        <w:rPr>
          <w:rStyle w:val="CharDivNo"/>
        </w:rPr>
        <w:t>Division 2</w:t>
      </w:r>
      <w:r>
        <w:t> — </w:t>
      </w:r>
      <w:r>
        <w:rPr>
          <w:rStyle w:val="CharDivText"/>
        </w:rPr>
        <w:t>Interim control orders</w:t>
      </w:r>
      <w:bookmarkEnd w:id="61"/>
      <w:bookmarkEnd w:id="62"/>
      <w:bookmarkEnd w:id="63"/>
    </w:p>
    <w:p>
      <w:pPr>
        <w:pStyle w:val="Heading4"/>
      </w:pPr>
      <w:bookmarkStart w:id="64" w:name="_Toc180137244"/>
      <w:bookmarkStart w:id="65" w:name="_Toc180137597"/>
      <w:bookmarkStart w:id="66" w:name="_Toc180147393"/>
      <w:r>
        <w:t>Subdivision 1 — Applications for interim control orders</w:t>
      </w:r>
      <w:bookmarkEnd w:id="64"/>
      <w:bookmarkEnd w:id="65"/>
      <w:bookmarkEnd w:id="66"/>
    </w:p>
    <w:p>
      <w:pPr>
        <w:pStyle w:val="Heading5"/>
      </w:pPr>
      <w:bookmarkStart w:id="67" w:name="_Toc180147394"/>
      <w:r>
        <w:rPr>
          <w:rStyle w:val="CharSectno"/>
        </w:rPr>
        <w:t>35</w:t>
      </w:r>
      <w:r>
        <w:t>.</w:t>
      </w:r>
      <w:r>
        <w:tab/>
        <w:t>Application for interim control order</w:t>
      </w:r>
      <w:bookmarkEnd w:id="6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68" w:name="_Toc180147395"/>
      <w:r>
        <w:rPr>
          <w:rStyle w:val="CharSectno"/>
        </w:rPr>
        <w:t>36</w:t>
      </w:r>
      <w:r>
        <w:t>.</w:t>
      </w:r>
      <w:r>
        <w:tab/>
        <w:t>Form of application</w:t>
      </w:r>
      <w:bookmarkEnd w:id="68"/>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69" w:name="_Toc180147396"/>
      <w:r>
        <w:rPr>
          <w:rStyle w:val="CharSectno"/>
        </w:rPr>
        <w:t>37</w:t>
      </w:r>
      <w:r>
        <w:t>.</w:t>
      </w:r>
      <w:r>
        <w:tab/>
        <w:t>Application for hearing without notice or on notice</w:t>
      </w:r>
      <w:bookmarkEnd w:id="6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70" w:name="_Toc180137248"/>
      <w:bookmarkStart w:id="71" w:name="_Toc180137601"/>
      <w:bookmarkStart w:id="72" w:name="_Toc180147397"/>
      <w:r>
        <w:lastRenderedPageBreak/>
        <w:t>Subdivision 2 — Determination of applications</w:t>
      </w:r>
      <w:bookmarkEnd w:id="70"/>
      <w:bookmarkEnd w:id="71"/>
      <w:bookmarkEnd w:id="72"/>
    </w:p>
    <w:p>
      <w:pPr>
        <w:pStyle w:val="Heading5"/>
      </w:pPr>
      <w:bookmarkStart w:id="73" w:name="_Toc180147398"/>
      <w:r>
        <w:rPr>
          <w:rStyle w:val="CharSectno"/>
        </w:rPr>
        <w:t>38</w:t>
      </w:r>
      <w:r>
        <w:t>.</w:t>
      </w:r>
      <w:r>
        <w:tab/>
        <w:t>Making of interim control order</w:t>
      </w:r>
      <w:bookmarkEnd w:id="7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74" w:name="_Toc180147399"/>
      <w:r>
        <w:rPr>
          <w:rStyle w:val="CharSectno"/>
        </w:rPr>
        <w:t>39</w:t>
      </w:r>
      <w:r>
        <w:t>.</w:t>
      </w:r>
      <w:r>
        <w:tab/>
        <w:t>Explanation of interim control order</w:t>
      </w:r>
      <w:bookmarkEnd w:id="74"/>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75" w:name="_Toc180147400"/>
      <w:r>
        <w:rPr>
          <w:rStyle w:val="CharSectno"/>
        </w:rPr>
        <w:t>40</w:t>
      </w:r>
      <w:r>
        <w:t>.</w:t>
      </w:r>
      <w:r>
        <w:tab/>
        <w:t>Court to fix hearing date for application for control order</w:t>
      </w:r>
      <w:bookmarkEnd w:id="7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76" w:name="_Toc180147401"/>
      <w:r>
        <w:rPr>
          <w:rStyle w:val="CharSectno"/>
        </w:rPr>
        <w:t>41</w:t>
      </w:r>
      <w:r>
        <w:t>.</w:t>
      </w:r>
      <w:r>
        <w:tab/>
        <w:t>Notice of making of interim control order</w:t>
      </w:r>
      <w:bookmarkEnd w:id="76"/>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77" w:name="_Toc180147402"/>
      <w:r>
        <w:rPr>
          <w:rStyle w:val="CharSectno"/>
        </w:rPr>
        <w:t>42</w:t>
      </w:r>
      <w:r>
        <w:t>.</w:t>
      </w:r>
      <w:r>
        <w:tab/>
        <w:t>Content of notice</w:t>
      </w:r>
      <w:bookmarkEnd w:id="7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lastRenderedPageBreak/>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78" w:name="_Toc180147403"/>
      <w:r>
        <w:rPr>
          <w:rStyle w:val="CharSectno"/>
        </w:rPr>
        <w:lastRenderedPageBreak/>
        <w:t>43</w:t>
      </w:r>
      <w:r>
        <w:t>.</w:t>
      </w:r>
      <w:r>
        <w:tab/>
        <w:t>Powers to request particulars and detain for purposes of service</w:t>
      </w:r>
      <w:bookmarkEnd w:id="78"/>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79" w:name="_Toc180147404"/>
      <w:r>
        <w:rPr>
          <w:rStyle w:val="CharSectno"/>
        </w:rPr>
        <w:t>44</w:t>
      </w:r>
      <w:r>
        <w:t>.</w:t>
      </w:r>
      <w:r>
        <w:tab/>
        <w:t>Alternative means of service</w:t>
      </w:r>
      <w:bookmarkEnd w:id="7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 xml:space="preserve">direct that service of the notice be postponed for a specified period of not more than 28 days after the </w:t>
      </w:r>
      <w:r>
        <w:lastRenderedPageBreak/>
        <w:t>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80" w:name="_Toc180147405"/>
      <w:r>
        <w:rPr>
          <w:rStyle w:val="CharSectno"/>
        </w:rPr>
        <w:t>45</w:t>
      </w:r>
      <w:r>
        <w:t>.</w:t>
      </w:r>
      <w:r>
        <w:tab/>
        <w:t>Commencement and duration of interim control order</w:t>
      </w:r>
      <w:bookmarkEnd w:id="8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lastRenderedPageBreak/>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81" w:name="_Toc180137257"/>
      <w:bookmarkStart w:id="82" w:name="_Toc180137610"/>
      <w:bookmarkStart w:id="83" w:name="_Toc180147406"/>
      <w:r>
        <w:t>Subdivision 3 — Revocation of interim control orders made without notice</w:t>
      </w:r>
      <w:bookmarkEnd w:id="81"/>
      <w:bookmarkEnd w:id="82"/>
      <w:bookmarkEnd w:id="83"/>
    </w:p>
    <w:p>
      <w:pPr>
        <w:pStyle w:val="Heading5"/>
      </w:pPr>
      <w:bookmarkStart w:id="84" w:name="_Toc180147407"/>
      <w:r>
        <w:rPr>
          <w:rStyle w:val="CharSectno"/>
        </w:rPr>
        <w:t>46</w:t>
      </w:r>
      <w:r>
        <w:t>.</w:t>
      </w:r>
      <w:r>
        <w:tab/>
        <w:t>Application for revocation of interim control order made without notice</w:t>
      </w:r>
      <w:bookmarkEnd w:id="8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lastRenderedPageBreak/>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5" w:name="_Toc180147408"/>
      <w:r>
        <w:rPr>
          <w:rStyle w:val="CharSectno"/>
        </w:rPr>
        <w:lastRenderedPageBreak/>
        <w:t>47</w:t>
      </w:r>
      <w:r>
        <w:t>.</w:t>
      </w:r>
      <w:r>
        <w:tab/>
        <w:t>Determination of application to revoke interim control order</w:t>
      </w:r>
      <w:bookmarkEnd w:id="85"/>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86" w:name="_Toc180147409"/>
      <w:r>
        <w:rPr>
          <w:rStyle w:val="CharSectno"/>
        </w:rPr>
        <w:t>48</w:t>
      </w:r>
      <w:r>
        <w:t>.</w:t>
      </w:r>
      <w:r>
        <w:tab/>
        <w:t>Revocation of interim control order halts proceedings for control order</w:t>
      </w:r>
      <w:bookmarkEnd w:id="8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lastRenderedPageBreak/>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87" w:name="_Toc180137261"/>
      <w:bookmarkStart w:id="88" w:name="_Toc180137614"/>
      <w:bookmarkStart w:id="89" w:name="_Toc180147410"/>
      <w:r>
        <w:t>Subdivision 4 — Variation of interim control orders</w:t>
      </w:r>
      <w:bookmarkEnd w:id="87"/>
      <w:bookmarkEnd w:id="88"/>
      <w:bookmarkEnd w:id="89"/>
    </w:p>
    <w:p>
      <w:pPr>
        <w:pStyle w:val="Heading5"/>
      </w:pPr>
      <w:bookmarkStart w:id="90" w:name="_Toc180147411"/>
      <w:r>
        <w:rPr>
          <w:rStyle w:val="CharSectno"/>
        </w:rPr>
        <w:t>49</w:t>
      </w:r>
      <w:r>
        <w:t>.</w:t>
      </w:r>
      <w:r>
        <w:tab/>
        <w:t>Application for variation of interim control order</w:t>
      </w:r>
      <w:bookmarkEnd w:id="90"/>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91" w:name="_Toc180147412"/>
      <w:r>
        <w:rPr>
          <w:rStyle w:val="CharSectno"/>
        </w:rPr>
        <w:t>50</w:t>
      </w:r>
      <w:r>
        <w:t>.</w:t>
      </w:r>
      <w:r>
        <w:tab/>
        <w:t>Determination of application for variation</w:t>
      </w:r>
      <w:bookmarkEnd w:id="91"/>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92" w:name="_Toc180137264"/>
      <w:bookmarkStart w:id="93" w:name="_Toc180137617"/>
      <w:bookmarkStart w:id="94" w:name="_Toc180147413"/>
      <w:r>
        <w:rPr>
          <w:rStyle w:val="CharDivNo"/>
        </w:rPr>
        <w:lastRenderedPageBreak/>
        <w:t>Division 3</w:t>
      </w:r>
      <w:r>
        <w:t> — </w:t>
      </w:r>
      <w:r>
        <w:rPr>
          <w:rStyle w:val="CharDivText"/>
        </w:rPr>
        <w:t>Control orders</w:t>
      </w:r>
      <w:bookmarkEnd w:id="92"/>
      <w:bookmarkEnd w:id="93"/>
      <w:bookmarkEnd w:id="94"/>
    </w:p>
    <w:p>
      <w:pPr>
        <w:pStyle w:val="Heading4"/>
      </w:pPr>
      <w:bookmarkStart w:id="95" w:name="_Toc180137265"/>
      <w:bookmarkStart w:id="96" w:name="_Toc180137618"/>
      <w:bookmarkStart w:id="97" w:name="_Toc180147414"/>
      <w:r>
        <w:t>Subdivision 1 — How proceedings for control order begun</w:t>
      </w:r>
      <w:bookmarkEnd w:id="95"/>
      <w:bookmarkEnd w:id="96"/>
      <w:bookmarkEnd w:id="97"/>
    </w:p>
    <w:p>
      <w:pPr>
        <w:pStyle w:val="Heading5"/>
      </w:pPr>
      <w:bookmarkStart w:id="98" w:name="_Toc180147415"/>
      <w:r>
        <w:rPr>
          <w:rStyle w:val="CharSectno"/>
        </w:rPr>
        <w:t>51</w:t>
      </w:r>
      <w:r>
        <w:t>.</w:t>
      </w:r>
      <w:r>
        <w:tab/>
        <w:t>How proceedings for control order begun</w:t>
      </w:r>
      <w:bookmarkEnd w:id="98"/>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99" w:name="_Toc180137267"/>
      <w:bookmarkStart w:id="100" w:name="_Toc180137620"/>
      <w:bookmarkStart w:id="101" w:name="_Toc180147416"/>
      <w:r>
        <w:t>Subdivision 2 — Applications for control orders</w:t>
      </w:r>
      <w:bookmarkEnd w:id="99"/>
      <w:bookmarkEnd w:id="100"/>
      <w:bookmarkEnd w:id="101"/>
    </w:p>
    <w:p>
      <w:pPr>
        <w:pStyle w:val="Heading5"/>
      </w:pPr>
      <w:bookmarkStart w:id="102" w:name="_Toc180147417"/>
      <w:r>
        <w:rPr>
          <w:rStyle w:val="CharSectno"/>
        </w:rPr>
        <w:t>52</w:t>
      </w:r>
      <w:r>
        <w:t>.</w:t>
      </w:r>
      <w:r>
        <w:tab/>
        <w:t>Application for control order</w:t>
      </w:r>
      <w:bookmarkEnd w:id="10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03" w:name="_Toc180147418"/>
      <w:r>
        <w:rPr>
          <w:rStyle w:val="CharSectno"/>
        </w:rPr>
        <w:t>53</w:t>
      </w:r>
      <w:r>
        <w:t>.</w:t>
      </w:r>
      <w:r>
        <w:tab/>
        <w:t>Form of application</w:t>
      </w:r>
      <w:bookmarkEnd w:id="1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lastRenderedPageBreak/>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04" w:name="_Toc180147419"/>
      <w:r>
        <w:rPr>
          <w:rStyle w:val="CharSectno"/>
        </w:rPr>
        <w:t>54</w:t>
      </w:r>
      <w:r>
        <w:t>.</w:t>
      </w:r>
      <w:r>
        <w:tab/>
        <w:t>Filing and service of application</w:t>
      </w:r>
      <w:bookmarkEnd w:id="10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lastRenderedPageBreak/>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05" w:name="_Toc180137271"/>
      <w:bookmarkStart w:id="106" w:name="_Toc180137624"/>
      <w:bookmarkStart w:id="107" w:name="_Toc180147420"/>
      <w:r>
        <w:t>Subdivision 3 — Notice of objection to making of control order</w:t>
      </w:r>
      <w:bookmarkEnd w:id="105"/>
      <w:bookmarkEnd w:id="106"/>
      <w:bookmarkEnd w:id="107"/>
    </w:p>
    <w:p>
      <w:pPr>
        <w:pStyle w:val="Heading5"/>
      </w:pPr>
      <w:bookmarkStart w:id="108" w:name="_Toc180147421"/>
      <w:r>
        <w:rPr>
          <w:rStyle w:val="CharSectno"/>
        </w:rPr>
        <w:t>55</w:t>
      </w:r>
      <w:r>
        <w:t>.</w:t>
      </w:r>
      <w:r>
        <w:tab/>
        <w:t>Notice of objection</w:t>
      </w:r>
      <w:bookmarkEnd w:id="108"/>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lastRenderedPageBreak/>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09" w:name="_Toc180137273"/>
      <w:bookmarkStart w:id="110" w:name="_Toc180137626"/>
      <w:bookmarkStart w:id="111" w:name="_Toc180147422"/>
      <w:r>
        <w:t>Subdivision 4 — Making control orders</w:t>
      </w:r>
      <w:bookmarkEnd w:id="109"/>
      <w:bookmarkEnd w:id="110"/>
      <w:bookmarkEnd w:id="111"/>
    </w:p>
    <w:p>
      <w:pPr>
        <w:pStyle w:val="Heading5"/>
      </w:pPr>
      <w:bookmarkStart w:id="112" w:name="_Toc180147423"/>
      <w:r>
        <w:rPr>
          <w:rStyle w:val="CharSectno"/>
        </w:rPr>
        <w:t>56</w:t>
      </w:r>
      <w:r>
        <w:t>.</w:t>
      </w:r>
      <w:r>
        <w:tab/>
        <w:t>Determination of application for control order</w:t>
      </w:r>
      <w:bookmarkEnd w:id="11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lastRenderedPageBreak/>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13" w:name="_Toc180147424"/>
      <w:r>
        <w:rPr>
          <w:rStyle w:val="CharSectno"/>
        </w:rPr>
        <w:t>57</w:t>
      </w:r>
      <w:r>
        <w:t>.</w:t>
      </w:r>
      <w:r>
        <w:tab/>
        <w:t>Circumstances in which control order may be made</w:t>
      </w:r>
      <w:bookmarkEnd w:id="11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lastRenderedPageBreak/>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14" w:name="_Toc180147425"/>
      <w:r>
        <w:rPr>
          <w:rStyle w:val="CharSectno"/>
        </w:rPr>
        <w:lastRenderedPageBreak/>
        <w:t>58</w:t>
      </w:r>
      <w:r>
        <w:t>.</w:t>
      </w:r>
      <w:r>
        <w:tab/>
        <w:t>Conditions of control order</w:t>
      </w:r>
      <w:bookmarkEnd w:id="114"/>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Footnotesection"/>
      </w:pPr>
      <w:r>
        <w:tab/>
        <w:t>[Section 58 amended: No. 13 of 2022 s. 72.]</w:t>
      </w:r>
    </w:p>
    <w:p>
      <w:pPr>
        <w:pStyle w:val="Heading5"/>
      </w:pPr>
      <w:bookmarkStart w:id="115" w:name="_Toc180147426"/>
      <w:r>
        <w:rPr>
          <w:rStyle w:val="CharSectno"/>
        </w:rPr>
        <w:t>59</w:t>
      </w:r>
      <w:r>
        <w:t>.</w:t>
      </w:r>
      <w:r>
        <w:tab/>
        <w:t>Consequential or ancillary orders</w:t>
      </w:r>
      <w:bookmarkEnd w:id="11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16" w:name="_Toc180147427"/>
      <w:r>
        <w:rPr>
          <w:rStyle w:val="CharSectno"/>
        </w:rPr>
        <w:t>60</w:t>
      </w:r>
      <w:r>
        <w:t>.</w:t>
      </w:r>
      <w:r>
        <w:tab/>
        <w:t>Form of control order</w:t>
      </w:r>
      <w:bookmarkEnd w:id="116"/>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lastRenderedPageBreak/>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lastRenderedPageBreak/>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17" w:name="_Toc180147428"/>
      <w:r>
        <w:rPr>
          <w:rStyle w:val="CharSectno"/>
          <w:bCs/>
        </w:rPr>
        <w:t>61</w:t>
      </w:r>
      <w:r>
        <w:rPr>
          <w:bCs/>
        </w:rPr>
        <w:t>.</w:t>
      </w:r>
      <w:r>
        <w:rPr>
          <w:bCs/>
        </w:rPr>
        <w:tab/>
        <w:t>Explanation of control order</w:t>
      </w:r>
      <w:bookmarkEnd w:id="117"/>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18" w:name="_Toc180147429"/>
      <w:r>
        <w:rPr>
          <w:rStyle w:val="CharSectno"/>
        </w:rPr>
        <w:t>62</w:t>
      </w:r>
      <w:r>
        <w:t>.</w:t>
      </w:r>
      <w:r>
        <w:tab/>
        <w:t>Commencement and duration of control order</w:t>
      </w:r>
      <w:bookmarkEnd w:id="11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lastRenderedPageBreak/>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19" w:name="_Toc180147430"/>
      <w:r>
        <w:rPr>
          <w:rStyle w:val="CharSectno"/>
        </w:rPr>
        <w:t>63</w:t>
      </w:r>
      <w:r>
        <w:t>.</w:t>
      </w:r>
      <w:r>
        <w:tab/>
        <w:t>Successive control orders permitted</w:t>
      </w:r>
      <w:bookmarkEnd w:id="11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lastRenderedPageBreak/>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20" w:name="_Toc180137282"/>
      <w:bookmarkStart w:id="121" w:name="_Toc180137635"/>
      <w:bookmarkStart w:id="122" w:name="_Toc180147431"/>
      <w:r>
        <w:t>Subdivision 5 — Appeals, variations and revocations</w:t>
      </w:r>
      <w:bookmarkEnd w:id="120"/>
      <w:bookmarkEnd w:id="121"/>
      <w:bookmarkEnd w:id="122"/>
    </w:p>
    <w:p>
      <w:pPr>
        <w:pStyle w:val="Heading5"/>
      </w:pPr>
      <w:bookmarkStart w:id="123" w:name="_Toc180147432"/>
      <w:r>
        <w:rPr>
          <w:rStyle w:val="CharSectno"/>
        </w:rPr>
        <w:t>64</w:t>
      </w:r>
      <w:r>
        <w:t>.</w:t>
      </w:r>
      <w:r>
        <w:tab/>
        <w:t>Appeal against making or refusal of control order</w:t>
      </w:r>
      <w:bookmarkEnd w:id="12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24" w:name="_Toc180147433"/>
      <w:r>
        <w:rPr>
          <w:rStyle w:val="CharSectno"/>
        </w:rPr>
        <w:t>65</w:t>
      </w:r>
      <w:r>
        <w:t>.</w:t>
      </w:r>
      <w:r>
        <w:tab/>
        <w:t>Appeal does not stay order unless Court of Appeal orders otherwise</w:t>
      </w:r>
      <w:bookmarkEnd w:id="12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25" w:name="_Toc180147434"/>
      <w:r>
        <w:rPr>
          <w:rStyle w:val="CharSectno"/>
        </w:rPr>
        <w:lastRenderedPageBreak/>
        <w:t>66</w:t>
      </w:r>
      <w:r>
        <w:t>.</w:t>
      </w:r>
      <w:r>
        <w:tab/>
        <w:t>Determination of appeal</w:t>
      </w:r>
      <w:bookmarkEnd w:id="12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26" w:name="_Toc180147435"/>
      <w:r>
        <w:rPr>
          <w:rStyle w:val="CharSectno"/>
        </w:rPr>
        <w:t>67</w:t>
      </w:r>
      <w:r>
        <w:t>.</w:t>
      </w:r>
      <w:r>
        <w:tab/>
        <w:t>Application to vary control order</w:t>
      </w:r>
      <w:bookmarkEnd w:id="126"/>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lastRenderedPageBreak/>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27" w:name="_Toc180147436"/>
      <w:r>
        <w:rPr>
          <w:rStyle w:val="CharSectno"/>
        </w:rPr>
        <w:t>68</w:t>
      </w:r>
      <w:r>
        <w:t>.</w:t>
      </w:r>
      <w:r>
        <w:tab/>
        <w:t>Determination of application for variation</w:t>
      </w:r>
      <w:bookmarkEnd w:id="127"/>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(5)</w:t>
      </w:r>
      <w:r>
        <w:tab/>
        <w:t>Sections 43 and 44 apply with all necessary modifications in relation to service of notice of the variation of a control order on the person to whom the order relates.</w:t>
      </w:r>
    </w:p>
    <w:p>
      <w:pPr>
        <w:pStyle w:val="Heading5"/>
      </w:pPr>
      <w:bookmarkStart w:id="128" w:name="_Toc180147437"/>
      <w:r>
        <w:rPr>
          <w:rStyle w:val="CharSectno"/>
        </w:rPr>
        <w:t>69</w:t>
      </w:r>
      <w:r>
        <w:t>.</w:t>
      </w:r>
      <w:r>
        <w:tab/>
        <w:t>Explanation of variation</w:t>
      </w:r>
      <w:bookmarkEnd w:id="12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29" w:name="_Toc180147438"/>
      <w:r>
        <w:rPr>
          <w:rStyle w:val="CharSectno"/>
        </w:rPr>
        <w:t>70</w:t>
      </w:r>
      <w:r>
        <w:t>.</w:t>
      </w:r>
      <w:r>
        <w:tab/>
        <w:t>Application for revocation of control order</w:t>
      </w:r>
      <w:bookmarkEnd w:id="12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lastRenderedPageBreak/>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30" w:name="_Toc180147439"/>
      <w:r>
        <w:rPr>
          <w:rStyle w:val="CharSectno"/>
        </w:rPr>
        <w:t>71</w:t>
      </w:r>
      <w:r>
        <w:t>.</w:t>
      </w:r>
      <w:r>
        <w:tab/>
        <w:t>Determination of application for revocation</w:t>
      </w:r>
      <w:bookmarkEnd w:id="13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lastRenderedPageBreak/>
        <w:tab/>
        <w:t>(5)</w:t>
      </w:r>
      <w:r>
        <w:tab/>
        <w:t>Section 44 applies with all necessary modifications in relation to service of a copy of the revocation order on the person to whom the control order related.</w:t>
      </w:r>
    </w:p>
    <w:p>
      <w:pPr>
        <w:pStyle w:val="Heading5"/>
        <w:spacing w:before="120"/>
      </w:pPr>
      <w:bookmarkStart w:id="131" w:name="_Toc180147440"/>
      <w:r>
        <w:rPr>
          <w:rStyle w:val="CharSectno"/>
        </w:rPr>
        <w:t>72</w:t>
      </w:r>
      <w:r>
        <w:t>.</w:t>
      </w:r>
      <w:r>
        <w:tab/>
        <w:t>Notice of variation or revocation</w:t>
      </w:r>
      <w:bookmarkEnd w:id="13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32" w:name="_Toc180137292"/>
      <w:bookmarkStart w:id="133" w:name="_Toc180137645"/>
      <w:bookmarkStart w:id="134" w:name="_Toc180147441"/>
      <w:r>
        <w:rPr>
          <w:rStyle w:val="CharDivNo"/>
        </w:rPr>
        <w:t>Division 4</w:t>
      </w:r>
      <w:r>
        <w:t> — </w:t>
      </w:r>
      <w:r>
        <w:rPr>
          <w:rStyle w:val="CharDivText"/>
        </w:rPr>
        <w:t>Orders against persons under 18</w:t>
      </w:r>
      <w:bookmarkEnd w:id="132"/>
      <w:bookmarkEnd w:id="133"/>
      <w:bookmarkEnd w:id="134"/>
    </w:p>
    <w:p>
      <w:pPr>
        <w:pStyle w:val="Heading5"/>
        <w:spacing w:before="260"/>
      </w:pPr>
      <w:bookmarkStart w:id="135" w:name="_Toc180147442"/>
      <w:r>
        <w:rPr>
          <w:rStyle w:val="CharSectno"/>
        </w:rPr>
        <w:t>73</w:t>
      </w:r>
      <w:r>
        <w:t>.</w:t>
      </w:r>
      <w:r>
        <w:tab/>
        <w:t>Orders available against 16 and 17 year olds</w:t>
      </w:r>
      <w:bookmarkEnd w:id="13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36" w:name="_Toc180147443"/>
      <w:r>
        <w:rPr>
          <w:rStyle w:val="CharSectno"/>
        </w:rPr>
        <w:t>74</w:t>
      </w:r>
      <w:r>
        <w:t>.</w:t>
      </w:r>
      <w:r>
        <w:tab/>
        <w:t>Notification of orders against juveniles</w:t>
      </w:r>
      <w:bookmarkEnd w:id="136"/>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w:t>
      </w:r>
      <w:r>
        <w:lastRenderedPageBreak/>
        <w:t xml:space="preserve">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37" w:name="_Toc180147444"/>
      <w:r>
        <w:rPr>
          <w:rStyle w:val="CharSectno"/>
        </w:rPr>
        <w:t>75</w:t>
      </w:r>
      <w:r>
        <w:t>.</w:t>
      </w:r>
      <w:r>
        <w:tab/>
        <w:t>Personal service of orders against juveniles required</w:t>
      </w:r>
      <w:bookmarkEnd w:id="13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38" w:name="_Toc180147445"/>
      <w:r>
        <w:rPr>
          <w:rStyle w:val="CharSectno"/>
        </w:rPr>
        <w:t>76</w:t>
      </w:r>
      <w:r>
        <w:t>.</w:t>
      </w:r>
      <w:r>
        <w:tab/>
        <w:t>Application of certain Acts relating to persons under 18 not affected</w:t>
      </w:r>
      <w:bookmarkEnd w:id="13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39" w:name="_Toc180137297"/>
      <w:bookmarkStart w:id="140" w:name="_Toc180137650"/>
      <w:bookmarkStart w:id="141" w:name="_Toc180147446"/>
      <w:r>
        <w:rPr>
          <w:rStyle w:val="CharDivNo"/>
        </w:rPr>
        <w:lastRenderedPageBreak/>
        <w:t>Division 5</w:t>
      </w:r>
      <w:r>
        <w:t> — </w:t>
      </w:r>
      <w:r>
        <w:rPr>
          <w:rStyle w:val="CharDivText"/>
        </w:rPr>
        <w:t>Effect of orders</w:t>
      </w:r>
      <w:bookmarkEnd w:id="139"/>
      <w:bookmarkEnd w:id="140"/>
      <w:bookmarkEnd w:id="141"/>
    </w:p>
    <w:p>
      <w:pPr>
        <w:pStyle w:val="Heading4"/>
      </w:pPr>
      <w:bookmarkStart w:id="142" w:name="_Toc180137298"/>
      <w:bookmarkStart w:id="143" w:name="_Toc180137651"/>
      <w:bookmarkStart w:id="144" w:name="_Toc180147447"/>
      <w:r>
        <w:t>Subdivision 1 — Standard conditions</w:t>
      </w:r>
      <w:bookmarkEnd w:id="142"/>
      <w:bookmarkEnd w:id="143"/>
      <w:bookmarkEnd w:id="144"/>
    </w:p>
    <w:p>
      <w:pPr>
        <w:pStyle w:val="Heading5"/>
      </w:pPr>
      <w:bookmarkStart w:id="145" w:name="_Toc180147448"/>
      <w:r>
        <w:rPr>
          <w:rStyle w:val="CharSectno"/>
        </w:rPr>
        <w:t>77</w:t>
      </w:r>
      <w:r>
        <w:t>.</w:t>
      </w:r>
      <w:r>
        <w:tab/>
        <w:t>Standard condition: non</w:t>
      </w:r>
      <w:r>
        <w:noBreakHyphen/>
        <w:t>association with other controlled persons</w:t>
      </w:r>
      <w:bookmarkEnd w:id="145"/>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46" w:name="_Toc180147449"/>
      <w:r>
        <w:rPr>
          <w:rStyle w:val="CharSectno"/>
        </w:rPr>
        <w:t>78</w:t>
      </w:r>
      <w:r>
        <w:t>.</w:t>
      </w:r>
      <w:r>
        <w:tab/>
        <w:t>Other standard conditions</w:t>
      </w:r>
      <w:bookmarkEnd w:id="14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lastRenderedPageBreak/>
        <w:tab/>
        <w:t>(c)</w:t>
      </w:r>
      <w:r>
        <w:tab/>
        <w:t>the condition specified in subsection (1)(c) is an offence under section 106.</w:t>
      </w:r>
    </w:p>
    <w:p>
      <w:pPr>
        <w:pStyle w:val="Heading4"/>
      </w:pPr>
      <w:bookmarkStart w:id="147" w:name="_Toc180137301"/>
      <w:bookmarkStart w:id="148" w:name="_Toc180137654"/>
      <w:bookmarkStart w:id="149" w:name="_Toc180147450"/>
      <w:r>
        <w:t>Subdivision 2 — Non</w:t>
      </w:r>
      <w:r>
        <w:noBreakHyphen/>
        <w:t>standard conditions</w:t>
      </w:r>
      <w:bookmarkEnd w:id="147"/>
      <w:bookmarkEnd w:id="148"/>
      <w:bookmarkEnd w:id="149"/>
    </w:p>
    <w:p>
      <w:pPr>
        <w:pStyle w:val="Heading5"/>
      </w:pPr>
      <w:bookmarkStart w:id="150" w:name="_Toc180147451"/>
      <w:r>
        <w:rPr>
          <w:rStyle w:val="CharSectno"/>
        </w:rPr>
        <w:t>79</w:t>
      </w:r>
      <w:r>
        <w:t>.</w:t>
      </w:r>
      <w:r>
        <w:tab/>
        <w:t>Non</w:t>
      </w:r>
      <w:r>
        <w:noBreakHyphen/>
        <w:t>standard conditions</w:t>
      </w:r>
      <w:bookmarkEnd w:id="150"/>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lastRenderedPageBreak/>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51" w:name="_Toc180147452"/>
      <w:r>
        <w:rPr>
          <w:rStyle w:val="CharSectno"/>
        </w:rPr>
        <w:t>80</w:t>
      </w:r>
      <w:r>
        <w:t>.</w:t>
      </w:r>
      <w:r>
        <w:tab/>
        <w:t>Condition prohibiting controlled person from carrying on prescribed activity</w:t>
      </w:r>
      <w:bookmarkEnd w:id="151"/>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lastRenderedPageBreak/>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 xml:space="preserve">while the interim control order or control order is in force, the controlled person must not apply for, or </w:t>
      </w:r>
      <w:r>
        <w:lastRenderedPageBreak/>
        <w:t>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lastRenderedPageBreak/>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lastRenderedPageBreak/>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52" w:name="_Toc180147453"/>
      <w:r>
        <w:rPr>
          <w:rStyle w:val="CharSectno"/>
        </w:rPr>
        <w:t>81</w:t>
      </w:r>
      <w:r>
        <w:t>.</w:t>
      </w:r>
      <w:r>
        <w:tab/>
        <w:t>Commissioner of Police to notify regulatory authority of suspension of authorisation or application</w:t>
      </w:r>
      <w:bookmarkEnd w:id="152"/>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53" w:name="_Toc180137305"/>
      <w:bookmarkStart w:id="154" w:name="_Toc180137658"/>
      <w:bookmarkStart w:id="155" w:name="_Toc180147454"/>
      <w:r>
        <w:t>Subdivision 3 — Surrender and seizure of things</w:t>
      </w:r>
      <w:bookmarkEnd w:id="153"/>
      <w:bookmarkEnd w:id="154"/>
      <w:bookmarkEnd w:id="155"/>
    </w:p>
    <w:p>
      <w:pPr>
        <w:pStyle w:val="Heading5"/>
      </w:pPr>
      <w:bookmarkStart w:id="156" w:name="_Toc180147455"/>
      <w:r>
        <w:rPr>
          <w:rStyle w:val="CharSectno"/>
        </w:rPr>
        <w:t>82</w:t>
      </w:r>
      <w:r>
        <w:t>.</w:t>
      </w:r>
      <w:r>
        <w:tab/>
        <w:t>Surrendering things that cannot be possessed under order</w:t>
      </w:r>
      <w:bookmarkEnd w:id="15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lastRenderedPageBreak/>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57" w:name="_Toc180147456"/>
      <w:r>
        <w:rPr>
          <w:rStyle w:val="CharSectno"/>
        </w:rPr>
        <w:lastRenderedPageBreak/>
        <w:t>83</w:t>
      </w:r>
      <w:r>
        <w:t>.</w:t>
      </w:r>
      <w:r>
        <w:tab/>
        <w:t>Seizure of things not surrendered</w:t>
      </w:r>
      <w:bookmarkEnd w:id="157"/>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158" w:name="_Toc180147457"/>
      <w:r>
        <w:rPr>
          <w:rStyle w:val="CharSectno"/>
        </w:rPr>
        <w:lastRenderedPageBreak/>
        <w:t>84</w:t>
      </w:r>
      <w:r>
        <w:t>.</w:t>
      </w:r>
      <w:r>
        <w:tab/>
      </w:r>
      <w:r>
        <w:rPr>
          <w:snapToGrid w:val="0"/>
        </w:rPr>
        <w:t>Dealing with things surrendered or seized: firearm items, firearms authorisations and weapons</w:t>
      </w:r>
      <w:bookmarkEnd w:id="158"/>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 xml:space="preserve">if a control order confirming the interim control order is made, or if the surrender or seizure is by virtue of a control order, before the expiration of the time allowed </w:t>
      </w:r>
      <w:r>
        <w:lastRenderedPageBreak/>
        <w:t>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lastRenderedPageBreak/>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159" w:name="_Toc180147458"/>
      <w:r>
        <w:rPr>
          <w:rStyle w:val="CharSectno"/>
        </w:rPr>
        <w:t>85</w:t>
      </w:r>
      <w:r>
        <w:t>.</w:t>
      </w:r>
      <w:r>
        <w:tab/>
        <w:t>Dealing with things surrendered or seized: other things</w:t>
      </w:r>
      <w:bookmarkEnd w:id="159"/>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lastRenderedPageBreak/>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160" w:name="_Toc180147459"/>
      <w:r>
        <w:rPr>
          <w:rStyle w:val="CharSectno"/>
        </w:rPr>
        <w:lastRenderedPageBreak/>
        <w:t>86</w:t>
      </w:r>
      <w:r>
        <w:t>.</w:t>
      </w:r>
      <w:r>
        <w:tab/>
        <w:t>Other written laws providing for disposal of surrendered or seized property not affected</w:t>
      </w:r>
      <w:bookmarkEnd w:id="16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61" w:name="_Toc180137311"/>
      <w:bookmarkStart w:id="162" w:name="_Toc180137664"/>
      <w:bookmarkStart w:id="163" w:name="_Toc180147460"/>
      <w:r>
        <w:t>Subdivision 4 — Requirements to provide identifying particulars</w:t>
      </w:r>
      <w:bookmarkEnd w:id="161"/>
      <w:bookmarkEnd w:id="162"/>
      <w:bookmarkEnd w:id="163"/>
    </w:p>
    <w:p>
      <w:pPr>
        <w:pStyle w:val="Heading5"/>
      </w:pPr>
      <w:bookmarkStart w:id="164" w:name="_Toc180147461"/>
      <w:r>
        <w:rPr>
          <w:rStyle w:val="CharSectno"/>
        </w:rPr>
        <w:t>87</w:t>
      </w:r>
      <w:r>
        <w:t>.</w:t>
      </w:r>
      <w:r>
        <w:tab/>
        <w:t>Term used: identifying particular</w:t>
      </w:r>
      <w:bookmarkEnd w:id="164"/>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65" w:name="_Toc180147462"/>
      <w:r>
        <w:rPr>
          <w:rStyle w:val="CharSectno"/>
        </w:rPr>
        <w:t>88</w:t>
      </w:r>
      <w:r>
        <w:t>.</w:t>
      </w:r>
      <w:r>
        <w:tab/>
        <w:t xml:space="preserve">Identifying particulars may be taken under </w:t>
      </w:r>
      <w:r>
        <w:rPr>
          <w:i/>
        </w:rPr>
        <w:t>Criminal Investigation (Identifying People) Act 2002</w:t>
      </w:r>
      <w:bookmarkEnd w:id="165"/>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66" w:name="_Toc180147463"/>
      <w:r>
        <w:rPr>
          <w:rStyle w:val="CharSectno"/>
        </w:rPr>
        <w:lastRenderedPageBreak/>
        <w:t>89</w:t>
      </w:r>
      <w:r>
        <w:t>.</w:t>
      </w:r>
      <w:r>
        <w:tab/>
        <w:t>Power to take identifying particulars exercisable once only</w:t>
      </w:r>
      <w:bookmarkEnd w:id="166"/>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67" w:name="_Toc180147464"/>
      <w:r>
        <w:rPr>
          <w:rStyle w:val="CharSectno"/>
        </w:rPr>
        <w:t>90</w:t>
      </w:r>
      <w:r>
        <w:t>.</w:t>
      </w:r>
      <w:r>
        <w:tab/>
        <w:t>Retention and use of identifying particulars taken</w:t>
      </w:r>
      <w:bookmarkEnd w:id="16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68" w:name="_Toc180147465"/>
      <w:r>
        <w:rPr>
          <w:rStyle w:val="CharSectno"/>
        </w:rPr>
        <w:t>91</w:t>
      </w:r>
      <w:r>
        <w:t>.</w:t>
      </w:r>
      <w:r>
        <w:tab/>
        <w:t>Disposal of identifying particulars taken</w:t>
      </w:r>
      <w:bookmarkEnd w:id="168"/>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lastRenderedPageBreak/>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69" w:name="_Toc180147466"/>
      <w:r>
        <w:rPr>
          <w:rStyle w:val="CharSectno"/>
        </w:rPr>
        <w:t>92</w:t>
      </w:r>
      <w:r>
        <w:t>.</w:t>
      </w:r>
      <w:r>
        <w:tab/>
        <w:t>Power of police officers to request disclosure of identity</w:t>
      </w:r>
      <w:bookmarkEnd w:id="16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70" w:name="_Toc180137318"/>
      <w:bookmarkStart w:id="171" w:name="_Toc180137671"/>
      <w:bookmarkStart w:id="172" w:name="_Toc180147467"/>
      <w:r>
        <w:lastRenderedPageBreak/>
        <w:t>Subdivision 5 — Notification of order where possession of firearm items prohibited</w:t>
      </w:r>
      <w:bookmarkEnd w:id="170"/>
      <w:bookmarkEnd w:id="171"/>
      <w:bookmarkEnd w:id="172"/>
    </w:p>
    <w:p>
      <w:pPr>
        <w:pStyle w:val="Footnoteheading"/>
        <w:keepNext/>
      </w:pPr>
      <w:r>
        <w:tab/>
        <w:t>[Heading amended: No. 13 of 2022 s. 72.]</w:t>
      </w:r>
    </w:p>
    <w:p>
      <w:pPr>
        <w:pStyle w:val="Heading5"/>
      </w:pPr>
      <w:bookmarkStart w:id="173" w:name="_Toc180147468"/>
      <w:r>
        <w:rPr>
          <w:rStyle w:val="CharSectno"/>
        </w:rPr>
        <w:t>93</w:t>
      </w:r>
      <w:r>
        <w:t>.</w:t>
      </w:r>
      <w:r>
        <w:tab/>
        <w:t>Inquiries about use of, or access to, firearm items</w:t>
      </w:r>
      <w:bookmarkEnd w:id="17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174" w:name="_Toc180147469"/>
      <w:r>
        <w:rPr>
          <w:rStyle w:val="CharSectno"/>
        </w:rPr>
        <w:t>94</w:t>
      </w:r>
      <w:r>
        <w:t>.</w:t>
      </w:r>
      <w:r>
        <w:tab/>
        <w:t>Commissioner of Police to notify order to responsible person and co</w:t>
      </w:r>
      <w:r>
        <w:noBreakHyphen/>
        <w:t>licensee</w:t>
      </w:r>
      <w:bookmarkEnd w:id="174"/>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175" w:name="_Toc180137321"/>
      <w:bookmarkStart w:id="176" w:name="_Toc180137674"/>
      <w:bookmarkStart w:id="177" w:name="_Toc180147470"/>
      <w:r>
        <w:rPr>
          <w:rStyle w:val="CharDivNo"/>
        </w:rPr>
        <w:t>Division 6</w:t>
      </w:r>
      <w:r>
        <w:t> — </w:t>
      </w:r>
      <w:r>
        <w:rPr>
          <w:rStyle w:val="CharDivText"/>
        </w:rPr>
        <w:t>General</w:t>
      </w:r>
      <w:bookmarkEnd w:id="175"/>
      <w:bookmarkEnd w:id="176"/>
      <w:bookmarkEnd w:id="177"/>
    </w:p>
    <w:p>
      <w:pPr>
        <w:pStyle w:val="Heading5"/>
      </w:pPr>
      <w:bookmarkStart w:id="178" w:name="_Toc180147471"/>
      <w:r>
        <w:rPr>
          <w:rStyle w:val="CharSectno"/>
        </w:rPr>
        <w:t>95</w:t>
      </w:r>
      <w:r>
        <w:t>.</w:t>
      </w:r>
      <w:r>
        <w:tab/>
        <w:t>Orders only available against individuals</w:t>
      </w:r>
      <w:bookmarkEnd w:id="178"/>
    </w:p>
    <w:p>
      <w:pPr>
        <w:pStyle w:val="Subsection"/>
      </w:pPr>
      <w:r>
        <w:tab/>
      </w:r>
      <w:r>
        <w:tab/>
        <w:t>An interim control order or a control order can only be made in relation to an individual.</w:t>
      </w:r>
    </w:p>
    <w:p>
      <w:pPr>
        <w:pStyle w:val="Heading5"/>
      </w:pPr>
      <w:bookmarkStart w:id="179" w:name="_Toc180147472"/>
      <w:r>
        <w:rPr>
          <w:rStyle w:val="CharSectno"/>
        </w:rPr>
        <w:t>96</w:t>
      </w:r>
      <w:r>
        <w:t>.</w:t>
      </w:r>
      <w:r>
        <w:tab/>
        <w:t>Order prohibiting entry to premises or place</w:t>
      </w:r>
      <w:bookmarkEnd w:id="17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80" w:name="_Toc180147473"/>
      <w:r>
        <w:rPr>
          <w:rStyle w:val="CharSectno"/>
        </w:rPr>
        <w:lastRenderedPageBreak/>
        <w:t>97</w:t>
      </w:r>
      <w:r>
        <w:t>.</w:t>
      </w:r>
      <w:r>
        <w:tab/>
        <w:t>Correcting minor errors in orders</w:t>
      </w:r>
      <w:bookmarkEnd w:id="180"/>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81" w:name="_Toc180147474"/>
      <w:r>
        <w:rPr>
          <w:rStyle w:val="CharSectno"/>
        </w:rPr>
        <w:t>98</w:t>
      </w:r>
      <w:r>
        <w:t>.</w:t>
      </w:r>
      <w:r>
        <w:tab/>
        <w:t>Relationship with other laws</w:t>
      </w:r>
      <w:bookmarkEnd w:id="181"/>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82" w:name="_Toc180137326"/>
      <w:bookmarkStart w:id="183" w:name="_Toc180137679"/>
      <w:bookmarkStart w:id="184" w:name="_Toc180147475"/>
      <w:r>
        <w:rPr>
          <w:rStyle w:val="CharPartNo"/>
        </w:rPr>
        <w:lastRenderedPageBreak/>
        <w:t>Part 4</w:t>
      </w:r>
      <w:r>
        <w:t> — </w:t>
      </w:r>
      <w:r>
        <w:rPr>
          <w:rStyle w:val="CharPartText"/>
        </w:rPr>
        <w:t>Offences</w:t>
      </w:r>
      <w:bookmarkEnd w:id="182"/>
      <w:bookmarkEnd w:id="183"/>
      <w:bookmarkEnd w:id="184"/>
    </w:p>
    <w:p>
      <w:pPr>
        <w:pStyle w:val="Heading3"/>
      </w:pPr>
      <w:bookmarkStart w:id="185" w:name="_Toc180137327"/>
      <w:bookmarkStart w:id="186" w:name="_Toc180137680"/>
      <w:bookmarkStart w:id="187" w:name="_Toc180147476"/>
      <w:r>
        <w:rPr>
          <w:rStyle w:val="CharDivNo"/>
        </w:rPr>
        <w:t>Division 1</w:t>
      </w:r>
      <w:r>
        <w:t> — </w:t>
      </w:r>
      <w:r>
        <w:rPr>
          <w:rStyle w:val="CharDivText"/>
        </w:rPr>
        <w:t>Offences by controlled persons</w:t>
      </w:r>
      <w:bookmarkEnd w:id="185"/>
      <w:bookmarkEnd w:id="186"/>
      <w:bookmarkEnd w:id="187"/>
    </w:p>
    <w:p>
      <w:pPr>
        <w:pStyle w:val="Heading4"/>
      </w:pPr>
      <w:bookmarkStart w:id="188" w:name="_Toc180137328"/>
      <w:bookmarkStart w:id="189" w:name="_Toc180137681"/>
      <w:bookmarkStart w:id="190" w:name="_Toc180147477"/>
      <w:r>
        <w:t>Subdivision 1 — Non</w:t>
      </w:r>
      <w:r>
        <w:noBreakHyphen/>
        <w:t>association offences</w:t>
      </w:r>
      <w:bookmarkEnd w:id="188"/>
      <w:bookmarkEnd w:id="189"/>
      <w:bookmarkEnd w:id="190"/>
    </w:p>
    <w:p>
      <w:pPr>
        <w:pStyle w:val="Heading5"/>
      </w:pPr>
      <w:bookmarkStart w:id="191" w:name="_Toc180147478"/>
      <w:r>
        <w:rPr>
          <w:rStyle w:val="CharSectno"/>
        </w:rPr>
        <w:t>99</w:t>
      </w:r>
      <w:r>
        <w:t>.</w:t>
      </w:r>
      <w:r>
        <w:tab/>
        <w:t>Association between controlled persons an offence</w:t>
      </w:r>
      <w:bookmarkEnd w:id="19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 xml:space="preserve">if the persons are members or former members of a declared criminal organisation, whether they are members or former members of the same declared </w:t>
      </w:r>
      <w:r>
        <w:lastRenderedPageBreak/>
        <w:t>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92" w:name="_Toc180147479"/>
      <w:r>
        <w:rPr>
          <w:rStyle w:val="CharSectno"/>
        </w:rPr>
        <w:t>100</w:t>
      </w:r>
      <w:r>
        <w:t>.</w:t>
      </w:r>
      <w:r>
        <w:tab/>
        <w:t>Defences to charges under section 99</w:t>
      </w:r>
      <w:bookmarkEnd w:id="19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93" w:name="_Toc180147480"/>
      <w:r>
        <w:rPr>
          <w:rStyle w:val="CharSectno"/>
        </w:rPr>
        <w:t>101</w:t>
      </w:r>
      <w:r>
        <w:t>.</w:t>
      </w:r>
      <w:r>
        <w:tab/>
        <w:t>Certain associations to be disregarded for interim control orders</w:t>
      </w:r>
      <w:bookmarkEnd w:id="19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lastRenderedPageBreak/>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94" w:name="_Toc180137332"/>
      <w:bookmarkStart w:id="195" w:name="_Toc180137685"/>
      <w:bookmarkStart w:id="196" w:name="_Toc180147481"/>
      <w:r>
        <w:t>Subdivision 2 — Financing offence</w:t>
      </w:r>
      <w:bookmarkEnd w:id="194"/>
      <w:bookmarkEnd w:id="195"/>
      <w:bookmarkEnd w:id="196"/>
    </w:p>
    <w:p>
      <w:pPr>
        <w:pStyle w:val="Heading5"/>
      </w:pPr>
      <w:bookmarkStart w:id="197" w:name="_Toc180147482"/>
      <w:r>
        <w:rPr>
          <w:rStyle w:val="CharSectno"/>
        </w:rPr>
        <w:t>102</w:t>
      </w:r>
      <w:r>
        <w:t>.</w:t>
      </w:r>
      <w:r>
        <w:tab/>
        <w:t>Offence for controlled person to get funds to, from or for declared criminal organisation</w:t>
      </w:r>
      <w:bookmarkEnd w:id="19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98" w:name="_Toc180137334"/>
      <w:bookmarkStart w:id="199" w:name="_Toc180137687"/>
      <w:bookmarkStart w:id="200" w:name="_Toc180147483"/>
      <w:r>
        <w:lastRenderedPageBreak/>
        <w:t>Subdivision 3 — Other offences by controlled persons</w:t>
      </w:r>
      <w:bookmarkEnd w:id="198"/>
      <w:bookmarkEnd w:id="199"/>
      <w:bookmarkEnd w:id="200"/>
    </w:p>
    <w:p>
      <w:pPr>
        <w:pStyle w:val="Heading5"/>
      </w:pPr>
      <w:bookmarkStart w:id="201" w:name="_Toc180147484"/>
      <w:r>
        <w:rPr>
          <w:rStyle w:val="CharSectno"/>
        </w:rPr>
        <w:t>103</w:t>
      </w:r>
      <w:r>
        <w:t>.</w:t>
      </w:r>
      <w:r>
        <w:tab/>
        <w:t>Other contravention of interim control order or control order</w:t>
      </w:r>
      <w:bookmarkEnd w:id="201"/>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02" w:name="_Toc180147485"/>
      <w:r>
        <w:rPr>
          <w:rStyle w:val="CharSectno"/>
        </w:rPr>
        <w:t>104</w:t>
      </w:r>
      <w:r>
        <w:t>.</w:t>
      </w:r>
      <w:r>
        <w:tab/>
        <w:t>Failure to disclose identity or giving false particulars</w:t>
      </w:r>
      <w:bookmarkEnd w:id="202"/>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lastRenderedPageBreak/>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03" w:name="_Toc180147486"/>
      <w:r>
        <w:rPr>
          <w:rStyle w:val="CharSectno"/>
        </w:rPr>
        <w:t>105</w:t>
      </w:r>
      <w:r>
        <w:t>.</w:t>
      </w:r>
      <w:r>
        <w:tab/>
      </w:r>
      <w:r>
        <w:rPr>
          <w:snapToGrid w:val="0"/>
        </w:rPr>
        <w:t>Failure to disclose information or giving false information about use of or access to firearm items</w:t>
      </w:r>
      <w:bookmarkEnd w:id="2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04" w:name="_Toc180137338"/>
      <w:bookmarkStart w:id="205" w:name="_Toc180137691"/>
      <w:bookmarkStart w:id="206" w:name="_Toc180147487"/>
      <w:r>
        <w:rPr>
          <w:rStyle w:val="CharDivNo"/>
        </w:rPr>
        <w:t>Division 2</w:t>
      </w:r>
      <w:r>
        <w:t> — </w:t>
      </w:r>
      <w:r>
        <w:rPr>
          <w:rStyle w:val="CharDivText"/>
        </w:rPr>
        <w:t>Other offences</w:t>
      </w:r>
      <w:bookmarkEnd w:id="204"/>
      <w:bookmarkEnd w:id="205"/>
      <w:bookmarkEnd w:id="206"/>
    </w:p>
    <w:p>
      <w:pPr>
        <w:pStyle w:val="Heading5"/>
      </w:pPr>
      <w:bookmarkStart w:id="207" w:name="_Toc180147488"/>
      <w:r>
        <w:rPr>
          <w:rStyle w:val="CharSectno"/>
        </w:rPr>
        <w:t>106</w:t>
      </w:r>
      <w:r>
        <w:t>.</w:t>
      </w:r>
      <w:r>
        <w:tab/>
        <w:t>Recruiting members for declared criminal organisation an offence</w:t>
      </w:r>
      <w:bookmarkEnd w:id="207"/>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lastRenderedPageBreak/>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08" w:name="_Toc180147489"/>
      <w:r>
        <w:rPr>
          <w:rStyle w:val="CharSectno"/>
        </w:rPr>
        <w:t>107</w:t>
      </w:r>
      <w:r>
        <w:t>.</w:t>
      </w:r>
      <w:r>
        <w:tab/>
        <w:t>Permitting premises to be habitually used as place of resort by members of declared criminal organisation</w:t>
      </w:r>
      <w:bookmarkEnd w:id="208"/>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lastRenderedPageBreak/>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09" w:name="_Toc180147490"/>
      <w:r>
        <w:rPr>
          <w:rStyle w:val="CharSectno"/>
        </w:rPr>
        <w:t>108</w:t>
      </w:r>
      <w:r>
        <w:t>.</w:t>
      </w:r>
      <w:r>
        <w:tab/>
      </w:r>
      <w:r>
        <w:rPr>
          <w:snapToGrid w:val="0"/>
        </w:rPr>
        <w:t>Offence for responsible person or co</w:t>
      </w:r>
      <w:r>
        <w:rPr>
          <w:snapToGrid w:val="0"/>
        </w:rPr>
        <w:noBreakHyphen/>
        <w:t>licensee to allow controlled person to access firearm item</w:t>
      </w:r>
      <w:bookmarkEnd w:id="20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210" w:name="_Toc180137342"/>
      <w:bookmarkStart w:id="211" w:name="_Toc180137695"/>
      <w:bookmarkStart w:id="212" w:name="_Toc180147491"/>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10"/>
      <w:bookmarkEnd w:id="211"/>
      <w:bookmarkEnd w:id="212"/>
    </w:p>
    <w:p>
      <w:pPr>
        <w:pStyle w:val="Heading5"/>
      </w:pPr>
      <w:bookmarkStart w:id="213" w:name="_Toc180147492"/>
      <w:r>
        <w:rPr>
          <w:rStyle w:val="CharSectno"/>
        </w:rPr>
        <w:t>109</w:t>
      </w:r>
      <w:r>
        <w:t>.</w:t>
      </w:r>
      <w:r>
        <w:tab/>
        <w:t>Term used: criminal intelligence information</w:t>
      </w:r>
      <w:bookmarkEnd w:id="21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14" w:name="_Toc180147493"/>
      <w:r>
        <w:rPr>
          <w:rStyle w:val="CharSectno"/>
        </w:rPr>
        <w:t>110</w:t>
      </w:r>
      <w:r>
        <w:t>.</w:t>
      </w:r>
      <w:r>
        <w:tab/>
        <w:t>Protection of criminal intelligence information in proceedings for declaration</w:t>
      </w:r>
      <w:bookmarkEnd w:id="214"/>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15" w:name="_Toc180147494"/>
      <w:r>
        <w:rPr>
          <w:rStyle w:val="CharSectno"/>
        </w:rPr>
        <w:t>111</w:t>
      </w:r>
      <w:r>
        <w:t>.</w:t>
      </w:r>
      <w:r>
        <w:tab/>
        <w:t>Protection of criminal intelligence information in court proceedings under this Act</w:t>
      </w:r>
      <w:bookmarkEnd w:id="21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16" w:name="_Toc180147495"/>
      <w:r>
        <w:rPr>
          <w:rStyle w:val="CharSectno"/>
        </w:rPr>
        <w:lastRenderedPageBreak/>
        <w:t>112</w:t>
      </w:r>
      <w:r>
        <w:t>.</w:t>
      </w:r>
      <w:r>
        <w:tab/>
        <w:t>Redacted copy of affidavit may be served to protect criminal intelligence information</w:t>
      </w:r>
      <w:bookmarkEnd w:id="216"/>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17" w:name="_Toc180137347"/>
      <w:bookmarkStart w:id="218" w:name="_Toc180137700"/>
      <w:bookmarkStart w:id="219" w:name="_Toc180147496"/>
      <w:r>
        <w:rPr>
          <w:rStyle w:val="CharPartNo"/>
        </w:rPr>
        <w:lastRenderedPageBreak/>
        <w:t>Part 6</w:t>
      </w:r>
      <w:r>
        <w:rPr>
          <w:rStyle w:val="CharDivNo"/>
        </w:rPr>
        <w:t> </w:t>
      </w:r>
      <w:r>
        <w:t>—</w:t>
      </w:r>
      <w:r>
        <w:rPr>
          <w:rStyle w:val="CharDivText"/>
        </w:rPr>
        <w:t> </w:t>
      </w:r>
      <w:r>
        <w:rPr>
          <w:rStyle w:val="CharPartText"/>
        </w:rPr>
        <w:t>Information about declarations and orders</w:t>
      </w:r>
      <w:bookmarkEnd w:id="217"/>
      <w:bookmarkEnd w:id="218"/>
      <w:bookmarkEnd w:id="219"/>
    </w:p>
    <w:p>
      <w:pPr>
        <w:pStyle w:val="Heading5"/>
      </w:pPr>
      <w:bookmarkStart w:id="220" w:name="_Toc180147497"/>
      <w:r>
        <w:rPr>
          <w:rStyle w:val="CharSectno"/>
        </w:rPr>
        <w:t>113</w:t>
      </w:r>
      <w:r>
        <w:t>.</w:t>
      </w:r>
      <w:r>
        <w:tab/>
        <w:t>Commissioner of Police to keep register</w:t>
      </w:r>
      <w:bookmarkEnd w:id="220"/>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21" w:name="_Toc180147498"/>
      <w:r>
        <w:rPr>
          <w:rStyle w:val="CharSectno"/>
        </w:rPr>
        <w:t>114</w:t>
      </w:r>
      <w:r>
        <w:t>.</w:t>
      </w:r>
      <w:r>
        <w:tab/>
        <w:t>Publication of information on register</w:t>
      </w:r>
      <w:bookmarkEnd w:id="221"/>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22" w:name="_Toc180147499"/>
      <w:r>
        <w:rPr>
          <w:rStyle w:val="CharSectno"/>
        </w:rPr>
        <w:t>115</w:t>
      </w:r>
      <w:r>
        <w:t>.</w:t>
      </w:r>
      <w:r>
        <w:tab/>
        <w:t>Provision of information about declarations and orders</w:t>
      </w:r>
      <w:bookmarkEnd w:id="22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23" w:name="_Toc180147500"/>
      <w:r>
        <w:rPr>
          <w:rStyle w:val="CharSectno"/>
        </w:rPr>
        <w:t>116</w:t>
      </w:r>
      <w:r>
        <w:t>.</w:t>
      </w:r>
      <w:r>
        <w:tab/>
        <w:t>Application of this Part to registered interstate declarations and control orders</w:t>
      </w:r>
      <w:bookmarkEnd w:id="22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24" w:name="_Toc180137352"/>
      <w:bookmarkStart w:id="225" w:name="_Toc180137705"/>
      <w:bookmarkStart w:id="226" w:name="_Toc180147501"/>
      <w:r>
        <w:rPr>
          <w:rStyle w:val="CharPartNo"/>
        </w:rPr>
        <w:lastRenderedPageBreak/>
        <w:t>Part 7</w:t>
      </w:r>
      <w:r>
        <w:t> — </w:t>
      </w:r>
      <w:r>
        <w:rPr>
          <w:rStyle w:val="CharPartText"/>
        </w:rPr>
        <w:t>Reciprocal recognition and enforcement of declarations and orders</w:t>
      </w:r>
      <w:bookmarkEnd w:id="224"/>
      <w:bookmarkEnd w:id="225"/>
      <w:bookmarkEnd w:id="226"/>
    </w:p>
    <w:p>
      <w:pPr>
        <w:pStyle w:val="Heading3"/>
      </w:pPr>
      <w:bookmarkStart w:id="227" w:name="_Toc180137353"/>
      <w:bookmarkStart w:id="228" w:name="_Toc180137706"/>
      <w:bookmarkStart w:id="229" w:name="_Toc180147502"/>
      <w:r>
        <w:rPr>
          <w:rStyle w:val="CharDivNo"/>
        </w:rPr>
        <w:t>Division 1</w:t>
      </w:r>
      <w:r>
        <w:t> — </w:t>
      </w:r>
      <w:r>
        <w:rPr>
          <w:rStyle w:val="CharDivText"/>
        </w:rPr>
        <w:t>Preliminary</w:t>
      </w:r>
      <w:bookmarkEnd w:id="227"/>
      <w:bookmarkEnd w:id="228"/>
      <w:bookmarkEnd w:id="229"/>
    </w:p>
    <w:p>
      <w:pPr>
        <w:pStyle w:val="Heading5"/>
      </w:pPr>
      <w:bookmarkStart w:id="230" w:name="_Toc180147503"/>
      <w:r>
        <w:rPr>
          <w:rStyle w:val="CharSectno"/>
        </w:rPr>
        <w:t>117</w:t>
      </w:r>
      <w:r>
        <w:t>.</w:t>
      </w:r>
      <w:r>
        <w:tab/>
        <w:t>Overview of this Part</w:t>
      </w:r>
      <w:bookmarkEnd w:id="230"/>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31" w:name="_Toc180147504"/>
      <w:r>
        <w:rPr>
          <w:rStyle w:val="CharSectno"/>
        </w:rPr>
        <w:lastRenderedPageBreak/>
        <w:t>118</w:t>
      </w:r>
      <w:r>
        <w:t>.</w:t>
      </w:r>
      <w:r>
        <w:tab/>
        <w:t>Terms used</w:t>
      </w:r>
      <w:bookmarkEnd w:id="231"/>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32" w:name="_Toc180137356"/>
      <w:bookmarkStart w:id="233" w:name="_Toc180137709"/>
      <w:bookmarkStart w:id="234" w:name="_Toc180147505"/>
      <w:r>
        <w:rPr>
          <w:rStyle w:val="CharDivNo"/>
        </w:rPr>
        <w:t>Division 2</w:t>
      </w:r>
      <w:r>
        <w:t> — </w:t>
      </w:r>
      <w:r>
        <w:rPr>
          <w:rStyle w:val="CharDivText"/>
        </w:rPr>
        <w:t>Reciprocal recognition of declarations</w:t>
      </w:r>
      <w:bookmarkEnd w:id="232"/>
      <w:bookmarkEnd w:id="233"/>
      <w:bookmarkEnd w:id="234"/>
    </w:p>
    <w:p>
      <w:pPr>
        <w:pStyle w:val="Heading4"/>
      </w:pPr>
      <w:bookmarkStart w:id="235" w:name="_Toc180137357"/>
      <w:bookmarkStart w:id="236" w:name="_Toc180137710"/>
      <w:bookmarkStart w:id="237" w:name="_Toc180147506"/>
      <w:r>
        <w:t>Subdivision 1 — Applications for registration of interstate declaration</w:t>
      </w:r>
      <w:bookmarkEnd w:id="235"/>
      <w:bookmarkEnd w:id="236"/>
      <w:bookmarkEnd w:id="237"/>
    </w:p>
    <w:p>
      <w:pPr>
        <w:pStyle w:val="Heading5"/>
      </w:pPr>
      <w:bookmarkStart w:id="238" w:name="_Toc180147507"/>
      <w:r>
        <w:rPr>
          <w:rStyle w:val="CharSectno"/>
        </w:rPr>
        <w:t>119</w:t>
      </w:r>
      <w:r>
        <w:t>.</w:t>
      </w:r>
      <w:r>
        <w:tab/>
        <w:t>Application for registration of interstate declaration</w:t>
      </w:r>
      <w:bookmarkEnd w:id="238"/>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39" w:name="_Toc180147508"/>
      <w:r>
        <w:rPr>
          <w:rStyle w:val="CharSectno"/>
        </w:rPr>
        <w:t>120</w:t>
      </w:r>
      <w:r>
        <w:t>.</w:t>
      </w:r>
      <w:r>
        <w:tab/>
        <w:t>When interstate declaration cannot be registered</w:t>
      </w:r>
      <w:bookmarkEnd w:id="239"/>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40" w:name="_Toc180137360"/>
      <w:bookmarkStart w:id="241" w:name="_Toc180137713"/>
      <w:bookmarkStart w:id="242" w:name="_Toc180147509"/>
      <w:r>
        <w:t>Subdivision 2 — Registration of interstate declaration by registrar</w:t>
      </w:r>
      <w:bookmarkEnd w:id="240"/>
      <w:bookmarkEnd w:id="241"/>
      <w:bookmarkEnd w:id="242"/>
    </w:p>
    <w:p>
      <w:pPr>
        <w:pStyle w:val="Heading5"/>
      </w:pPr>
      <w:bookmarkStart w:id="243" w:name="_Toc180147510"/>
      <w:r>
        <w:rPr>
          <w:rStyle w:val="CharSectno"/>
        </w:rPr>
        <w:t>121</w:t>
      </w:r>
      <w:r>
        <w:t>.</w:t>
      </w:r>
      <w:r>
        <w:tab/>
        <w:t>Registration of interstate declaration by registrar</w:t>
      </w:r>
      <w:bookmarkEnd w:id="24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44" w:name="_Toc180147511"/>
      <w:r>
        <w:rPr>
          <w:rStyle w:val="CharSectno"/>
        </w:rPr>
        <w:t>122</w:t>
      </w:r>
      <w:r>
        <w:t>.</w:t>
      </w:r>
      <w:r>
        <w:tab/>
        <w:t>Period of registration</w:t>
      </w:r>
      <w:bookmarkEnd w:id="24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45" w:name="_Toc180137363"/>
      <w:bookmarkStart w:id="246" w:name="_Toc180137716"/>
      <w:bookmarkStart w:id="247" w:name="_Toc180147512"/>
      <w:r>
        <w:t>Subdivision 3 — Notice of registration</w:t>
      </w:r>
      <w:bookmarkEnd w:id="245"/>
      <w:bookmarkEnd w:id="246"/>
      <w:bookmarkEnd w:id="247"/>
    </w:p>
    <w:p>
      <w:pPr>
        <w:pStyle w:val="Heading5"/>
      </w:pPr>
      <w:bookmarkStart w:id="248" w:name="_Toc180147513"/>
      <w:r>
        <w:rPr>
          <w:rStyle w:val="CharSectno"/>
        </w:rPr>
        <w:t>123</w:t>
      </w:r>
      <w:r>
        <w:t>.</w:t>
      </w:r>
      <w:r>
        <w:tab/>
        <w:t>Notice of registration</w:t>
      </w:r>
      <w:bookmarkEnd w:id="248"/>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w:t>
      </w:r>
      <w:r>
        <w:lastRenderedPageBreak/>
        <w:t xml:space="preserve">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49" w:name="_Toc180137365"/>
      <w:bookmarkStart w:id="250" w:name="_Toc180137718"/>
      <w:bookmarkStart w:id="251" w:name="_Toc180147514"/>
      <w:r>
        <w:t>Subdivision 4 — Commencement, duration and effect of registered interstate declaration</w:t>
      </w:r>
      <w:bookmarkEnd w:id="249"/>
      <w:bookmarkEnd w:id="250"/>
      <w:bookmarkEnd w:id="251"/>
    </w:p>
    <w:p>
      <w:pPr>
        <w:pStyle w:val="Heading5"/>
      </w:pPr>
      <w:bookmarkStart w:id="252" w:name="_Toc180147515"/>
      <w:r>
        <w:rPr>
          <w:rStyle w:val="CharSectno"/>
        </w:rPr>
        <w:t>124</w:t>
      </w:r>
      <w:r>
        <w:t>.</w:t>
      </w:r>
      <w:r>
        <w:tab/>
        <w:t>Commencement and duration of registered interstate declaration</w:t>
      </w:r>
      <w:bookmarkEnd w:id="252"/>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53" w:name="_Toc180147516"/>
      <w:r>
        <w:rPr>
          <w:rStyle w:val="CharSectno"/>
        </w:rPr>
        <w:t>125</w:t>
      </w:r>
      <w:r>
        <w:t>.</w:t>
      </w:r>
      <w:r>
        <w:tab/>
        <w:t>Effect of registration of interstate declaration</w:t>
      </w:r>
      <w:bookmarkEnd w:id="253"/>
    </w:p>
    <w:p>
      <w:pPr>
        <w:pStyle w:val="Subsection"/>
      </w:pPr>
      <w:r>
        <w:tab/>
        <w:t>(1)</w:t>
      </w:r>
      <w:r>
        <w:tab/>
        <w:t>A registered interstate declaration that has come into force under section 124(a) operates in this State as if it were a declaration made under Part 2.</w:t>
      </w:r>
    </w:p>
    <w:p>
      <w:pPr>
        <w:pStyle w:val="Subsection"/>
      </w:pPr>
      <w:r>
        <w:lastRenderedPageBreak/>
        <w:tab/>
        <w:t>(2)</w:t>
      </w:r>
      <w:r>
        <w:tab/>
        <w:t>However, Part 2 Division 3 does not apply, except as provided by section 128(2).</w:t>
      </w:r>
    </w:p>
    <w:p>
      <w:pPr>
        <w:pStyle w:val="Heading4"/>
      </w:pPr>
      <w:bookmarkStart w:id="254" w:name="_Toc180137368"/>
      <w:bookmarkStart w:id="255" w:name="_Toc180137721"/>
      <w:bookmarkStart w:id="256" w:name="_Toc180147517"/>
      <w:r>
        <w:t>Subdivision 5 — Cancellation of registration of interstate declaration</w:t>
      </w:r>
      <w:bookmarkEnd w:id="254"/>
      <w:bookmarkEnd w:id="255"/>
      <w:bookmarkEnd w:id="256"/>
    </w:p>
    <w:p>
      <w:pPr>
        <w:pStyle w:val="Heading5"/>
      </w:pPr>
      <w:bookmarkStart w:id="257" w:name="_Toc180147518"/>
      <w:r>
        <w:rPr>
          <w:rStyle w:val="CharSectno"/>
        </w:rPr>
        <w:t>126</w:t>
      </w:r>
      <w:r>
        <w:t>.</w:t>
      </w:r>
      <w:r>
        <w:tab/>
        <w:t>Revocation in jurisdiction where interstate declaration originally made</w:t>
      </w:r>
      <w:bookmarkEnd w:id="25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58" w:name="_Toc180147519"/>
      <w:r>
        <w:rPr>
          <w:rStyle w:val="CharSectno"/>
        </w:rPr>
        <w:t>127</w:t>
      </w:r>
      <w:r>
        <w:t>.</w:t>
      </w:r>
      <w:r>
        <w:tab/>
        <w:t>Cancellation of registration of interstate declaration at request of Commissioner of Police or CC Commissioner</w:t>
      </w:r>
      <w:bookmarkEnd w:id="25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lastRenderedPageBreak/>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259" w:name="_Toc180147520"/>
      <w:r>
        <w:rPr>
          <w:rStyle w:val="CharSectno"/>
        </w:rPr>
        <w:t>128</w:t>
      </w:r>
      <w:r>
        <w:t>.</w:t>
      </w:r>
      <w:r>
        <w:tab/>
        <w:t>Cancellation of registration of interstate declaration on application by respondent or others</w:t>
      </w:r>
      <w:bookmarkEnd w:id="25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60" w:name="_Toc180137372"/>
      <w:bookmarkStart w:id="261" w:name="_Toc180137725"/>
      <w:bookmarkStart w:id="262" w:name="_Toc180147521"/>
      <w:r>
        <w:lastRenderedPageBreak/>
        <w:t>Subdivision 6 — Notice of cancellation or expiry of registration</w:t>
      </w:r>
      <w:bookmarkEnd w:id="260"/>
      <w:bookmarkEnd w:id="261"/>
      <w:bookmarkEnd w:id="262"/>
    </w:p>
    <w:p>
      <w:pPr>
        <w:pStyle w:val="Heading5"/>
      </w:pPr>
      <w:bookmarkStart w:id="263" w:name="_Toc180147522"/>
      <w:r>
        <w:rPr>
          <w:rStyle w:val="CharSectno"/>
        </w:rPr>
        <w:t>129</w:t>
      </w:r>
      <w:r>
        <w:t>.</w:t>
      </w:r>
      <w:r>
        <w:tab/>
        <w:t>Notice of cancellation or expiry of registration of interstate declaration</w:t>
      </w:r>
      <w:bookmarkEnd w:id="26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64" w:name="_Toc180147523"/>
      <w:r>
        <w:rPr>
          <w:rStyle w:val="CharSectno"/>
        </w:rPr>
        <w:t>130</w:t>
      </w:r>
      <w:r>
        <w:t>.</w:t>
      </w:r>
      <w:r>
        <w:tab/>
        <w:t>Registrar to notify police commissioner and original court of cancellation of registration</w:t>
      </w:r>
      <w:bookmarkEnd w:id="264"/>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5" w:name="_Toc180137375"/>
      <w:bookmarkStart w:id="266" w:name="_Toc180137728"/>
      <w:bookmarkStart w:id="267" w:name="_Toc180147524"/>
      <w:r>
        <w:t>Subdivision 7 — Effect of cancellation or expiry of registration</w:t>
      </w:r>
      <w:bookmarkEnd w:id="265"/>
      <w:bookmarkEnd w:id="266"/>
      <w:bookmarkEnd w:id="267"/>
    </w:p>
    <w:p>
      <w:pPr>
        <w:pStyle w:val="Heading5"/>
      </w:pPr>
      <w:bookmarkStart w:id="268" w:name="_Toc180147525"/>
      <w:r>
        <w:rPr>
          <w:rStyle w:val="CharSectno"/>
        </w:rPr>
        <w:t>131</w:t>
      </w:r>
      <w:r>
        <w:t>.</w:t>
      </w:r>
      <w:r>
        <w:tab/>
        <w:t>Effect of cancellation or expiry of registration of interstate declaration</w:t>
      </w:r>
      <w:bookmarkEnd w:id="268"/>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69" w:name="_Toc180137377"/>
      <w:bookmarkStart w:id="270" w:name="_Toc180137730"/>
      <w:bookmarkStart w:id="271" w:name="_Toc180147526"/>
      <w:r>
        <w:lastRenderedPageBreak/>
        <w:t>Subdivision 8 — Evidential provision</w:t>
      </w:r>
      <w:bookmarkEnd w:id="269"/>
      <w:bookmarkEnd w:id="270"/>
      <w:bookmarkEnd w:id="271"/>
    </w:p>
    <w:p>
      <w:pPr>
        <w:pStyle w:val="Heading5"/>
      </w:pPr>
      <w:bookmarkStart w:id="272" w:name="_Toc180147527"/>
      <w:r>
        <w:rPr>
          <w:rStyle w:val="CharSectno"/>
        </w:rPr>
        <w:t>132</w:t>
      </w:r>
      <w:r>
        <w:t>.</w:t>
      </w:r>
      <w:r>
        <w:tab/>
        <w:t>Proof of making of interstate declaration not required in proceedings for offence</w:t>
      </w:r>
      <w:bookmarkEnd w:id="272"/>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73" w:name="_Toc180137379"/>
      <w:bookmarkStart w:id="274" w:name="_Toc180137732"/>
      <w:bookmarkStart w:id="275" w:name="_Toc180147528"/>
      <w:r>
        <w:rPr>
          <w:rStyle w:val="CharDivNo"/>
        </w:rPr>
        <w:t>Division 3</w:t>
      </w:r>
      <w:r>
        <w:t> — </w:t>
      </w:r>
      <w:r>
        <w:rPr>
          <w:rStyle w:val="CharDivText"/>
        </w:rPr>
        <w:t>Reciprocal recognition of control orders</w:t>
      </w:r>
      <w:bookmarkEnd w:id="273"/>
      <w:bookmarkEnd w:id="274"/>
      <w:bookmarkEnd w:id="275"/>
    </w:p>
    <w:p>
      <w:pPr>
        <w:pStyle w:val="Heading4"/>
      </w:pPr>
      <w:bookmarkStart w:id="276" w:name="_Toc180137380"/>
      <w:bookmarkStart w:id="277" w:name="_Toc180137733"/>
      <w:bookmarkStart w:id="278" w:name="_Toc180147529"/>
      <w:r>
        <w:t>Subdivision 1 — Applications for registration of interstate control order</w:t>
      </w:r>
      <w:bookmarkEnd w:id="276"/>
      <w:bookmarkEnd w:id="277"/>
      <w:bookmarkEnd w:id="278"/>
    </w:p>
    <w:p>
      <w:pPr>
        <w:pStyle w:val="Heading5"/>
      </w:pPr>
      <w:bookmarkStart w:id="279" w:name="_Toc180147530"/>
      <w:r>
        <w:rPr>
          <w:rStyle w:val="CharSectno"/>
        </w:rPr>
        <w:t>133</w:t>
      </w:r>
      <w:r>
        <w:t>.</w:t>
      </w:r>
      <w:r>
        <w:tab/>
        <w:t>Application for registration of interstate control order</w:t>
      </w:r>
      <w:bookmarkEnd w:id="27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lastRenderedPageBreak/>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0" w:name="_Toc180147531"/>
      <w:r>
        <w:rPr>
          <w:rStyle w:val="CharSectno"/>
        </w:rPr>
        <w:t>134</w:t>
      </w:r>
      <w:r>
        <w:t>.</w:t>
      </w:r>
      <w:r>
        <w:tab/>
        <w:t>When interstate control order cannot be registered</w:t>
      </w:r>
      <w:bookmarkEnd w:id="280"/>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1" w:name="_Toc180137383"/>
      <w:bookmarkStart w:id="282" w:name="_Toc180137736"/>
      <w:bookmarkStart w:id="283" w:name="_Toc180147532"/>
      <w:r>
        <w:lastRenderedPageBreak/>
        <w:t>Subdivision 2 — Registration of interstate control order by registrar</w:t>
      </w:r>
      <w:bookmarkEnd w:id="281"/>
      <w:bookmarkEnd w:id="282"/>
      <w:bookmarkEnd w:id="283"/>
    </w:p>
    <w:p>
      <w:pPr>
        <w:pStyle w:val="Heading5"/>
      </w:pPr>
      <w:bookmarkStart w:id="284" w:name="_Toc180147533"/>
      <w:r>
        <w:rPr>
          <w:rStyle w:val="CharSectno"/>
        </w:rPr>
        <w:t>135</w:t>
      </w:r>
      <w:r>
        <w:t>.</w:t>
      </w:r>
      <w:r>
        <w:tab/>
        <w:t>Registration of interstate control order by registrar</w:t>
      </w:r>
      <w:bookmarkEnd w:id="284"/>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285" w:name="_Toc180137385"/>
      <w:bookmarkStart w:id="286" w:name="_Toc180137738"/>
      <w:bookmarkStart w:id="287" w:name="_Toc180147534"/>
      <w:r>
        <w:t>Subdivision 3 — Determination by court of application for registration</w:t>
      </w:r>
      <w:bookmarkEnd w:id="285"/>
      <w:bookmarkEnd w:id="286"/>
      <w:bookmarkEnd w:id="287"/>
    </w:p>
    <w:p>
      <w:pPr>
        <w:pStyle w:val="Heading5"/>
      </w:pPr>
      <w:bookmarkStart w:id="288" w:name="_Toc180147535"/>
      <w:r>
        <w:rPr>
          <w:rStyle w:val="CharSectno"/>
        </w:rPr>
        <w:t>136</w:t>
      </w:r>
      <w:r>
        <w:t>.</w:t>
      </w:r>
      <w:r>
        <w:tab/>
        <w:t>Referral of application to court for adaptation or modification</w:t>
      </w:r>
      <w:bookmarkEnd w:id="28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lastRenderedPageBreak/>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9" w:name="_Toc180147536"/>
      <w:r>
        <w:rPr>
          <w:rStyle w:val="CharSectno"/>
        </w:rPr>
        <w:t>137</w:t>
      </w:r>
      <w:r>
        <w:t>.</w:t>
      </w:r>
      <w:r>
        <w:tab/>
        <w:t>Determination of application for registration</w:t>
      </w:r>
      <w:bookmarkEnd w:id="28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lastRenderedPageBreak/>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90" w:name="_Toc180137388"/>
      <w:bookmarkStart w:id="291" w:name="_Toc180137741"/>
      <w:bookmarkStart w:id="292" w:name="_Toc180147537"/>
      <w:r>
        <w:t>Subdivision 4 — Period of registration</w:t>
      </w:r>
      <w:bookmarkEnd w:id="290"/>
      <w:bookmarkEnd w:id="291"/>
      <w:bookmarkEnd w:id="292"/>
    </w:p>
    <w:p>
      <w:pPr>
        <w:pStyle w:val="Heading5"/>
      </w:pPr>
      <w:bookmarkStart w:id="293" w:name="_Toc180147538"/>
      <w:r>
        <w:rPr>
          <w:rStyle w:val="CharSectno"/>
        </w:rPr>
        <w:t>138</w:t>
      </w:r>
      <w:r>
        <w:t>.</w:t>
      </w:r>
      <w:r>
        <w:tab/>
        <w:t>Period of registration</w:t>
      </w:r>
      <w:bookmarkEnd w:id="29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4" w:name="_Toc180137390"/>
      <w:bookmarkStart w:id="295" w:name="_Toc180137743"/>
      <w:bookmarkStart w:id="296" w:name="_Toc180147539"/>
      <w:r>
        <w:t>Subdivision 5 — Notice of registration</w:t>
      </w:r>
      <w:bookmarkEnd w:id="294"/>
      <w:bookmarkEnd w:id="295"/>
      <w:bookmarkEnd w:id="296"/>
    </w:p>
    <w:p>
      <w:pPr>
        <w:pStyle w:val="Heading5"/>
      </w:pPr>
      <w:bookmarkStart w:id="297" w:name="_Toc180147540"/>
      <w:r>
        <w:rPr>
          <w:rStyle w:val="CharSectno"/>
        </w:rPr>
        <w:t>139</w:t>
      </w:r>
      <w:r>
        <w:t>.</w:t>
      </w:r>
      <w:r>
        <w:tab/>
        <w:t>Notice of registration</w:t>
      </w:r>
      <w:bookmarkEnd w:id="297"/>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lastRenderedPageBreak/>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8" w:name="_Toc180147541"/>
      <w:r>
        <w:rPr>
          <w:rStyle w:val="CharSectno"/>
        </w:rPr>
        <w:t>140</w:t>
      </w:r>
      <w:r>
        <w:t>.</w:t>
      </w:r>
      <w:r>
        <w:tab/>
        <w:t>Explanation of registered interstate control order</w:t>
      </w:r>
      <w:bookmarkEnd w:id="29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299" w:name="_Toc180137393"/>
      <w:bookmarkStart w:id="300" w:name="_Toc180137746"/>
      <w:bookmarkStart w:id="301" w:name="_Toc180147542"/>
      <w:r>
        <w:lastRenderedPageBreak/>
        <w:t>Subdivision 6 — Commencement, duration and effect of registered interstate control order</w:t>
      </w:r>
      <w:bookmarkEnd w:id="299"/>
      <w:bookmarkEnd w:id="300"/>
      <w:bookmarkEnd w:id="301"/>
    </w:p>
    <w:p>
      <w:pPr>
        <w:pStyle w:val="Heading5"/>
      </w:pPr>
      <w:bookmarkStart w:id="302" w:name="_Toc180147543"/>
      <w:r>
        <w:rPr>
          <w:rStyle w:val="CharSectno"/>
        </w:rPr>
        <w:t>141</w:t>
      </w:r>
      <w:r>
        <w:t>.</w:t>
      </w:r>
      <w:r>
        <w:tab/>
        <w:t>Commencement and duration of registered interstate control order</w:t>
      </w:r>
      <w:bookmarkEnd w:id="302"/>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03" w:name="_Toc180147544"/>
      <w:r>
        <w:rPr>
          <w:rStyle w:val="CharSectno"/>
        </w:rPr>
        <w:t>142</w:t>
      </w:r>
      <w:r>
        <w:t>.</w:t>
      </w:r>
      <w:r>
        <w:tab/>
        <w:t>Effect of registration of interstate control order</w:t>
      </w:r>
      <w:bookmarkEnd w:id="3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04" w:name="_Toc180137396"/>
      <w:bookmarkStart w:id="305" w:name="_Toc180137749"/>
      <w:bookmarkStart w:id="306" w:name="_Toc180147545"/>
      <w:r>
        <w:lastRenderedPageBreak/>
        <w:t>Subdivision 7 — Renewal of registration of interstate control order</w:t>
      </w:r>
      <w:bookmarkEnd w:id="304"/>
      <w:bookmarkEnd w:id="305"/>
      <w:bookmarkEnd w:id="306"/>
    </w:p>
    <w:p>
      <w:pPr>
        <w:pStyle w:val="Heading5"/>
      </w:pPr>
      <w:bookmarkStart w:id="307" w:name="_Toc180147546"/>
      <w:r>
        <w:rPr>
          <w:rStyle w:val="CharSectno"/>
        </w:rPr>
        <w:t>143</w:t>
      </w:r>
      <w:r>
        <w:t>.</w:t>
      </w:r>
      <w:r>
        <w:tab/>
        <w:t>Application for renewal of registration of interstate control order</w:t>
      </w:r>
      <w:bookmarkEnd w:id="307"/>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308" w:name="_Toc180147547"/>
      <w:r>
        <w:rPr>
          <w:rStyle w:val="CharSectno"/>
        </w:rPr>
        <w:t>144</w:t>
      </w:r>
      <w:r>
        <w:t>.</w:t>
      </w:r>
      <w:r>
        <w:tab/>
        <w:t>Registrar to renew registration of interstate control order</w:t>
      </w:r>
      <w:bookmarkEnd w:id="30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09" w:name="_Toc180147548"/>
      <w:r>
        <w:rPr>
          <w:rStyle w:val="CharSectno"/>
        </w:rPr>
        <w:t>145</w:t>
      </w:r>
      <w:r>
        <w:t>.</w:t>
      </w:r>
      <w:r>
        <w:tab/>
        <w:t>Period of renewal</w:t>
      </w:r>
      <w:bookmarkEnd w:id="309"/>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lastRenderedPageBreak/>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10" w:name="_Toc180147549"/>
      <w:r>
        <w:rPr>
          <w:rStyle w:val="CharSectno"/>
        </w:rPr>
        <w:t>146</w:t>
      </w:r>
      <w:r>
        <w:t>.</w:t>
      </w:r>
      <w:r>
        <w:tab/>
        <w:t>Notice of renewal of registration</w:t>
      </w:r>
      <w:bookmarkEnd w:id="3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11" w:name="_Toc180147550"/>
      <w:r>
        <w:rPr>
          <w:rStyle w:val="CharSectno"/>
        </w:rPr>
        <w:t>147</w:t>
      </w:r>
      <w:r>
        <w:t>.</w:t>
      </w:r>
      <w:r>
        <w:tab/>
        <w:t>Effect of renewal of registration of interstate control order</w:t>
      </w:r>
      <w:bookmarkEnd w:id="311"/>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lastRenderedPageBreak/>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12" w:name="_Toc180137402"/>
      <w:bookmarkStart w:id="313" w:name="_Toc180137755"/>
      <w:bookmarkStart w:id="314" w:name="_Toc180147551"/>
      <w:r>
        <w:lastRenderedPageBreak/>
        <w:t>Subdivision 8 — Variation and cancellation of registered interstate control order</w:t>
      </w:r>
      <w:bookmarkEnd w:id="312"/>
      <w:bookmarkEnd w:id="313"/>
      <w:bookmarkEnd w:id="314"/>
    </w:p>
    <w:p>
      <w:pPr>
        <w:pStyle w:val="Heading5"/>
      </w:pPr>
      <w:bookmarkStart w:id="315" w:name="_Toc180147552"/>
      <w:r>
        <w:rPr>
          <w:rStyle w:val="CharSectno"/>
        </w:rPr>
        <w:t>148</w:t>
      </w:r>
      <w:r>
        <w:t>.</w:t>
      </w:r>
      <w:r>
        <w:tab/>
        <w:t>Variation or revocation in jurisdiction where interstate control order originally made</w:t>
      </w:r>
      <w:bookmarkEnd w:id="31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16" w:name="_Toc180147553"/>
      <w:r>
        <w:rPr>
          <w:rStyle w:val="CharSectno"/>
        </w:rPr>
        <w:lastRenderedPageBreak/>
        <w:t>149</w:t>
      </w:r>
      <w:r>
        <w:t>.</w:t>
      </w:r>
      <w:r>
        <w:tab/>
        <w:t>Variation of registered interstate control order in this State</w:t>
      </w:r>
      <w:bookmarkEnd w:id="31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17" w:name="_Toc180147554"/>
      <w:r>
        <w:rPr>
          <w:rStyle w:val="CharSectno"/>
        </w:rPr>
        <w:t>150</w:t>
      </w:r>
      <w:r>
        <w:t>.</w:t>
      </w:r>
      <w:r>
        <w:tab/>
        <w:t>Procedure where registered order varied to include firearms condition</w:t>
      </w:r>
      <w:bookmarkEnd w:id="31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18" w:name="_Toc180147555"/>
      <w:r>
        <w:rPr>
          <w:rStyle w:val="CharSectno"/>
        </w:rPr>
        <w:t>151</w:t>
      </w:r>
      <w:r>
        <w:t>.</w:t>
      </w:r>
      <w:r>
        <w:tab/>
        <w:t>Cancellation of registration of interstate control order at request of Commissioner of Police</w:t>
      </w:r>
      <w:bookmarkEnd w:id="318"/>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 xml:space="preserve">As soon as practicable after receiving notice under subsection (2)(b) of the cancellation of the registration of an interstate control order, the Commissioner of Police must serve </w:t>
      </w:r>
      <w:r>
        <w:lastRenderedPageBreak/>
        <w:t>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19" w:name="_Toc180147556"/>
      <w:r>
        <w:rPr>
          <w:rStyle w:val="CharSectno"/>
        </w:rPr>
        <w:t>152</w:t>
      </w:r>
      <w:r>
        <w:t>.</w:t>
      </w:r>
      <w:r>
        <w:tab/>
        <w:t>Cancellation of registration of interstate control order on application by respondent</w:t>
      </w:r>
      <w:bookmarkEnd w:id="31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20" w:name="_Toc180147557"/>
      <w:r>
        <w:rPr>
          <w:rStyle w:val="CharSectno"/>
        </w:rPr>
        <w:t>153</w:t>
      </w:r>
      <w:r>
        <w:t>.</w:t>
      </w:r>
      <w:r>
        <w:tab/>
        <w:t>Registration of interstate control order cancelled if control order made under this Act</w:t>
      </w:r>
      <w:bookmarkEnd w:id="320"/>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21" w:name="_Toc180147558"/>
      <w:r>
        <w:rPr>
          <w:rStyle w:val="CharSectno"/>
        </w:rPr>
        <w:t>154</w:t>
      </w:r>
      <w:r>
        <w:t>.</w:t>
      </w:r>
      <w:r>
        <w:tab/>
        <w:t>Registrar to notify original court of cancellation of registration</w:t>
      </w:r>
      <w:bookmarkEnd w:id="321"/>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22" w:name="_Toc180137410"/>
      <w:bookmarkStart w:id="323" w:name="_Toc180137763"/>
      <w:bookmarkStart w:id="324" w:name="_Toc180147559"/>
      <w:r>
        <w:lastRenderedPageBreak/>
        <w:t>Subdivision 9 — Evidential provision</w:t>
      </w:r>
      <w:bookmarkEnd w:id="322"/>
      <w:bookmarkEnd w:id="323"/>
      <w:bookmarkEnd w:id="324"/>
    </w:p>
    <w:p>
      <w:pPr>
        <w:pStyle w:val="Heading5"/>
      </w:pPr>
      <w:bookmarkStart w:id="325" w:name="_Toc180147560"/>
      <w:r>
        <w:rPr>
          <w:rStyle w:val="CharSectno"/>
        </w:rPr>
        <w:t>155</w:t>
      </w:r>
      <w:r>
        <w:t>.</w:t>
      </w:r>
      <w:r>
        <w:tab/>
        <w:t>Proof of making or variation of interstate control order not required on proceedings for breach</w:t>
      </w:r>
      <w:bookmarkEnd w:id="325"/>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26" w:name="_Toc180137412"/>
      <w:bookmarkStart w:id="327" w:name="_Toc180137765"/>
      <w:bookmarkStart w:id="328" w:name="_Toc180147561"/>
      <w:r>
        <w:rPr>
          <w:rStyle w:val="CharPartNo"/>
        </w:rPr>
        <w:lastRenderedPageBreak/>
        <w:t>Part 8</w:t>
      </w:r>
      <w:r>
        <w:t> — </w:t>
      </w:r>
      <w:r>
        <w:rPr>
          <w:rStyle w:val="CharPartText"/>
        </w:rPr>
        <w:t>Monitoring and review</w:t>
      </w:r>
      <w:bookmarkEnd w:id="326"/>
      <w:bookmarkEnd w:id="327"/>
      <w:bookmarkEnd w:id="328"/>
    </w:p>
    <w:p>
      <w:pPr>
        <w:pStyle w:val="Heading3"/>
      </w:pPr>
      <w:bookmarkStart w:id="329" w:name="_Toc180137413"/>
      <w:bookmarkStart w:id="330" w:name="_Toc180137766"/>
      <w:bookmarkStart w:id="331" w:name="_Toc180147562"/>
      <w:r>
        <w:rPr>
          <w:rStyle w:val="CharDivNo"/>
        </w:rPr>
        <w:t>Division 1</w:t>
      </w:r>
      <w:r>
        <w:t> — </w:t>
      </w:r>
      <w:r>
        <w:rPr>
          <w:rStyle w:val="CharDivText"/>
        </w:rPr>
        <w:t>Monitoring</w:t>
      </w:r>
      <w:bookmarkEnd w:id="329"/>
      <w:bookmarkEnd w:id="330"/>
      <w:bookmarkEnd w:id="331"/>
    </w:p>
    <w:p>
      <w:pPr>
        <w:pStyle w:val="Heading5"/>
      </w:pPr>
      <w:bookmarkStart w:id="332" w:name="_Toc180147563"/>
      <w:r>
        <w:rPr>
          <w:rStyle w:val="CharSectno"/>
        </w:rPr>
        <w:t>156</w:t>
      </w:r>
      <w:r>
        <w:t>.</w:t>
      </w:r>
      <w:r>
        <w:tab/>
        <w:t>Terms used</w:t>
      </w:r>
      <w:bookmarkEnd w:id="33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33" w:name="_Toc180147564"/>
      <w:r>
        <w:rPr>
          <w:rStyle w:val="CharSectno"/>
        </w:rPr>
        <w:t>157</w:t>
      </w:r>
      <w:r>
        <w:t>.</w:t>
      </w:r>
      <w:r>
        <w:tab/>
        <w:t>Parliamentary Commissioner to monitor exercise of powers</w:t>
      </w:r>
      <w:bookmarkEnd w:id="33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34" w:name="_Toc180147565"/>
      <w:r>
        <w:rPr>
          <w:rStyle w:val="CharSectno"/>
        </w:rPr>
        <w:t>158</w:t>
      </w:r>
      <w:r>
        <w:t>.</w:t>
      </w:r>
      <w:r>
        <w:tab/>
        <w:t>Parliamentary Commissioner to report on monitoring activities</w:t>
      </w:r>
      <w:bookmarkEnd w:id="33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 xml:space="preserve">prepare a report on his or her activities under this Division, and include in the report any observations or recommendations that the Parliamentary Commissioner </w:t>
      </w:r>
      <w:r>
        <w:lastRenderedPageBreak/>
        <w:t>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35" w:name="_Toc180147566"/>
      <w:r>
        <w:rPr>
          <w:rStyle w:val="CharSectno"/>
        </w:rPr>
        <w:t>159</w:t>
      </w:r>
      <w:r>
        <w:t>.</w:t>
      </w:r>
      <w:r>
        <w:tab/>
        <w:t>Maintenance of confidentiality of criminal intelligence</w:t>
      </w:r>
      <w:bookmarkEnd w:id="335"/>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36" w:name="_Toc180147567"/>
      <w:r>
        <w:rPr>
          <w:rStyle w:val="CharSectno"/>
        </w:rPr>
        <w:t>160</w:t>
      </w:r>
      <w:r>
        <w:t>.</w:t>
      </w:r>
      <w:r>
        <w:tab/>
        <w:t xml:space="preserve">Jurisdiction under </w:t>
      </w:r>
      <w:r>
        <w:rPr>
          <w:i/>
        </w:rPr>
        <w:t>Parliamentary Commissioner Act 1971</w:t>
      </w:r>
      <w:r>
        <w:t xml:space="preserve"> not limited</w:t>
      </w:r>
      <w:bookmarkEnd w:id="33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37" w:name="_Toc180137419"/>
      <w:bookmarkStart w:id="338" w:name="_Toc180137772"/>
      <w:bookmarkStart w:id="339" w:name="_Toc180147568"/>
      <w:r>
        <w:rPr>
          <w:rStyle w:val="CharDivNo"/>
        </w:rPr>
        <w:lastRenderedPageBreak/>
        <w:t>Division 2</w:t>
      </w:r>
      <w:r>
        <w:t> — </w:t>
      </w:r>
      <w:r>
        <w:rPr>
          <w:rStyle w:val="CharDivText"/>
        </w:rPr>
        <w:t>Review of Act</w:t>
      </w:r>
      <w:bookmarkEnd w:id="337"/>
      <w:bookmarkEnd w:id="338"/>
      <w:bookmarkEnd w:id="339"/>
    </w:p>
    <w:p>
      <w:pPr>
        <w:pStyle w:val="Heading5"/>
      </w:pPr>
      <w:bookmarkStart w:id="340" w:name="_Toc180147569"/>
      <w:r>
        <w:rPr>
          <w:rStyle w:val="CharSectno"/>
        </w:rPr>
        <w:t>161</w:t>
      </w:r>
      <w:r>
        <w:t>.</w:t>
      </w:r>
      <w:r>
        <w:tab/>
        <w:t>Act to be reviewed after 5 years</w:t>
      </w:r>
      <w:bookmarkEnd w:id="34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41" w:name="_Toc180147570"/>
      <w:r>
        <w:rPr>
          <w:rStyle w:val="CharSectno"/>
        </w:rPr>
        <w:t>162</w:t>
      </w:r>
      <w:r>
        <w:t>.</w:t>
      </w:r>
      <w:r>
        <w:tab/>
        <w:t>Maintenance of confidentiality of criminal intelligence</w:t>
      </w:r>
      <w:bookmarkEnd w:id="341"/>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42" w:name="_Toc180137422"/>
      <w:bookmarkStart w:id="343" w:name="_Toc180137775"/>
      <w:bookmarkStart w:id="344" w:name="_Toc180147571"/>
      <w:r>
        <w:rPr>
          <w:rStyle w:val="CharPartNo"/>
        </w:rPr>
        <w:lastRenderedPageBreak/>
        <w:t>Part 9</w:t>
      </w:r>
      <w:r>
        <w:rPr>
          <w:rStyle w:val="CharDivNo"/>
        </w:rPr>
        <w:t> </w:t>
      </w:r>
      <w:r>
        <w:t>—</w:t>
      </w:r>
      <w:r>
        <w:rPr>
          <w:rStyle w:val="CharDivText"/>
        </w:rPr>
        <w:t> </w:t>
      </w:r>
      <w:r>
        <w:rPr>
          <w:rStyle w:val="CharPartText"/>
        </w:rPr>
        <w:t>Miscellaneous</w:t>
      </w:r>
      <w:bookmarkEnd w:id="342"/>
      <w:bookmarkEnd w:id="343"/>
      <w:bookmarkEnd w:id="344"/>
    </w:p>
    <w:p>
      <w:pPr>
        <w:pStyle w:val="Heading5"/>
      </w:pPr>
      <w:bookmarkStart w:id="345" w:name="_Toc180147572"/>
      <w:r>
        <w:rPr>
          <w:rStyle w:val="CharSectno"/>
        </w:rPr>
        <w:t>163</w:t>
      </w:r>
      <w:r>
        <w:t>.</w:t>
      </w:r>
      <w:r>
        <w:tab/>
        <w:t>Nature of proceedings under this Act</w:t>
      </w:r>
      <w:bookmarkEnd w:id="34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46" w:name="_Toc180147573"/>
      <w:r>
        <w:rPr>
          <w:rStyle w:val="CharSectno"/>
        </w:rPr>
        <w:t>164</w:t>
      </w:r>
      <w:r>
        <w:t>.</w:t>
      </w:r>
      <w:r>
        <w:tab/>
        <w:t>Costs in proceedings under this Act</w:t>
      </w:r>
      <w:bookmarkEnd w:id="346"/>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47" w:name="_Toc180147574"/>
      <w:r>
        <w:rPr>
          <w:rStyle w:val="CharSectno"/>
        </w:rPr>
        <w:t>165</w:t>
      </w:r>
      <w:r>
        <w:t>.</w:t>
      </w:r>
      <w:r>
        <w:tab/>
        <w:t>Proof of service</w:t>
      </w:r>
      <w:bookmarkEnd w:id="347"/>
    </w:p>
    <w:p>
      <w:pPr>
        <w:pStyle w:val="Subsection"/>
        <w:tabs>
          <w:tab w:val="left" w:pos="1985"/>
        </w:tabs>
      </w:pPr>
      <w:r>
        <w:tab/>
        <w:t>(1)</w:t>
      </w:r>
      <w:r>
        <w:tab/>
        <w:t>If service of any document is required under this Act, proof of service must be given by certificate in writing.</w:t>
      </w:r>
    </w:p>
    <w:p>
      <w:pPr>
        <w:pStyle w:val="Subsection"/>
      </w:pPr>
      <w:r>
        <w:lastRenderedPageBreak/>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48" w:name="_Toc180147575"/>
      <w:r>
        <w:rPr>
          <w:rStyle w:val="CharSectno"/>
        </w:rPr>
        <w:t>166</w:t>
      </w:r>
      <w:r>
        <w:t>.</w:t>
      </w:r>
      <w:r>
        <w:tab/>
        <w:t>Notification of service</w:t>
      </w:r>
      <w:bookmarkEnd w:id="34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49" w:name="_Toc180147576"/>
      <w:r>
        <w:rPr>
          <w:rStyle w:val="CharSectno"/>
        </w:rPr>
        <w:t>167</w:t>
      </w:r>
      <w:r>
        <w:t>.</w:t>
      </w:r>
      <w:r>
        <w:tab/>
        <w:t>Delegation by Commissioner of Police</w:t>
      </w:r>
      <w:bookmarkEnd w:id="34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50" w:name="_Toc180147577"/>
      <w:r>
        <w:rPr>
          <w:rStyle w:val="CharSectno"/>
        </w:rPr>
        <w:lastRenderedPageBreak/>
        <w:t>168</w:t>
      </w:r>
      <w:r>
        <w:t>.</w:t>
      </w:r>
      <w:r>
        <w:tab/>
        <w:t>Delegation by Corruption and Crime Commissioner</w:t>
      </w:r>
      <w:bookmarkEnd w:id="35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351" w:name="_Toc180147578"/>
      <w:r>
        <w:rPr>
          <w:rStyle w:val="CharSectno"/>
        </w:rPr>
        <w:t>169</w:t>
      </w:r>
      <w:r>
        <w:t>.</w:t>
      </w:r>
      <w:r>
        <w:tab/>
        <w:t>Protection from liability for wrongdoing</w:t>
      </w:r>
      <w:bookmarkEnd w:id="3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2" w:name="_Toc180147579"/>
      <w:r>
        <w:rPr>
          <w:rStyle w:val="CharSectno"/>
        </w:rPr>
        <w:t>170</w:t>
      </w:r>
      <w:r>
        <w:t>.</w:t>
      </w:r>
      <w:r>
        <w:tab/>
        <w:t>Regulations</w:t>
      </w:r>
      <w:bookmarkEnd w:id="3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3" w:name="_Toc180147580"/>
      <w:r>
        <w:rPr>
          <w:rStyle w:val="CharSectno"/>
        </w:rPr>
        <w:t>171</w:t>
      </w:r>
      <w:r>
        <w:t>.</w:t>
      </w:r>
      <w:r>
        <w:tab/>
        <w:t>Power to make rules of court</w:t>
      </w:r>
      <w:bookmarkEnd w:id="35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54" w:name="_Toc180137432"/>
      <w:bookmarkStart w:id="355" w:name="_Toc180137785"/>
      <w:bookmarkStart w:id="356" w:name="_Toc180147581"/>
      <w:r>
        <w:rPr>
          <w:rStyle w:val="CharPartNo"/>
        </w:rPr>
        <w:lastRenderedPageBreak/>
        <w:t>Part 10</w:t>
      </w:r>
      <w:r>
        <w:rPr>
          <w:rStyle w:val="CharDivNo"/>
        </w:rPr>
        <w:t> </w:t>
      </w:r>
      <w:r>
        <w:t>—</w:t>
      </w:r>
      <w:r>
        <w:rPr>
          <w:rStyle w:val="CharDivText"/>
        </w:rPr>
        <w:t> </w:t>
      </w:r>
      <w:r>
        <w:rPr>
          <w:rStyle w:val="CharPartText"/>
        </w:rPr>
        <w:t>Amendments to other Acts</w:t>
      </w:r>
      <w:bookmarkEnd w:id="354"/>
      <w:bookmarkEnd w:id="355"/>
      <w:bookmarkEnd w:id="356"/>
    </w:p>
    <w:p>
      <w:pPr>
        <w:pStyle w:val="Heading5"/>
      </w:pPr>
      <w:bookmarkStart w:id="357" w:name="_Toc180147582"/>
      <w:r>
        <w:rPr>
          <w:rStyle w:val="CharSectno"/>
        </w:rPr>
        <w:t>172</w:t>
      </w:r>
      <w:r>
        <w:t>.</w:t>
      </w:r>
      <w:r>
        <w:tab/>
      </w:r>
      <w:r>
        <w:rPr>
          <w:i/>
        </w:rPr>
        <w:t>Bail Act 1982</w:t>
      </w:r>
      <w:r>
        <w:t xml:space="preserve"> </w:t>
      </w:r>
      <w:r>
        <w:rPr>
          <w:iCs/>
        </w:rPr>
        <w:t>amended</w:t>
      </w:r>
      <w:bookmarkEnd w:id="35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358" w:name="_Toc180147583"/>
      <w:r>
        <w:rPr>
          <w:rStyle w:val="CharSectno"/>
        </w:rPr>
        <w:t>173</w:t>
      </w:r>
      <w:r>
        <w:t>.</w:t>
      </w:r>
      <w:r>
        <w:tab/>
      </w:r>
      <w:r>
        <w:rPr>
          <w:i/>
        </w:rPr>
        <w:t>The Criminal Code</w:t>
      </w:r>
      <w:r>
        <w:t xml:space="preserve"> amended</w:t>
      </w:r>
      <w:bookmarkEnd w:id="358"/>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359" w:name="_Toc180137435"/>
      <w:bookmarkStart w:id="360" w:name="_Toc180137788"/>
      <w:bookmarkStart w:id="361" w:name="_Toc180147584"/>
      <w:r>
        <w:t>Chapter XXVIA — Facilitating activities of criminal organisations</w:t>
      </w:r>
      <w:bookmarkEnd w:id="359"/>
      <w:bookmarkEnd w:id="360"/>
      <w:bookmarkEnd w:id="361"/>
    </w:p>
    <w:p>
      <w:pPr>
        <w:pStyle w:val="zHeading5"/>
      </w:pPr>
      <w:bookmarkStart w:id="362" w:name="_Toc180147585"/>
      <w:r>
        <w:t>221C.</w:t>
      </w:r>
      <w:r>
        <w:tab/>
        <w:t>Terms used</w:t>
      </w:r>
      <w:bookmarkEnd w:id="362"/>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lastRenderedPageBreak/>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363" w:name="_Toc180147586"/>
      <w:r>
        <w:t>221D.</w:t>
      </w:r>
      <w:r>
        <w:tab/>
        <w:t>Term used: criminal organisation</w:t>
      </w:r>
      <w:bookmarkEnd w:id="36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364" w:name="_Toc180147587"/>
      <w:r>
        <w:lastRenderedPageBreak/>
        <w:t>221E.</w:t>
      </w:r>
      <w:r>
        <w:tab/>
        <w:t>Participating in activities of criminal organisation</w:t>
      </w:r>
      <w:bookmarkEnd w:id="364"/>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w:t>
      </w:r>
      <w:r>
        <w:lastRenderedPageBreak/>
        <w:t xml:space="preserve">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365" w:name="_Toc180147588"/>
      <w:r>
        <w:t>221F.</w:t>
      </w:r>
      <w:r>
        <w:tab/>
        <w:t>Instructing commission of offence for benefit of criminal organisation</w:t>
      </w:r>
      <w:bookmarkEnd w:id="365"/>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366" w:name="_Toc180147589"/>
      <w:r>
        <w:rPr>
          <w:rStyle w:val="CharSectno"/>
        </w:rPr>
        <w:lastRenderedPageBreak/>
        <w:t>174</w:t>
      </w:r>
      <w:r>
        <w:t>.</w:t>
      </w:r>
      <w:r>
        <w:tab/>
      </w:r>
      <w:r>
        <w:rPr>
          <w:i/>
        </w:rPr>
        <w:t>Criminal Investigation Act 2006</w:t>
      </w:r>
      <w:r>
        <w:t xml:space="preserve"> amended</w:t>
      </w:r>
      <w:bookmarkEnd w:id="36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367" w:name="_Toc180147590"/>
      <w:r>
        <w:t>69B.</w:t>
      </w:r>
      <w:r>
        <w:tab/>
        <w:t>Searching people for things relevant to interim control orders or control orders</w:t>
      </w:r>
      <w:bookmarkEnd w:id="367"/>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368" w:name="_Toc180147591"/>
      <w:r>
        <w:rPr>
          <w:rStyle w:val="CharSectno"/>
        </w:rPr>
        <w:t>175</w:t>
      </w:r>
      <w:r>
        <w:t>.</w:t>
      </w:r>
      <w:r>
        <w:tab/>
      </w:r>
      <w:r>
        <w:rPr>
          <w:i/>
        </w:rPr>
        <w:t>Criminal Investigation (Identifying People) Act 2002</w:t>
      </w:r>
      <w:r>
        <w:t xml:space="preserve"> amended</w:t>
      </w:r>
      <w:bookmarkEnd w:id="36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369" w:name="_Toc180147592"/>
      <w:r>
        <w:rPr>
          <w:rStyle w:val="CharSectno"/>
        </w:rPr>
        <w:lastRenderedPageBreak/>
        <w:t>176</w:t>
      </w:r>
      <w:r>
        <w:t>.</w:t>
      </w:r>
      <w:r>
        <w:tab/>
      </w:r>
      <w:r>
        <w:rPr>
          <w:i/>
        </w:rPr>
        <w:t xml:space="preserve">Criminal Property Confiscation Act 2000 </w:t>
      </w:r>
      <w:r>
        <w:rPr>
          <w:iCs/>
        </w:rPr>
        <w:t>amended</w:t>
      </w:r>
      <w:bookmarkEnd w:id="36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lastRenderedPageBreak/>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370" w:name="_Toc180147593"/>
      <w:r>
        <w:rPr>
          <w:rStyle w:val="CharSectno"/>
        </w:rPr>
        <w:lastRenderedPageBreak/>
        <w:t>177</w:t>
      </w:r>
      <w:r>
        <w:t>.</w:t>
      </w:r>
      <w:r>
        <w:tab/>
      </w:r>
      <w:r>
        <w:rPr>
          <w:i/>
        </w:rPr>
        <w:t>Evidence Act 1906</w:t>
      </w:r>
      <w:r>
        <w:t xml:space="preserve"> amended</w:t>
      </w:r>
      <w:bookmarkEnd w:id="370"/>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lastRenderedPageBreak/>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371" w:name="_Toc180147594"/>
      <w:r>
        <w:rPr>
          <w:rStyle w:val="CharSectno"/>
        </w:rPr>
        <w:t>178</w:t>
      </w:r>
      <w:r>
        <w:t>.</w:t>
      </w:r>
      <w:r>
        <w:tab/>
      </w:r>
      <w:r>
        <w:rPr>
          <w:i/>
        </w:rPr>
        <w:t>Liquor Control Act 1988</w:t>
      </w:r>
      <w:r>
        <w:t xml:space="preserve"> amended</w:t>
      </w:r>
      <w:bookmarkEnd w:id="371"/>
    </w:p>
    <w:p>
      <w:pPr>
        <w:pStyle w:val="Subsection"/>
      </w:pPr>
      <w:r>
        <w:tab/>
        <w:t>(1)</w:t>
      </w:r>
      <w:r>
        <w:tab/>
        <w:t xml:space="preserve">This section amends the </w:t>
      </w:r>
      <w:r>
        <w:rPr>
          <w:i/>
        </w:rPr>
        <w:t>Liquor Control Act 1988</w:t>
      </w:r>
      <w:r>
        <w:t>.</w:t>
      </w:r>
    </w:p>
    <w:p>
      <w:pPr>
        <w:pStyle w:val="Subsection"/>
        <w:keepNext/>
      </w:pPr>
      <w:r>
        <w:lastRenderedPageBreak/>
        <w:tab/>
        <w:t>(2)</w:t>
      </w:r>
      <w:r>
        <w:tab/>
        <w:t>At the end of Part 5A insert:</w:t>
      </w:r>
    </w:p>
    <w:p>
      <w:pPr>
        <w:pStyle w:val="BlankOpen"/>
      </w:pPr>
    </w:p>
    <w:p>
      <w:pPr>
        <w:pStyle w:val="zHeading5"/>
      </w:pPr>
      <w:bookmarkStart w:id="372" w:name="_Toc180147595"/>
      <w:r>
        <w:t>152NA.</w:t>
      </w:r>
      <w:r>
        <w:tab/>
        <w:t xml:space="preserve">Relationship with </w:t>
      </w:r>
      <w:r>
        <w:rPr>
          <w:i/>
        </w:rPr>
        <w:t>Criminal Organisations Control Act 2012</w:t>
      </w:r>
      <w:bookmarkEnd w:id="372"/>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73" w:name="_Toc180147596"/>
      <w:r>
        <w:rPr>
          <w:rStyle w:val="CharSectno"/>
        </w:rPr>
        <w:t>179</w:t>
      </w:r>
      <w:r>
        <w:t>.</w:t>
      </w:r>
      <w:r>
        <w:tab/>
      </w:r>
      <w:r>
        <w:rPr>
          <w:i/>
        </w:rPr>
        <w:t>Misuse of Drugs Act 1981</w:t>
      </w:r>
      <w:r>
        <w:t xml:space="preserve"> amended</w:t>
      </w:r>
      <w:bookmarkEnd w:id="37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lastRenderedPageBreak/>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374" w:name="_Toc180147597"/>
      <w:r>
        <w:rPr>
          <w:rStyle w:val="CharSectno"/>
        </w:rPr>
        <w:t>180</w:t>
      </w:r>
      <w:r>
        <w:t>.</w:t>
      </w:r>
      <w:r>
        <w:tab/>
      </w:r>
      <w:r>
        <w:rPr>
          <w:i/>
        </w:rPr>
        <w:t>Prohibited Behaviour Orders Act 2010</w:t>
      </w:r>
      <w:r>
        <w:t xml:space="preserve"> amended</w:t>
      </w:r>
      <w:bookmarkEnd w:id="374"/>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75" w:name="_Toc180147598"/>
      <w:r>
        <w:rPr>
          <w:rStyle w:val="CharSectno"/>
        </w:rPr>
        <w:lastRenderedPageBreak/>
        <w:t>181</w:t>
      </w:r>
      <w:r>
        <w:t>.</w:t>
      </w:r>
      <w:r>
        <w:tab/>
      </w:r>
      <w:r>
        <w:rPr>
          <w:i/>
        </w:rPr>
        <w:t>Sentencing Act 1995</w:t>
      </w:r>
      <w:r>
        <w:t xml:space="preserve"> amended</w:t>
      </w:r>
      <w:bookmarkEnd w:id="375"/>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376" w:name="_Toc180137450"/>
      <w:bookmarkStart w:id="377" w:name="_Toc180137803"/>
      <w:bookmarkStart w:id="378" w:name="_Toc180147599"/>
      <w:r>
        <w:t>Division 2A — Sentencing where declared criminal organisations involved</w:t>
      </w:r>
      <w:bookmarkEnd w:id="376"/>
      <w:bookmarkEnd w:id="377"/>
      <w:bookmarkEnd w:id="378"/>
    </w:p>
    <w:p>
      <w:pPr>
        <w:pStyle w:val="zHeading5"/>
      </w:pPr>
      <w:bookmarkStart w:id="379" w:name="_Toc180147600"/>
      <w:r>
        <w:t>9A.</w:t>
      </w:r>
      <w:r>
        <w:tab/>
        <w:t>Terms used</w:t>
      </w:r>
      <w:bookmarkEnd w:id="379"/>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380" w:name="_Toc180147601"/>
      <w:r>
        <w:t>9B.</w:t>
      </w:r>
      <w:r>
        <w:tab/>
        <w:t>Application of this Division</w:t>
      </w:r>
      <w:bookmarkEnd w:id="380"/>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381" w:name="_Toc180147602"/>
      <w:r>
        <w:lastRenderedPageBreak/>
        <w:t>9C.</w:t>
      </w:r>
      <w:r>
        <w:tab/>
        <w:t>Principal objectives of sentencing for offences where declared criminal organisation involved</w:t>
      </w:r>
      <w:bookmarkEnd w:id="381"/>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382" w:name="_Toc180147603"/>
      <w:r>
        <w:t>9D.</w:t>
      </w:r>
      <w:r>
        <w:tab/>
        <w:t>Mandatory minimum sentences where declared criminal organisation involved</w:t>
      </w:r>
      <w:bookmarkEnd w:id="382"/>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 xml:space="preserve">in association with one or more persons who, at the time of the commission of the offence, were members of a declared criminal organisation (whether or not those persons were also convicted of the offence), but only if the offender knew, </w:t>
      </w:r>
      <w:r>
        <w:lastRenderedPageBreak/>
        <w:t>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lastRenderedPageBreak/>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383" w:name="_Toc180147604"/>
      <w:r>
        <w:t>9E.</w:t>
      </w:r>
      <w:r>
        <w:tab/>
        <w:t>Section 9D not applicable to persons aged under 18</w:t>
      </w:r>
      <w:bookmarkEnd w:id="383"/>
    </w:p>
    <w:p>
      <w:pPr>
        <w:pStyle w:val="zSubsection"/>
      </w:pPr>
      <w:r>
        <w:tab/>
      </w:r>
      <w:r>
        <w:tab/>
        <w:t>Section 9D does not apply to an offender who, at the time of the commission of the offence, was under 18 years of age.</w:t>
      </w:r>
    </w:p>
    <w:p>
      <w:pPr>
        <w:pStyle w:val="zHeading5"/>
      </w:pPr>
      <w:bookmarkStart w:id="384" w:name="_Toc180147605"/>
      <w:r>
        <w:t>9F.</w:t>
      </w:r>
      <w:r>
        <w:tab/>
        <w:t>Further provisions relating to mandatory minimum sentences imposed under section 9D</w:t>
      </w:r>
      <w:bookmarkEnd w:id="384"/>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lastRenderedPageBreak/>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385" w:name="_Toc180147606"/>
      <w:r>
        <w:t>9G.</w:t>
      </w:r>
      <w:r>
        <w:tab/>
        <w:t>Eligibility for parole</w:t>
      </w:r>
      <w:bookmarkEnd w:id="385"/>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386" w:name="_Toc180147607"/>
      <w:r>
        <w:t>124C.</w:t>
      </w:r>
      <w:r>
        <w:tab/>
        <w:t xml:space="preserve">Orders under </w:t>
      </w:r>
      <w:r>
        <w:rPr>
          <w:i/>
        </w:rPr>
        <w:t>Criminal Organisations Control Act 2012</w:t>
      </w:r>
      <w:bookmarkEnd w:id="386"/>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387" w:name="_Toc180137459"/>
      <w:bookmarkStart w:id="388" w:name="_Toc180137812"/>
      <w:bookmarkStart w:id="389" w:name="_Toc180147608"/>
      <w:r>
        <w:t>Schedule 1A — Relevant indictable and simple offences for purposes of Part 2 Division 2A</w:t>
      </w:r>
      <w:bookmarkEnd w:id="387"/>
      <w:bookmarkEnd w:id="388"/>
      <w:bookmarkEnd w:id="389"/>
    </w:p>
    <w:p>
      <w:pPr>
        <w:pStyle w:val="zyShoulderClause"/>
      </w:pPr>
      <w:r>
        <w:t>[s. 9A(1)]</w:t>
      </w:r>
    </w:p>
    <w:p>
      <w:pPr>
        <w:pStyle w:val="zyHeading3"/>
      </w:pPr>
      <w:bookmarkStart w:id="390" w:name="_Toc180137460"/>
      <w:bookmarkStart w:id="391" w:name="_Toc180137813"/>
      <w:bookmarkStart w:id="392" w:name="_Toc180147609"/>
      <w:r>
        <w:t>Part 1 — Relevant indictable offences</w:t>
      </w:r>
      <w:bookmarkEnd w:id="390"/>
      <w:bookmarkEnd w:id="391"/>
      <w:bookmarkEnd w:id="39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393" w:name="_Toc180137461"/>
      <w:bookmarkStart w:id="394" w:name="_Toc180137814"/>
      <w:bookmarkStart w:id="395" w:name="_Toc180147610"/>
      <w:r>
        <w:rPr>
          <w:rStyle w:val="CharSDivNo"/>
        </w:rPr>
        <w:t>Part 2</w:t>
      </w:r>
      <w:r>
        <w:t> — </w:t>
      </w:r>
      <w:r>
        <w:rPr>
          <w:rStyle w:val="CharSDivText"/>
        </w:rPr>
        <w:t>Relevant simple offences</w:t>
      </w:r>
      <w:bookmarkEnd w:id="393"/>
      <w:bookmarkEnd w:id="394"/>
      <w:bookmarkEnd w:id="3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lastRenderedPageBreak/>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lastRenderedPageBreak/>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396" w:name="_Toc180147611"/>
      <w:r>
        <w:rPr>
          <w:rStyle w:val="CharSectno"/>
        </w:rPr>
        <w:t>182</w:t>
      </w:r>
      <w:r>
        <w:t>.</w:t>
      </w:r>
      <w:r>
        <w:tab/>
      </w:r>
      <w:r>
        <w:rPr>
          <w:i/>
        </w:rPr>
        <w:t>Young Offenders Act 1994</w:t>
      </w:r>
      <w:r>
        <w:t xml:space="preserve"> amended</w:t>
      </w:r>
      <w:bookmarkEnd w:id="396"/>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pPr>
        <w:pStyle w:val="nHeading2"/>
      </w:pPr>
      <w:bookmarkStart w:id="397" w:name="_Toc180137463"/>
      <w:bookmarkStart w:id="398" w:name="_Toc180137816"/>
      <w:bookmarkStart w:id="399" w:name="_Toc180147612"/>
      <w:r>
        <w:lastRenderedPageBreak/>
        <w:t>Notes</w:t>
      </w:r>
      <w:bookmarkEnd w:id="397"/>
      <w:bookmarkEnd w:id="398"/>
      <w:bookmarkEnd w:id="399"/>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180147613"/>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tcBorders>
          </w:tcPr>
          <w:p>
            <w:pPr>
              <w:pStyle w:val="nTable"/>
              <w:spacing w:after="40"/>
            </w:pPr>
            <w:r>
              <w:t>5 of 2024</w:t>
            </w:r>
          </w:p>
        </w:tc>
        <w:tc>
          <w:tcPr>
            <w:tcW w:w="1134" w:type="dxa"/>
            <w:tcBorders>
              <w:top w:val="nil"/>
            </w:tcBorders>
          </w:tcPr>
          <w:p>
            <w:pPr>
              <w:pStyle w:val="nTable"/>
              <w:spacing w:after="40"/>
            </w:pPr>
            <w:r>
              <w:t>14 Mar 2024</w:t>
            </w:r>
          </w:p>
        </w:tc>
        <w:tc>
          <w:tcPr>
            <w:tcW w:w="2552" w:type="dxa"/>
            <w:tcBorders>
              <w:top w:val="nil"/>
            </w:tcBorders>
          </w:tcPr>
          <w:p>
            <w:pPr>
              <w:pStyle w:val="nTable"/>
              <w:spacing w:after="40"/>
              <w:rPr>
                <w:snapToGrid w:val="0"/>
              </w:rPr>
            </w:pPr>
            <w:r>
              <w:rPr>
                <w:snapToGrid w:val="0"/>
              </w:rPr>
              <w:t>15 Mar 2024 (see s. 2(b))</w:t>
            </w:r>
          </w:p>
        </w:tc>
      </w:tr>
    </w:tbl>
    <w:p>
      <w:pPr>
        <w:pStyle w:val="nHeading3"/>
      </w:pPr>
      <w:bookmarkStart w:id="401" w:name="_Toc180147614"/>
      <w:r>
        <w:lastRenderedPageBreak/>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To be proclaimed (see s. 2(d))</w:t>
            </w:r>
          </w:p>
        </w:tc>
      </w:tr>
      <w:tr>
        <w:tc>
          <w:tcPr>
            <w:tcW w:w="2268" w:type="dxa"/>
            <w:tcBorders>
              <w:top w:val="nil"/>
              <w:bottom w:val="single" w:sz="4" w:space="0" w:color="auto"/>
            </w:tcBorders>
          </w:tcPr>
          <w:p>
            <w:pPr>
              <w:pStyle w:val="nTable"/>
              <w:spacing w:after="40"/>
              <w:rPr>
                <w:iCs/>
              </w:rPr>
            </w:pPr>
            <w:r>
              <w:rPr>
                <w:i/>
              </w:rPr>
              <w:t xml:space="preserve">Community Protection (Offender Reporting) Amendment Act 2024 </w:t>
            </w:r>
            <w:r>
              <w:rPr>
                <w:iCs/>
              </w:rPr>
              <w:t>Pt. 2 Div. 2 Subdiv. 2</w:t>
            </w:r>
          </w:p>
        </w:tc>
        <w:tc>
          <w:tcPr>
            <w:tcW w:w="1134" w:type="dxa"/>
            <w:tcBorders>
              <w:top w:val="nil"/>
              <w:bottom w:val="single" w:sz="4" w:space="0" w:color="auto"/>
            </w:tcBorders>
          </w:tcPr>
          <w:p>
            <w:pPr>
              <w:pStyle w:val="nTable"/>
              <w:spacing w:after="40"/>
            </w:pPr>
            <w:r>
              <w:t>35 of 2024</w:t>
            </w:r>
          </w:p>
        </w:tc>
        <w:tc>
          <w:tcPr>
            <w:tcW w:w="113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To be proclaimed (see s.2(b))</w:t>
            </w:r>
          </w:p>
        </w:tc>
      </w:tr>
    </w:tbl>
    <w:p>
      <w:pPr>
        <w:pStyle w:val="nHeading3"/>
      </w:pPr>
      <w:bookmarkStart w:id="402" w:name="_Toc180147615"/>
      <w:r>
        <w:t>Other notes</w:t>
      </w:r>
      <w:bookmarkEnd w:id="402"/>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04" w:name="_Toc180137467"/>
      <w:bookmarkStart w:id="405" w:name="_Toc180137820"/>
      <w:bookmarkStart w:id="406" w:name="_Toc180147616"/>
      <w:r>
        <w:rPr>
          <w:sz w:val="28"/>
        </w:rPr>
        <w:lastRenderedPageBreak/>
        <w:t>Defined terms</w:t>
      </w:r>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3(2)</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declaration</w:t>
      </w:r>
      <w:r>
        <w:tab/>
        <w:t>3(1)</w:t>
      </w:r>
    </w:p>
    <w:p>
      <w:pPr>
        <w:pStyle w:val="DefinedTerms"/>
      </w:pPr>
      <w:r>
        <w:t>declaration proceedings</w:t>
      </w:r>
      <w:r>
        <w:tab/>
        <w:t>32(1)</w:t>
      </w:r>
    </w:p>
    <w:p>
      <w:pPr>
        <w:pStyle w:val="DefinedTerms"/>
      </w:pPr>
      <w:r>
        <w:t>declared criminal organisation</w:t>
      </w:r>
      <w:r>
        <w:tab/>
        <w:t>3(1)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interim control order</w:t>
      </w:r>
      <w:r>
        <w:tab/>
        <w:t>3(1)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t>officer of the Corruption and Crime Commission</w:t>
      </w:r>
      <w:r>
        <w:tab/>
        <w:t>3(1)</w:t>
      </w:r>
    </w:p>
    <w:p>
      <w:pPr>
        <w:pStyle w:val="DefinedTerms"/>
      </w:pPr>
      <w:r>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lastRenderedPageBreak/>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82(1)</w:t>
      </w:r>
    </w:p>
    <w:p>
      <w:pPr>
        <w:pStyle w:val="DefinedTerms"/>
      </w:pPr>
      <w:r>
        <w:t>prohibition order</w:t>
      </w:r>
      <w:r>
        <w:tab/>
        <w:t>98(1)</w:t>
      </w:r>
    </w:p>
    <w:p>
      <w:pPr>
        <w:pStyle w:val="DefinedTerms"/>
      </w:pPr>
      <w:r>
        <w:t>protected submission</w:t>
      </w:r>
      <w:r>
        <w:tab/>
        <w:t>3(1), 11(1)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event</w:t>
      </w:r>
      <w:r>
        <w:tab/>
        <w:t>84(4)</w:t>
      </w:r>
    </w:p>
    <w:p>
      <w:pPr>
        <w:pStyle w:val="DefinedTerms"/>
      </w:pPr>
      <w:r>
        <w:t>relevant order</w:t>
      </w:r>
      <w:r>
        <w:tab/>
        <w:t>97(1)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732DD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E7AA214" w14:textId="266C81CD" w:rsidR="00C12AD2" w:rsidRDefault="008967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669C">
                        <w:rPr>
                          <w:sz w:val="16"/>
                        </w:rPr>
                        <w:t>2024</w:t>
                      </w:r>
                      <w:r>
                        <w:rPr>
                          <w:sz w:val="16"/>
                        </w:rPr>
                        <w:fldChar w:fldCharType="end"/>
                      </w:r>
                      <w:r>
                        <w:rPr>
                          <w:sz w:val="16"/>
                        </w:rPr>
                        <w:t>.</w:t>
                      </w:r>
                    </w:p>
                    <w:p w14:paraId="41A8E30F" w14:textId="77777777" w:rsidR="00C12AD2" w:rsidRDefault="008967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1B91CA" w14:textId="6D132220" w:rsidR="00C12AD2" w:rsidRDefault="008967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669C">
                        <w:rPr>
                          <w:sz w:val="16"/>
                        </w:rPr>
                        <w:t>2024</w:t>
                      </w:r>
                      <w:r>
                        <w:rPr>
                          <w:sz w:val="16"/>
                        </w:rPr>
                        <w:fldChar w:fldCharType="end"/>
                      </w:r>
                      <w:r>
                        <w:rPr>
                          <w:sz w:val="16"/>
                        </w:rPr>
                        <w:t>.</w:t>
                      </w:r>
                    </w:p>
                    <w:p w14:paraId="47B4B5F8" w14:textId="77777777" w:rsidR="00C12AD2" w:rsidRDefault="008967E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7" w:name="DefinedTerms"/>
    <w:bookmarkEnd w:id="4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136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094432"/>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36963</Words>
  <Characters>186296</Characters>
  <Application>Microsoft Office Word</Application>
  <DocSecurity>0</DocSecurity>
  <Lines>5479</Lines>
  <Paragraphs>3100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2012 - 00-l0-00</dc:title>
  <dc:subject/>
  <dc:creator/>
  <cp:keywords/>
  <dc:description/>
  <cp:lastModifiedBy>Master Repository Process</cp:lastModifiedBy>
  <cp:revision>4</cp:revision>
  <cp:lastPrinted>2012-11-29T22:58:00Z</cp:lastPrinted>
  <dcterms:created xsi:type="dcterms:W3CDTF">2025-07-03T02:59:00Z</dcterms:created>
  <dcterms:modified xsi:type="dcterms:W3CDTF">2025-07-03T02:59:00Z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22 Oct 2024</vt:lpwstr>
  </property>
  <property fmtid="{D5CDD505-2E9C-101B-9397-08002B2CF9AE}" pid="5" name="Suffix">
    <vt:lpwstr>00-l0-00</vt:lpwstr>
  </property>
  <property fmtid="{D5CDD505-2E9C-101B-9397-08002B2CF9AE}" pid="6" name="Official">
    <vt:lpwstr/>
  </property>
  <property fmtid="{D5CDD505-2E9C-101B-9397-08002B2CF9AE}" pid="7" name="CommencementDate">
    <vt:lpwstr>20241022</vt:lpwstr>
  </property>
  <property fmtid="{D5CDD505-2E9C-101B-9397-08002B2CF9AE}" pid="8" name="CommencementAsAt">
    <vt:filetime>2024-10-21T16:00:00Z</vt:filetime>
  </property>
  <property fmtid="{D5CDD505-2E9C-101B-9397-08002B2CF9AE}" pid="9" name="CommencementYear">
    <vt:lpwstr>2024</vt:lpwstr>
  </property>
</Properties>
</file>