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Education and Care Services National Law (Western Australia)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Education and Care Services National Amendment Regulations (No. 2)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Education and Care Services National Amendment Regulations (No. 2)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_Toc181093405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_Toc181093406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_Toc181093407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239A amended</w:t>
      </w:r>
      <w:r>
        <w:tab/>
      </w:r>
      <w:r>
        <w:fldChar w:fldCharType="begin"/>
      </w:r>
      <w:r>
        <w:instrText xml:space="preserve"> PAGEREF _Toc181093408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Regulation 242 amended</w:t>
      </w:r>
      <w:r>
        <w:tab/>
      </w:r>
      <w:r>
        <w:fldChar w:fldCharType="begin"/>
      </w:r>
      <w:r>
        <w:instrText xml:space="preserve"> PAGEREF _Toc181093409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  <w:ind w:left="2280" w:hanging="2280"/>
      </w:pPr>
      <w:r>
        <w:lastRenderedPageBreak/>
        <w:t>Education and Care Services National Law (Western Australia)</w:t>
      </w:r>
    </w:p>
    <w:p>
      <w:pPr>
        <w:pStyle w:val="NameofActReg"/>
      </w:pPr>
      <w:r>
        <w:t>Education and Care Services National Amendment Regulations (No. 2)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80672666"/>
      <w:bookmarkStart w:id="3" w:name="_Toc181093405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Education and Care Services National Amendment Regulations (No. 2) 2024</w:t>
      </w:r>
      <w:r>
        <w:t>.</w:t>
      </w:r>
    </w:p>
    <w:p>
      <w:pPr>
        <w:pStyle w:val="Heading5"/>
        <w:rPr>
          <w:spacing w:val="-2"/>
        </w:rPr>
      </w:pPr>
      <w:bookmarkStart w:id="5" w:name="_Toc180672667"/>
      <w:bookmarkStart w:id="6" w:name="_Toc18109340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80672668"/>
      <w:bookmarkStart w:id="8" w:name="_Toc18109340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Education and Care Services National Regulations 2012</w:t>
      </w:r>
      <w:r>
        <w:t>.</w:t>
      </w:r>
    </w:p>
    <w:p>
      <w:pPr>
        <w:pStyle w:val="Heading5"/>
      </w:pPr>
      <w:bookmarkStart w:id="9" w:name="_Toc180672669"/>
      <w:bookmarkStart w:id="10" w:name="_Toc181093408"/>
      <w:r>
        <w:rPr>
          <w:rStyle w:val="CharSectno"/>
        </w:rPr>
        <w:t>4</w:t>
      </w:r>
      <w:r>
        <w:t>.</w:t>
      </w:r>
      <w:r>
        <w:tab/>
        <w:t>Regulation 239A amended</w:t>
      </w:r>
      <w:bookmarkEnd w:id="9"/>
      <w:bookmarkEnd w:id="10"/>
    </w:p>
    <w:p>
      <w:pPr>
        <w:pStyle w:val="Subsection"/>
      </w:pPr>
      <w:r>
        <w:tab/>
      </w:r>
      <w:r>
        <w:tab/>
        <w:t>In regulation 239A(1) delete “31 December 2024”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31 December 2025</w:t>
      </w:r>
    </w:p>
    <w:p>
      <w:pPr>
        <w:pStyle w:val="BlankClose"/>
      </w:pPr>
    </w:p>
    <w:p>
      <w:pPr>
        <w:pStyle w:val="Heading5"/>
      </w:pPr>
      <w:bookmarkStart w:id="11" w:name="_Toc180672670"/>
      <w:bookmarkStart w:id="12" w:name="_Toc181093409"/>
      <w:r>
        <w:rPr>
          <w:rStyle w:val="CharSectno"/>
        </w:rPr>
        <w:lastRenderedPageBreak/>
        <w:t>5</w:t>
      </w:r>
      <w:r>
        <w:t>.</w:t>
      </w:r>
      <w:r>
        <w:tab/>
        <w:t>Regulation 242 amended</w:t>
      </w:r>
      <w:bookmarkEnd w:id="11"/>
      <w:bookmarkEnd w:id="12"/>
    </w:p>
    <w:p>
      <w:pPr>
        <w:pStyle w:val="Subsection"/>
        <w:keepNext/>
      </w:pPr>
      <w:r>
        <w:tab/>
      </w:r>
      <w:r>
        <w:tab/>
        <w:t>In regulation 242(1) delete “31 December 2024.” and insert:</w:t>
      </w:r>
    </w:p>
    <w:p>
      <w:pPr>
        <w:pStyle w:val="BlankOpen"/>
      </w:pPr>
    </w:p>
    <w:p>
      <w:pPr>
        <w:pStyle w:val="Subsection"/>
        <w:keepNext/>
      </w:pPr>
      <w:r>
        <w:tab/>
      </w:r>
      <w:r>
        <w:tab/>
        <w:t>31 December 2025.</w:t>
      </w:r>
    </w:p>
    <w:p>
      <w:pPr>
        <w:pStyle w:val="BlankClose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N. HAGLEY,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B5A2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BA563D5" w14:textId="7BB15A11" w:rsidR="009A2655" w:rsidRDefault="009A265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B6F5A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2F3DB2A" w14:textId="77777777" w:rsidR="009A2655" w:rsidRDefault="009A265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02BAC9B" w14:textId="7CDC5F82" w:rsidR="009A2655" w:rsidRDefault="009A265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B6F5A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68981B0" w14:textId="77777777" w:rsidR="009A2655" w:rsidRDefault="009A2655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2024/220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30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30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30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2024/220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30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30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30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Education and Care Services National Amendment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Education and Care Services National Amendment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4973"/>
      <w:gridCol w:w="742"/>
    </w:tblGrid>
    <w:tr>
      <w:trPr>
        <w:gridAfter w:val="1"/>
        <w:wAfter w:w="742" w:type="dxa"/>
        <w:cantSplit/>
        <w:jc w:val="center"/>
      </w:trPr>
      <w:tc>
        <w:tcPr>
          <w:tcW w:w="6521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Education and Care Services National Amendment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gridSpan w:val="2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gridSpan w:val="2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3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Education and Care Services National Amendment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1024143020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92014414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920144142_GUID" w:val="2a913264-c9af-4a34-a95b-8605f2a24134"/>
    <w:docVar w:name="WAFER_2024100113592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001135926_GUID" w:val="dc5ac4f5-b5b6-44e2-bf71-0adfc478d72f"/>
    <w:docVar w:name="WAFER_202410241430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1024143020_GUID" w:val="8f81d4d4-0ac6-4440-9fb9-8b6ba77db24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docId w15:val="{689C4496-0AC2-47B9-B168-7C760A5A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1562</Characters>
  <Application>Microsoft Office Word</Application>
  <DocSecurity>0</DocSecurity>
  <Lines>67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and Care Services National Amendment Regulations (No. 2) 2024 - 00-00-00</dc:title>
  <dc:subject/>
  <dc:creator/>
  <cp:keywords/>
  <dc:description/>
  <cp:lastModifiedBy>Master Repository Process</cp:lastModifiedBy>
  <cp:revision>4</cp:revision>
  <cp:lastPrinted>2024-09-25T01:29:00Z</cp:lastPrinted>
  <dcterms:created xsi:type="dcterms:W3CDTF">2025-06-06T05:31:00Z</dcterms:created>
  <dcterms:modified xsi:type="dcterms:W3CDTF">2025-06-06T05:31:00Z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55085</vt:lpwstr>
  </property>
  <property fmtid="{D5CDD505-2E9C-101B-9397-08002B2CF9AE}" pid="3" name="DocumentType">
    <vt:lpwstr>Reg</vt:lpwstr>
  </property>
  <property fmtid="{D5CDD505-2E9C-101B-9397-08002B2CF9AE}" pid="4" name="AsAtDate">
    <vt:lpwstr>30 Oct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2024/220</vt:lpwstr>
  </property>
  <property fmtid="{D5CDD505-2E9C-101B-9397-08002B2CF9AE}" pid="8" name="PublishDate">
    <vt:lpwstr>30 Oct 2024</vt:lpwstr>
  </property>
  <property fmtid="{D5CDD505-2E9C-101B-9397-08002B2CF9AE}" pid="9" name="CommencementDate">
    <vt:lpwstr>20241030</vt:lpwstr>
  </property>
  <property fmtid="{D5CDD505-2E9C-101B-9397-08002B2CF9AE}" pid="10" name="CommencementAsAt">
    <vt:filetime>2024-10-29T16:00:00Z</vt:filetime>
  </property>
  <property fmtid="{D5CDD505-2E9C-101B-9397-08002B2CF9AE}" pid="11" name="CommencementYear">
    <vt:lpwstr>2024</vt:lpwstr>
  </property>
</Properties>
</file>