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Civil Liability Amendment (Provisional Damages for Dust Diseases)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Civil Liability Amendment (Provisional Damages for Dust Diseases)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Civil Liability Amendment (Provisional Damages for Dust Diseases)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_Toc183083495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_Toc183083496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Civil Liability Amendment (Provisional Damages for Dust Diseases) Act 2024</w:t>
      </w:r>
    </w:p>
    <w:p>
      <w:pPr>
        <w:pStyle w:val="NameofActReg"/>
      </w:pPr>
      <w:r>
        <w:t>Civil Liability Amendment (Provisional Damages for Dust Diseases)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Civil Liability Amendment (Provisional Damages for Dust Diseases) Act 2024</w:t>
      </w:r>
      <w:r>
        <w:t xml:space="preserve"> section 2(1)(d) by the deputy of the Governor in Executive Council.</w:t>
      </w:r>
    </w:p>
    <w:p>
      <w:pPr>
        <w:pStyle w:val="Heading5"/>
      </w:pPr>
      <w:bookmarkStart w:id="2" w:name="_Toc183083355"/>
      <w:bookmarkStart w:id="3" w:name="_Toc18308349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Civil Liability Amendment (Provisional Damages for Dust Diseases)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83083356"/>
      <w:bookmarkStart w:id="6" w:name="_Toc1830834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Civil Liability Amendment (Provisional Damages for Dust Diseases) Act 2024</w:t>
      </w:r>
      <w:r>
        <w:rPr>
          <w:spacing w:val="-2"/>
        </w:rPr>
        <w:t>, other than Part 1, section 12 and Part 6, comes into operation on 1 December 2024</w:t>
      </w:r>
      <w:r>
        <w:t>.</w:t>
      </w:r>
    </w:p>
    <w:p>
      <w:pPr>
        <w:pStyle w:val="ByCommand"/>
        <w:keepNext/>
        <w:spacing w:before="840"/>
      </w:pPr>
      <w:r>
        <w:t>P. QUINLAN, deputy of the Governor</w:t>
      </w:r>
      <w:r>
        <w:tab/>
        <w:t>L.S.</w:t>
      </w:r>
    </w:p>
    <w:p>
      <w:pPr>
        <w:pStyle w:val="ByCommand"/>
        <w:spacing w:before="840"/>
      </w:pPr>
      <w:r>
        <w:t>J. QUIGLEY, Attorney General</w:t>
      </w:r>
    </w:p>
    <w:p>
      <w:pPr>
        <w:pStyle w:val="ProcNote"/>
        <w:spacing w:before="480"/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Civil Liability Amendment (Provisional Damages for Dust Diseases) Act 2024.</w:t>
      </w:r>
      <w:r>
        <w:t xml:space="preserve"> </w:t>
      </w:r>
    </w:p>
    <w:p>
      <w:pPr>
        <w:pStyle w:val="ProcNote"/>
      </w:pP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028C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8DBA8C2" w14:textId="2C3B5B6D" w:rsidR="007C58E1" w:rsidRDefault="007C58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E61163" w14:textId="77777777" w:rsidR="007C58E1" w:rsidRDefault="007C58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35F261" w14:textId="37DD8A01" w:rsidR="007C58E1" w:rsidRDefault="007C58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A07755" w14:textId="77777777" w:rsidR="007C58E1" w:rsidRDefault="007C58E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Amendment (Provisional Damages for Dust Diseases)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Amendment (Provisional Damages for Dust Diseases)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Amendment (Provisional Damages for Dust Diseases)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Amendment (Provisional Damages for Dust Diseases)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21120341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0251542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025154205_GUID" w:val="5fea2a30-a685-4928-9b11-2b83b58c93d8"/>
    <w:docVar w:name="WAFER_202410281811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8181139_GUID" w:val="9cfe4a29-9de0-40fa-840e-2a1f6926a584"/>
    <w:docVar w:name="WAFER_202411211203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1121120341_GUID" w:val="c88456f4-6889-4419-be80-79e1b3f4f5c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46B80BBA-E5F6-4294-A2D7-51C839F6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1489</Characters>
  <Application>Microsoft Office Word</Application>
  <DocSecurity>0</DocSecurity>
  <Lines>57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Liability Amendment (Provisional Damages for Dust Diseases) Act 2024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2025-06-18T03:13:00Z</dcterms:created>
  <dcterms:modified xsi:type="dcterms:W3CDTF">2025-06-18T03:13:00Z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55163</vt:lpwstr>
  </property>
  <property fmtid="{D5CDD505-2E9C-101B-9397-08002B2CF9AE}" pid="3" name="ActNo">
    <vt:lpwstr>32 of 2024</vt:lpwstr>
  </property>
  <property fmtid="{D5CDD505-2E9C-101B-9397-08002B2CF9AE}" pid="4" name="DocumentType">
    <vt:lpwstr>Reg</vt:lpwstr>
  </property>
  <property fmtid="{D5CDD505-2E9C-101B-9397-08002B2CF9AE}" pid="5" name="AsAtDate">
    <vt:lpwstr>27 Nov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2024/238</vt:lpwstr>
  </property>
  <property fmtid="{D5CDD505-2E9C-101B-9397-08002B2CF9AE}" pid="9" name="PublishDate">
    <vt:lpwstr>27 Nov 2024</vt:lpwstr>
  </property>
  <property fmtid="{D5CDD505-2E9C-101B-9397-08002B2CF9AE}" pid="10" name="CommencementDate">
    <vt:lpwstr>20241127</vt:lpwstr>
  </property>
  <property fmtid="{D5CDD505-2E9C-101B-9397-08002B2CF9AE}" pid="11" name="CommencementAsAt">
    <vt:filetime>2024-11-26T16:00:00Z</vt:filetime>
  </property>
  <property fmtid="{D5CDD505-2E9C-101B-9397-08002B2CF9AE}" pid="12" name="CommencementYear">
    <vt:lpwstr>2024</vt:lpwstr>
  </property>
</Properties>
</file>