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Procedure Act 2004</w:t>
      </w:r>
      <w:r>
        <w:rPr>
          <w:noProof/>
        </w:rPr>
        <w:br/>
        <w:t>Fines, Penalties and Infringement Notices Enforcement Act 1994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(Firearms)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Attorney General Regulations Amendment (Firearms)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_Toc183084662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_Toc183084663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Criminal Procedure Regulations 2005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_Toc183084665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1A amended</w:t>
      </w:r>
      <w:r>
        <w:tab/>
      </w:r>
      <w:r>
        <w:fldChar w:fldCharType="begin"/>
      </w:r>
      <w:r>
        <w:instrText xml:space="preserve"> PAGEREF _Toc183084666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Fines, Penalties and Infringement Notices Enforcement Regulations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_Toc183084668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_Toc183084669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Procedure Act 2004</w:t>
      </w:r>
      <w:r>
        <w:br/>
      </w:r>
      <w:r>
        <w:rPr>
          <w:iCs/>
        </w:rPr>
        <w:t>Fines, Penalties and Infringement Notices Enforcement Act 1994</w:t>
      </w:r>
    </w:p>
    <w:p>
      <w:pPr>
        <w:pStyle w:val="NameofActReg"/>
      </w:pPr>
      <w:r>
        <w:t>Attorney General Regulations Amendment (Firearms) Regulations (No. 2) 2024</w:t>
      </w:r>
    </w:p>
    <w:p>
      <w:pPr>
        <w:pStyle w:val="MadeBy"/>
      </w:pPr>
      <w:r>
        <w:t>Made by the deputy of the Governor in Executive Council.</w:t>
      </w:r>
    </w:p>
    <w:p>
      <w:pPr>
        <w:pStyle w:val="Heading2"/>
        <w:pageBreakBefore w:val="0"/>
        <w:spacing w:before="360"/>
      </w:pPr>
      <w:bookmarkStart w:id="2" w:name="_Toc183084535"/>
      <w:bookmarkStart w:id="3" w:name="_Toc183084601"/>
      <w:bookmarkStart w:id="4" w:name="_Toc18308466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83084536"/>
      <w:bookmarkStart w:id="6" w:name="_Toc183084662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Attorney General Regulations Amendment (Firearms) Regulations (No. 2) 2024</w:t>
      </w:r>
      <w:r>
        <w:t>.</w:t>
      </w:r>
    </w:p>
    <w:p>
      <w:pPr>
        <w:pStyle w:val="Heading5"/>
        <w:rPr>
          <w:spacing w:val="-2"/>
        </w:rPr>
      </w:pPr>
      <w:bookmarkStart w:id="8" w:name="_Toc183084537"/>
      <w:bookmarkStart w:id="9" w:name="_Toc1830846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0" w:name="_Toc183084538"/>
      <w:bookmarkStart w:id="11" w:name="_Toc183084604"/>
      <w:bookmarkStart w:id="12" w:name="_Toc18308466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Criminal Procedure Regulations 2005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83084539"/>
      <w:bookmarkStart w:id="14" w:name="_Toc18308466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Criminal Procedure Regulations 2005</w:t>
      </w:r>
      <w:r>
        <w:t>.</w:t>
      </w:r>
    </w:p>
    <w:p>
      <w:pPr>
        <w:pStyle w:val="Heading5"/>
      </w:pPr>
      <w:bookmarkStart w:id="15" w:name="_Toc183084540"/>
      <w:bookmarkStart w:id="16" w:name="_Toc183084666"/>
      <w:r>
        <w:rPr>
          <w:rStyle w:val="CharSectno"/>
        </w:rPr>
        <w:t>4</w:t>
      </w:r>
      <w:r>
        <w:t>.</w:t>
      </w:r>
      <w:r>
        <w:tab/>
        <w:t>Schedule 1A amended</w:t>
      </w:r>
      <w:bookmarkEnd w:id="15"/>
      <w:bookmarkEnd w:id="16"/>
    </w:p>
    <w:p>
      <w:pPr>
        <w:pStyle w:val="Subsection"/>
      </w:pPr>
      <w:r>
        <w:tab/>
      </w:r>
      <w:r>
        <w:tab/>
        <w:t>In Schedule 1A insert in alphabetical order:</w:t>
      </w:r>
    </w:p>
    <w:p>
      <w:pPr>
        <w:pStyle w:val="BlankOpen"/>
      </w:pPr>
    </w:p>
    <w:p>
      <w:pPr>
        <w:pStyle w:val="zyMiscellaneousBody"/>
        <w:ind w:left="851"/>
        <w:rPr>
          <w:i/>
          <w:iCs/>
        </w:rPr>
      </w:pPr>
      <w:r>
        <w:rPr>
          <w:i/>
          <w:iCs/>
        </w:rPr>
        <w:t>Firearms Act 2024</w:t>
      </w:r>
    </w:p>
    <w:p>
      <w:pPr>
        <w:pStyle w:val="BlankClose"/>
      </w:pPr>
    </w:p>
    <w:p>
      <w:pPr>
        <w:pStyle w:val="Heading2"/>
        <w:rPr>
          <w:rStyle w:val="CharDivNo"/>
        </w:rPr>
      </w:pPr>
      <w:bookmarkStart w:id="17" w:name="_Toc183084541"/>
      <w:bookmarkStart w:id="18" w:name="_Toc183084607"/>
      <w:bookmarkStart w:id="19" w:name="_Toc18308466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Fines, Penalties and Infringement Notices Enforcement Regulations 1994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83084542"/>
      <w:bookmarkStart w:id="21" w:name="_Toc18308466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>This Part amends the</w:t>
      </w:r>
      <w:r>
        <w:rPr>
          <w:i/>
        </w:rPr>
        <w:t xml:space="preserve"> Fines, Penalties and Infringement Notices Enforcement Regulations 1994</w:t>
      </w:r>
      <w:r>
        <w:t>.</w:t>
      </w:r>
    </w:p>
    <w:p>
      <w:pPr>
        <w:pStyle w:val="Heading5"/>
      </w:pPr>
      <w:bookmarkStart w:id="22" w:name="_Toc183084543"/>
      <w:bookmarkStart w:id="23" w:name="_Toc183084669"/>
      <w:r>
        <w:rPr>
          <w:rStyle w:val="CharSectno"/>
        </w:rPr>
        <w:t>6</w:t>
      </w:r>
      <w:r>
        <w:t>.</w:t>
      </w:r>
      <w:r>
        <w:tab/>
        <w:t>Schedule 1 amended</w:t>
      </w:r>
      <w:bookmarkEnd w:id="22"/>
      <w:bookmarkEnd w:id="23"/>
    </w:p>
    <w:p>
      <w:pPr>
        <w:pStyle w:val="Subsection"/>
      </w:pPr>
      <w:r>
        <w:tab/>
      </w:r>
      <w:r>
        <w:tab/>
        <w:t>In Schedule 1 insert in alphabetical order:</w:t>
      </w:r>
    </w:p>
    <w:p>
      <w:pPr>
        <w:pStyle w:val="BlankOpen"/>
      </w:pPr>
    </w:p>
    <w:tbl>
      <w:tblPr>
        <w:tblW w:w="6258" w:type="dxa"/>
        <w:tblInd w:w="8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2"/>
        <w:gridCol w:w="1276"/>
      </w:tblGrid>
      <w:tr>
        <w:tc>
          <w:tcPr>
            <w:tcW w:w="4982" w:type="dxa"/>
          </w:tcPr>
          <w:p>
            <w:pPr>
              <w:pStyle w:val="zyTableNAm"/>
              <w:rPr>
                <w:i/>
                <w:iCs/>
              </w:rPr>
            </w:pPr>
            <w:r>
              <w:rPr>
                <w:i/>
                <w:iCs/>
              </w:rPr>
              <w:t>Firearms Act 2024</w:t>
            </w:r>
          </w:p>
        </w:tc>
        <w:tc>
          <w:tcPr>
            <w:tcW w:w="1276" w:type="dxa"/>
          </w:tcPr>
          <w:p>
            <w:pPr>
              <w:pStyle w:val="zyTableNAm"/>
            </w:pP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AE16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77C5B8F" w14:textId="1E17C7A6" w:rsidR="00334D89" w:rsidRDefault="00334D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D1560A" w14:textId="77777777" w:rsidR="00334D89" w:rsidRDefault="00334D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DE9659" w14:textId="5C48874C" w:rsidR="00334D89" w:rsidRDefault="00334D8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3AB091" w14:textId="77777777" w:rsidR="00334D89" w:rsidRDefault="00334D8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426"/>
      <w:gridCol w:w="5289"/>
      <w:gridCol w:w="1548"/>
    </w:tblGrid>
    <w:tr>
      <w:trPr>
        <w:gridBefore w:val="1"/>
        <w:wBefore w:w="426" w:type="dxa"/>
        <w:cantSplit/>
        <w:jc w:val="center"/>
      </w:trPr>
      <w:tc>
        <w:tcPr>
          <w:tcW w:w="6837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Attorney General Regulations Amendment (Firearms)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211222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101609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10160934_GUID" w:val="2d9a2361-2cc3-4c51-801c-060b8566d07f"/>
    <w:docVar w:name="WAFER_202410241315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24131559_GUID" w:val="b5b5d81e-de55-40f6-b4bc-6b0d9a3b5c22"/>
    <w:docVar w:name="WAFER_20241121122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21122229_GUID" w:val="ee53fe31-5e5d-4ff1-809d-c23081eae10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1E42123A-0427-4341-BC96-44C36EBE3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1998</Characters>
  <Application>Microsoft Office Word</Application>
  <DocSecurity>0</DocSecurity>
  <Lines>86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General Regulations Amendment (Firearms)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2025-06-09T03:27:00Z</dcterms:created>
  <dcterms:modified xsi:type="dcterms:W3CDTF">2025-06-09T03:27:00Z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55063</vt:lpwstr>
  </property>
  <property fmtid="{D5CDD505-2E9C-101B-9397-08002B2CF9AE}" pid="3" name="DocumentType">
    <vt:lpwstr>Reg</vt:lpwstr>
  </property>
  <property fmtid="{D5CDD505-2E9C-101B-9397-08002B2CF9AE}" pid="4" name="AsAtDate">
    <vt:lpwstr>27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2024/242</vt:lpwstr>
  </property>
  <property fmtid="{D5CDD505-2E9C-101B-9397-08002B2CF9AE}" pid="8" name="PublishDate">
    <vt:lpwstr>27 Nov 2024</vt:lpwstr>
  </property>
  <property fmtid="{D5CDD505-2E9C-101B-9397-08002B2CF9AE}" pid="9" name="CommencementDate">
    <vt:lpwstr>20241127</vt:lpwstr>
  </property>
  <property fmtid="{D5CDD505-2E9C-101B-9397-08002B2CF9AE}" pid="10" name="CommencementAsAt">
    <vt:filetime>2024-11-26T16:00:00Z</vt:filetime>
  </property>
  <property fmtid="{D5CDD505-2E9C-101B-9397-08002B2CF9AE}" pid="11" name="CommencementYear">
    <vt:lpwstr>2024</vt:lpwstr>
  </property>
</Properties>
</file>