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_Toc188024214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_Toc188024215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_Toc188024216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_Toc188024217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_Toc188024218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_Toc188024219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_Toc188024220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_Toc188024221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_Toc188024222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_Toc188024223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_Toc188024226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_Toc188024227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_Toc188024228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_Toc188024229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_Toc188024230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_Toc188024232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_Toc188024233 \h </w:instrText>
      </w:r>
      <w:r>
        <w:fldChar w:fldCharType="separate"/>
      </w:r>
      <w:r>
        <w:t>15</w:t>
      </w:r>
      <w:r>
        <w:fldChar w:fldCharType="end"/>
      </w:r>
    </w:p>
    <w:p>
      <w:pPr>
        <w:pStyle w:val="TOC8"/>
        <w:rPr>
          <w:rFonts w:asciiTheme="minorHAnsi" w:eastAsiaTheme="minorEastAsia" w:hAnsiTheme="minorHAnsi" w:cstheme="minorBidi"/>
          <w:szCs w:val="22"/>
        </w:rPr>
      </w:pPr>
      <w:r>
        <w:t>2.7.</w:t>
      </w:r>
      <w:r>
        <w:tab/>
        <w:t>Role of council</w:t>
      </w:r>
      <w:r>
        <w:tab/>
      </w:r>
      <w:r>
        <w:fldChar w:fldCharType="begin"/>
      </w:r>
      <w:r>
        <w:instrText xml:space="preserve"> PAGEREF _Toc188024234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_Toc188024235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_Toc188024236 \h </w:instrText>
      </w:r>
      <w:r>
        <w:fldChar w:fldCharType="separate"/>
      </w:r>
      <w:r>
        <w:t>18</w:t>
      </w:r>
      <w:r>
        <w:fldChar w:fldCharType="end"/>
      </w:r>
    </w:p>
    <w:p>
      <w:pPr>
        <w:pStyle w:val="TOC8"/>
        <w:rPr>
          <w:rFonts w:asciiTheme="minorHAnsi" w:eastAsiaTheme="minorEastAsia" w:hAnsiTheme="minorHAnsi" w:cstheme="minorBidi"/>
          <w:szCs w:val="22"/>
        </w:rPr>
      </w:pPr>
      <w:r>
        <w:t>2.10.</w:t>
      </w:r>
      <w:r>
        <w:tab/>
        <w:t>Role of councillors</w:t>
      </w:r>
      <w:r>
        <w:tab/>
      </w:r>
      <w:r>
        <w:fldChar w:fldCharType="begin"/>
      </w:r>
      <w:r>
        <w:instrText xml:space="preserve"> PAGEREF _Toc188024237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_Toc188024239 \h </w:instrText>
      </w:r>
      <w:r>
        <w:fldChar w:fldCharType="separate"/>
      </w:r>
      <w:r>
        <w:t>19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_Toc188024240 \h </w:instrText>
      </w:r>
      <w:r>
        <w:fldChar w:fldCharType="separate"/>
      </w:r>
      <w:r>
        <w:t>20</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_Toc188024241 \h </w:instrText>
      </w:r>
      <w:r>
        <w:fldChar w:fldCharType="separate"/>
      </w:r>
      <w:r>
        <w:t>20</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_Toc188024242 \h </w:instrText>
      </w:r>
      <w:r>
        <w:fldChar w:fldCharType="separate"/>
      </w:r>
      <w:r>
        <w:t>22</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_Toc188024243 \h </w:instrText>
      </w:r>
      <w:r>
        <w:fldChar w:fldCharType="separate"/>
      </w:r>
      <w:r>
        <w:t>23</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_Toc188024244 \h </w:instrText>
      </w:r>
      <w:r>
        <w:fldChar w:fldCharType="separate"/>
      </w:r>
      <w:r>
        <w:t>24</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_Toc188024245 \h </w:instrText>
      </w:r>
      <w:r>
        <w:fldChar w:fldCharType="separate"/>
      </w:r>
      <w:r>
        <w:t>24</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_Toc188024246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_Toc188024249 \h </w:instrText>
      </w:r>
      <w:r>
        <w:fldChar w:fldCharType="separate"/>
      </w:r>
      <w:r>
        <w:t>25</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_Toc188024250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_Toc188024252 \h </w:instrText>
      </w:r>
      <w:r>
        <w:fldChar w:fldCharType="separate"/>
      </w:r>
      <w:r>
        <w:t>27</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_Toc188024253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_Toc188024255 \h </w:instrText>
      </w:r>
      <w:r>
        <w:fldChar w:fldCharType="separate"/>
      </w:r>
      <w:r>
        <w:t>29</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_Toc188024256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_Toc188024258 \h </w:instrText>
      </w:r>
      <w:r>
        <w:fldChar w:fldCharType="separate"/>
      </w:r>
      <w:r>
        <w:t>33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_Toc188024259 \h </w:instrText>
      </w:r>
      <w:r>
        <w:fldChar w:fldCharType="separate"/>
      </w:r>
      <w:r>
        <w:t>34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_Toc188024260 \h </w:instrText>
      </w:r>
      <w:r>
        <w:fldChar w:fldCharType="separate"/>
      </w:r>
      <w:r>
        <w:t>35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_Toc188024261 \h </w:instrText>
      </w:r>
      <w:r>
        <w:fldChar w:fldCharType="separate"/>
      </w:r>
      <w:r>
        <w:t>35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_Toc188024262 \h </w:instrText>
      </w:r>
      <w:r>
        <w:fldChar w:fldCharType="separate"/>
      </w:r>
      <w:r>
        <w:t>36</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_Toc188024263 \h </w:instrText>
      </w:r>
      <w:r>
        <w:fldChar w:fldCharType="separate"/>
      </w:r>
      <w:r>
        <w:t>36</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_Toc188024264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_Toc188024265 \h </w:instrText>
      </w:r>
      <w:r>
        <w:fldChar w:fldCharType="separate"/>
      </w:r>
      <w:r>
        <w:t>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_Toc188024266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_Toc188024268 \h </w:instrText>
      </w:r>
      <w:r>
        <w:fldChar w:fldCharType="separate"/>
      </w:r>
      <w:r>
        <w:t>41</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_Toc188024269 \h </w:instrText>
      </w:r>
      <w:r>
        <w:fldChar w:fldCharType="separate"/>
      </w:r>
      <w:r>
        <w:t>45</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_Toc188024270 \h </w:instrText>
      </w:r>
      <w:r>
        <w:fldChar w:fldCharType="separate"/>
      </w:r>
      <w:r>
        <w:t>45</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_Toc188024271 \h </w:instrText>
      </w:r>
      <w:r>
        <w:fldChar w:fldCharType="separate"/>
      </w:r>
      <w:r>
        <w:t>46</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_Toc188024272 \h </w:instrText>
      </w:r>
      <w:r>
        <w:fldChar w:fldCharType="separate"/>
      </w:r>
      <w:r>
        <w:t>46</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_Toc188024273 \h </w:instrText>
      </w:r>
      <w:r>
        <w:fldChar w:fldCharType="separate"/>
      </w:r>
      <w:r>
        <w:t>47</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_Toc188024274 \h </w:instrText>
      </w:r>
      <w:r>
        <w:fldChar w:fldCharType="separate"/>
      </w:r>
      <w:r>
        <w:t>48</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_Toc188024275 \h </w:instrText>
      </w:r>
      <w:r>
        <w:fldChar w:fldCharType="separate"/>
      </w:r>
      <w:r>
        <w:t>48</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_Toc188024276 \h </w:instrText>
      </w:r>
      <w:r>
        <w:fldChar w:fldCharType="separate"/>
      </w:r>
      <w:r>
        <w:t>48</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_Toc188024277 \h </w:instrText>
      </w:r>
      <w:r>
        <w:fldChar w:fldCharType="separate"/>
      </w:r>
      <w:r>
        <w:t>49</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_Toc188024278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_Toc188024280 \h </w:instrText>
      </w:r>
      <w:r>
        <w:fldChar w:fldCharType="separate"/>
      </w:r>
      <w:r>
        <w:t>50</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_Toc188024281 \h </w:instrText>
      </w:r>
      <w:r>
        <w:fldChar w:fldCharType="separate"/>
      </w:r>
      <w:r>
        <w:t>50</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_Toc188024282 \h </w:instrText>
      </w:r>
      <w:r>
        <w:fldChar w:fldCharType="separate"/>
      </w:r>
      <w:r>
        <w:t>50</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_Toc188024283 \h </w:instrText>
      </w:r>
      <w:r>
        <w:fldChar w:fldCharType="separate"/>
      </w:r>
      <w:r>
        <w:t>51</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_Toc188024284 \h </w:instrText>
      </w:r>
      <w:r>
        <w:fldChar w:fldCharType="separate"/>
      </w:r>
      <w:r>
        <w:t>51</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_Toc188024285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_Toc188024287 \h </w:instrText>
      </w:r>
      <w:r>
        <w:fldChar w:fldCharType="separate"/>
      </w:r>
      <w:r>
        <w:t>52</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_Toc188024288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_Toc188024291 \h </w:instrText>
      </w:r>
      <w:r>
        <w:fldChar w:fldCharType="separate"/>
      </w:r>
      <w:r>
        <w:t>53</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_Toc188024292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_Toc188024293 \h </w:instrText>
      </w:r>
      <w:r>
        <w:fldChar w:fldCharType="separate"/>
      </w:r>
      <w:r>
        <w:t>54</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_Toc188024294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_Toc188024297 \h </w:instrText>
      </w:r>
      <w:r>
        <w:fldChar w:fldCharType="separate"/>
      </w:r>
      <w:r>
        <w:t>55</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_Toc188024298 \h </w:instrText>
      </w:r>
      <w:r>
        <w:fldChar w:fldCharType="separate"/>
      </w:r>
      <w:r>
        <w:t>56</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_Toc188024299 \h </w:instrText>
      </w:r>
      <w:r>
        <w:fldChar w:fldCharType="separate"/>
      </w:r>
      <w:r>
        <w:t>56</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_Toc188024300 \h </w:instrText>
      </w:r>
      <w:r>
        <w:fldChar w:fldCharType="separate"/>
      </w:r>
      <w:r>
        <w:t>57</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_Toc188024301 \h </w:instrText>
      </w:r>
      <w:r>
        <w:fldChar w:fldCharType="separate"/>
      </w:r>
      <w:r>
        <w:t>57</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_Toc188024302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_Toc188024304 \h </w:instrText>
      </w:r>
      <w:r>
        <w:fldChar w:fldCharType="separate"/>
      </w:r>
      <w:r>
        <w:t>58</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_Toc188024305 \h </w:instrText>
      </w:r>
      <w:r>
        <w:fldChar w:fldCharType="separate"/>
      </w:r>
      <w:r>
        <w:t>59</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_Toc188024306 \h </w:instrText>
      </w:r>
      <w:r>
        <w:fldChar w:fldCharType="separate"/>
      </w:r>
      <w:r>
        <w:t>62</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_Toc188024307 \h </w:instrText>
      </w:r>
      <w:r>
        <w:fldChar w:fldCharType="separate"/>
      </w:r>
      <w:r>
        <w:t>62</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_Toc188024308 \h </w:instrText>
      </w:r>
      <w:r>
        <w:fldChar w:fldCharType="separate"/>
      </w:r>
      <w:r>
        <w:t>63</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_Toc188024309 \h </w:instrText>
      </w:r>
      <w:r>
        <w:fldChar w:fldCharType="separate"/>
      </w:r>
      <w:r>
        <w:t>63</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_Toc188024310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_Toc188024313 \h </w:instrText>
      </w:r>
      <w:r>
        <w:fldChar w:fldCharType="separate"/>
      </w:r>
      <w:r>
        <w:t>65</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_Toc188024314 \h </w:instrText>
      </w:r>
      <w:r>
        <w:fldChar w:fldCharType="separate"/>
      </w:r>
      <w:r>
        <w:t>66</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_Toc188024315 \h </w:instrText>
      </w:r>
      <w:r>
        <w:fldChar w:fldCharType="separate"/>
      </w:r>
      <w:r>
        <w:t>66</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_Toc188024316 \h </w:instrText>
      </w:r>
      <w:r>
        <w:fldChar w:fldCharType="separate"/>
      </w:r>
      <w:r>
        <w:t>67</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_Toc188024317 \h </w:instrText>
      </w:r>
      <w:r>
        <w:fldChar w:fldCharType="separate"/>
      </w:r>
      <w:r>
        <w:t>68</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_Toc188024318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_Toc188024320 \h </w:instrText>
      </w:r>
      <w:r>
        <w:fldChar w:fldCharType="separate"/>
      </w:r>
      <w:r>
        <w:t>69</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_Toc188024321 \h </w:instrText>
      </w:r>
      <w:r>
        <w:fldChar w:fldCharType="separate"/>
      </w:r>
      <w:r>
        <w:t>70</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_Toc188024322 \h </w:instrText>
      </w:r>
      <w:r>
        <w:fldChar w:fldCharType="separate"/>
      </w:r>
      <w:r>
        <w:t>71</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_Toc188024323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_Toc188024325 \h </w:instrText>
      </w:r>
      <w:r>
        <w:fldChar w:fldCharType="separate"/>
      </w:r>
      <w:r>
        <w:t>73</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_Toc188024326 \h </w:instrText>
      </w:r>
      <w:r>
        <w:fldChar w:fldCharType="separate"/>
      </w:r>
      <w:r>
        <w:t>73</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_Toc188024327 \h </w:instrText>
      </w:r>
      <w:r>
        <w:fldChar w:fldCharType="separate"/>
      </w:r>
      <w:r>
        <w:t>73</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_Toc188024328 \h </w:instrText>
      </w:r>
      <w:r>
        <w:fldChar w:fldCharType="separate"/>
      </w:r>
      <w:r>
        <w:t>73</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_Toc188024329 \h </w:instrText>
      </w:r>
      <w:r>
        <w:fldChar w:fldCharType="separate"/>
      </w:r>
      <w:r>
        <w:t>74</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_Toc188024330 \h </w:instrText>
      </w:r>
      <w:r>
        <w:fldChar w:fldCharType="separate"/>
      </w:r>
      <w:r>
        <w:t>74</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_Toc188024331 \h </w:instrText>
      </w:r>
      <w:r>
        <w:fldChar w:fldCharType="separate"/>
      </w:r>
      <w:r>
        <w:t>75</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_Toc188024332 \h </w:instrText>
      </w:r>
      <w:r>
        <w:fldChar w:fldCharType="separate"/>
      </w:r>
      <w:r>
        <w:t>76</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_Toc188024333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_Toc188024335 \h </w:instrText>
      </w:r>
      <w:r>
        <w:fldChar w:fldCharType="separate"/>
      </w:r>
      <w:r>
        <w:t>77</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_Toc188024336 \h </w:instrText>
      </w:r>
      <w:r>
        <w:fldChar w:fldCharType="separate"/>
      </w:r>
      <w:r>
        <w:t>77</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_Toc188024337 \h </w:instrText>
      </w:r>
      <w:r>
        <w:fldChar w:fldCharType="separate"/>
      </w:r>
      <w:r>
        <w:t>78</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_Toc188024338 \h </w:instrText>
      </w:r>
      <w:r>
        <w:fldChar w:fldCharType="separate"/>
      </w:r>
      <w:r>
        <w:t>78</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_Toc188024339 \h </w:instrText>
      </w:r>
      <w:r>
        <w:fldChar w:fldCharType="separate"/>
      </w:r>
      <w:r>
        <w:t>78</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_Toc188024340 \h </w:instrText>
      </w:r>
      <w:r>
        <w:fldChar w:fldCharType="separate"/>
      </w:r>
      <w:r>
        <w:t>79</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_Toc188024341 \h </w:instrText>
      </w:r>
      <w:r>
        <w:fldChar w:fldCharType="separate"/>
      </w:r>
      <w:r>
        <w:t>80</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_Toc188024342 \h </w:instrText>
      </w:r>
      <w:r>
        <w:fldChar w:fldCharType="separate"/>
      </w:r>
      <w:r>
        <w:t>80</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_Toc188024343 \h </w:instrText>
      </w:r>
      <w:r>
        <w:fldChar w:fldCharType="separate"/>
      </w:r>
      <w:r>
        <w:t>80</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_Toc188024344 \h </w:instrText>
      </w:r>
      <w:r>
        <w:fldChar w:fldCharType="separate"/>
      </w:r>
      <w:r>
        <w:t>81</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_Toc188024345 \h </w:instrText>
      </w:r>
      <w:r>
        <w:fldChar w:fldCharType="separate"/>
      </w:r>
      <w:r>
        <w:t>81</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_Toc188024346 \h </w:instrText>
      </w:r>
      <w:r>
        <w:fldChar w:fldCharType="separate"/>
      </w:r>
      <w:r>
        <w:t>81</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_Toc188024347 \h </w:instrText>
      </w:r>
      <w:r>
        <w:fldChar w:fldCharType="separate"/>
      </w:r>
      <w:r>
        <w:t>83</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_Toc188024348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_Toc188024350 \h </w:instrText>
      </w:r>
      <w:r>
        <w:fldChar w:fldCharType="separate"/>
      </w:r>
      <w:r>
        <w:t>84</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_Toc188024351 \h </w:instrText>
      </w:r>
      <w:r>
        <w:fldChar w:fldCharType="separate"/>
      </w:r>
      <w:r>
        <w:t>85</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_Toc188024352 \h </w:instrText>
      </w:r>
      <w:r>
        <w:fldChar w:fldCharType="separate"/>
      </w:r>
      <w:r>
        <w:t>86</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_Toc188024353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_Toc188024355 \h </w:instrText>
      </w:r>
      <w:r>
        <w:fldChar w:fldCharType="separate"/>
      </w:r>
      <w:r>
        <w:t>87</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_Toc188024356 \h </w:instrText>
      </w:r>
      <w:r>
        <w:fldChar w:fldCharType="separate"/>
      </w:r>
      <w:r>
        <w:t>88</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_Toc188024357 \h </w:instrText>
      </w:r>
      <w:r>
        <w:fldChar w:fldCharType="separate"/>
      </w:r>
      <w:r>
        <w:t>88</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_Toc188024358 \h </w:instrText>
      </w:r>
      <w:r>
        <w:fldChar w:fldCharType="separate"/>
      </w:r>
      <w:r>
        <w:t>89</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_Toc188024359 \h </w:instrText>
      </w:r>
      <w:r>
        <w:fldChar w:fldCharType="separate"/>
      </w:r>
      <w:r>
        <w:t>89</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_Toc188024360 \h </w:instrText>
      </w:r>
      <w:r>
        <w:fldChar w:fldCharType="separate"/>
      </w:r>
      <w:r>
        <w:t>89</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_Toc188024361 \h </w:instrText>
      </w:r>
      <w:r>
        <w:fldChar w:fldCharType="separate"/>
      </w:r>
      <w:r>
        <w:t>91</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_Toc188024362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_Toc188024364 \h </w:instrText>
      </w:r>
      <w:r>
        <w:fldChar w:fldCharType="separate"/>
      </w:r>
      <w:r>
        <w:t>95</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_Toc188024365 \h </w:instrText>
      </w:r>
      <w:r>
        <w:fldChar w:fldCharType="separate"/>
      </w:r>
      <w:r>
        <w:t>95</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_Toc188024366 \h </w:instrText>
      </w:r>
      <w:r>
        <w:fldChar w:fldCharType="separate"/>
      </w:r>
      <w:r>
        <w:t>96</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_Toc188024367 \h </w:instrText>
      </w:r>
      <w:r>
        <w:fldChar w:fldCharType="separate"/>
      </w:r>
      <w:r>
        <w:t>96</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_Toc188024368 \h </w:instrText>
      </w:r>
      <w:r>
        <w:fldChar w:fldCharType="separate"/>
      </w:r>
      <w:r>
        <w:t>97</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_Toc188024369 \h </w:instrText>
      </w:r>
      <w:r>
        <w:fldChar w:fldCharType="separate"/>
      </w:r>
      <w:r>
        <w:t>98</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_Toc188024370 \h </w:instrText>
      </w:r>
      <w:r>
        <w:fldChar w:fldCharType="separate"/>
      </w:r>
      <w:r>
        <w:t>99</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_Toc188024371 \h </w:instrText>
      </w:r>
      <w:r>
        <w:fldChar w:fldCharType="separate"/>
      </w:r>
      <w:r>
        <w:t>99</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_Toc188024372 \h </w:instrText>
      </w:r>
      <w:r>
        <w:fldChar w:fldCharType="separate"/>
      </w:r>
      <w:r>
        <w:t>99</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_Toc188024373 \h </w:instrText>
      </w:r>
      <w:r>
        <w:fldChar w:fldCharType="separate"/>
      </w:r>
      <w:r>
        <w:t>100</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_Toc188024374 \h </w:instrText>
      </w:r>
      <w:r>
        <w:fldChar w:fldCharType="separate"/>
      </w:r>
      <w:r>
        <w:t>101</w:t>
      </w:r>
      <w:r>
        <w:fldChar w:fldCharType="end"/>
      </w:r>
    </w:p>
    <w:p>
      <w:pPr>
        <w:pStyle w:val="TOC8"/>
        <w:rPr>
          <w:rFonts w:asciiTheme="minorHAnsi" w:eastAsiaTheme="minorEastAsia" w:hAnsiTheme="minorHAnsi" w:cstheme="minorBidi"/>
          <w:szCs w:val="22"/>
        </w:rPr>
      </w:pPr>
      <w:r>
        <w:t>3.70B.</w:t>
      </w:r>
      <w:r>
        <w:tab/>
        <w:t>Principles affecting employment by regional subsidiaries</w:t>
      </w:r>
      <w:r>
        <w:tab/>
      </w:r>
      <w:r>
        <w:fldChar w:fldCharType="begin"/>
      </w:r>
      <w:r>
        <w:instrText xml:space="preserve"> PAGEREF _Toc188024375 \h </w:instrText>
      </w:r>
      <w:r>
        <w:fldChar w:fldCharType="separate"/>
      </w:r>
      <w:r>
        <w:t>101</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_Toc188024376 \h </w:instrText>
      </w:r>
      <w:r>
        <w:fldChar w:fldCharType="separate"/>
      </w:r>
      <w:r>
        <w:t>102</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_Toc188024377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Caretaker period</w:t>
      </w:r>
    </w:p>
    <w:p>
      <w:pPr>
        <w:pStyle w:val="TOC8"/>
        <w:rPr>
          <w:rFonts w:asciiTheme="minorHAnsi" w:eastAsiaTheme="minorEastAsia" w:hAnsiTheme="minorHAnsi" w:cstheme="minorBidi"/>
          <w:szCs w:val="22"/>
        </w:rPr>
      </w:pPr>
      <w:r>
        <w:t>3.73.</w:t>
      </w:r>
      <w:r>
        <w:tab/>
        <w:t>Restrictions on what local government may do during caretaker period</w:t>
      </w:r>
      <w:r>
        <w:tab/>
      </w:r>
      <w:r>
        <w:fldChar w:fldCharType="begin"/>
      </w:r>
      <w:r>
        <w:instrText xml:space="preserve"> PAGEREF _Toc188024379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_Toc188024382 \h </w:instrText>
      </w:r>
      <w:r>
        <w:fldChar w:fldCharType="separate"/>
      </w:r>
      <w:r>
        <w:t>106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_Toc188024383 \h </w:instrText>
      </w:r>
      <w:r>
        <w:fldChar w:fldCharType="separate"/>
      </w:r>
      <w:r>
        <w:t>107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_Toc188024384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4.1C.</w:t>
      </w:r>
      <w:r>
        <w:tab/>
        <w:t>Orders mandating method of conducting election: postal elections</w:t>
      </w:r>
      <w:r>
        <w:tab/>
      </w:r>
      <w:r>
        <w:fldChar w:fldCharType="begin"/>
      </w:r>
      <w:r>
        <w:instrText xml:space="preserve"> PAGEREF _Toc188024385 \h </w:instrText>
      </w:r>
      <w:r>
        <w:fldChar w:fldCharType="separate"/>
      </w:r>
      <w:r>
        <w:t>109</w:t>
      </w:r>
      <w:r>
        <w:fldChar w:fldCharType="end"/>
      </w:r>
    </w:p>
    <w:p>
      <w:pPr>
        <w:pStyle w:val="TOC8"/>
        <w:rPr>
          <w:rFonts w:asciiTheme="minorHAnsi" w:eastAsiaTheme="minorEastAsia" w:hAnsiTheme="minorHAnsi" w:cstheme="minorBidi"/>
          <w:szCs w:val="22"/>
        </w:rPr>
      </w:pPr>
      <w:r>
        <w:t>4.1D.</w:t>
      </w:r>
      <w:r>
        <w:tab/>
        <w:t>Orders mandating method of conducting election: voting in person elections</w:t>
      </w:r>
      <w:r>
        <w:tab/>
      </w:r>
      <w:r>
        <w:fldChar w:fldCharType="begin"/>
      </w:r>
      <w:r>
        <w:instrText xml:space="preserve"> PAGEREF _Toc188024386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_Toc188024388 \h </w:instrText>
      </w:r>
      <w:r>
        <w:fldChar w:fldCharType="separate"/>
      </w:r>
      <w:r>
        <w:t>112</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_Toc188024389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_Toc188024391 \h </w:instrText>
      </w:r>
      <w:r>
        <w:fldChar w:fldCharType="separate"/>
      </w:r>
      <w:r>
        <w:t>112</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_Toc188024392 \h </w:instrText>
      </w:r>
      <w:r>
        <w:fldChar w:fldCharType="separate"/>
      </w:r>
      <w:r>
        <w:t>113</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_Toc188024393 \h </w:instrText>
      </w:r>
      <w:r>
        <w:fldChar w:fldCharType="separate"/>
      </w:r>
      <w:r>
        <w:t>113</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_Toc188024394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_Toc188024396 \h </w:instrText>
      </w:r>
      <w:r>
        <w:fldChar w:fldCharType="separate"/>
      </w:r>
      <w:r>
        <w:t>114</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_Toc188024397 \h </w:instrText>
      </w:r>
      <w:r>
        <w:fldChar w:fldCharType="separate"/>
      </w:r>
      <w:r>
        <w:t>114</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_Toc188024398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_Toc188024400 \h </w:instrText>
      </w:r>
      <w:r>
        <w:fldChar w:fldCharType="separate"/>
      </w:r>
      <w:r>
        <w:t>115</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_Toc188024401 \h </w:instrText>
      </w:r>
      <w:r>
        <w:fldChar w:fldCharType="separate"/>
      </w:r>
      <w:r>
        <w:t>115</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_Toc188024402 \h </w:instrText>
      </w:r>
      <w:r>
        <w:fldChar w:fldCharType="separate"/>
      </w:r>
      <w:r>
        <w:t>116</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_Toc188024403 \h </w:instrText>
      </w:r>
      <w:r>
        <w:fldChar w:fldCharType="separate"/>
      </w:r>
      <w:r>
        <w:t>116</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_Toc188024404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_Toc188024406 \h </w:instrText>
      </w:r>
      <w:r>
        <w:fldChar w:fldCharType="separate"/>
      </w:r>
      <w:r>
        <w:t>116</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_Toc188024407 \h </w:instrText>
      </w:r>
      <w:r>
        <w:fldChar w:fldCharType="separate"/>
      </w:r>
      <w:r>
        <w:t>117</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_Toc188024408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_Toc188024410 \h </w:instrText>
      </w:r>
      <w:r>
        <w:fldChar w:fldCharType="separate"/>
      </w:r>
      <w:r>
        <w:t>118</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_Toc188024411 \h </w:instrText>
      </w:r>
      <w:r>
        <w:fldChar w:fldCharType="separate"/>
      </w:r>
      <w:r>
        <w:t>119</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_Toc188024412 \h </w:instrText>
      </w:r>
      <w:r>
        <w:fldChar w:fldCharType="separate"/>
      </w:r>
      <w:r>
        <w:t>120</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_Toc188024413 \h </w:instrText>
      </w:r>
      <w:r>
        <w:fldChar w:fldCharType="separate"/>
      </w:r>
      <w:r>
        <w:t>120</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_Toc188024414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4.24.</w:t>
      </w:r>
      <w:r>
        <w:tab/>
        <w:t>Electoral Commissioner’s functions</w:t>
      </w:r>
      <w:r>
        <w:tab/>
      </w:r>
      <w:r>
        <w:fldChar w:fldCharType="begin"/>
      </w:r>
      <w:r>
        <w:instrText xml:space="preserve"> PAGEREF _Toc188024415 \h </w:instrText>
      </w:r>
      <w:r>
        <w:fldChar w:fldCharType="separate"/>
      </w:r>
      <w:r>
        <w:t>121</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_Toc188024416 \h </w:instrText>
      </w:r>
      <w:r>
        <w:fldChar w:fldCharType="separate"/>
      </w:r>
      <w:r>
        <w:t>121</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_Toc188024417 \h </w:instrText>
      </w:r>
      <w:r>
        <w:fldChar w:fldCharType="separate"/>
      </w:r>
      <w:r>
        <w:t>121</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_Toc188024418 \h </w:instrText>
      </w:r>
      <w:r>
        <w:fldChar w:fldCharType="separate"/>
      </w:r>
      <w:r>
        <w:t>122</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_Toc188024419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_Toc188024421 \h </w:instrText>
      </w:r>
      <w:r>
        <w:fldChar w:fldCharType="separate"/>
      </w:r>
      <w:r>
        <w:t>122</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_Toc188024422 \h </w:instrText>
      </w:r>
      <w:r>
        <w:fldChar w:fldCharType="separate"/>
      </w:r>
      <w:r>
        <w:t>123</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_Toc188024423 \h </w:instrText>
      </w:r>
      <w:r>
        <w:fldChar w:fldCharType="separate"/>
      </w:r>
      <w:r>
        <w:t>124</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_Toc188024424 \h </w:instrText>
      </w:r>
      <w:r>
        <w:fldChar w:fldCharType="separate"/>
      </w:r>
      <w:r>
        <w:t>126</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_Toc188024425 \h </w:instrText>
      </w:r>
      <w:r>
        <w:fldChar w:fldCharType="separate"/>
      </w:r>
      <w:r>
        <w:t>129</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_Toc188024426 \h </w:instrText>
      </w:r>
      <w:r>
        <w:fldChar w:fldCharType="separate"/>
      </w:r>
      <w:r>
        <w:t>131</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_Toc188024427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_Toc188024430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_Toc188024432 \h </w:instrText>
      </w:r>
      <w:r>
        <w:fldChar w:fldCharType="separate"/>
      </w:r>
      <w:r>
        <w:t>133</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_Toc188024433 \h </w:instrText>
      </w:r>
      <w:r>
        <w:fldChar w:fldCharType="separate"/>
      </w:r>
      <w:r>
        <w:t>133</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_Toc188024434 \h </w:instrText>
      </w:r>
      <w:r>
        <w:fldChar w:fldCharType="separate"/>
      </w:r>
      <w:r>
        <w:t>133</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_Toc188024435 \h </w:instrText>
      </w:r>
      <w:r>
        <w:fldChar w:fldCharType="separate"/>
      </w:r>
      <w:r>
        <w:t>134</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_Toc188024436 \h </w:instrText>
      </w:r>
      <w:r>
        <w:fldChar w:fldCharType="separate"/>
      </w:r>
      <w:r>
        <w:t>135</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_Toc188024437 \h </w:instrText>
      </w:r>
      <w:r>
        <w:fldChar w:fldCharType="separate"/>
      </w:r>
      <w:r>
        <w:t>135</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_Toc188024438 \h </w:instrText>
      </w:r>
      <w:r>
        <w:fldChar w:fldCharType="separate"/>
      </w:r>
      <w:r>
        <w:t>136</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_Toc188024439 \h </w:instrText>
      </w:r>
      <w:r>
        <w:fldChar w:fldCharType="separate"/>
      </w:r>
      <w:r>
        <w:t>137</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_Toc188024440 \h </w:instrText>
      </w:r>
      <w:r>
        <w:fldChar w:fldCharType="separate"/>
      </w:r>
      <w:r>
        <w:t>137</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_Toc188024441 \h </w:instrText>
      </w:r>
      <w:r>
        <w:fldChar w:fldCharType="separate"/>
      </w:r>
      <w:r>
        <w:t>137</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_Toc188024442 \h </w:instrText>
      </w:r>
      <w:r>
        <w:fldChar w:fldCharType="separate"/>
      </w:r>
      <w:r>
        <w:t>138</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_Toc188024443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_Toc188024445 \h </w:instrText>
      </w:r>
      <w:r>
        <w:fldChar w:fldCharType="separate"/>
      </w:r>
      <w:r>
        <w:t>141</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_Toc188024446 \h </w:instrText>
      </w:r>
      <w:r>
        <w:fldChar w:fldCharType="separate"/>
      </w:r>
      <w:r>
        <w:t>141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_Toc188024447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4.50.</w:t>
      </w:r>
      <w:r>
        <w:tab/>
        <w:t>Deposits, how dealt with</w:t>
      </w:r>
      <w:r>
        <w:tab/>
      </w:r>
      <w:r>
        <w:fldChar w:fldCharType="begin"/>
      </w:r>
      <w:r>
        <w:instrText xml:space="preserve"> PAGEREF _Toc188024448 \h </w:instrText>
      </w:r>
      <w:r>
        <w:fldChar w:fldCharType="separate"/>
      </w:r>
      <w:r>
        <w:t>143</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_Toc188024449 \h </w:instrText>
      </w:r>
      <w:r>
        <w:fldChar w:fldCharType="separate"/>
      </w:r>
      <w:r>
        <w:t>143</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_Toc188024450 \h </w:instrText>
      </w:r>
      <w:r>
        <w:fldChar w:fldCharType="separate"/>
      </w:r>
      <w:r>
        <w:t>144</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_Toc188024451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_Toc188024453 \h </w:instrText>
      </w:r>
      <w:r>
        <w:fldChar w:fldCharType="separate"/>
      </w:r>
      <w:r>
        <w:t>146</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_Toc188024454 \h </w:instrText>
      </w:r>
      <w:r>
        <w:fldChar w:fldCharType="separate"/>
      </w:r>
      <w:r>
        <w:t>147</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_Toc188024455 \h </w:instrText>
      </w:r>
      <w:r>
        <w:fldChar w:fldCharType="separate"/>
      </w:r>
      <w:r>
        <w:t>147</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_Toc188024456 \h </w:instrText>
      </w:r>
      <w:r>
        <w:fldChar w:fldCharType="separate"/>
      </w:r>
      <w:r>
        <w:t>147</w:t>
      </w:r>
      <w:r>
        <w:fldChar w:fldCharType="end"/>
      </w:r>
    </w:p>
    <w:p>
      <w:pPr>
        <w:pStyle w:val="TOC8"/>
        <w:rPr>
          <w:rFonts w:asciiTheme="minorHAnsi" w:eastAsiaTheme="minorEastAsia" w:hAnsiTheme="minorHAnsi" w:cstheme="minorBidi"/>
          <w:szCs w:val="22"/>
        </w:rPr>
      </w:pPr>
      <w:r>
        <w:t>4.58.</w:t>
      </w:r>
      <w:r>
        <w:tab/>
        <w:t>Death of candidate after close of nominations</w:t>
      </w:r>
      <w:r>
        <w:tab/>
      </w:r>
      <w:r>
        <w:fldChar w:fldCharType="begin"/>
      </w:r>
      <w:r>
        <w:instrText xml:space="preserve"> PAGEREF _Toc188024457 \h </w:instrText>
      </w:r>
      <w:r>
        <w:fldChar w:fldCharType="separate"/>
      </w:r>
      <w:r>
        <w:t>148</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_Toc188024458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_Toc188024460 \h </w:instrText>
      </w:r>
      <w:r>
        <w:fldChar w:fldCharType="separate"/>
      </w:r>
      <w:r>
        <w:t>149</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_Toc188024461 \h </w:instrText>
      </w:r>
      <w:r>
        <w:fldChar w:fldCharType="separate"/>
      </w:r>
      <w:r>
        <w:t>149</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_Toc188024462 \h </w:instrText>
      </w:r>
      <w:r>
        <w:fldChar w:fldCharType="separate"/>
      </w:r>
      <w:r>
        <w:t>150</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_Toc188024463 \h </w:instrText>
      </w:r>
      <w:r>
        <w:fldChar w:fldCharType="separate"/>
      </w:r>
      <w:r>
        <w:t>151</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_Toc188024464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_Toc188024466 \h </w:instrText>
      </w:r>
      <w:r>
        <w:fldChar w:fldCharType="separate"/>
      </w:r>
      <w:r>
        <w:t>151</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_Toc188024467 \h </w:instrText>
      </w:r>
      <w:r>
        <w:fldChar w:fldCharType="separate"/>
      </w:r>
      <w:r>
        <w:t>152</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_Toc188024468 \h </w:instrText>
      </w:r>
      <w:r>
        <w:fldChar w:fldCharType="separate"/>
      </w:r>
      <w:r>
        <w:t>152</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_Toc188024469 \h </w:instrText>
      </w:r>
      <w:r>
        <w:fldChar w:fldCharType="separate"/>
      </w:r>
      <w:r>
        <w:t>152</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_Toc188024470 \h </w:instrText>
      </w:r>
      <w:r>
        <w:fldChar w:fldCharType="separate"/>
      </w:r>
      <w:r>
        <w:t>153</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_Toc188024471 \h </w:instrText>
      </w:r>
      <w:r>
        <w:fldChar w:fldCharType="separate"/>
      </w:r>
      <w:r>
        <w:t>154</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_Toc188024472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_Toc188024474 \h </w:instrText>
      </w:r>
      <w:r>
        <w:fldChar w:fldCharType="separate"/>
      </w:r>
      <w:r>
        <w:t>155</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_Toc188024475 \h </w:instrText>
      </w:r>
      <w:r>
        <w:fldChar w:fldCharType="separate"/>
      </w:r>
      <w:r>
        <w:t>155</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_Toc188024476 \h </w:instrText>
      </w:r>
      <w:r>
        <w:fldChar w:fldCharType="separate"/>
      </w:r>
      <w:r>
        <w:t>156</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_Toc188024477 \h </w:instrText>
      </w:r>
      <w:r>
        <w:fldChar w:fldCharType="separate"/>
      </w:r>
      <w:r>
        <w:t>158</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_Toc188024478 \h </w:instrText>
      </w:r>
      <w:r>
        <w:fldChar w:fldCharType="separate"/>
      </w:r>
      <w:r>
        <w:t>158</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_Toc188024479 \h </w:instrText>
      </w:r>
      <w:r>
        <w:fldChar w:fldCharType="separate"/>
      </w:r>
      <w:r>
        <w:t>159</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_Toc188024480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_Toc188024482 \h </w:instrText>
      </w:r>
      <w:r>
        <w:fldChar w:fldCharType="separate"/>
      </w:r>
      <w:r>
        <w:t>160</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_Toc188024483 \h </w:instrText>
      </w:r>
      <w:r>
        <w:fldChar w:fldCharType="separate"/>
      </w:r>
      <w:r>
        <w:t>160</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_Toc188024484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_Toc188024486 \h </w:instrText>
      </w:r>
      <w:r>
        <w:fldChar w:fldCharType="separate"/>
      </w:r>
      <w:r>
        <w:t>161</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_Toc188024487 \h </w:instrText>
      </w:r>
      <w:r>
        <w:fldChar w:fldCharType="separate"/>
      </w:r>
      <w:r>
        <w:t>162</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_Toc188024488 \h </w:instrText>
      </w:r>
      <w:r>
        <w:fldChar w:fldCharType="separate"/>
      </w:r>
      <w:r>
        <w:t>163</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_Toc188024489 \h </w:instrText>
      </w:r>
      <w:r>
        <w:fldChar w:fldCharType="separate"/>
      </w:r>
      <w:r>
        <w:t>164</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_Toc188024490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_Toc188024492 \h </w:instrText>
      </w:r>
      <w:r>
        <w:fldChar w:fldCharType="separate"/>
      </w:r>
      <w:r>
        <w:t>164</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_Toc188024493 \h </w:instrText>
      </w:r>
      <w:r>
        <w:fldChar w:fldCharType="separate"/>
      </w:r>
      <w:r>
        <w:t>165</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_Toc188024494 \h </w:instrText>
      </w:r>
      <w:r>
        <w:fldChar w:fldCharType="separate"/>
      </w:r>
      <w:r>
        <w:t>166</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_Toc188024495 \h </w:instrText>
      </w:r>
      <w:r>
        <w:fldChar w:fldCharType="separate"/>
      </w:r>
      <w:r>
        <w:t>167</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_Toc188024496 \h </w:instrText>
      </w:r>
      <w:r>
        <w:fldChar w:fldCharType="separate"/>
      </w:r>
      <w:r>
        <w:t>167</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_Toc188024497 \h </w:instrText>
      </w:r>
      <w:r>
        <w:fldChar w:fldCharType="separate"/>
      </w:r>
      <w:r>
        <w:t>168</w:t>
      </w:r>
      <w:r>
        <w:fldChar w:fldCharType="end"/>
      </w:r>
    </w:p>
    <w:p>
      <w:pPr>
        <w:pStyle w:val="TOC8"/>
        <w:rPr>
          <w:rFonts w:asciiTheme="minorHAnsi" w:eastAsiaTheme="minorEastAsia" w:hAnsiTheme="minorHAnsi" w:cstheme="minorBidi"/>
          <w:szCs w:val="22"/>
        </w:rPr>
      </w:pPr>
      <w:r>
        <w:t>4.91.</w:t>
      </w:r>
      <w:r>
        <w:tab/>
        <w:t>Offences relating to nomination papers, ballot papers and ballot boxes</w:t>
      </w:r>
      <w:r>
        <w:tab/>
      </w:r>
      <w:r>
        <w:fldChar w:fldCharType="begin"/>
      </w:r>
      <w:r>
        <w:instrText xml:space="preserve"> PAGEREF _Toc188024498 \h </w:instrText>
      </w:r>
      <w:r>
        <w:fldChar w:fldCharType="separate"/>
      </w:r>
      <w:r>
        <w:t>168</w:t>
      </w:r>
      <w:r>
        <w:fldChar w:fldCharType="end"/>
      </w:r>
    </w:p>
    <w:p>
      <w:pPr>
        <w:pStyle w:val="TOC8"/>
        <w:rPr>
          <w:rFonts w:asciiTheme="minorHAnsi" w:eastAsiaTheme="minorEastAsia" w:hAnsiTheme="minorHAnsi" w:cstheme="minorBidi"/>
          <w:szCs w:val="22"/>
        </w:rPr>
      </w:pPr>
      <w:r>
        <w:t>4.92.</w:t>
      </w:r>
      <w:r>
        <w:tab/>
        <w:t>Offences relating to postal votes</w:t>
      </w:r>
      <w:r>
        <w:tab/>
      </w:r>
      <w:r>
        <w:fldChar w:fldCharType="begin"/>
      </w:r>
      <w:r>
        <w:instrText xml:space="preserve"> PAGEREF _Toc188024499 \h </w:instrText>
      </w:r>
      <w:r>
        <w:fldChar w:fldCharType="separate"/>
      </w:r>
      <w:r>
        <w:t>169</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_Toc188024500 \h </w:instrText>
      </w:r>
      <w:r>
        <w:fldChar w:fldCharType="separate"/>
      </w:r>
      <w:r>
        <w:t>170</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_Toc188024501 \h </w:instrText>
      </w:r>
      <w:r>
        <w:fldChar w:fldCharType="separate"/>
      </w:r>
      <w:r>
        <w:t>170</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_Toc188024502 \h </w:instrText>
      </w:r>
      <w:r>
        <w:fldChar w:fldCharType="separate"/>
      </w:r>
      <w:r>
        <w:t>171</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_Toc188024503 \h </w:instrText>
      </w:r>
      <w:r>
        <w:fldChar w:fldCharType="separate"/>
      </w:r>
      <w:r>
        <w:t>171</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_Toc188024504 \h </w:instrText>
      </w:r>
      <w:r>
        <w:fldChar w:fldCharType="separate"/>
      </w:r>
      <w:r>
        <w:t>172</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_Toc188024505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_Toc188024507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_Toc188024510 \h </w:instrText>
      </w:r>
      <w:r>
        <w:fldChar w:fldCharType="separate"/>
      </w:r>
      <w:r>
        <w:t>174</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_Toc188024511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_Toc188024514 \h </w:instrText>
      </w:r>
      <w:r>
        <w:fldChar w:fldCharType="separate"/>
      </w:r>
      <w:r>
        <w:t>175</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_Toc188024515 \h </w:instrText>
      </w:r>
      <w:r>
        <w:fldChar w:fldCharType="separate"/>
      </w:r>
      <w:r>
        <w:t>175</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_Toc188024516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5.6.</w:t>
      </w:r>
      <w:r>
        <w:tab/>
        <w:t>Who presides at council meetings</w:t>
      </w:r>
      <w:r>
        <w:tab/>
      </w:r>
      <w:r>
        <w:fldChar w:fldCharType="begin"/>
      </w:r>
      <w:r>
        <w:instrText xml:space="preserve"> PAGEREF _Toc188024517 \h </w:instrText>
      </w:r>
      <w:r>
        <w:fldChar w:fldCharType="separate"/>
      </w:r>
      <w:r>
        <w:t>176</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_Toc188024518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_Toc188024520 \h </w:instrText>
      </w:r>
      <w:r>
        <w:fldChar w:fldCharType="separate"/>
      </w:r>
      <w:r>
        <w:t>177</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_Toc188024521 \h </w:instrText>
      </w:r>
      <w:r>
        <w:fldChar w:fldCharType="separate"/>
      </w:r>
      <w:r>
        <w:t>177</w:t>
      </w:r>
      <w:r>
        <w:fldChar w:fldCharType="end"/>
      </w:r>
    </w:p>
    <w:p>
      <w:pPr>
        <w:pStyle w:val="TOC8"/>
        <w:rPr>
          <w:rFonts w:asciiTheme="minorHAnsi" w:eastAsiaTheme="minorEastAsia" w:hAnsiTheme="minorHAnsi" w:cstheme="minorBidi"/>
          <w:szCs w:val="22"/>
        </w:rPr>
      </w:pPr>
      <w:r>
        <w:t>5.10.</w:t>
      </w:r>
      <w:r>
        <w:tab/>
        <w:t>Appointment of committee members</w:t>
      </w:r>
      <w:r>
        <w:tab/>
      </w:r>
      <w:r>
        <w:fldChar w:fldCharType="begin"/>
      </w:r>
      <w:r>
        <w:instrText xml:space="preserve"> PAGEREF _Toc188024522 \h </w:instrText>
      </w:r>
      <w:r>
        <w:fldChar w:fldCharType="separate"/>
      </w:r>
      <w:r>
        <w:t>177</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_Toc188024523 \h </w:instrText>
      </w:r>
      <w:r>
        <w:fldChar w:fldCharType="separate"/>
      </w:r>
      <w:r>
        <w:t>179</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_Toc188024524 \h </w:instrText>
      </w:r>
      <w:r>
        <w:fldChar w:fldCharType="separate"/>
      </w:r>
      <w:r>
        <w:t>179</w:t>
      </w:r>
      <w:r>
        <w:fldChar w:fldCharType="end"/>
      </w:r>
    </w:p>
    <w:p>
      <w:pPr>
        <w:pStyle w:val="TOC8"/>
        <w:rPr>
          <w:rFonts w:asciiTheme="minorHAnsi" w:eastAsiaTheme="minorEastAsia" w:hAnsiTheme="minorHAnsi" w:cstheme="minorBidi"/>
          <w:szCs w:val="22"/>
        </w:rPr>
      </w:pPr>
      <w:r>
        <w:t>5.12.</w:t>
      </w:r>
      <w:r>
        <w:tab/>
        <w:t>Presiding members and deputies</w:t>
      </w:r>
      <w:r>
        <w:tab/>
      </w:r>
      <w:r>
        <w:fldChar w:fldCharType="begin"/>
      </w:r>
      <w:r>
        <w:instrText xml:space="preserve"> PAGEREF _Toc188024525 \h </w:instrText>
      </w:r>
      <w:r>
        <w:fldChar w:fldCharType="separate"/>
      </w:r>
      <w:r>
        <w:t>180</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_Toc188024526 \h </w:instrText>
      </w:r>
      <w:r>
        <w:fldChar w:fldCharType="separate"/>
      </w:r>
      <w:r>
        <w:t>180</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_Toc188024527 \h </w:instrText>
      </w:r>
      <w:r>
        <w:fldChar w:fldCharType="separate"/>
      </w:r>
      <w:r>
        <w:t>181</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_Toc188024528 \h </w:instrText>
      </w:r>
      <w:r>
        <w:fldChar w:fldCharType="separate"/>
      </w:r>
      <w:r>
        <w:t>181</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_Toc188024529 \h </w:instrText>
      </w:r>
      <w:r>
        <w:fldChar w:fldCharType="separate"/>
      </w:r>
      <w:r>
        <w:t>181</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_Toc188024530 \h </w:instrText>
      </w:r>
      <w:r>
        <w:fldChar w:fldCharType="separate"/>
      </w:r>
      <w:r>
        <w:t>182</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_Toc188024531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_Toc188024533 \h </w:instrText>
      </w:r>
      <w:r>
        <w:fldChar w:fldCharType="separate"/>
      </w:r>
      <w:r>
        <w:t>183</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_Toc188024534 \h </w:instrText>
      </w:r>
      <w:r>
        <w:fldChar w:fldCharType="separate"/>
      </w:r>
      <w:r>
        <w:t>183</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_Toc188024535 \h </w:instrText>
      </w:r>
      <w:r>
        <w:fldChar w:fldCharType="separate"/>
      </w:r>
      <w:r>
        <w:t>184</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_Toc188024536 \h </w:instrText>
      </w:r>
      <w:r>
        <w:fldChar w:fldCharType="separate"/>
      </w:r>
      <w:r>
        <w:t>185</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_Toc188024537 \h </w:instrText>
      </w:r>
      <w:r>
        <w:fldChar w:fldCharType="separate"/>
      </w:r>
      <w:r>
        <w:t>185</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_Toc188024538 \h </w:instrText>
      </w:r>
      <w:r>
        <w:fldChar w:fldCharType="separate"/>
      </w:r>
      <w:r>
        <w:t>187</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_Toc188024539 \h </w:instrText>
      </w:r>
      <w:r>
        <w:fldChar w:fldCharType="separate"/>
      </w:r>
      <w:r>
        <w:t>188</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_Toc188024540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_Toc188024542 \h </w:instrText>
      </w:r>
      <w:r>
        <w:fldChar w:fldCharType="separate"/>
      </w:r>
      <w:r>
        <w:t>190</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_Toc188024543 \h </w:instrText>
      </w:r>
      <w:r>
        <w:fldChar w:fldCharType="separate"/>
      </w:r>
      <w:r>
        <w:t>190</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_Toc188024544 \h </w:instrText>
      </w:r>
      <w:r>
        <w:fldChar w:fldCharType="separate"/>
      </w:r>
      <w:r>
        <w:t>190</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_Toc188024545 \h </w:instrText>
      </w:r>
      <w:r>
        <w:fldChar w:fldCharType="separate"/>
      </w:r>
      <w:r>
        <w:t>192</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_Toc188024546 \h </w:instrText>
      </w:r>
      <w:r>
        <w:fldChar w:fldCharType="separate"/>
      </w:r>
      <w:r>
        <w:t>192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_Toc188024547 \h </w:instrText>
      </w:r>
      <w:r>
        <w:fldChar w:fldCharType="separate"/>
      </w:r>
      <w:r>
        <w:t>193</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_Toc188024548 \h </w:instrText>
      </w:r>
      <w:r>
        <w:fldChar w:fldCharType="separate"/>
      </w:r>
      <w:r>
        <w:t>193</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_Toc188024549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_Toc188024551 \h </w:instrText>
      </w:r>
      <w:r>
        <w:fldChar w:fldCharType="separate"/>
      </w:r>
      <w:r>
        <w:t>194</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_Toc188024552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_Toc188024554 \h </w:instrText>
      </w:r>
      <w:r>
        <w:fldChar w:fldCharType="separate"/>
      </w:r>
      <w:r>
        <w:t>195</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_Toc188024555 \h </w:instrText>
      </w:r>
      <w:r>
        <w:fldChar w:fldCharType="separate"/>
      </w:r>
      <w:r>
        <w:t>196</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_Toc188024556 \h </w:instrText>
      </w:r>
      <w:r>
        <w:fldChar w:fldCharType="separate"/>
      </w:r>
      <w:r>
        <w:t>197</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_Toc188024557 \h </w:instrText>
      </w:r>
      <w:r>
        <w:fldChar w:fldCharType="separate"/>
      </w:r>
      <w:r>
        <w:t>197</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_Toc188024558 \h </w:instrText>
      </w:r>
      <w:r>
        <w:fldChar w:fldCharType="separate"/>
      </w:r>
      <w:r>
        <w:t>198</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_Toc188024559 \h </w:instrText>
      </w:r>
      <w:r>
        <w:fldChar w:fldCharType="separate"/>
      </w:r>
      <w:r>
        <w:t>199</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_Toc188024560 \h </w:instrText>
      </w:r>
      <w:r>
        <w:fldChar w:fldCharType="separate"/>
      </w:r>
      <w:r>
        <w:t>200</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_Toc188024561 \h </w:instrText>
      </w:r>
      <w:r>
        <w:fldChar w:fldCharType="separate"/>
      </w:r>
      <w:r>
        <w:t>200</w:t>
      </w:r>
      <w:r>
        <w:fldChar w:fldCharType="end"/>
      </w:r>
    </w:p>
    <w:p>
      <w:pPr>
        <w:pStyle w:val="TOC8"/>
        <w:rPr>
          <w:rFonts w:asciiTheme="minorHAnsi" w:eastAsiaTheme="minorEastAsia" w:hAnsiTheme="minorHAnsi" w:cstheme="minorBidi"/>
          <w:szCs w:val="22"/>
        </w:rPr>
      </w:pPr>
      <w:r>
        <w:t>5.41.</w:t>
      </w:r>
      <w:r>
        <w:tab/>
        <w:t>Role of CEO</w:t>
      </w:r>
      <w:r>
        <w:tab/>
      </w:r>
      <w:r>
        <w:fldChar w:fldCharType="begin"/>
      </w:r>
      <w:r>
        <w:instrText xml:space="preserve"> PAGEREF _Toc188024562 \h </w:instrText>
      </w:r>
      <w:r>
        <w:fldChar w:fldCharType="separate"/>
      </w:r>
      <w:r>
        <w:t>201</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_Toc188024563 \h </w:instrText>
      </w:r>
      <w:r>
        <w:fldChar w:fldCharType="separate"/>
      </w:r>
      <w:r>
        <w:t>202</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_Toc188024564 \h </w:instrText>
      </w:r>
      <w:r>
        <w:fldChar w:fldCharType="separate"/>
      </w:r>
      <w:r>
        <w:t>203</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_Toc188024565 \h </w:instrText>
      </w:r>
      <w:r>
        <w:fldChar w:fldCharType="separate"/>
      </w:r>
      <w:r>
        <w:t>203</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_Toc188024566 \h </w:instrText>
      </w:r>
      <w:r>
        <w:fldChar w:fldCharType="separate"/>
      </w:r>
      <w:r>
        <w:t>204</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_Toc188024567 \h </w:instrText>
      </w:r>
      <w:r>
        <w:fldChar w:fldCharType="separate"/>
      </w:r>
      <w:r>
        <w:t>205</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_Toc188024568 \h </w:instrText>
      </w:r>
      <w:r>
        <w:fldChar w:fldCharType="separate"/>
      </w:r>
      <w:r>
        <w:t>205</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_Toc188024569 \h </w:instrText>
      </w:r>
      <w:r>
        <w:fldChar w:fldCharType="separate"/>
      </w:r>
      <w:r>
        <w:t>205</w:t>
      </w:r>
      <w:r>
        <w:fldChar w:fldCharType="end"/>
      </w:r>
    </w:p>
    <w:p>
      <w:pPr>
        <w:pStyle w:val="TOC8"/>
        <w:rPr>
          <w:rFonts w:asciiTheme="minorHAnsi" w:eastAsiaTheme="minorEastAsia" w:hAnsiTheme="minorHAnsi" w:cstheme="minorBidi"/>
          <w:szCs w:val="22"/>
        </w:rPr>
      </w:pPr>
      <w:r>
        <w:t>5.49.</w:t>
      </w:r>
      <w:r>
        <w:tab/>
        <w:t>Workers compensation insurance</w:t>
      </w:r>
      <w:r>
        <w:tab/>
      </w:r>
      <w:r>
        <w:fldChar w:fldCharType="begin"/>
      </w:r>
      <w:r>
        <w:instrText xml:space="preserve"> PAGEREF _Toc188024570 \h </w:instrText>
      </w:r>
      <w:r>
        <w:fldChar w:fldCharType="separate"/>
      </w:r>
      <w:r>
        <w:t>206</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_Toc188024571 \h </w:instrText>
      </w:r>
      <w:r>
        <w:fldChar w:fldCharType="separate"/>
      </w:r>
      <w:r>
        <w:t>207</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_Toc188024572 \h </w:instrText>
      </w:r>
      <w:r>
        <w:fldChar w:fldCharType="separate"/>
      </w:r>
      <w:r>
        <w:t>208</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_Toc188024573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_Toc188024575 \h </w:instrText>
      </w:r>
      <w:r>
        <w:fldChar w:fldCharType="separate"/>
      </w:r>
      <w:r>
        <w:t>209</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_Toc188024576 \h </w:instrText>
      </w:r>
      <w:r>
        <w:fldChar w:fldCharType="separate"/>
      </w:r>
      <w:r>
        <w:t>210</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_Toc188024577 \h </w:instrText>
      </w:r>
      <w:r>
        <w:fldChar w:fldCharType="separate"/>
      </w:r>
      <w:r>
        <w:t>210</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_Toc188024578 \h </w:instrText>
      </w:r>
      <w:r>
        <w:fldChar w:fldCharType="separate"/>
      </w:r>
      <w:r>
        <w:t>210</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_Toc188024579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_Toc188024582 \h </w:instrText>
      </w:r>
      <w:r>
        <w:fldChar w:fldCharType="separate"/>
      </w:r>
      <w:r>
        <w:t>211</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_Toc188024583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_Toc188024585 \h </w:instrText>
      </w:r>
      <w:r>
        <w:fldChar w:fldCharType="separate"/>
      </w:r>
      <w:r>
        <w:t>212</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_Toc188024586 \h </w:instrText>
      </w:r>
      <w:r>
        <w:fldChar w:fldCharType="separate"/>
      </w:r>
      <w:r>
        <w:t>213</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_Toc188024587 \h </w:instrText>
      </w:r>
      <w:r>
        <w:fldChar w:fldCharType="separate"/>
      </w:r>
      <w:r>
        <w:t>213</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_Toc188024588 \h </w:instrText>
      </w:r>
      <w:r>
        <w:fldChar w:fldCharType="separate"/>
      </w:r>
      <w:r>
        <w:t>213</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_Toc188024589 \h </w:instrText>
      </w:r>
      <w:r>
        <w:fldChar w:fldCharType="separate"/>
      </w:r>
      <w:r>
        <w:t>214</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_Toc188024590 \h </w:instrText>
      </w:r>
      <w:r>
        <w:fldChar w:fldCharType="separate"/>
      </w:r>
      <w:r>
        <w:t>214</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_Toc188024591 \h </w:instrText>
      </w:r>
      <w:r>
        <w:fldChar w:fldCharType="separate"/>
      </w:r>
      <w:r>
        <w:t>217</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_Toc188024592 \h </w:instrText>
      </w:r>
      <w:r>
        <w:fldChar w:fldCharType="separate"/>
      </w:r>
      <w:r>
        <w:t>219</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_Toc188024593 \h </w:instrText>
      </w:r>
      <w:r>
        <w:fldChar w:fldCharType="separate"/>
      </w:r>
      <w:r>
        <w:t>220</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_Toc188024594 \h </w:instrText>
      </w:r>
      <w:r>
        <w:fldChar w:fldCharType="separate"/>
      </w:r>
      <w:r>
        <w:t>220</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_Toc188024595 \h </w:instrText>
      </w:r>
      <w:r>
        <w:fldChar w:fldCharType="separate"/>
      </w:r>
      <w:r>
        <w:t>221</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_Toc188024596 \h </w:instrText>
      </w:r>
      <w:r>
        <w:fldChar w:fldCharType="separate"/>
      </w:r>
      <w:r>
        <w:t>222</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_Toc188024597 \h </w:instrText>
      </w:r>
      <w:r>
        <w:fldChar w:fldCharType="separate"/>
      </w:r>
      <w:r>
        <w:t>223</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_Toc188024598 \h </w:instrText>
      </w:r>
      <w:r>
        <w:fldChar w:fldCharType="separate"/>
      </w:r>
      <w:r>
        <w:t>224</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_Toc188024599 \h </w:instrText>
      </w:r>
      <w:r>
        <w:fldChar w:fldCharType="separate"/>
      </w:r>
      <w:r>
        <w:t>225</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_Toc188024600 \h </w:instrText>
      </w:r>
      <w:r>
        <w:fldChar w:fldCharType="separate"/>
      </w:r>
      <w:r>
        <w:t>225</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_Toc188024601 \h </w:instrText>
      </w:r>
      <w:r>
        <w:fldChar w:fldCharType="separate"/>
      </w:r>
      <w:r>
        <w:t>226</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_Toc188024602 \h </w:instrText>
      </w:r>
      <w:r>
        <w:fldChar w:fldCharType="separate"/>
      </w:r>
      <w:r>
        <w:t>227</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_Toc188024603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_Toc188024605 \h </w:instrText>
      </w:r>
      <w:r>
        <w:fldChar w:fldCharType="separate"/>
      </w:r>
      <w:r>
        <w:t>228</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_Toc188024606 \h </w:instrText>
      </w:r>
      <w:r>
        <w:fldChar w:fldCharType="separate"/>
      </w:r>
      <w:r>
        <w:t>230</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_Toc188024607 \h </w:instrText>
      </w:r>
      <w:r>
        <w:fldChar w:fldCharType="separate"/>
      </w:r>
      <w:r>
        <w:t>231</w:t>
      </w:r>
      <w:r>
        <w:fldChar w:fldCharType="end"/>
      </w:r>
    </w:p>
    <w:p>
      <w:pPr>
        <w:pStyle w:val="TOC8"/>
        <w:rPr>
          <w:rFonts w:asciiTheme="minorHAnsi" w:eastAsiaTheme="minorEastAsia" w:hAnsiTheme="minorHAnsi" w:cstheme="minorBidi"/>
          <w:szCs w:val="22"/>
        </w:rPr>
      </w:pPr>
      <w:r>
        <w:lastRenderedPageBreak/>
        <w:t>5.77.</w:t>
      </w:r>
      <w:r>
        <w:tab/>
        <w:t>Acknowledging receipt of returns</w:t>
      </w:r>
      <w:r>
        <w:tab/>
      </w:r>
      <w:r>
        <w:fldChar w:fldCharType="begin"/>
      </w:r>
      <w:r>
        <w:instrText xml:space="preserve"> PAGEREF _Toc188024608 \h </w:instrText>
      </w:r>
      <w:r>
        <w:fldChar w:fldCharType="separate"/>
      </w:r>
      <w:r>
        <w:t>231</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_Toc188024609 \h </w:instrText>
      </w:r>
      <w:r>
        <w:fldChar w:fldCharType="separate"/>
      </w:r>
      <w:r>
        <w:t>231</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_Toc188024610 \h </w:instrText>
      </w:r>
      <w:r>
        <w:fldChar w:fldCharType="separate"/>
      </w:r>
      <w:r>
        <w:t>232</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_Toc188024611 \h </w:instrText>
      </w:r>
      <w:r>
        <w:fldChar w:fldCharType="separate"/>
      </w:r>
      <w:r>
        <w:t>233</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_Toc188024612 \h </w:instrText>
      </w:r>
      <w:r>
        <w:fldChar w:fldCharType="separate"/>
      </w:r>
      <w:r>
        <w:t>234</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_Toc188024613 \h </w:instrText>
      </w:r>
      <w:r>
        <w:fldChar w:fldCharType="separate"/>
      </w:r>
      <w:r>
        <w:t>234</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_Toc188024614 \h </w:instrText>
      </w:r>
      <w:r>
        <w:fldChar w:fldCharType="separate"/>
      </w:r>
      <w:r>
        <w:t>235</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_Toc188024615 \h </w:instrText>
      </w:r>
      <w:r>
        <w:fldChar w:fldCharType="separate"/>
      </w:r>
      <w:r>
        <w:t>237</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_Toc188024616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_Toc188024618 \h </w:instrText>
      </w:r>
      <w:r>
        <w:fldChar w:fldCharType="separate"/>
      </w:r>
      <w:r>
        <w:t>238</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_Toc188024619 \h </w:instrText>
      </w:r>
      <w:r>
        <w:fldChar w:fldCharType="separate"/>
      </w:r>
      <w:r>
        <w:t>239</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_Toc188024620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_Toc188024622 \h </w:instrText>
      </w:r>
      <w:r>
        <w:fldChar w:fldCharType="separate"/>
      </w:r>
      <w:r>
        <w:t>241</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_Toc188024623 \h </w:instrText>
      </w:r>
      <w:r>
        <w:fldChar w:fldCharType="separate"/>
      </w:r>
      <w:r>
        <w:t>241</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_Toc188024624 \h </w:instrText>
      </w:r>
      <w:r>
        <w:fldChar w:fldCharType="separate"/>
      </w:r>
      <w:r>
        <w:t>243</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_Toc188024625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_Toc188024627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_Toc188024629 \h </w:instrText>
      </w:r>
      <w:r>
        <w:fldChar w:fldCharType="separate"/>
      </w:r>
      <w:r>
        <w:t>245</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_Toc188024630 \h </w:instrText>
      </w:r>
      <w:r>
        <w:fldChar w:fldCharType="separate"/>
      </w:r>
      <w:r>
        <w:t>245</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_Toc188024631 \h </w:instrText>
      </w:r>
      <w:r>
        <w:fldChar w:fldCharType="separate"/>
      </w:r>
      <w:r>
        <w:t>246</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_Toc188024632 \h </w:instrText>
      </w:r>
      <w:r>
        <w:fldChar w:fldCharType="separate"/>
      </w:r>
      <w:r>
        <w:t>247</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_Toc188024633 \h </w:instrText>
      </w:r>
      <w:r>
        <w:fldChar w:fldCharType="separate"/>
      </w:r>
      <w:r>
        <w:t>249</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_Toc188024634 \h </w:instrText>
      </w:r>
      <w:r>
        <w:fldChar w:fldCharType="separate"/>
      </w:r>
      <w:r>
        <w:t>251</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_Toc188024635 \h </w:instrText>
      </w:r>
      <w:r>
        <w:fldChar w:fldCharType="separate"/>
      </w:r>
      <w:r>
        <w:t>251</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_Toc188024636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_Toc188024638 \h </w:instrText>
      </w:r>
      <w:r>
        <w:fldChar w:fldCharType="separate"/>
      </w:r>
      <w:r>
        <w:t>253</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_Toc188024639 \h </w:instrText>
      </w:r>
      <w:r>
        <w:fldChar w:fldCharType="separate"/>
      </w:r>
      <w:r>
        <w:t>255</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_Toc188024640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5.99A.</w:t>
      </w:r>
      <w:r>
        <w:tab/>
        <w:t>Allowances for council members in lieu of reimbursement of expenses</w:t>
      </w:r>
      <w:r>
        <w:tab/>
      </w:r>
      <w:r>
        <w:fldChar w:fldCharType="begin"/>
      </w:r>
      <w:r>
        <w:instrText xml:space="preserve"> PAGEREF _Toc188024641 \h </w:instrText>
      </w:r>
      <w:r>
        <w:fldChar w:fldCharType="separate"/>
      </w:r>
      <w:r>
        <w:t>256</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_Toc188024642 \h </w:instrText>
      </w:r>
      <w:r>
        <w:fldChar w:fldCharType="separate"/>
      </w:r>
      <w:r>
        <w:t>257</w:t>
      </w:r>
      <w:r>
        <w:fldChar w:fldCharType="end"/>
      </w:r>
    </w:p>
    <w:p>
      <w:pPr>
        <w:pStyle w:val="TOC8"/>
        <w:rPr>
          <w:rFonts w:asciiTheme="minorHAnsi" w:eastAsiaTheme="minorEastAsia" w:hAnsiTheme="minorHAnsi" w:cstheme="minorBidi"/>
          <w:szCs w:val="22"/>
        </w:rPr>
      </w:pPr>
      <w:r>
        <w:t>5.100.</w:t>
      </w:r>
      <w:r>
        <w:tab/>
        <w:t>Fees paid and expenses reimbursed to committee members</w:t>
      </w:r>
      <w:r>
        <w:tab/>
      </w:r>
      <w:r>
        <w:fldChar w:fldCharType="begin"/>
      </w:r>
      <w:r>
        <w:instrText xml:space="preserve"> PAGEREF _Toc188024643 \h </w:instrText>
      </w:r>
      <w:r>
        <w:fldChar w:fldCharType="separate"/>
      </w:r>
      <w:r>
        <w:t>257</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_Toc188024644 \h </w:instrText>
      </w:r>
      <w:r>
        <w:fldChar w:fldCharType="separate"/>
      </w:r>
      <w:r>
        <w:t>259</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_Toc188024645 \h </w:instrText>
      </w:r>
      <w:r>
        <w:fldChar w:fldCharType="separate"/>
      </w:r>
      <w:r>
        <w:t>259</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_Toc188024646 \h </w:instrText>
      </w:r>
      <w:r>
        <w:fldChar w:fldCharType="separate"/>
      </w:r>
      <w:r>
        <w:t>259</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_Toc188024647 \h </w:instrText>
      </w:r>
      <w:r>
        <w:fldChar w:fldCharType="separate"/>
      </w:r>
      <w:r>
        <w:t>259</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_Toc188024648 \h </w:instrText>
      </w:r>
      <w:r>
        <w:fldChar w:fldCharType="separate"/>
      </w:r>
      <w:r>
        <w:t>260</w:t>
      </w:r>
      <w:r>
        <w:fldChar w:fldCharType="end"/>
      </w:r>
    </w:p>
    <w:p>
      <w:pPr>
        <w:pStyle w:val="TOC8"/>
        <w:rPr>
          <w:rFonts w:asciiTheme="minorHAnsi" w:eastAsiaTheme="minorEastAsia" w:hAnsiTheme="minorHAnsi" w:cstheme="minorBidi"/>
          <w:szCs w:val="22"/>
        </w:rPr>
      </w:pPr>
      <w:r>
        <w:t>5.102AC.</w:t>
      </w:r>
      <w:r>
        <w:tab/>
        <w:t>Application of this Division to regional local governments</w:t>
      </w:r>
      <w:r>
        <w:tab/>
      </w:r>
      <w:r>
        <w:fldChar w:fldCharType="begin"/>
      </w:r>
      <w:r>
        <w:instrText xml:space="preserve"> PAGEREF _Toc188024649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_Toc188024651 \h </w:instrText>
      </w:r>
      <w:r>
        <w:fldChar w:fldCharType="separate"/>
      </w:r>
      <w:r>
        <w:t>261</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_Toc188024652 \h </w:instrText>
      </w:r>
      <w:r>
        <w:fldChar w:fldCharType="separate"/>
      </w:r>
      <w:r>
        <w:t>262</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_Toc188024653 \h </w:instrText>
      </w:r>
      <w:r>
        <w:fldChar w:fldCharType="separate"/>
      </w:r>
      <w:r>
        <w:t>262</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_Toc188024654 \h </w:instrText>
      </w:r>
      <w:r>
        <w:fldChar w:fldCharType="separate"/>
      </w:r>
      <w:r>
        <w:t>263</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_Toc188024655 \h </w:instrText>
      </w:r>
      <w:r>
        <w:fldChar w:fldCharType="separate"/>
      </w:r>
      <w:r>
        <w:t>264</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_Toc188024656 \h </w:instrText>
      </w:r>
      <w:r>
        <w:fldChar w:fldCharType="separate"/>
      </w:r>
      <w:r>
        <w:t>264</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_Toc188024657 \h </w:instrText>
      </w:r>
      <w:r>
        <w:fldChar w:fldCharType="separate"/>
      </w:r>
      <w:r>
        <w:t>265</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_Toc188024658 \h </w:instrText>
      </w:r>
      <w:r>
        <w:fldChar w:fldCharType="separate"/>
      </w:r>
      <w:r>
        <w:t>266</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_Toc188024659 \h </w:instrText>
      </w:r>
      <w:r>
        <w:fldChar w:fldCharType="separate"/>
      </w:r>
      <w:r>
        <w:t>267</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_Toc188024660 \h </w:instrText>
      </w:r>
      <w:r>
        <w:fldChar w:fldCharType="separate"/>
      </w:r>
      <w:r>
        <w:t>269</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_Toc188024661 \h </w:instrText>
      </w:r>
      <w:r>
        <w:fldChar w:fldCharType="separate"/>
      </w:r>
      <w:r>
        <w:t>271</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_Toc188024662 \h </w:instrText>
      </w:r>
      <w:r>
        <w:fldChar w:fldCharType="separate"/>
      </w:r>
      <w:r>
        <w:t>272</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_Toc188024663 \h </w:instrText>
      </w:r>
      <w:r>
        <w:fldChar w:fldCharType="separate"/>
      </w:r>
      <w:r>
        <w:t>273</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_Toc188024664 \h </w:instrText>
      </w:r>
      <w:r>
        <w:fldChar w:fldCharType="separate"/>
      </w:r>
      <w:r>
        <w:t>273</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_Toc188024665 \h </w:instrText>
      </w:r>
      <w:r>
        <w:fldChar w:fldCharType="separate"/>
      </w:r>
      <w:r>
        <w:t>274</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_Toc188024666 \h </w:instrText>
      </w:r>
      <w:r>
        <w:fldChar w:fldCharType="separate"/>
      </w:r>
      <w:r>
        <w:t>274</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_Toc188024667 \h </w:instrText>
      </w:r>
      <w:r>
        <w:fldChar w:fldCharType="separate"/>
      </w:r>
      <w:r>
        <w:t>275</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_Toc188024668 \h </w:instrText>
      </w:r>
      <w:r>
        <w:fldChar w:fldCharType="separate"/>
      </w:r>
      <w:r>
        <w:t>277</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_Toc188024669 \h </w:instrText>
      </w:r>
      <w:r>
        <w:fldChar w:fldCharType="separate"/>
      </w:r>
      <w:r>
        <w:t>278</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_Toc188024670 \h </w:instrText>
      </w:r>
      <w:r>
        <w:fldChar w:fldCharType="separate"/>
      </w:r>
      <w:r>
        <w:t>278</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_Toc188024671 \h </w:instrText>
      </w:r>
      <w:r>
        <w:fldChar w:fldCharType="separate"/>
      </w:r>
      <w:r>
        <w:t>278</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_Toc188024672 \h </w:instrText>
      </w:r>
      <w:r>
        <w:fldChar w:fldCharType="separate"/>
      </w:r>
      <w:r>
        <w:t>279</w:t>
      </w:r>
      <w:r>
        <w:fldChar w:fldCharType="end"/>
      </w:r>
    </w:p>
    <w:p>
      <w:pPr>
        <w:pStyle w:val="TOC8"/>
        <w:rPr>
          <w:rFonts w:asciiTheme="minorHAnsi" w:eastAsiaTheme="minorEastAsia" w:hAnsiTheme="minorHAnsi" w:cstheme="minorBidi"/>
          <w:szCs w:val="22"/>
        </w:rPr>
      </w:pPr>
      <w:r>
        <w:lastRenderedPageBreak/>
        <w:t>5.123.</w:t>
      </w:r>
      <w:r>
        <w:tab/>
        <w:t>Confidentiality</w:t>
      </w:r>
      <w:r>
        <w:tab/>
      </w:r>
      <w:r>
        <w:fldChar w:fldCharType="begin"/>
      </w:r>
      <w:r>
        <w:instrText xml:space="preserve"> PAGEREF _Toc188024673 \h </w:instrText>
      </w:r>
      <w:r>
        <w:fldChar w:fldCharType="separate"/>
      </w:r>
      <w:r>
        <w:t>279</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_Toc188024674 \h </w:instrText>
      </w:r>
      <w:r>
        <w:fldChar w:fldCharType="separate"/>
      </w:r>
      <w:r>
        <w:t>280</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_Toc188024675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_Toc188024677 \h </w:instrText>
      </w:r>
      <w:r>
        <w:fldChar w:fldCharType="separate"/>
      </w:r>
      <w:r>
        <w:t>281</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_Toc188024678 \h </w:instrText>
      </w:r>
      <w:r>
        <w:fldChar w:fldCharType="separate"/>
      </w:r>
      <w:r>
        <w:t>282</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_Toc188024679 \h </w:instrText>
      </w:r>
      <w:r>
        <w:fldChar w:fldCharType="separate"/>
      </w:r>
      <w:r>
        <w:t>282</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_Toc188024680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_Toc188024683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_Toc188024685 \h </w:instrText>
      </w:r>
      <w:r>
        <w:fldChar w:fldCharType="separate"/>
      </w:r>
      <w:r>
        <w:t>286</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_Toc188024686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_Toc188024688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_Toc188024690 \h </w:instrText>
      </w:r>
      <w:r>
        <w:fldChar w:fldCharType="separate"/>
      </w:r>
      <w:r>
        <w:t>289</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_Toc188024691 \h </w:instrText>
      </w:r>
      <w:r>
        <w:fldChar w:fldCharType="separate"/>
      </w:r>
      <w:r>
        <w:t>289</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_Toc188024692 \h </w:instrText>
      </w:r>
      <w:r>
        <w:fldChar w:fldCharType="separate"/>
      </w:r>
      <w:r>
        <w:t>289</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_Toc188024693 \h </w:instrText>
      </w:r>
      <w:r>
        <w:fldChar w:fldCharType="separate"/>
      </w:r>
      <w:r>
        <w:t>290</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_Toc188024694 \h </w:instrText>
      </w:r>
      <w:r>
        <w:fldChar w:fldCharType="separate"/>
      </w:r>
      <w:r>
        <w:t>290</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_Toc188024695 \h </w:instrText>
      </w:r>
      <w:r>
        <w:fldChar w:fldCharType="separate"/>
      </w:r>
      <w:r>
        <w:t>291</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_Toc188024696 \h </w:instrText>
      </w:r>
      <w:r>
        <w:fldChar w:fldCharType="separate"/>
      </w:r>
      <w:r>
        <w:t>291</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_Toc188024697 \h </w:instrText>
      </w:r>
      <w:r>
        <w:fldChar w:fldCharType="separate"/>
      </w:r>
      <w:r>
        <w:t>292</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_Toc188024698 \h </w:instrText>
      </w:r>
      <w:r>
        <w:fldChar w:fldCharType="separate"/>
      </w:r>
      <w:r>
        <w:t>293</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_Toc188024699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_Toc188024702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_Toc188024704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6.17.</w:t>
      </w:r>
      <w:r>
        <w:tab/>
        <w:t>Setting level of fees and charges</w:t>
      </w:r>
      <w:r>
        <w:tab/>
      </w:r>
      <w:r>
        <w:fldChar w:fldCharType="begin"/>
      </w:r>
      <w:r>
        <w:instrText xml:space="preserve"> PAGEREF _Toc188024705 \h </w:instrText>
      </w:r>
      <w:r>
        <w:fldChar w:fldCharType="separate"/>
      </w:r>
      <w:r>
        <w:t>297</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_Toc188024706 \h </w:instrText>
      </w:r>
      <w:r>
        <w:fldChar w:fldCharType="separate"/>
      </w:r>
      <w:r>
        <w:t>298</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_Toc188024707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_Toc188024709 \h </w:instrText>
      </w:r>
      <w:r>
        <w:fldChar w:fldCharType="separate"/>
      </w:r>
      <w:r>
        <w:t>298</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_Toc188024710 \h </w:instrText>
      </w:r>
      <w:r>
        <w:fldChar w:fldCharType="separate"/>
      </w:r>
      <w:r>
        <w:t>300</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_Toc188024711 \h </w:instrText>
      </w:r>
      <w:r>
        <w:fldChar w:fldCharType="separate"/>
      </w:r>
      <w:r>
        <w:t>301</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_Toc188024712 \h </w:instrText>
      </w:r>
      <w:r>
        <w:fldChar w:fldCharType="separate"/>
      </w:r>
      <w:r>
        <w:t>301</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_Toc188024713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_Toc188024716 \h </w:instrText>
      </w:r>
      <w:r>
        <w:fldChar w:fldCharType="separate"/>
      </w:r>
      <w:r>
        <w:t>303</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_Toc188024717 \h </w:instrText>
      </w:r>
      <w:r>
        <w:fldChar w:fldCharType="separate"/>
      </w:r>
      <w:r>
        <w:t>304</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_Toc188024718 \h </w:instrText>
      </w:r>
      <w:r>
        <w:fldChar w:fldCharType="separate"/>
      </w:r>
      <w:r>
        <w:t>306</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_Toc188024719 \h </w:instrText>
      </w:r>
      <w:r>
        <w:fldChar w:fldCharType="separate"/>
      </w:r>
      <w:r>
        <w:t>307</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_Toc188024720 \h </w:instrText>
      </w:r>
      <w:r>
        <w:fldChar w:fldCharType="separate"/>
      </w:r>
      <w:r>
        <w:t>308</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_Toc188024721 \h </w:instrText>
      </w:r>
      <w:r>
        <w:fldChar w:fldCharType="separate"/>
      </w:r>
      <w:r>
        <w:t>309</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_Toc188024722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_Toc188024724 \h </w:instrText>
      </w:r>
      <w:r>
        <w:fldChar w:fldCharType="separate"/>
      </w:r>
      <w:r>
        <w:t>310</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_Toc188024725 \h </w:instrText>
      </w:r>
      <w:r>
        <w:fldChar w:fldCharType="separate"/>
      </w:r>
      <w:r>
        <w:t>311</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_Toc188024726 \h </w:instrText>
      </w:r>
      <w:r>
        <w:fldChar w:fldCharType="separate"/>
      </w:r>
      <w:r>
        <w:t>313</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_Toc188024727 \h </w:instrText>
      </w:r>
      <w:r>
        <w:fldChar w:fldCharType="separate"/>
      </w:r>
      <w:r>
        <w:t>313</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_Toc188024728 \h </w:instrText>
      </w:r>
      <w:r>
        <w:fldChar w:fldCharType="separate"/>
      </w:r>
      <w:r>
        <w:t>314</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_Toc188024729 \h </w:instrText>
      </w:r>
      <w:r>
        <w:fldChar w:fldCharType="separate"/>
      </w:r>
      <w:r>
        <w:t>316</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_Toc188024730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_Toc188024732 \h </w:instrText>
      </w:r>
      <w:r>
        <w:fldChar w:fldCharType="separate"/>
      </w:r>
      <w:r>
        <w:t>320</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_Toc188024733 \h </w:instrText>
      </w:r>
      <w:r>
        <w:fldChar w:fldCharType="separate"/>
      </w:r>
      <w:r>
        <w:t>321</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_Toc188024734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_Toc188024736 \h </w:instrText>
      </w:r>
      <w:r>
        <w:fldChar w:fldCharType="separate"/>
      </w:r>
      <w:r>
        <w:t>323</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_Toc188024737 \h </w:instrText>
      </w:r>
      <w:r>
        <w:fldChar w:fldCharType="separate"/>
      </w:r>
      <w:r>
        <w:t>324</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_Toc188024738 \h </w:instrText>
      </w:r>
      <w:r>
        <w:fldChar w:fldCharType="separate"/>
      </w:r>
      <w:r>
        <w:t>324</w:t>
      </w:r>
      <w:r>
        <w:fldChar w:fldCharType="end"/>
      </w:r>
    </w:p>
    <w:p>
      <w:pPr>
        <w:pStyle w:val="TOC8"/>
        <w:rPr>
          <w:rFonts w:asciiTheme="minorHAnsi" w:eastAsiaTheme="minorEastAsia" w:hAnsiTheme="minorHAnsi" w:cstheme="minorBidi"/>
          <w:szCs w:val="22"/>
        </w:rPr>
      </w:pPr>
      <w:r>
        <w:lastRenderedPageBreak/>
        <w:t>6.45.</w:t>
      </w:r>
      <w:r>
        <w:tab/>
        <w:t>Options for payment of rates or service charges</w:t>
      </w:r>
      <w:r>
        <w:tab/>
      </w:r>
      <w:r>
        <w:fldChar w:fldCharType="begin"/>
      </w:r>
      <w:r>
        <w:instrText xml:space="preserve"> PAGEREF _Toc188024739 \h </w:instrText>
      </w:r>
      <w:r>
        <w:fldChar w:fldCharType="separate"/>
      </w:r>
      <w:r>
        <w:t>324</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_Toc188024740 \h </w:instrText>
      </w:r>
      <w:r>
        <w:fldChar w:fldCharType="separate"/>
      </w:r>
      <w:r>
        <w:t>325</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_Toc188024741 \h </w:instrText>
      </w:r>
      <w:r>
        <w:fldChar w:fldCharType="separate"/>
      </w:r>
      <w:r>
        <w:t>325</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_Toc188024742 \h </w:instrText>
      </w:r>
      <w:r>
        <w:fldChar w:fldCharType="separate"/>
      </w:r>
      <w:r>
        <w:t>326</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_Toc188024743 \h </w:instrText>
      </w:r>
      <w:r>
        <w:fldChar w:fldCharType="separate"/>
      </w:r>
      <w:r>
        <w:t>326</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_Toc188024744 \h </w:instrText>
      </w:r>
      <w:r>
        <w:fldChar w:fldCharType="separate"/>
      </w:r>
      <w:r>
        <w:t>326</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_Toc188024745 \h </w:instrText>
      </w:r>
      <w:r>
        <w:fldChar w:fldCharType="separate"/>
      </w:r>
      <w:r>
        <w:t>326</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_Toc188024746 \h </w:instrText>
      </w:r>
      <w:r>
        <w:fldChar w:fldCharType="separate"/>
      </w:r>
      <w:r>
        <w:t>327</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_Toc188024747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_Toc188024749 \h </w:instrText>
      </w:r>
      <w:r>
        <w:fldChar w:fldCharType="separate"/>
      </w:r>
      <w:r>
        <w:t>329</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_Toc188024750 \h </w:instrText>
      </w:r>
      <w:r>
        <w:fldChar w:fldCharType="separate"/>
      </w:r>
      <w:r>
        <w:t>329</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_Toc188024751 \h </w:instrText>
      </w:r>
      <w:r>
        <w:fldChar w:fldCharType="separate"/>
      </w:r>
      <w:r>
        <w:t>329</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_Toc188024752 \h </w:instrText>
      </w:r>
      <w:r>
        <w:fldChar w:fldCharType="separate"/>
      </w:r>
      <w:r>
        <w:t>330</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_Toc188024753 \h </w:instrText>
      </w:r>
      <w:r>
        <w:fldChar w:fldCharType="separate"/>
      </w:r>
      <w:r>
        <w:t>330</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_Toc188024754 \h </w:instrText>
      </w:r>
      <w:r>
        <w:fldChar w:fldCharType="separate"/>
      </w:r>
      <w:r>
        <w:t>330</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_Toc188024755 \h </w:instrText>
      </w:r>
      <w:r>
        <w:fldChar w:fldCharType="separate"/>
      </w:r>
      <w:r>
        <w:t>331</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_Toc188024756 \h </w:instrText>
      </w:r>
      <w:r>
        <w:fldChar w:fldCharType="separate"/>
      </w:r>
      <w:r>
        <w:t>332</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_Toc188024757 \h </w:instrText>
      </w:r>
      <w:r>
        <w:fldChar w:fldCharType="separate"/>
      </w:r>
      <w:r>
        <w:t>332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_Toc188024759 \h </w:instrText>
      </w:r>
      <w:r>
        <w:fldChar w:fldCharType="separate"/>
      </w:r>
      <w:r>
        <w:t>333</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_Toc188024760 \h </w:instrText>
      </w:r>
      <w:r>
        <w:fldChar w:fldCharType="separate"/>
      </w:r>
      <w:r>
        <w:t>333</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_Toc188024761 \h </w:instrText>
      </w:r>
      <w:r>
        <w:fldChar w:fldCharType="separate"/>
      </w:r>
      <w:r>
        <w:t>334</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_Toc188024762 \h </w:instrText>
      </w:r>
      <w:r>
        <w:fldChar w:fldCharType="separate"/>
      </w:r>
      <w:r>
        <w:t>334</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_Toc188024763 \h </w:instrText>
      </w:r>
      <w:r>
        <w:fldChar w:fldCharType="separate"/>
      </w:r>
      <w:r>
        <w:t>334</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_Toc188024764 \h </w:instrText>
      </w:r>
      <w:r>
        <w:fldChar w:fldCharType="separate"/>
      </w:r>
      <w:r>
        <w:t>335</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_Toc188024765 \h </w:instrText>
      </w:r>
      <w:r>
        <w:fldChar w:fldCharType="separate"/>
      </w:r>
      <w:r>
        <w:t>336</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_Toc188024766 \h </w:instrText>
      </w:r>
      <w:r>
        <w:fldChar w:fldCharType="separate"/>
      </w:r>
      <w:r>
        <w:t>336</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_Toc188024767 \h </w:instrText>
      </w:r>
      <w:r>
        <w:fldChar w:fldCharType="separate"/>
      </w:r>
      <w:r>
        <w:t>337</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_Toc188024768 \h </w:instrText>
      </w:r>
      <w:r>
        <w:fldChar w:fldCharType="separate"/>
      </w:r>
      <w:r>
        <w:t>337</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_Toc188024769 \h </w:instrText>
      </w:r>
      <w:r>
        <w:fldChar w:fldCharType="separate"/>
      </w:r>
      <w:r>
        <w:t>338</w:t>
      </w:r>
      <w:r>
        <w:fldChar w:fldCharType="end"/>
      </w:r>
    </w:p>
    <w:p>
      <w:pPr>
        <w:pStyle w:val="TOC8"/>
        <w:rPr>
          <w:rFonts w:asciiTheme="minorHAnsi" w:eastAsiaTheme="minorEastAsia" w:hAnsiTheme="minorHAnsi" w:cstheme="minorBidi"/>
          <w:szCs w:val="22"/>
        </w:rPr>
      </w:pPr>
      <w:r>
        <w:lastRenderedPageBreak/>
        <w:t>6.74.</w:t>
      </w:r>
      <w:r>
        <w:tab/>
        <w:t>Power to have land revested in Crown if rates in arrears 3 years</w:t>
      </w:r>
      <w:r>
        <w:tab/>
      </w:r>
      <w:r>
        <w:fldChar w:fldCharType="begin"/>
      </w:r>
      <w:r>
        <w:instrText xml:space="preserve"> PAGEREF _Toc188024770 \h </w:instrText>
      </w:r>
      <w:r>
        <w:fldChar w:fldCharType="separate"/>
      </w:r>
      <w:r>
        <w:t>338</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_Toc188024771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_Toc188024773 \h </w:instrText>
      </w:r>
      <w:r>
        <w:fldChar w:fldCharType="separate"/>
      </w:r>
      <w:r>
        <w:t>340</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_Toc188024774 \h </w:instrText>
      </w:r>
      <w:r>
        <w:fldChar w:fldCharType="separate"/>
      </w:r>
      <w:r>
        <w:t>341</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_Toc188024775 \h </w:instrText>
      </w:r>
      <w:r>
        <w:fldChar w:fldCharType="separate"/>
      </w:r>
      <w:r>
        <w:t>341</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_Toc188024776 \h </w:instrText>
      </w:r>
      <w:r>
        <w:fldChar w:fldCharType="separate"/>
      </w:r>
      <w:r>
        <w:t>342</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_Toc188024777 \h </w:instrText>
      </w:r>
      <w:r>
        <w:fldChar w:fldCharType="separate"/>
      </w:r>
      <w:r>
        <w:t>342</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_Toc188024778 \h </w:instrText>
      </w:r>
      <w:r>
        <w:fldChar w:fldCharType="separate"/>
      </w:r>
      <w:r>
        <w:t>342</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_Toc188024779 \h </w:instrText>
      </w:r>
      <w:r>
        <w:fldChar w:fldCharType="separate"/>
      </w:r>
      <w:r>
        <w:t>343</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_Toc188024780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_Toc188024783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_Toc188024785 \h </w:instrText>
      </w:r>
      <w:r>
        <w:fldChar w:fldCharType="separate"/>
      </w:r>
      <w:r>
        <w:t>345</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_Toc188024786 \h </w:instrText>
      </w:r>
      <w:r>
        <w:fldChar w:fldCharType="separate"/>
      </w:r>
      <w:r>
        <w:t>346</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_Toc188024787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_Toc188024789 \h </w:instrText>
      </w:r>
      <w:r>
        <w:fldChar w:fldCharType="separate"/>
      </w:r>
      <w:r>
        <w:t>346</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_Toc188024790 \h </w:instrText>
      </w:r>
      <w:r>
        <w:fldChar w:fldCharType="separate"/>
      </w:r>
      <w:r>
        <w:t>347</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_Toc188024791 \h </w:instrText>
      </w:r>
      <w:r>
        <w:fldChar w:fldCharType="separate"/>
      </w:r>
      <w:r>
        <w:t>347</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_Toc188024792 \h </w:instrText>
      </w:r>
      <w:r>
        <w:fldChar w:fldCharType="separate"/>
      </w:r>
      <w:r>
        <w:t>347</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_Toc188024793 \h </w:instrText>
      </w:r>
      <w:r>
        <w:fldChar w:fldCharType="separate"/>
      </w:r>
      <w:r>
        <w:t>348</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_Toc188024794 \h </w:instrText>
      </w:r>
      <w:r>
        <w:fldChar w:fldCharType="separate"/>
      </w:r>
      <w:r>
        <w:t>348</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_Toc188024795 \h </w:instrText>
      </w:r>
      <w:r>
        <w:fldChar w:fldCharType="separate"/>
      </w:r>
      <w:r>
        <w:t>349</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_Toc188024796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_Toc188024798 \h </w:instrText>
      </w:r>
      <w:r>
        <w:fldChar w:fldCharType="separate"/>
      </w:r>
      <w:r>
        <w:t>350</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_Toc188024799 \h </w:instrText>
      </w:r>
      <w:r>
        <w:fldChar w:fldCharType="separate"/>
      </w:r>
      <w:r>
        <w:t>350</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_Toc188024800 \h </w:instrText>
      </w:r>
      <w:r>
        <w:fldChar w:fldCharType="separate"/>
      </w:r>
      <w:r>
        <w:t>351</w:t>
      </w:r>
      <w:r>
        <w:fldChar w:fldCharType="end"/>
      </w:r>
    </w:p>
    <w:p>
      <w:pPr>
        <w:pStyle w:val="TOC8"/>
        <w:rPr>
          <w:rFonts w:asciiTheme="minorHAnsi" w:eastAsiaTheme="minorEastAsia" w:hAnsiTheme="minorHAnsi" w:cstheme="minorBidi"/>
          <w:szCs w:val="22"/>
        </w:rPr>
      </w:pPr>
      <w:r>
        <w:lastRenderedPageBreak/>
        <w:t>7.11.</w:t>
      </w:r>
      <w:r>
        <w:tab/>
        <w:t>Power to demand production of books etc.</w:t>
      </w:r>
      <w:r>
        <w:tab/>
      </w:r>
      <w:r>
        <w:fldChar w:fldCharType="begin"/>
      </w:r>
      <w:r>
        <w:instrText xml:space="preserve"> PAGEREF _Toc188024801 \h </w:instrText>
      </w:r>
      <w:r>
        <w:fldChar w:fldCharType="separate"/>
      </w:r>
      <w:r>
        <w:t>352</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_Toc188024802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_Toc188024804 \h </w:instrText>
      </w:r>
      <w:r>
        <w:fldChar w:fldCharType="separate"/>
      </w:r>
      <w:r>
        <w:t>353</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_Toc188024805 \h </w:instrText>
      </w:r>
      <w:r>
        <w:fldChar w:fldCharType="separate"/>
      </w:r>
      <w:r>
        <w:t>353</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_Toc188024806 \h </w:instrText>
      </w:r>
      <w:r>
        <w:fldChar w:fldCharType="separate"/>
      </w:r>
      <w:r>
        <w:t>353</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_Toc188024807 \h </w:instrText>
      </w:r>
      <w:r>
        <w:fldChar w:fldCharType="separate"/>
      </w:r>
      <w:r>
        <w:t>353</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_Toc188024808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_Toc188024810 \h </w:instrText>
      </w:r>
      <w:r>
        <w:fldChar w:fldCharType="separate"/>
      </w:r>
      <w:r>
        <w:t>354</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_Toc188024811 \h </w:instrText>
      </w:r>
      <w:r>
        <w:fldChar w:fldCharType="separate"/>
      </w:r>
      <w:r>
        <w:t>354</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_Toc188024812 \h </w:instrText>
      </w:r>
      <w:r>
        <w:fldChar w:fldCharType="separate"/>
      </w:r>
      <w:r>
        <w:t>354</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_Toc188024813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_Toc188024815 \h </w:instrText>
      </w:r>
      <w:r>
        <w:fldChar w:fldCharType="separate"/>
      </w:r>
      <w:r>
        <w:t>355</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_Toc188024816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_Toc188024818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_Toc188024820 \h </w:instrText>
      </w:r>
      <w:r>
        <w:fldChar w:fldCharType="separate"/>
      </w:r>
      <w:r>
        <w:t>357</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_Toc188024821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_Toc188024824 \h </w:instrText>
      </w:r>
      <w:r>
        <w:fldChar w:fldCharType="separate"/>
      </w:r>
      <w:r>
        <w:t>361</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_Toc188024825 \h </w:instrText>
      </w:r>
      <w:r>
        <w:fldChar w:fldCharType="separate"/>
      </w:r>
      <w:r>
        <w:t>361</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_Toc188024826 \h </w:instrText>
      </w:r>
      <w:r>
        <w:fldChar w:fldCharType="separate"/>
      </w:r>
      <w:r>
        <w:t>362</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_Toc188024827 \h </w:instrText>
      </w:r>
      <w:r>
        <w:fldChar w:fldCharType="separate"/>
      </w:r>
      <w:r>
        <w:t>362</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_Toc188024828 \h </w:instrText>
      </w:r>
      <w:r>
        <w:fldChar w:fldCharType="separate"/>
      </w:r>
      <w:r>
        <w:t>363</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_Toc188024829 \h </w:instrText>
      </w:r>
      <w:r>
        <w:fldChar w:fldCharType="separate"/>
      </w:r>
      <w:r>
        <w:t>364</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_Toc188024830 \h </w:instrText>
      </w:r>
      <w:r>
        <w:fldChar w:fldCharType="separate"/>
      </w:r>
      <w:r>
        <w:t>364</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_Toc188024831 \h </w:instrText>
      </w:r>
      <w:r>
        <w:fldChar w:fldCharType="separate"/>
      </w:r>
      <w:r>
        <w:t>365</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_Toc188024832 \h </w:instrText>
      </w:r>
      <w:r>
        <w:fldChar w:fldCharType="separate"/>
      </w:r>
      <w:r>
        <w:t>365</w:t>
      </w:r>
      <w:r>
        <w:fldChar w:fldCharType="end"/>
      </w:r>
    </w:p>
    <w:p>
      <w:pPr>
        <w:pStyle w:val="TOC8"/>
        <w:rPr>
          <w:rFonts w:asciiTheme="minorHAnsi" w:eastAsiaTheme="minorEastAsia" w:hAnsiTheme="minorHAnsi" w:cstheme="minorBidi"/>
          <w:szCs w:val="22"/>
        </w:rPr>
      </w:pPr>
      <w:r>
        <w:lastRenderedPageBreak/>
        <w:t>8.10.</w:t>
      </w:r>
      <w:r>
        <w:tab/>
        <w:t>Protection from liability</w:t>
      </w:r>
      <w:r>
        <w:tab/>
      </w:r>
      <w:r>
        <w:fldChar w:fldCharType="begin"/>
      </w:r>
      <w:r>
        <w:instrText xml:space="preserve"> PAGEREF _Toc188024833 \h </w:instrText>
      </w:r>
      <w:r>
        <w:fldChar w:fldCharType="separate"/>
      </w:r>
      <w:r>
        <w:t>366</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_Toc188024834 \h </w:instrText>
      </w:r>
      <w:r>
        <w:fldChar w:fldCharType="separate"/>
      </w:r>
      <w:r>
        <w:t>366</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_Toc188024835 \h </w:instrText>
      </w:r>
      <w:r>
        <w:fldChar w:fldCharType="separate"/>
      </w:r>
      <w:r>
        <w:t>366</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_Toc188024836 \h </w:instrText>
      </w:r>
      <w:r>
        <w:fldChar w:fldCharType="separate"/>
      </w:r>
      <w:r>
        <w:t>366</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_Toc188024837 \h </w:instrText>
      </w:r>
      <w:r>
        <w:fldChar w:fldCharType="separate"/>
      </w:r>
      <w:r>
        <w:t>367</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_Toc188024838 \h </w:instrText>
      </w:r>
      <w:r>
        <w:fldChar w:fldCharType="separate"/>
      </w:r>
      <w:r>
        <w:t>368</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_Toc188024839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_Toc188024842 \h </w:instrText>
      </w:r>
      <w:r>
        <w:fldChar w:fldCharType="separate"/>
      </w:r>
      <w:r>
        <w:t>369</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_Toc188024843 \h </w:instrText>
      </w:r>
      <w:r>
        <w:fldChar w:fldCharType="separate"/>
      </w:r>
      <w:r>
        <w:t>369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_Toc188024845 \h </w:instrText>
      </w:r>
      <w:r>
        <w:fldChar w:fldCharType="separate"/>
      </w:r>
      <w:r>
        <w:t>371</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_Toc188024846 \h </w:instrText>
      </w:r>
      <w:r>
        <w:fldChar w:fldCharType="separate"/>
      </w:r>
      <w:r>
        <w:t>371</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_Toc188024847 \h </w:instrText>
      </w:r>
      <w:r>
        <w:fldChar w:fldCharType="separate"/>
      </w:r>
      <w:r>
        <w:t>373</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_Toc188024848 \h </w:instrText>
      </w:r>
      <w:r>
        <w:fldChar w:fldCharType="separate"/>
      </w:r>
      <w:r>
        <w:t>375</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_Toc188024849 \h </w:instrText>
      </w:r>
      <w:r>
        <w:fldChar w:fldCharType="separate"/>
      </w:r>
      <w:r>
        <w:t>376</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_Toc188024850 \h </w:instrText>
      </w:r>
      <w:r>
        <w:fldChar w:fldCharType="separate"/>
      </w:r>
      <w:r>
        <w:t>376</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_Toc188024851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_Toc188024853 \h </w:instrText>
      </w:r>
      <w:r>
        <w:fldChar w:fldCharType="separate"/>
      </w:r>
      <w:r>
        <w:t>377</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_Toc188024854 \h </w:instrText>
      </w:r>
      <w:r>
        <w:fldChar w:fldCharType="separate"/>
      </w:r>
      <w:r>
        <w:t>379</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_Toc188024855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_Toc188024857 \h </w:instrText>
      </w:r>
      <w:r>
        <w:fldChar w:fldCharType="separate"/>
      </w:r>
      <w:r>
        <w:t>379</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_Toc188024858 \h </w:instrText>
      </w:r>
      <w:r>
        <w:fldChar w:fldCharType="separate"/>
      </w:r>
      <w:r>
        <w:t>380</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_Toc188024859 \h </w:instrText>
      </w:r>
      <w:r>
        <w:fldChar w:fldCharType="separate"/>
      </w:r>
      <w:r>
        <w:t>380</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_Toc188024860 \h </w:instrText>
      </w:r>
      <w:r>
        <w:fldChar w:fldCharType="separate"/>
      </w:r>
      <w:r>
        <w:t>380</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_Toc188024861 \h </w:instrText>
      </w:r>
      <w:r>
        <w:fldChar w:fldCharType="separate"/>
      </w:r>
      <w:r>
        <w:t>381</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_Toc188024862 \h </w:instrText>
      </w:r>
      <w:r>
        <w:fldChar w:fldCharType="separate"/>
      </w:r>
      <w:r>
        <w:t>382</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_Toc188024863 \h </w:instrText>
      </w:r>
      <w:r>
        <w:fldChar w:fldCharType="separate"/>
      </w:r>
      <w:r>
        <w:t>382</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_Toc188024864 \h </w:instrText>
      </w:r>
      <w:r>
        <w:fldChar w:fldCharType="separate"/>
      </w:r>
      <w:r>
        <w:t>382</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_Toc188024865 \h </w:instrText>
      </w:r>
      <w:r>
        <w:fldChar w:fldCharType="separate"/>
      </w:r>
      <w:r>
        <w:t>383</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_Toc188024866 \h </w:instrText>
      </w:r>
      <w:r>
        <w:fldChar w:fldCharType="separate"/>
      </w:r>
      <w:r>
        <w:t>384</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_Toc188024867 \h </w:instrText>
      </w:r>
      <w:r>
        <w:fldChar w:fldCharType="separate"/>
      </w:r>
      <w:r>
        <w:t>386</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_Toc188024868 \h </w:instrText>
      </w:r>
      <w:r>
        <w:fldChar w:fldCharType="separate"/>
      </w:r>
      <w:r>
        <w:t>386</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_Toc188024869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_Toc188024872 \h </w:instrText>
      </w:r>
      <w:r>
        <w:fldChar w:fldCharType="separate"/>
      </w:r>
      <w:r>
        <w:t>387</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_Toc188024873 \h </w:instrText>
      </w:r>
      <w:r>
        <w:fldChar w:fldCharType="separate"/>
      </w:r>
      <w:r>
        <w:t>387</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_Toc188024874 \h </w:instrText>
      </w:r>
      <w:r>
        <w:fldChar w:fldCharType="separate"/>
      </w:r>
      <w:r>
        <w:t>388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_Toc188024876 \h </w:instrText>
      </w:r>
      <w:r>
        <w:fldChar w:fldCharType="separate"/>
      </w:r>
      <w:r>
        <w:t>389</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_Toc188024877 \h </w:instrText>
      </w:r>
      <w:r>
        <w:fldChar w:fldCharType="separate"/>
      </w:r>
      <w:r>
        <w:t>389</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_Toc188024878 \h </w:instrText>
      </w:r>
      <w:r>
        <w:fldChar w:fldCharType="separate"/>
      </w:r>
      <w:r>
        <w:t>390</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_Toc188024879 \h </w:instrText>
      </w:r>
      <w:r>
        <w:fldChar w:fldCharType="separate"/>
      </w:r>
      <w:r>
        <w:t>391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_Toc188024881 \h </w:instrText>
      </w:r>
      <w:r>
        <w:fldChar w:fldCharType="separate"/>
      </w:r>
      <w:r>
        <w:t>391</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_Toc188024882 \h </w:instrText>
      </w:r>
      <w:r>
        <w:fldChar w:fldCharType="separate"/>
      </w:r>
      <w:r>
        <w:t>391</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_Toc188024883 \h </w:instrText>
      </w:r>
      <w:r>
        <w:fldChar w:fldCharType="separate"/>
      </w:r>
      <w:r>
        <w:t>392</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_Toc188024884 \h </w:instrText>
      </w:r>
      <w:r>
        <w:fldChar w:fldCharType="separate"/>
      </w:r>
      <w:r>
        <w:t>392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_Toc188024886 \h </w:instrText>
      </w:r>
      <w:r>
        <w:fldChar w:fldCharType="separate"/>
      </w:r>
      <w:r>
        <w:t>392</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_Toc188024887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_Toc188024889 \h </w:instrText>
      </w:r>
      <w:r>
        <w:fldChar w:fldCharType="separate"/>
      </w:r>
      <w:r>
        <w:t>393</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_Toc188024890 \h </w:instrText>
      </w:r>
      <w:r>
        <w:fldChar w:fldCharType="separate"/>
      </w:r>
      <w:r>
        <w:t>394</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_Toc188024891 \h </w:instrText>
      </w:r>
      <w:r>
        <w:fldChar w:fldCharType="separate"/>
      </w:r>
      <w:r>
        <w:t>394</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_Toc188024892 \h </w:instrText>
      </w:r>
      <w:r>
        <w:fldChar w:fldCharType="separate"/>
      </w:r>
      <w:r>
        <w:t>394</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_Toc188024893 \h </w:instrText>
      </w:r>
      <w:r>
        <w:fldChar w:fldCharType="separate"/>
      </w:r>
      <w:r>
        <w:t>395</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_Toc188024894 \h </w:instrText>
      </w:r>
      <w:r>
        <w:fldChar w:fldCharType="separate"/>
      </w:r>
      <w:r>
        <w:t>395</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_Toc188024895 \h </w:instrText>
      </w:r>
      <w:r>
        <w:fldChar w:fldCharType="separate"/>
      </w:r>
      <w:r>
        <w:t>395</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_Toc188024896 \h </w:instrText>
      </w:r>
      <w:r>
        <w:fldChar w:fldCharType="separate"/>
      </w:r>
      <w:r>
        <w:t>396</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_Toc188024897 \h </w:instrText>
      </w:r>
      <w:r>
        <w:fldChar w:fldCharType="separate"/>
      </w:r>
      <w:r>
        <w:t>396</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_Toc188024898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_Toc188024901 \h </w:instrText>
      </w:r>
      <w:r>
        <w:fldChar w:fldCharType="separate"/>
      </w:r>
      <w:r>
        <w:t>398</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_Toc188024902 \h </w:instrText>
      </w:r>
      <w:r>
        <w:fldChar w:fldCharType="separate"/>
      </w:r>
      <w:r>
        <w:t>399</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_Toc188024903 \h </w:instrText>
      </w:r>
      <w:r>
        <w:fldChar w:fldCharType="separate"/>
      </w:r>
      <w:r>
        <w:t>399</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_Toc188024904 \h </w:instrText>
      </w:r>
      <w:r>
        <w:fldChar w:fldCharType="separate"/>
      </w:r>
      <w:r>
        <w:t>399</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_Toc188024905 \h </w:instrText>
      </w:r>
      <w:r>
        <w:fldChar w:fldCharType="separate"/>
      </w:r>
      <w:r>
        <w:t>400</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_Toc188024906 \h </w:instrText>
      </w:r>
      <w:r>
        <w:fldChar w:fldCharType="separate"/>
      </w:r>
      <w:r>
        <w:t>400</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_Toc188024907 \h </w:instrText>
      </w:r>
      <w:r>
        <w:fldChar w:fldCharType="separate"/>
      </w:r>
      <w:r>
        <w:t>401</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_Toc188024908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_Toc188024911 \h </w:instrText>
      </w:r>
      <w:r>
        <w:fldChar w:fldCharType="separate"/>
      </w:r>
      <w:r>
        <w:t>403</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_Toc188024912 \h </w:instrText>
      </w:r>
      <w:r>
        <w:fldChar w:fldCharType="separate"/>
      </w:r>
      <w:r>
        <w:t>404</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_Toc188024913 \h </w:instrText>
      </w:r>
      <w:r>
        <w:fldChar w:fldCharType="separate"/>
      </w:r>
      <w:r>
        <w:t>405</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_Toc188024914 \h </w:instrText>
      </w:r>
      <w:r>
        <w:fldChar w:fldCharType="separate"/>
      </w:r>
      <w:r>
        <w:t>406</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_Toc188024915 \h </w:instrText>
      </w:r>
      <w:r>
        <w:fldChar w:fldCharType="separate"/>
      </w:r>
      <w:r>
        <w:t>407</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_Toc188024916 \h </w:instrText>
      </w:r>
      <w:r>
        <w:fldChar w:fldCharType="separate"/>
      </w:r>
      <w:r>
        <w:t>408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_Toc188024918 \h </w:instrText>
      </w:r>
      <w:r>
        <w:fldChar w:fldCharType="separate"/>
      </w:r>
      <w:r>
        <w:t>408</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_Toc188024919 \h </w:instrText>
      </w:r>
      <w:r>
        <w:fldChar w:fldCharType="separate"/>
      </w:r>
      <w:r>
        <w:t>409</w:t>
      </w:r>
      <w:r>
        <w:fldChar w:fldCharType="end"/>
      </w:r>
    </w:p>
    <w:p>
      <w:pPr>
        <w:pStyle w:val="TOC8"/>
        <w:rPr>
          <w:rFonts w:asciiTheme="minorHAnsi" w:eastAsiaTheme="minorEastAsia" w:hAnsiTheme="minorHAnsi" w:cstheme="minorBidi"/>
          <w:szCs w:val="22"/>
        </w:rPr>
      </w:pPr>
      <w:r>
        <w:t>9.17.</w:t>
      </w:r>
      <w:r>
        <w:tab/>
        <w:t>Content of notice</w:t>
      </w:r>
      <w:r>
        <w:tab/>
      </w:r>
      <w:r>
        <w:fldChar w:fldCharType="begin"/>
      </w:r>
      <w:r>
        <w:instrText xml:space="preserve"> PAGEREF _Toc188024920 \h </w:instrText>
      </w:r>
      <w:r>
        <w:fldChar w:fldCharType="separate"/>
      </w:r>
      <w:r>
        <w:t>410</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_Toc188024921 \h </w:instrText>
      </w:r>
      <w:r>
        <w:fldChar w:fldCharType="separate"/>
      </w:r>
      <w:r>
        <w:t>410</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_Toc188024922 \h </w:instrText>
      </w:r>
      <w:r>
        <w:fldChar w:fldCharType="separate"/>
      </w:r>
      <w:r>
        <w:t>411</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_Toc188024923 \h </w:instrText>
      </w:r>
      <w:r>
        <w:fldChar w:fldCharType="separate"/>
      </w:r>
      <w:r>
        <w:t>411</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_Toc188024924 \h </w:instrText>
      </w:r>
      <w:r>
        <w:fldChar w:fldCharType="separate"/>
      </w:r>
      <w:r>
        <w:t>412</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_Toc188024925 \h </w:instrText>
      </w:r>
      <w:r>
        <w:fldChar w:fldCharType="separate"/>
      </w:r>
      <w:r>
        <w:t>412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_Toc188024927 \h </w:instrText>
      </w:r>
      <w:r>
        <w:fldChar w:fldCharType="separate"/>
      </w:r>
      <w:r>
        <w:t>412</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_Toc188024928 \h </w:instrText>
      </w:r>
      <w:r>
        <w:fldChar w:fldCharType="separate"/>
      </w:r>
      <w:r>
        <w:t>413</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_Toc188024929 \h </w:instrText>
      </w:r>
      <w:r>
        <w:fldChar w:fldCharType="separate"/>
      </w:r>
      <w:r>
        <w:t>414</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_Toc188024930 \h </w:instrText>
      </w:r>
      <w:r>
        <w:fldChar w:fldCharType="separate"/>
      </w:r>
      <w:r>
        <w:t>414</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_Toc188024931 \h </w:instrText>
      </w:r>
      <w:r>
        <w:fldChar w:fldCharType="separate"/>
      </w:r>
      <w:r>
        <w:t>414</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_Toc188024932 \h </w:instrText>
      </w:r>
      <w:r>
        <w:fldChar w:fldCharType="separate"/>
      </w:r>
      <w:r>
        <w:t>415</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_Toc188024934 \h </w:instrText>
      </w:r>
      <w:r>
        <w:fldChar w:fldCharType="separate"/>
      </w:r>
      <w:r>
        <w:t>415</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_Toc188024935 \h </w:instrText>
      </w:r>
      <w:r>
        <w:fldChar w:fldCharType="separate"/>
      </w:r>
      <w:r>
        <w:t>416</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_Toc188024936 \h </w:instrText>
      </w:r>
      <w:r>
        <w:fldChar w:fldCharType="separate"/>
      </w:r>
      <w:r>
        <w:t>416</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_Toc188024937 \h </w:instrText>
      </w:r>
      <w:r>
        <w:fldChar w:fldCharType="separate"/>
      </w:r>
      <w:r>
        <w:t>416</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_Toc188024938 \h </w:instrText>
      </w:r>
      <w:r>
        <w:fldChar w:fldCharType="separate"/>
      </w:r>
      <w:r>
        <w:t>416</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_Toc188024939 \h </w:instrText>
      </w:r>
      <w:r>
        <w:fldChar w:fldCharType="separate"/>
      </w:r>
      <w:r>
        <w:t>417</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_Toc188024940 \h </w:instrText>
      </w:r>
      <w:r>
        <w:fldChar w:fldCharType="separate"/>
      </w:r>
      <w:r>
        <w:t>417</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_Toc188024941 \h </w:instrText>
      </w:r>
      <w:r>
        <w:fldChar w:fldCharType="separate"/>
      </w:r>
      <w:r>
        <w:t>417</w:t>
      </w:r>
      <w:r>
        <w:fldChar w:fldCharType="end"/>
      </w:r>
    </w:p>
    <w:p>
      <w:pPr>
        <w:pStyle w:val="TOC8"/>
        <w:rPr>
          <w:rFonts w:asciiTheme="minorHAnsi" w:eastAsiaTheme="minorEastAsia" w:hAnsiTheme="minorHAnsi" w:cstheme="minorBidi"/>
          <w:szCs w:val="22"/>
        </w:rPr>
      </w:pPr>
      <w:r>
        <w:lastRenderedPageBreak/>
        <w:t>9.38.</w:t>
      </w:r>
      <w:r>
        <w:tab/>
        <w:t>Evidence of documents coming from local government</w:t>
      </w:r>
      <w:r>
        <w:tab/>
      </w:r>
      <w:r>
        <w:fldChar w:fldCharType="begin"/>
      </w:r>
      <w:r>
        <w:instrText xml:space="preserve"> PAGEREF _Toc188024942 \h </w:instrText>
      </w:r>
      <w:r>
        <w:fldChar w:fldCharType="separate"/>
      </w:r>
      <w:r>
        <w:t>417</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_Toc188024943 \h </w:instrText>
      </w:r>
      <w:r>
        <w:fldChar w:fldCharType="separate"/>
      </w:r>
      <w:r>
        <w:t>418</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_Toc188024944 \h </w:instrText>
      </w:r>
      <w:r>
        <w:fldChar w:fldCharType="separate"/>
      </w:r>
      <w:r>
        <w:t>418</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_Toc188024945 \h </w:instrText>
      </w:r>
      <w:r>
        <w:fldChar w:fldCharType="separate"/>
      </w:r>
      <w:r>
        <w:t>419</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_Toc188024946 \h </w:instrText>
      </w:r>
      <w:r>
        <w:fldChar w:fldCharType="separate"/>
      </w:r>
      <w:r>
        <w:t>420</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_Toc188024947 \h </w:instrText>
      </w:r>
      <w:r>
        <w:fldChar w:fldCharType="separate"/>
      </w:r>
      <w:r>
        <w:t>420</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_Toc188024948 \h </w:instrText>
      </w:r>
      <w:r>
        <w:fldChar w:fldCharType="separate"/>
      </w:r>
      <w:r>
        <w:t>420</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_Toc188024949 \h </w:instrText>
      </w:r>
      <w:r>
        <w:fldChar w:fldCharType="separate"/>
      </w:r>
      <w:r>
        <w:t>420</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_Toc188024950 \h </w:instrText>
      </w:r>
      <w:r>
        <w:fldChar w:fldCharType="separate"/>
      </w:r>
      <w:r>
        <w:t>421</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_Toc188024951 \h </w:instrText>
      </w:r>
      <w:r>
        <w:fldChar w:fldCharType="separate"/>
      </w:r>
      <w:r>
        <w:t>422</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_Toc188024952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_Toc188024954 \h </w:instrText>
      </w:r>
      <w:r>
        <w:fldChar w:fldCharType="separate"/>
      </w:r>
      <w:r>
        <w:t>423</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_Toc188024955 \h </w:instrText>
      </w:r>
      <w:r>
        <w:fldChar w:fldCharType="separate"/>
      </w:r>
      <w:r>
        <w:t>424</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_Toc188024956 \h </w:instrText>
      </w:r>
      <w:r>
        <w:fldChar w:fldCharType="separate"/>
      </w:r>
      <w:r>
        <w:t>424</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_Toc188024957 \h </w:instrText>
      </w:r>
      <w:r>
        <w:fldChar w:fldCharType="separate"/>
      </w:r>
      <w:r>
        <w:t>425</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_Toc188024958 \h </w:instrText>
      </w:r>
      <w:r>
        <w:fldChar w:fldCharType="separate"/>
      </w:r>
      <w:r>
        <w:t>425</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_Toc188024959 \h </w:instrText>
      </w:r>
      <w:r>
        <w:fldChar w:fldCharType="separate"/>
      </w:r>
      <w:r>
        <w:t>425</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_Toc188024960 \h </w:instrText>
      </w:r>
      <w:r>
        <w:fldChar w:fldCharType="separate"/>
      </w:r>
      <w:r>
        <w:t>426</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_Toc188024961 \h </w:instrText>
      </w:r>
      <w:r>
        <w:fldChar w:fldCharType="separate"/>
      </w:r>
      <w:r>
        <w:t>426</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_Toc188024962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_Toc188024964 \h </w:instrText>
      </w:r>
      <w:r>
        <w:fldChar w:fldCharType="separate"/>
      </w:r>
      <w:r>
        <w:t>427</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_Toc188024965 \h </w:instrText>
      </w:r>
      <w:r>
        <w:fldChar w:fldCharType="separate"/>
      </w:r>
      <w:r>
        <w:t>428</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_Toc188024966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_Toc188024968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_Toc188024970 \h </w:instrText>
      </w:r>
      <w:r>
        <w:fldChar w:fldCharType="separate"/>
      </w:r>
      <w:r>
        <w:t>429</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_Toc188024971 \h </w:instrText>
      </w:r>
      <w:r>
        <w:fldChar w:fldCharType="separate"/>
      </w:r>
      <w:r>
        <w:t>430</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_Toc188024972 \h </w:instrText>
      </w:r>
      <w:r>
        <w:fldChar w:fldCharType="separate"/>
      </w:r>
      <w:r>
        <w:t>431</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_Toc188024973 \h </w:instrText>
      </w:r>
      <w:r>
        <w:fldChar w:fldCharType="separate"/>
      </w:r>
      <w:r>
        <w:t>432</w:t>
      </w:r>
      <w:r>
        <w:fldChar w:fldCharType="end"/>
      </w:r>
    </w:p>
    <w:p>
      <w:pPr>
        <w:pStyle w:val="TOC8"/>
        <w:rPr>
          <w:rFonts w:asciiTheme="minorHAnsi" w:eastAsiaTheme="minorEastAsia" w:hAnsiTheme="minorHAnsi" w:cstheme="minorBidi"/>
          <w:szCs w:val="22"/>
        </w:rPr>
      </w:pPr>
      <w:r>
        <w:lastRenderedPageBreak/>
        <w:t>9.62.</w:t>
      </w:r>
      <w:r>
        <w:tab/>
        <w:t>Governor may give directions as consequence of making order</w:t>
      </w:r>
      <w:r>
        <w:tab/>
      </w:r>
      <w:r>
        <w:fldChar w:fldCharType="begin"/>
      </w:r>
      <w:r>
        <w:instrText xml:space="preserve"> PAGEREF _Toc188024974 \h </w:instrText>
      </w:r>
      <w:r>
        <w:fldChar w:fldCharType="separate"/>
      </w:r>
      <w:r>
        <w:t>433</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_Toc188024975 \h </w:instrText>
      </w:r>
      <w:r>
        <w:fldChar w:fldCharType="separate"/>
      </w:r>
      <w:r>
        <w:t>433</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_Toc188024976 \h </w:instrText>
      </w:r>
      <w:r>
        <w:fldChar w:fldCharType="separate"/>
      </w:r>
      <w:r>
        <w:t>433</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_Toc188024977 \h </w:instrText>
      </w:r>
      <w:r>
        <w:fldChar w:fldCharType="separate"/>
      </w:r>
      <w:r>
        <w:t>436</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_Toc188024978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_Toc188024980 \h </w:instrText>
      </w:r>
      <w:r>
        <w:fldChar w:fldCharType="separate"/>
      </w:r>
      <w:r>
        <w:t>437</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_Toc188024981 \h </w:instrText>
      </w:r>
      <w:r>
        <w:fldChar w:fldCharType="separate"/>
      </w:r>
      <w:r>
        <w:t>437</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_Toc188024982 \h </w:instrText>
      </w:r>
      <w:r>
        <w:fldChar w:fldCharType="separate"/>
      </w:r>
      <w:r>
        <w:t>437</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_Toc188024983 \h </w:instrText>
      </w:r>
      <w:r>
        <w:fldChar w:fldCharType="separate"/>
      </w:r>
      <w:r>
        <w:t>438</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_Toc188024984 \h </w:instrText>
      </w:r>
      <w:r>
        <w:fldChar w:fldCharType="separate"/>
      </w:r>
      <w:r>
        <w:t>439</w:t>
      </w:r>
      <w:r>
        <w:fldChar w:fldCharType="end"/>
      </w:r>
    </w:p>
    <w:p>
      <w:pPr>
        <w:pStyle w:val="TOC8"/>
        <w:rPr>
          <w:rFonts w:asciiTheme="minorHAnsi" w:eastAsiaTheme="minorEastAsia" w:hAnsiTheme="minorHAnsi" w:cstheme="minorBidi"/>
          <w:szCs w:val="22"/>
        </w:rPr>
      </w:pPr>
      <w:r>
        <w:t>9.69B.</w:t>
      </w:r>
      <w:r>
        <w:tab/>
        <w:t>DAP functions</w:t>
      </w:r>
      <w:r>
        <w:tab/>
      </w:r>
      <w:r>
        <w:fldChar w:fldCharType="begin"/>
      </w:r>
      <w:r>
        <w:instrText xml:space="preserve"> PAGEREF _Toc188024985 \h </w:instrText>
      </w:r>
      <w:r>
        <w:fldChar w:fldCharType="separate"/>
      </w:r>
      <w:r>
        <w:t>439</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_Toc188024987 \h </w:instrText>
      </w:r>
      <w:r>
        <w:fldChar w:fldCharType="separate"/>
      </w:r>
      <w:r>
        <w:t>440</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_Toc188024989 \h </w:instrText>
      </w:r>
      <w:r>
        <w:fldChar w:fldCharType="separate"/>
      </w:r>
      <w:r>
        <w:t>442</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_Toc188024990 \h </w:instrText>
      </w:r>
      <w:r>
        <w:fldChar w:fldCharType="separate"/>
      </w:r>
      <w:r>
        <w:t>442</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_Toc188024991 \h </w:instrText>
      </w:r>
      <w:r>
        <w:fldChar w:fldCharType="separate"/>
      </w:r>
      <w:r>
        <w:t>443</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_Toc188024992 \h </w:instrText>
      </w:r>
      <w:r>
        <w:fldChar w:fldCharType="separate"/>
      </w:r>
      <w:r>
        <w:t>444</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_Toc188024993 \h </w:instrText>
      </w:r>
      <w:r>
        <w:fldChar w:fldCharType="separate"/>
      </w:r>
      <w:r>
        <w:t>445</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_Toc188024994 \h </w:instrText>
      </w:r>
      <w:r>
        <w:fldChar w:fldCharType="separate"/>
      </w:r>
      <w:r>
        <w:t>445</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_Toc188024995 \h </w:instrText>
      </w:r>
      <w:r>
        <w:fldChar w:fldCharType="separate"/>
      </w:r>
      <w:r>
        <w:t>446</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_Toc188024996 \h </w:instrText>
      </w:r>
      <w:r>
        <w:fldChar w:fldCharType="separate"/>
      </w:r>
      <w:r>
        <w:t>446</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_Toc188024997 \h </w:instrText>
      </w:r>
      <w:r>
        <w:fldChar w:fldCharType="separate"/>
      </w:r>
      <w:r>
        <w:t>447</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_Toc188024998 \h </w:instrText>
      </w:r>
      <w:r>
        <w:fldChar w:fldCharType="separate"/>
      </w:r>
      <w:r>
        <w:t>447</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_Toc188024999 \h </w:instrText>
      </w:r>
      <w:r>
        <w:fldChar w:fldCharType="separate"/>
      </w:r>
      <w:r>
        <w:t>448</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_Toc188025000 \h </w:instrText>
      </w:r>
      <w:r>
        <w:fldChar w:fldCharType="separate"/>
      </w:r>
      <w:r>
        <w:t>448</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_Toc188025001 \h </w:instrText>
      </w:r>
      <w:r>
        <w:fldChar w:fldCharType="separate"/>
      </w:r>
      <w:r>
        <w:t>451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_Toc188025003 \h </w:instrText>
      </w:r>
      <w:r>
        <w:fldChar w:fldCharType="separate"/>
      </w:r>
      <w:r>
        <w:t>452</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_Toc188025004 \h </w:instrText>
      </w:r>
      <w:r>
        <w:fldChar w:fldCharType="separate"/>
      </w:r>
      <w:r>
        <w:t>452</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_Toc188025005 \h </w:instrText>
      </w:r>
      <w:r>
        <w:fldChar w:fldCharType="separate"/>
      </w:r>
      <w:r>
        <w:t>452</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_Toc188025006 \h </w:instrText>
      </w:r>
      <w:r>
        <w:fldChar w:fldCharType="separate"/>
      </w:r>
      <w:r>
        <w:t>453</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_Toc188025007 \h </w:instrText>
      </w:r>
      <w:r>
        <w:fldChar w:fldCharType="separate"/>
      </w:r>
      <w:r>
        <w:t>454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_Toc188025008 \h </w:instrText>
      </w:r>
      <w:r>
        <w:fldChar w:fldCharType="separate"/>
      </w:r>
      <w:r>
        <w:t>454</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_Toc188025009 \h </w:instrText>
      </w:r>
      <w:r>
        <w:fldChar w:fldCharType="separate"/>
      </w:r>
      <w:r>
        <w:t>455</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_Toc188025010 \h </w:instrText>
      </w:r>
      <w:r>
        <w:fldChar w:fldCharType="separate"/>
      </w:r>
      <w:r>
        <w:t>455</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_Toc188025011 \h </w:instrText>
      </w:r>
      <w:r>
        <w:fldChar w:fldCharType="separate"/>
      </w:r>
      <w:r>
        <w:t>456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_Toc188025012 \h </w:instrText>
      </w:r>
      <w:r>
        <w:fldChar w:fldCharType="separate"/>
      </w:r>
      <w:r>
        <w:t>456</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_Toc188025013 \h </w:instrText>
      </w:r>
      <w:r>
        <w:fldChar w:fldCharType="separate"/>
      </w:r>
      <w:r>
        <w:t>457</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_Toc188025014 \h </w:instrText>
      </w:r>
      <w:r>
        <w:fldChar w:fldCharType="separate"/>
      </w:r>
      <w:r>
        <w:t>457</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_Toc188025017 \h </w:instrText>
      </w:r>
      <w:r>
        <w:fldChar w:fldCharType="separate"/>
      </w:r>
      <w:r>
        <w:t>458</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_Toc188025018 \h </w:instrText>
      </w:r>
      <w:r>
        <w:fldChar w:fldCharType="separate"/>
      </w:r>
      <w:r>
        <w:t>458</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_Toc188025019 \h </w:instrText>
      </w:r>
      <w:r>
        <w:fldChar w:fldCharType="separate"/>
      </w:r>
      <w:r>
        <w:t>458</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_Toc188025020 \h </w:instrText>
      </w:r>
      <w:r>
        <w:fldChar w:fldCharType="separate"/>
      </w:r>
      <w:r>
        <w:t>458</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_Toc188025021 \h </w:instrText>
      </w:r>
      <w:r>
        <w:fldChar w:fldCharType="separate"/>
      </w:r>
      <w:r>
        <w:t>459</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_Toc188025023 \h </w:instrText>
      </w:r>
      <w:r>
        <w:fldChar w:fldCharType="separate"/>
      </w:r>
      <w:r>
        <w:t>460</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_Toc188025024 \h </w:instrText>
      </w:r>
      <w:r>
        <w:fldChar w:fldCharType="separate"/>
      </w:r>
      <w:r>
        <w:t>460</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_Toc188025025 \h </w:instrText>
      </w:r>
      <w:r>
        <w:fldChar w:fldCharType="separate"/>
      </w:r>
      <w:r>
        <w:t>460</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_Toc188025026 \h </w:instrText>
      </w:r>
      <w:r>
        <w:fldChar w:fldCharType="separate"/>
      </w:r>
      <w:r>
        <w:t>461</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_Toc188025028 \h </w:instrText>
      </w:r>
      <w:r>
        <w:fldChar w:fldCharType="separate"/>
      </w:r>
      <w:r>
        <w:t>462</w:t>
      </w:r>
      <w:r>
        <w:fldChar w:fldCharType="end"/>
      </w:r>
    </w:p>
    <w:p>
      <w:pPr>
        <w:pStyle w:val="TOC8"/>
        <w:rPr>
          <w:rFonts w:asciiTheme="minorHAnsi" w:eastAsiaTheme="minorEastAsia" w:hAnsiTheme="minorHAnsi" w:cstheme="minorBidi"/>
          <w:szCs w:val="22"/>
        </w:rPr>
      </w:pPr>
      <w:r>
        <w:lastRenderedPageBreak/>
        <w:t>11.</w:t>
      </w:r>
      <w:r>
        <w:tab/>
        <w:t>Complaints about validity of election</w:t>
      </w:r>
      <w:r>
        <w:tab/>
      </w:r>
      <w:r>
        <w:fldChar w:fldCharType="begin"/>
      </w:r>
      <w:r>
        <w:instrText xml:space="preserve"> PAGEREF _Toc188025029 \h </w:instrText>
      </w:r>
      <w:r>
        <w:fldChar w:fldCharType="separate"/>
      </w:r>
      <w:r>
        <w:t>462</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_Toc188025030 \h </w:instrText>
      </w:r>
      <w:r>
        <w:fldChar w:fldCharType="separate"/>
      </w:r>
      <w:r>
        <w:t>462</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_Toc188025031 \h </w:instrText>
      </w:r>
      <w:r>
        <w:fldChar w:fldCharType="separate"/>
      </w:r>
      <w:r>
        <w:t>463</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_Toc188025032 \h </w:instrText>
      </w:r>
      <w:r>
        <w:fldChar w:fldCharType="separate"/>
      </w:r>
      <w:r>
        <w:t>463</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_Toc188025033 \h </w:instrText>
      </w:r>
      <w:r>
        <w:fldChar w:fldCharType="separate"/>
      </w:r>
      <w:r>
        <w:t>463</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_Toc188025035 \h </w:instrText>
      </w:r>
      <w:r>
        <w:fldChar w:fldCharType="separate"/>
      </w:r>
      <w:r>
        <w:t>464</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_Toc188025036 \h </w:instrText>
      </w:r>
      <w:r>
        <w:fldChar w:fldCharType="separate"/>
      </w:r>
      <w:r>
        <w:t>464</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_Toc188025037 \h </w:instrText>
      </w:r>
      <w:r>
        <w:fldChar w:fldCharType="separate"/>
      </w:r>
      <w:r>
        <w:t>464</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_Toc188025038 \h </w:instrText>
      </w:r>
      <w:r>
        <w:fldChar w:fldCharType="separate"/>
      </w:r>
      <w:r>
        <w:t>465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_Toc188025039 \h </w:instrText>
      </w:r>
      <w:r>
        <w:fldChar w:fldCharType="separate"/>
      </w:r>
      <w:r>
        <w:t>465</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_Toc188025040 \h </w:instrText>
      </w:r>
      <w:r>
        <w:fldChar w:fldCharType="separate"/>
      </w:r>
      <w:r>
        <w:t>465</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_Toc188025042 \h </w:instrText>
      </w:r>
      <w:r>
        <w:fldChar w:fldCharType="separate"/>
      </w:r>
      <w:r>
        <w:t>466</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_Toc188025043 \h </w:instrText>
      </w:r>
      <w:r>
        <w:fldChar w:fldCharType="separate"/>
      </w:r>
      <w:r>
        <w:t>466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_Toc188025044 \h </w:instrText>
      </w:r>
      <w:r>
        <w:fldChar w:fldCharType="separate"/>
      </w:r>
      <w:r>
        <w:t>466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_Toc188025045 \h </w:instrText>
      </w:r>
      <w:r>
        <w:fldChar w:fldCharType="separate"/>
      </w:r>
      <w:r>
        <w:t>467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_Toc188025046 \h </w:instrText>
      </w:r>
      <w:r>
        <w:fldChar w:fldCharType="separate"/>
      </w:r>
      <w:r>
        <w:t>468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_Toc188025047 \h </w:instrText>
      </w:r>
      <w:r>
        <w:fldChar w:fldCharType="separate"/>
      </w:r>
      <w:r>
        <w:t>468</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_Toc188025048 \h </w:instrText>
      </w:r>
      <w:r>
        <w:fldChar w:fldCharType="separate"/>
      </w:r>
      <w:r>
        <w:t>468</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_Toc188025049 \h </w:instrText>
      </w:r>
      <w:r>
        <w:fldChar w:fldCharType="separate"/>
      </w:r>
      <w:r>
        <w:t>469</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_Toc188025050 \h </w:instrText>
      </w:r>
      <w:r>
        <w:fldChar w:fldCharType="separate"/>
      </w:r>
      <w:r>
        <w:t>469</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_Toc188025051 \h </w:instrText>
      </w:r>
      <w:r>
        <w:fldChar w:fldCharType="separate"/>
      </w:r>
      <w:r>
        <w:t>470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_Toc188025052 \h </w:instrText>
      </w:r>
      <w:r>
        <w:fldChar w:fldCharType="separate"/>
      </w:r>
      <w:r>
        <w:t>470</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_Toc188025053 \h </w:instrText>
      </w:r>
      <w:r>
        <w:fldChar w:fldCharType="separate"/>
      </w:r>
      <w:r>
        <w:t>471</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_Toc188025054 \h </w:instrText>
      </w:r>
      <w:r>
        <w:fldChar w:fldCharType="separate"/>
      </w:r>
      <w:r>
        <w:t>472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_Toc188025055 \h </w:instrText>
      </w:r>
      <w:r>
        <w:fldChar w:fldCharType="separate"/>
      </w:r>
      <w:r>
        <w:t>472</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_Toc188025056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_Toc188025063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_Toc188025065 \h </w:instrText>
      </w:r>
      <w:r>
        <w:fldChar w:fldCharType="separate"/>
      </w:r>
      <w:r>
        <w:t>478</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_Toc188025068 \h </w:instrText>
      </w:r>
      <w:r>
        <w:fldChar w:fldCharType="separate"/>
      </w:r>
      <w:r>
        <w:t>480</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_Toc188025069 \h </w:instrText>
      </w:r>
      <w:r>
        <w:fldChar w:fldCharType="separate"/>
      </w:r>
      <w:r>
        <w:t>480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_Toc188025071 \h </w:instrText>
      </w:r>
      <w:r>
        <w:fldChar w:fldCharType="separate"/>
      </w:r>
      <w:r>
        <w:t>481</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_Toc188025072 \h </w:instrText>
      </w:r>
      <w:r>
        <w:fldChar w:fldCharType="separate"/>
      </w:r>
      <w:r>
        <w:t>482</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_Toc188025073 \h </w:instrText>
      </w:r>
      <w:r>
        <w:fldChar w:fldCharType="separate"/>
      </w:r>
      <w:r>
        <w:t>483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_Toc188025075 \h </w:instrText>
      </w:r>
      <w:r>
        <w:fldChar w:fldCharType="separate"/>
      </w:r>
      <w:r>
        <w:t>485</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_Toc188025076 \h </w:instrText>
      </w:r>
      <w:r>
        <w:fldChar w:fldCharType="separate"/>
      </w:r>
      <w:r>
        <w:t>486</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_Toc188025077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_Toc188025079 \h </w:instrText>
      </w:r>
      <w:r>
        <w:fldChar w:fldCharType="separate"/>
      </w:r>
      <w:r>
        <w:t>488</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_Toc188025080 \h </w:instrText>
      </w:r>
      <w:r>
        <w:fldChar w:fldCharType="separate"/>
      </w:r>
      <w:r>
        <w:t>490</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_Toc188025081 \h </w:instrText>
      </w:r>
      <w:r>
        <w:fldChar w:fldCharType="separate"/>
      </w:r>
      <w:r>
        <w:t>491</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_Toc188025083 \h </w:instrText>
      </w:r>
      <w:r>
        <w:fldChar w:fldCharType="separate"/>
      </w:r>
      <w:r>
        <w:t>492</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_Toc188025084 \h </w:instrText>
      </w:r>
      <w:r>
        <w:fldChar w:fldCharType="separate"/>
      </w:r>
      <w:r>
        <w:t>493</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_Toc188025085 \h </w:instrText>
      </w:r>
      <w:r>
        <w:fldChar w:fldCharType="separate"/>
      </w:r>
      <w:r>
        <w:t>493</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_Toc188025086 \h </w:instrText>
      </w:r>
      <w:r>
        <w:fldChar w:fldCharType="separate"/>
      </w:r>
      <w:r>
        <w:t>494</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_Toc188025088 \h </w:instrText>
      </w:r>
      <w:r>
        <w:fldChar w:fldCharType="separate"/>
      </w:r>
      <w:r>
        <w:t>494</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_Toc188025089 \h </w:instrText>
      </w:r>
      <w:r>
        <w:fldChar w:fldCharType="separate"/>
      </w:r>
      <w:r>
        <w:t>495</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_Toc188025091 \h </w:instrText>
      </w:r>
      <w:r>
        <w:fldChar w:fldCharType="separate"/>
      </w:r>
      <w:r>
        <w:t>497</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_Toc188025092 \h </w:instrText>
      </w:r>
      <w:r>
        <w:fldChar w:fldCharType="separate"/>
      </w:r>
      <w:r>
        <w:t>498</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_Toc188025093 \h </w:instrText>
      </w:r>
      <w:r>
        <w:fldChar w:fldCharType="separate"/>
      </w:r>
      <w:r>
        <w:t>498</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_Toc188025094 \h </w:instrText>
      </w:r>
      <w:r>
        <w:fldChar w:fldCharType="separate"/>
      </w:r>
      <w:r>
        <w:t>499</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_Toc188025095 \h </w:instrText>
      </w:r>
      <w:r>
        <w:fldChar w:fldCharType="separate"/>
      </w:r>
      <w:r>
        <w:t>499</w:t>
      </w:r>
      <w:r>
        <w:fldChar w:fldCharType="end"/>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_Toc188025098 \h </w:instrText>
      </w:r>
      <w:r>
        <w:fldChar w:fldCharType="separate"/>
      </w:r>
      <w:r>
        <w:t>501</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_Toc188025100 \h </w:instrText>
      </w:r>
      <w:r>
        <w:fldChar w:fldCharType="separate"/>
      </w:r>
      <w:r>
        <w:t>502</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_Toc188025101 \h </w:instrText>
      </w:r>
      <w:r>
        <w:fldChar w:fldCharType="separate"/>
      </w:r>
      <w:r>
        <w:t>502</w:t>
      </w:r>
      <w:r>
        <w:fldChar w:fldCharType="end"/>
      </w:r>
    </w:p>
    <w:p>
      <w:pPr>
        <w:pStyle w:val="TOC8"/>
        <w:rPr>
          <w:rFonts w:asciiTheme="minorHAnsi" w:eastAsiaTheme="minorEastAsia" w:hAnsiTheme="minorHAnsi" w:cstheme="minorBidi"/>
          <w:szCs w:val="22"/>
        </w:rPr>
      </w:pPr>
      <w:r>
        <w:lastRenderedPageBreak/>
        <w:t>4.</w:t>
      </w:r>
      <w:r>
        <w:tab/>
        <w:t>Count of first</w:t>
      </w:r>
      <w:r>
        <w:noBreakHyphen/>
        <w:t>preference votes</w:t>
      </w:r>
      <w:r>
        <w:tab/>
      </w:r>
      <w:r>
        <w:fldChar w:fldCharType="begin"/>
      </w:r>
      <w:r>
        <w:instrText xml:space="preserve"> PAGEREF _Toc188025102 \h </w:instrText>
      </w:r>
      <w:r>
        <w:fldChar w:fldCharType="separate"/>
      </w:r>
      <w:r>
        <w:t>502</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_Toc188025103 \h </w:instrText>
      </w:r>
      <w:r>
        <w:fldChar w:fldCharType="separate"/>
      </w:r>
      <w:r>
        <w:t>502</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_Toc188025106 \h </w:instrText>
      </w:r>
      <w:r>
        <w:fldChar w:fldCharType="separate"/>
      </w:r>
      <w:r>
        <w:t>505</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_Toc188025107 \h </w:instrText>
      </w:r>
      <w:r>
        <w:fldChar w:fldCharType="separate"/>
      </w:r>
      <w:r>
        <w:t>505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_Toc188025109 \h </w:instrText>
      </w:r>
      <w:r>
        <w:fldChar w:fldCharType="separate"/>
      </w:r>
      <w:r>
        <w:t>506</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_Toc188025110 \h </w:instrText>
      </w:r>
      <w:r>
        <w:fldChar w:fldCharType="separate"/>
      </w:r>
      <w:r>
        <w:t>506</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_Toc188025111 \h </w:instrText>
      </w:r>
      <w:r>
        <w:fldChar w:fldCharType="separate"/>
      </w:r>
      <w:r>
        <w:t>507</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_Toc188025112 \h </w:instrText>
      </w:r>
      <w:r>
        <w:fldChar w:fldCharType="separate"/>
      </w:r>
      <w:r>
        <w:t>509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_Toc188025114 \h </w:instrText>
      </w:r>
      <w:r>
        <w:fldChar w:fldCharType="separate"/>
      </w:r>
      <w:r>
        <w:t>510</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_Toc188025115 \h </w:instrText>
      </w:r>
      <w:r>
        <w:fldChar w:fldCharType="separate"/>
      </w:r>
      <w:r>
        <w:t>511</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_Toc188025116 \h </w:instrText>
      </w:r>
      <w:r>
        <w:fldChar w:fldCharType="separate"/>
      </w:r>
      <w:r>
        <w:t>511</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_Toc188025117 \h </w:instrText>
      </w:r>
      <w:r>
        <w:fldChar w:fldCharType="separate"/>
      </w:r>
      <w:r>
        <w:t>511</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_Toc188025118 \h </w:instrText>
      </w:r>
      <w:r>
        <w:fldChar w:fldCharType="separate"/>
      </w:r>
      <w:r>
        <w:t>512</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_Toc188025119 \h </w:instrText>
      </w:r>
      <w:r>
        <w:fldChar w:fldCharType="separate"/>
      </w:r>
      <w:r>
        <w:t>512</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_Toc188025120 \h </w:instrText>
      </w:r>
      <w:r>
        <w:fldChar w:fldCharType="separate"/>
      </w:r>
      <w:r>
        <w:t>513</w:t>
      </w:r>
      <w:r>
        <w:fldChar w:fldCharType="end"/>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_Toc188025123 \h </w:instrText>
      </w:r>
      <w:r>
        <w:fldChar w:fldCharType="separate"/>
      </w:r>
      <w:r>
        <w:t>518</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_Toc188025124 \h </w:instrText>
      </w:r>
      <w:r>
        <w:fldChar w:fldCharType="separate"/>
      </w:r>
      <w:r>
        <w:t>518</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_Toc188025125 \h </w:instrText>
      </w:r>
      <w:r>
        <w:fldChar w:fldCharType="separate"/>
      </w:r>
      <w:r>
        <w:t>518</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_Toc188025126 \h </w:instrText>
      </w:r>
      <w:r>
        <w:fldChar w:fldCharType="separate"/>
      </w:r>
      <w:r>
        <w:t>519</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_Toc188025127 \h </w:instrText>
      </w:r>
      <w:r>
        <w:fldChar w:fldCharType="separate"/>
      </w:r>
      <w:r>
        <w:t>519</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_Toc188025128 \h </w:instrText>
      </w:r>
      <w:r>
        <w:fldChar w:fldCharType="separate"/>
      </w:r>
      <w:r>
        <w:t>519</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_Toc188025129 \h </w:instrText>
      </w:r>
      <w:r>
        <w:fldChar w:fldCharType="separate"/>
      </w:r>
      <w:r>
        <w:t>520</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_Toc188025130 \h </w:instrText>
      </w:r>
      <w:r>
        <w:fldChar w:fldCharType="separate"/>
      </w:r>
      <w:r>
        <w:t>520</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_Toc188025131 \h </w:instrText>
      </w:r>
      <w:r>
        <w:fldChar w:fldCharType="separate"/>
      </w:r>
      <w:r>
        <w:t>521</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_Toc188025132 \h </w:instrText>
      </w:r>
      <w:r>
        <w:fldChar w:fldCharType="separate"/>
      </w:r>
      <w:r>
        <w:t>521</w:t>
      </w:r>
      <w:r>
        <w:fldChar w:fldCharType="end"/>
      </w:r>
    </w:p>
    <w:p>
      <w:pPr>
        <w:pStyle w:val="TOC8"/>
        <w:rPr>
          <w:rFonts w:asciiTheme="minorHAnsi" w:eastAsiaTheme="minorEastAsia" w:hAnsiTheme="minorHAnsi" w:cstheme="minorBidi"/>
          <w:szCs w:val="22"/>
        </w:rPr>
      </w:pPr>
      <w:r>
        <w:lastRenderedPageBreak/>
        <w:t>11.</w:t>
      </w:r>
      <w:r>
        <w:tab/>
        <w:t>Annual report</w:t>
      </w:r>
      <w:r>
        <w:tab/>
      </w:r>
      <w:r>
        <w:fldChar w:fldCharType="begin"/>
      </w:r>
      <w:r>
        <w:instrText xml:space="preserve"> PAGEREF _Toc188025133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_Toc188025135 \h </w:instrText>
      </w:r>
      <w:r>
        <w:fldChar w:fldCharType="separate"/>
      </w:r>
      <w:r>
        <w:t>523</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_Toc188025136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_Toc188025138 \h </w:instrText>
      </w:r>
      <w:r>
        <w:fldChar w:fldCharType="separate"/>
      </w:r>
      <w:r>
        <w:t>527</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_Toc188025139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_Toc188025141 \h </w:instrText>
      </w:r>
      <w:r>
        <w:fldChar w:fldCharType="separate"/>
      </w:r>
      <w:r>
        <w:t>529</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_Toc188025142 \h </w:instrText>
      </w:r>
      <w:r>
        <w:fldChar w:fldCharType="separate"/>
      </w:r>
      <w:r>
        <w:t>530</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_Toc188025143 \h </w:instrText>
      </w:r>
      <w:r>
        <w:fldChar w:fldCharType="separate"/>
      </w:r>
      <w:r>
        <w:t>531</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_Toc188025144 \h </w:instrText>
      </w:r>
      <w:r>
        <w:fldChar w:fldCharType="separate"/>
      </w:r>
      <w:r>
        <w:t>531</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_Toc188025145 \h </w:instrText>
      </w:r>
      <w:r>
        <w:fldChar w:fldCharType="separate"/>
      </w:r>
      <w:r>
        <w:t>532</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_Toc188025146 \h </w:instrText>
      </w:r>
      <w:r>
        <w:fldChar w:fldCharType="separate"/>
      </w:r>
      <w:r>
        <w:t>534</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_Toc188025147 \h </w:instrText>
      </w:r>
      <w:r>
        <w:fldChar w:fldCharType="separate"/>
      </w:r>
      <w:r>
        <w:t>534</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_Toc188025148 \h </w:instrText>
      </w:r>
      <w:r>
        <w:fldChar w:fldCharType="separate"/>
      </w:r>
      <w:r>
        <w:t>534</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_Toc188025150 \h </w:instrText>
      </w:r>
      <w:r>
        <w:fldChar w:fldCharType="separate"/>
      </w:r>
      <w:r>
        <w:t>536</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_Toc188025151 \h </w:instrText>
      </w:r>
      <w:r>
        <w:fldChar w:fldCharType="separate"/>
      </w:r>
      <w:r>
        <w:t>537</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_Toc188025152 \h </w:instrText>
      </w:r>
      <w:r>
        <w:fldChar w:fldCharType="separate"/>
      </w:r>
      <w:r>
        <w:t>537</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_Toc188025154 \h </w:instrText>
      </w:r>
      <w:r>
        <w:fldChar w:fldCharType="separate"/>
      </w:r>
      <w:r>
        <w:t>538</w:t>
      </w:r>
      <w:r>
        <w:fldChar w:fldCharType="end"/>
      </w:r>
    </w:p>
    <w:p>
      <w:pPr>
        <w:pStyle w:val="TOC8"/>
        <w:rPr>
          <w:rFonts w:asciiTheme="minorHAnsi" w:eastAsiaTheme="minorEastAsia" w:hAnsiTheme="minorHAnsi" w:cstheme="minorBidi"/>
          <w:szCs w:val="22"/>
        </w:rPr>
      </w:pPr>
      <w:r>
        <w:lastRenderedPageBreak/>
        <w:t>2.</w:t>
      </w:r>
      <w:r>
        <w:tab/>
        <w:t>Disturbing local government land or anything on it</w:t>
      </w:r>
      <w:r>
        <w:tab/>
      </w:r>
      <w:r>
        <w:fldChar w:fldCharType="begin"/>
      </w:r>
      <w:r>
        <w:instrText xml:space="preserve"> PAGEREF _Toc188025155 \h </w:instrText>
      </w:r>
      <w:r>
        <w:fldChar w:fldCharType="separate"/>
      </w:r>
      <w:r>
        <w:t>539</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_Toc188025156 \h </w:instrText>
      </w:r>
      <w:r>
        <w:fldChar w:fldCharType="separate"/>
      </w:r>
      <w:r>
        <w:t>539</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_Toc188025157 \h </w:instrText>
      </w:r>
      <w:r>
        <w:fldChar w:fldCharType="separate"/>
      </w:r>
      <w:r>
        <w:t>539</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_Toc188025158 \h </w:instrText>
      </w:r>
      <w:r>
        <w:fldChar w:fldCharType="separate"/>
      </w:r>
      <w:r>
        <w:t>539</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_Toc188025159 \h </w:instrText>
      </w:r>
      <w:r>
        <w:fldChar w:fldCharType="separate"/>
      </w:r>
      <w:r>
        <w:t>539</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_Toc188025160 \h </w:instrText>
      </w:r>
      <w:r>
        <w:fldChar w:fldCharType="separate"/>
      </w:r>
      <w:r>
        <w:t>540</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_Toc188025161 \h </w:instrText>
      </w:r>
      <w:r>
        <w:fldChar w:fldCharType="separate"/>
      </w:r>
      <w:r>
        <w:t>540</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_Toc188025162 \h </w:instrText>
      </w:r>
      <w:r>
        <w:fldChar w:fldCharType="separate"/>
      </w:r>
      <w:r>
        <w:t>541</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_Toc188025163 \h </w:instrText>
      </w:r>
      <w:r>
        <w:fldChar w:fldCharType="separate"/>
      </w:r>
      <w:r>
        <w:t>541</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_Toc188025164 \h </w:instrText>
      </w:r>
      <w:r>
        <w:fldChar w:fldCharType="separate"/>
      </w:r>
      <w:r>
        <w:t>541</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_Toc188025165 \h </w:instrText>
      </w:r>
      <w:r>
        <w:fldChar w:fldCharType="separate"/>
      </w:r>
      <w:r>
        <w:t>542</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_Toc188025169 \h </w:instrText>
      </w:r>
      <w:r>
        <w:fldChar w:fldCharType="separate"/>
      </w:r>
      <w:r>
        <w:t>543</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_Toc188025170 \h </w:instrText>
      </w:r>
      <w:r>
        <w:fldChar w:fldCharType="separate"/>
      </w:r>
      <w:r>
        <w:t>543</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_Toc188025171 \h </w:instrText>
      </w:r>
      <w:r>
        <w:fldChar w:fldCharType="separate"/>
      </w:r>
      <w:r>
        <w:t>543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_Toc188025173 \h </w:instrText>
      </w:r>
      <w:r>
        <w:fldChar w:fldCharType="separate"/>
      </w:r>
      <w:r>
        <w:t>544</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_Toc188025174 \h </w:instrText>
      </w:r>
      <w:r>
        <w:fldChar w:fldCharType="separate"/>
      </w:r>
      <w:r>
        <w:t>545</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_Toc188025175 \h </w:instrText>
      </w:r>
      <w:r>
        <w:fldChar w:fldCharType="separate"/>
      </w:r>
      <w:r>
        <w:t>545</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_Toc188025176 \h </w:instrText>
      </w:r>
      <w:r>
        <w:fldChar w:fldCharType="separate"/>
      </w:r>
      <w:r>
        <w:t>545</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_Toc188025177 \h </w:instrText>
      </w:r>
      <w:r>
        <w:fldChar w:fldCharType="separate"/>
      </w:r>
      <w:r>
        <w:t>546</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_Toc188025178 \h </w:instrText>
      </w:r>
      <w:r>
        <w:fldChar w:fldCharType="separate"/>
      </w:r>
      <w:r>
        <w:t>546</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_Toc188025179 \h </w:instrText>
      </w:r>
      <w:r>
        <w:fldChar w:fldCharType="separate"/>
      </w:r>
      <w:r>
        <w:t>546</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_Toc188025180 \h </w:instrText>
      </w:r>
      <w:r>
        <w:fldChar w:fldCharType="separate"/>
      </w:r>
      <w:r>
        <w:t>547</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_Toc188025182 \h </w:instrText>
      </w:r>
      <w:r>
        <w:fldChar w:fldCharType="separate"/>
      </w:r>
      <w:r>
        <w:t>547</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_Toc188025183 \h </w:instrText>
      </w:r>
      <w:r>
        <w:fldChar w:fldCharType="separate"/>
      </w:r>
      <w:r>
        <w:t>548</w:t>
      </w:r>
      <w:r>
        <w:fldChar w:fldCharType="end"/>
      </w:r>
    </w:p>
    <w:p>
      <w:pPr>
        <w:pStyle w:val="TOC8"/>
        <w:rPr>
          <w:rFonts w:asciiTheme="minorHAnsi" w:eastAsiaTheme="minorEastAsia" w:hAnsiTheme="minorHAnsi" w:cstheme="minorBidi"/>
          <w:szCs w:val="22"/>
        </w:rPr>
      </w:pPr>
      <w:r>
        <w:lastRenderedPageBreak/>
        <w:t>14.</w:t>
      </w:r>
      <w:r>
        <w:tab/>
        <w:t>Transition from annual to biennial election system</w:t>
      </w:r>
      <w:r>
        <w:tab/>
      </w:r>
      <w:r>
        <w:fldChar w:fldCharType="begin"/>
      </w:r>
      <w:r>
        <w:instrText xml:space="preserve"> PAGEREF _Toc188025184 \h </w:instrText>
      </w:r>
      <w:r>
        <w:fldChar w:fldCharType="separate"/>
      </w:r>
      <w:r>
        <w:t>548</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_Toc188025185 \h </w:instrText>
      </w:r>
      <w:r>
        <w:fldChar w:fldCharType="separate"/>
      </w:r>
      <w:r>
        <w:t>549</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_Toc188025187 \h </w:instrText>
      </w:r>
      <w:r>
        <w:fldChar w:fldCharType="separate"/>
      </w:r>
      <w:r>
        <w:t>550</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_Toc188025188 \h </w:instrText>
      </w:r>
      <w:r>
        <w:fldChar w:fldCharType="separate"/>
      </w:r>
      <w:r>
        <w:t>550</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_Toc188025189 \h </w:instrText>
      </w:r>
      <w:r>
        <w:fldChar w:fldCharType="separate"/>
      </w:r>
      <w:r>
        <w:t>551</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_Toc188025190 \h </w:instrText>
      </w:r>
      <w:r>
        <w:fldChar w:fldCharType="separate"/>
      </w:r>
      <w:r>
        <w:t>551</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_Toc188025191 \h </w:instrText>
      </w:r>
      <w:r>
        <w:fldChar w:fldCharType="separate"/>
      </w:r>
      <w:r>
        <w:t>551</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_Toc188025192 \h </w:instrText>
      </w:r>
      <w:r>
        <w:fldChar w:fldCharType="separate"/>
      </w:r>
      <w:r>
        <w:t>552</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_Toc188025193 \h </w:instrText>
      </w:r>
      <w:r>
        <w:fldChar w:fldCharType="separate"/>
      </w:r>
      <w:r>
        <w:t>552</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_Toc188025194 \h </w:instrText>
      </w:r>
      <w:r>
        <w:fldChar w:fldCharType="separate"/>
      </w:r>
      <w:r>
        <w:t>552</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_Toc188025195 \h </w:instrText>
      </w:r>
      <w:r>
        <w:fldChar w:fldCharType="separate"/>
      </w:r>
      <w:r>
        <w:t>552</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_Toc188025196 \h </w:instrText>
      </w:r>
      <w:r>
        <w:fldChar w:fldCharType="separate"/>
      </w:r>
      <w:r>
        <w:t>552</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_Toc188025198 \h </w:instrText>
      </w:r>
      <w:r>
        <w:fldChar w:fldCharType="separate"/>
      </w:r>
      <w:r>
        <w:t>552</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_Toc188025199 \h </w:instrText>
      </w:r>
      <w:r>
        <w:fldChar w:fldCharType="separate"/>
      </w:r>
      <w:r>
        <w:t>553</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_Toc188025200 \h </w:instrText>
      </w:r>
      <w:r>
        <w:fldChar w:fldCharType="separate"/>
      </w:r>
      <w:r>
        <w:t>553</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_Toc188025201 \h </w:instrText>
      </w:r>
      <w:r>
        <w:fldChar w:fldCharType="separate"/>
      </w:r>
      <w:r>
        <w:t>554</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_Toc188025202 \h </w:instrText>
      </w:r>
      <w:r>
        <w:fldChar w:fldCharType="separate"/>
      </w:r>
      <w:r>
        <w:t>554</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_Toc188025203 \h </w:instrText>
      </w:r>
      <w:r>
        <w:fldChar w:fldCharType="separate"/>
      </w:r>
      <w:r>
        <w:t>554</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_Toc188025204 \h </w:instrText>
      </w:r>
      <w:r>
        <w:fldChar w:fldCharType="separate"/>
      </w:r>
      <w:r>
        <w:t>555</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_Toc188025206 \h </w:instrText>
      </w:r>
      <w:r>
        <w:fldChar w:fldCharType="separate"/>
      </w:r>
      <w:r>
        <w:t>555</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_Toc188025207 \h </w:instrText>
      </w:r>
      <w:r>
        <w:fldChar w:fldCharType="separate"/>
      </w:r>
      <w:r>
        <w:t>556</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_Toc188025208 \h </w:instrText>
      </w:r>
      <w:r>
        <w:fldChar w:fldCharType="separate"/>
      </w:r>
      <w:r>
        <w:t>556</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_Toc188025209 \h </w:instrText>
      </w:r>
      <w:r>
        <w:fldChar w:fldCharType="separate"/>
      </w:r>
      <w:r>
        <w:t>557</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_Toc188025211 \h </w:instrText>
      </w:r>
      <w:r>
        <w:fldChar w:fldCharType="separate"/>
      </w:r>
      <w:r>
        <w:t>557</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_Toc188025212 \h </w:instrText>
      </w:r>
      <w:r>
        <w:fldChar w:fldCharType="separate"/>
      </w:r>
      <w:r>
        <w:t>557</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_Toc188025213 \h </w:instrText>
      </w:r>
      <w:r>
        <w:fldChar w:fldCharType="separate"/>
      </w:r>
      <w:r>
        <w:t>558</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_Toc188025214 \h </w:instrText>
      </w:r>
      <w:r>
        <w:fldChar w:fldCharType="separate"/>
      </w:r>
      <w:r>
        <w:t>558</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_Toc188025215 \h </w:instrText>
      </w:r>
      <w:r>
        <w:fldChar w:fldCharType="separate"/>
      </w:r>
      <w:r>
        <w:t>559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_Toc188025217 \h </w:instrText>
      </w:r>
      <w:r>
        <w:fldChar w:fldCharType="separate"/>
      </w:r>
      <w:r>
        <w:t>559</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_Toc188025218 \h </w:instrText>
      </w:r>
      <w:r>
        <w:fldChar w:fldCharType="separate"/>
      </w:r>
      <w:r>
        <w:t>559</w:t>
      </w:r>
      <w:r>
        <w:fldChar w:fldCharType="end"/>
      </w:r>
    </w:p>
    <w:p>
      <w:pPr>
        <w:pStyle w:val="TOC8"/>
        <w:rPr>
          <w:rFonts w:asciiTheme="minorHAnsi" w:eastAsiaTheme="minorEastAsia" w:hAnsiTheme="minorHAnsi" w:cstheme="minorBidi"/>
          <w:szCs w:val="22"/>
        </w:rPr>
      </w:pPr>
      <w:r>
        <w:lastRenderedPageBreak/>
        <w:t>44.</w:t>
      </w:r>
      <w:r>
        <w:tab/>
        <w:t>Section 6.14(1) does not apply to existing investments</w:t>
      </w:r>
      <w:r>
        <w:tab/>
      </w:r>
      <w:r>
        <w:fldChar w:fldCharType="begin"/>
      </w:r>
      <w:r>
        <w:instrText xml:space="preserve"> PAGEREF _Toc188025219 \h </w:instrText>
      </w:r>
      <w:r>
        <w:fldChar w:fldCharType="separate"/>
      </w:r>
      <w:r>
        <w:t>560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_Toc188025221 \h </w:instrText>
      </w:r>
      <w:r>
        <w:fldChar w:fldCharType="separate"/>
      </w:r>
      <w:r>
        <w:t>560</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_Toc188025222 \h </w:instrText>
      </w:r>
      <w:r>
        <w:fldChar w:fldCharType="separate"/>
      </w:r>
      <w:r>
        <w:t>561</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_Toc188025223 \h </w:instrText>
      </w:r>
      <w:r>
        <w:fldChar w:fldCharType="separate"/>
      </w:r>
      <w:r>
        <w:t>561</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_Toc188025224 \h </w:instrText>
      </w:r>
      <w:r>
        <w:fldChar w:fldCharType="separate"/>
      </w:r>
      <w:r>
        <w:t>561</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_Toc188025226 \h </w:instrText>
      </w:r>
      <w:r>
        <w:fldChar w:fldCharType="separate"/>
      </w:r>
      <w:r>
        <w:t>561</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_Toc188025227 \h </w:instrText>
      </w:r>
      <w:r>
        <w:fldChar w:fldCharType="separate"/>
      </w:r>
      <w:r>
        <w:t>562</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_Toc188025228 \h </w:instrText>
      </w:r>
      <w:r>
        <w:fldChar w:fldCharType="separate"/>
      </w:r>
      <w:r>
        <w:t>562</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_Toc188025229 \h </w:instrText>
      </w:r>
      <w:r>
        <w:fldChar w:fldCharType="separate"/>
      </w:r>
      <w:r>
        <w:t>563</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_Toc188025230 \h </w:instrText>
      </w:r>
      <w:r>
        <w:fldChar w:fldCharType="separate"/>
      </w:r>
      <w:r>
        <w:t>563</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_Toc188025231 \h </w:instrText>
      </w:r>
      <w:r>
        <w:fldChar w:fldCharType="separate"/>
      </w:r>
      <w:r>
        <w:t>563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_Toc188025233 \h </w:instrText>
      </w:r>
      <w:r>
        <w:fldChar w:fldCharType="separate"/>
      </w:r>
      <w:r>
        <w:t>564</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_Toc188025234 \h </w:instrText>
      </w:r>
      <w:r>
        <w:fldChar w:fldCharType="separate"/>
      </w:r>
      <w:r>
        <w:t>565</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_Toc188025236 \h </w:instrText>
      </w:r>
      <w:r>
        <w:fldChar w:fldCharType="separate"/>
      </w:r>
      <w:r>
        <w:t>565</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_Toc188025237 \h </w:instrText>
      </w:r>
      <w:r>
        <w:fldChar w:fldCharType="separate"/>
      </w:r>
      <w:r>
        <w:t>566</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_Toc188025238 \h </w:instrText>
      </w:r>
      <w:r>
        <w:fldChar w:fldCharType="separate"/>
      </w:r>
      <w:r>
        <w:t>566</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_Toc188025239 \h </w:instrText>
      </w:r>
      <w:r>
        <w:fldChar w:fldCharType="separate"/>
      </w:r>
      <w:r>
        <w:t>568</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_Toc188025240 \h </w:instrText>
      </w:r>
      <w:r>
        <w:fldChar w:fldCharType="separate"/>
      </w:r>
      <w:r>
        <w:t>569</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_Toc188025241 \h </w:instrText>
      </w:r>
      <w:r>
        <w:fldChar w:fldCharType="separate"/>
      </w:r>
      <w:r>
        <w:t>569</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iCs/>
        </w:rPr>
        <w:t>Local Government Amendment Act 2024</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63.</w:t>
      </w:r>
      <w:r>
        <w:tab/>
        <w:t>Term used: 2024 amendment Act</w:t>
      </w:r>
      <w:r>
        <w:tab/>
      </w:r>
      <w:r>
        <w:fldChar w:fldCharType="begin"/>
      </w:r>
      <w:r>
        <w:instrText xml:space="preserve"> PAGEREF _Toc188025244 \h </w:instrText>
      </w:r>
      <w:r>
        <w:fldChar w:fldCharType="separate"/>
      </w:r>
      <w:r>
        <w:t>570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Serious local government offences</w:t>
      </w:r>
    </w:p>
    <w:p>
      <w:pPr>
        <w:pStyle w:val="TOC8"/>
        <w:rPr>
          <w:rFonts w:asciiTheme="minorHAnsi" w:eastAsiaTheme="minorEastAsia" w:hAnsiTheme="minorHAnsi" w:cstheme="minorBidi"/>
          <w:szCs w:val="22"/>
        </w:rPr>
      </w:pPr>
      <w:r>
        <w:t>64.</w:t>
      </w:r>
      <w:r>
        <w:tab/>
        <w:t>Conviction for serious local government offence</w:t>
      </w:r>
      <w:r>
        <w:tab/>
      </w:r>
      <w:r>
        <w:fldChar w:fldCharType="begin"/>
      </w:r>
      <w:r>
        <w:instrText xml:space="preserve"> PAGEREF _Toc188025246 \h </w:instrText>
      </w:r>
      <w:r>
        <w:fldChar w:fldCharType="separate"/>
      </w:r>
      <w:r>
        <w:t>570</w:t>
      </w:r>
      <w:r>
        <w:fldChar w:fldCharType="end"/>
      </w:r>
    </w:p>
    <w:p>
      <w:pPr>
        <w:pStyle w:val="TOC6"/>
        <w:tabs>
          <w:tab w:val="right" w:leader="dot" w:pos="7077"/>
        </w:tabs>
        <w:rPr>
          <w:rFonts w:asciiTheme="minorHAnsi" w:eastAsiaTheme="minorEastAsia" w:hAnsiTheme="minorHAnsi" w:cstheme="minorBidi"/>
          <w:b w:val="0"/>
          <w:sz w:val="22"/>
          <w:szCs w:val="22"/>
        </w:rPr>
      </w:pPr>
      <w:r>
        <w:t>Subdivision 3 — Local laws</w:t>
      </w:r>
    </w:p>
    <w:p>
      <w:pPr>
        <w:pStyle w:val="TOC8"/>
        <w:rPr>
          <w:rFonts w:asciiTheme="minorHAnsi" w:eastAsiaTheme="minorEastAsia" w:hAnsiTheme="minorHAnsi" w:cstheme="minorBidi"/>
          <w:szCs w:val="22"/>
        </w:rPr>
      </w:pPr>
      <w:r>
        <w:t>65.</w:t>
      </w:r>
      <w:r>
        <w:tab/>
        <w:t>Periodic review of local laws</w:t>
      </w:r>
      <w:r>
        <w:tab/>
      </w:r>
      <w:r>
        <w:fldChar w:fldCharType="begin"/>
      </w:r>
      <w:r>
        <w:instrText xml:space="preserve"> PAGEREF _Toc188025248 \h </w:instrText>
      </w:r>
      <w:r>
        <w:fldChar w:fldCharType="separate"/>
      </w:r>
      <w:r>
        <w:t>570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Committees</w:t>
      </w:r>
    </w:p>
    <w:p>
      <w:pPr>
        <w:pStyle w:val="TOC8"/>
        <w:rPr>
          <w:rFonts w:asciiTheme="minorHAnsi" w:eastAsiaTheme="minorEastAsia" w:hAnsiTheme="minorHAnsi" w:cstheme="minorBidi"/>
          <w:szCs w:val="22"/>
        </w:rPr>
      </w:pPr>
      <w:r>
        <w:t>66.</w:t>
      </w:r>
      <w:r>
        <w:tab/>
        <w:t>Establishment of committees</w:t>
      </w:r>
      <w:r>
        <w:tab/>
      </w:r>
      <w:r>
        <w:fldChar w:fldCharType="begin"/>
      </w:r>
      <w:r>
        <w:instrText xml:space="preserve"> PAGEREF _Toc188025250 \h </w:instrText>
      </w:r>
      <w:r>
        <w:fldChar w:fldCharType="separate"/>
      </w:r>
      <w:r>
        <w:t>572</w:t>
      </w:r>
      <w:r>
        <w:fldChar w:fldCharType="end"/>
      </w:r>
    </w:p>
    <w:p>
      <w:pPr>
        <w:pStyle w:val="TOC8"/>
        <w:rPr>
          <w:rFonts w:asciiTheme="minorHAnsi" w:eastAsiaTheme="minorEastAsia" w:hAnsiTheme="minorHAnsi" w:cstheme="minorBidi"/>
          <w:szCs w:val="22"/>
        </w:rPr>
      </w:pPr>
      <w:r>
        <w:t>67.</w:t>
      </w:r>
      <w:r>
        <w:tab/>
        <w:t>Presiding members</w:t>
      </w:r>
      <w:r>
        <w:tab/>
      </w:r>
      <w:r>
        <w:fldChar w:fldCharType="begin"/>
      </w:r>
      <w:r>
        <w:instrText xml:space="preserve"> PAGEREF _Toc188025251 \h </w:instrText>
      </w:r>
      <w:r>
        <w:fldChar w:fldCharType="separate"/>
      </w:r>
      <w:r>
        <w:t>573</w:t>
      </w:r>
      <w:r>
        <w:fldChar w:fldCharType="end"/>
      </w:r>
    </w:p>
    <w:p>
      <w:pPr>
        <w:pStyle w:val="TOC8"/>
        <w:rPr>
          <w:rFonts w:asciiTheme="minorHAnsi" w:eastAsiaTheme="minorEastAsia" w:hAnsiTheme="minorHAnsi" w:cstheme="minorBidi"/>
          <w:szCs w:val="22"/>
        </w:rPr>
      </w:pPr>
      <w:r>
        <w:t>68.</w:t>
      </w:r>
      <w:r>
        <w:tab/>
        <w:t>Deputy presiding members</w:t>
      </w:r>
      <w:r>
        <w:tab/>
      </w:r>
      <w:r>
        <w:fldChar w:fldCharType="begin"/>
      </w:r>
      <w:r>
        <w:instrText xml:space="preserve"> PAGEREF _Toc188025252 \h </w:instrText>
      </w:r>
      <w:r>
        <w:fldChar w:fldCharType="separate"/>
      </w:r>
      <w:r>
        <w:t>573</w:t>
      </w:r>
      <w:r>
        <w:fldChar w:fldCharType="end"/>
      </w:r>
    </w:p>
    <w:p>
      <w:pPr>
        <w:pStyle w:val="TOC8"/>
        <w:rPr>
          <w:rFonts w:asciiTheme="minorHAnsi" w:eastAsiaTheme="minorEastAsia" w:hAnsiTheme="minorHAnsi" w:cstheme="minorBidi"/>
          <w:szCs w:val="22"/>
        </w:rPr>
      </w:pPr>
      <w:r>
        <w:t>69.</w:t>
      </w:r>
      <w:r>
        <w:tab/>
        <w:t>Audit, risk and improvement committees</w:t>
      </w:r>
      <w:r>
        <w:tab/>
      </w:r>
      <w:r>
        <w:fldChar w:fldCharType="begin"/>
      </w:r>
      <w:r>
        <w:instrText xml:space="preserve"> PAGEREF _Toc188025253 \h </w:instrText>
      </w:r>
      <w:r>
        <w:fldChar w:fldCharType="separate"/>
      </w:r>
      <w:r>
        <w:t>574</w:t>
      </w:r>
      <w:r>
        <w:fldChar w:fldCharType="end"/>
      </w:r>
    </w:p>
    <w:p>
      <w:pPr>
        <w:pStyle w:val="TOC6"/>
        <w:tabs>
          <w:tab w:val="right" w:leader="dot" w:pos="7077"/>
        </w:tabs>
        <w:rPr>
          <w:rFonts w:asciiTheme="minorHAnsi" w:eastAsiaTheme="minorEastAsia" w:hAnsiTheme="minorHAnsi" w:cstheme="minorBidi"/>
          <w:b w:val="0"/>
          <w:sz w:val="22"/>
          <w:szCs w:val="22"/>
        </w:rPr>
      </w:pPr>
      <w:r>
        <w:t>Subdivision 5 — Electoral matters</w:t>
      </w:r>
    </w:p>
    <w:p>
      <w:pPr>
        <w:pStyle w:val="TOC8"/>
        <w:rPr>
          <w:rFonts w:asciiTheme="minorHAnsi" w:eastAsiaTheme="minorEastAsia" w:hAnsiTheme="minorHAnsi" w:cstheme="minorBidi"/>
          <w:szCs w:val="22"/>
        </w:rPr>
      </w:pPr>
      <w:r>
        <w:t>70.</w:t>
      </w:r>
      <w:r>
        <w:tab/>
        <w:t>Nominee of body corporate</w:t>
      </w:r>
      <w:r>
        <w:tab/>
      </w:r>
      <w:r>
        <w:fldChar w:fldCharType="begin"/>
      </w:r>
      <w:r>
        <w:instrText xml:space="preserve"> PAGEREF _Toc188025255 \h </w:instrText>
      </w:r>
      <w:r>
        <w:fldChar w:fldCharType="separate"/>
      </w:r>
      <w:r>
        <w:t>575</w:t>
      </w:r>
      <w:r>
        <w:fldChar w:fldCharType="end"/>
      </w:r>
    </w:p>
    <w:p>
      <w:pPr>
        <w:pStyle w:val="TOC8"/>
        <w:rPr>
          <w:rFonts w:asciiTheme="minorHAnsi" w:eastAsiaTheme="minorEastAsia" w:hAnsiTheme="minorHAnsi" w:cstheme="minorBidi"/>
          <w:szCs w:val="22"/>
        </w:rPr>
      </w:pPr>
      <w:r>
        <w:t>71.</w:t>
      </w:r>
      <w:r>
        <w:tab/>
        <w:t>Saving for cl. 12</w:t>
      </w:r>
      <w:r>
        <w:tab/>
      </w:r>
      <w:r>
        <w:fldChar w:fldCharType="begin"/>
      </w:r>
      <w:r>
        <w:instrText xml:space="preserve"> PAGEREF _Toc188025256 \h </w:instrText>
      </w:r>
      <w:r>
        <w:fldChar w:fldCharType="separate"/>
      </w:r>
      <w:r>
        <w:t>575</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breaches and disciplinary matters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_Toc188025258 \h </w:instrText>
      </w:r>
      <w:r>
        <w:fldChar w:fldCharType="separate"/>
      </w:r>
      <w:r>
        <w:t>576</w:t>
      </w:r>
      <w:r>
        <w:fldChar w:fldCharType="end"/>
      </w:r>
    </w:p>
    <w:p>
      <w:pPr>
        <w:pStyle w:val="TOC8"/>
        <w:rPr>
          <w:rFonts w:asciiTheme="minorHAnsi" w:eastAsiaTheme="minorEastAsia" w:hAnsiTheme="minorHAnsi" w:cstheme="minorBidi"/>
          <w:szCs w:val="22"/>
        </w:rPr>
      </w:pPr>
      <w:r>
        <w:t>73.</w:t>
      </w:r>
      <w:r>
        <w:tab/>
        <w:t>Pending conduct matters: minor breach, recurrent breach, serious breach</w:t>
      </w:r>
      <w:r>
        <w:tab/>
      </w:r>
      <w:r>
        <w:fldChar w:fldCharType="begin"/>
      </w:r>
      <w:r>
        <w:instrText xml:space="preserve"> PAGEREF _Toc188025259 \h </w:instrText>
      </w:r>
      <w:r>
        <w:fldChar w:fldCharType="separate"/>
      </w:r>
      <w:r>
        <w:t>576</w:t>
      </w:r>
      <w:r>
        <w:fldChar w:fldCharType="end"/>
      </w:r>
    </w:p>
    <w:p>
      <w:pPr>
        <w:pStyle w:val="TOC8"/>
        <w:rPr>
          <w:rFonts w:asciiTheme="minorHAnsi" w:eastAsiaTheme="minorEastAsia" w:hAnsiTheme="minorHAnsi" w:cstheme="minorBidi"/>
          <w:szCs w:val="22"/>
        </w:rPr>
      </w:pPr>
      <w:r>
        <w:t>74.</w:t>
      </w:r>
      <w:r>
        <w:tab/>
        <w:t>Findings about minor, recurrent and serious breaches committed before amendment day</w:t>
      </w:r>
      <w:r>
        <w:tab/>
      </w:r>
      <w:r>
        <w:fldChar w:fldCharType="begin"/>
      </w:r>
      <w:r>
        <w:instrText xml:space="preserve"> PAGEREF _Toc188025260 \h </w:instrText>
      </w:r>
      <w:r>
        <w:fldChar w:fldCharType="separate"/>
      </w:r>
      <w:r>
        <w:t>577</w:t>
      </w:r>
      <w:r>
        <w:fldChar w:fldCharType="end"/>
      </w:r>
    </w:p>
    <w:p>
      <w:pPr>
        <w:pStyle w:val="TOC8"/>
        <w:rPr>
          <w:rFonts w:asciiTheme="minorHAnsi" w:eastAsiaTheme="minorEastAsia" w:hAnsiTheme="minorHAnsi" w:cstheme="minorBidi"/>
          <w:szCs w:val="22"/>
        </w:rPr>
      </w:pPr>
      <w:r>
        <w:t>75.</w:t>
      </w:r>
      <w:r>
        <w:tab/>
        <w:t>Order made before amendment day</w:t>
      </w:r>
      <w:r>
        <w:tab/>
      </w:r>
      <w:r>
        <w:fldChar w:fldCharType="begin"/>
      </w:r>
      <w:r>
        <w:instrText xml:space="preserve"> PAGEREF _Toc188025261 \h </w:instrText>
      </w:r>
      <w:r>
        <w:fldChar w:fldCharType="separate"/>
      </w:r>
      <w:r>
        <w:t>578</w:t>
      </w:r>
      <w:r>
        <w:fldChar w:fldCharType="end"/>
      </w:r>
    </w:p>
    <w:p>
      <w:pPr>
        <w:pStyle w:val="TOC8"/>
        <w:rPr>
          <w:rFonts w:asciiTheme="minorHAnsi" w:eastAsiaTheme="minorEastAsia" w:hAnsiTheme="minorHAnsi" w:cstheme="minorBidi"/>
          <w:szCs w:val="22"/>
        </w:rPr>
      </w:pPr>
      <w:r>
        <w:t>76.</w:t>
      </w:r>
      <w:r>
        <w:tab/>
        <w:t>Primary standards panel annual report</w:t>
      </w:r>
      <w:r>
        <w:tab/>
      </w:r>
      <w:r>
        <w:fldChar w:fldCharType="begin"/>
      </w:r>
      <w:r>
        <w:instrText xml:space="preserve"> PAGEREF _Toc188025262 \h </w:instrText>
      </w:r>
      <w:r>
        <w:fldChar w:fldCharType="separate"/>
      </w:r>
      <w:r>
        <w:t>578</w:t>
      </w:r>
      <w:r>
        <w:fldChar w:fldCharType="end"/>
      </w:r>
    </w:p>
    <w:p>
      <w:pPr>
        <w:pStyle w:val="TOC6"/>
        <w:tabs>
          <w:tab w:val="right" w:leader="dot" w:pos="7077"/>
        </w:tabs>
        <w:rPr>
          <w:rFonts w:asciiTheme="minorHAnsi" w:eastAsiaTheme="minorEastAsia" w:hAnsiTheme="minorHAnsi" w:cstheme="minorBidi"/>
          <w:b w:val="0"/>
          <w:sz w:val="22"/>
          <w:szCs w:val="22"/>
        </w:rPr>
      </w:pPr>
      <w:r>
        <w:t>Subdivision 7 — Inquiries and Ministerial intervention</w:t>
      </w:r>
    </w:p>
    <w:p>
      <w:pPr>
        <w:pStyle w:val="TOC8"/>
        <w:rPr>
          <w:rFonts w:asciiTheme="minorHAnsi" w:eastAsiaTheme="minorEastAsia" w:hAnsiTheme="minorHAnsi" w:cstheme="minorBidi"/>
          <w:szCs w:val="22"/>
        </w:rPr>
      </w:pPr>
      <w:r>
        <w:t>77.</w:t>
      </w:r>
      <w:r>
        <w:tab/>
        <w:t>Current inquiries by, or authorised by, Departmental CEO</w:t>
      </w:r>
      <w:r>
        <w:tab/>
      </w:r>
      <w:r>
        <w:fldChar w:fldCharType="begin"/>
      </w:r>
      <w:r>
        <w:instrText xml:space="preserve"> PAGEREF _Toc188025264 \h </w:instrText>
      </w:r>
      <w:r>
        <w:fldChar w:fldCharType="separate"/>
      </w:r>
      <w:r>
        <w:t>579</w:t>
      </w:r>
      <w:r>
        <w:fldChar w:fldCharType="end"/>
      </w:r>
    </w:p>
    <w:p>
      <w:pPr>
        <w:pStyle w:val="TOC8"/>
        <w:rPr>
          <w:rFonts w:asciiTheme="minorHAnsi" w:eastAsiaTheme="minorEastAsia" w:hAnsiTheme="minorHAnsi" w:cstheme="minorBidi"/>
          <w:szCs w:val="22"/>
        </w:rPr>
      </w:pPr>
      <w:r>
        <w:t>78.</w:t>
      </w:r>
      <w:r>
        <w:tab/>
        <w:t>Inquiry Panels</w:t>
      </w:r>
      <w:r>
        <w:tab/>
      </w:r>
      <w:r>
        <w:fldChar w:fldCharType="begin"/>
      </w:r>
      <w:r>
        <w:instrText xml:space="preserve"> PAGEREF _Toc188025265 \h </w:instrText>
      </w:r>
      <w:r>
        <w:fldChar w:fldCharType="separate"/>
      </w:r>
      <w:r>
        <w:t>579</w:t>
      </w:r>
      <w:r>
        <w:fldChar w:fldCharType="end"/>
      </w:r>
    </w:p>
    <w:p>
      <w:pPr>
        <w:pStyle w:val="TOC8"/>
        <w:rPr>
          <w:rFonts w:asciiTheme="minorHAnsi" w:eastAsiaTheme="minorEastAsia" w:hAnsiTheme="minorHAnsi" w:cstheme="minorBidi"/>
          <w:szCs w:val="22"/>
        </w:rPr>
      </w:pPr>
      <w:r>
        <w:t>79.</w:t>
      </w:r>
      <w:r>
        <w:tab/>
        <w:t>Ministerial intervention</w:t>
      </w:r>
      <w:r>
        <w:tab/>
      </w:r>
      <w:r>
        <w:fldChar w:fldCharType="begin"/>
      </w:r>
      <w:r>
        <w:instrText xml:space="preserve"> PAGEREF _Toc188025266 \h </w:instrText>
      </w:r>
      <w:r>
        <w:fldChar w:fldCharType="separate"/>
      </w:r>
      <w:r>
        <w:t>580</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Misapplication of funds and property</w:t>
      </w:r>
    </w:p>
    <w:p>
      <w:pPr>
        <w:pStyle w:val="TOC8"/>
        <w:rPr>
          <w:rFonts w:asciiTheme="minorHAnsi" w:eastAsiaTheme="minorEastAsia" w:hAnsiTheme="minorHAnsi" w:cstheme="minorBidi"/>
          <w:szCs w:val="22"/>
        </w:rPr>
      </w:pPr>
      <w:r>
        <w:t>80.</w:t>
      </w:r>
      <w:r>
        <w:tab/>
        <w:t>Part 8 Division 4 authorisations and Departmental CEO actions and approvals</w:t>
      </w:r>
      <w:r>
        <w:tab/>
      </w:r>
      <w:r>
        <w:fldChar w:fldCharType="begin"/>
      </w:r>
      <w:r>
        <w:instrText xml:space="preserve"> PAGEREF _Toc188025268 \h </w:instrText>
      </w:r>
      <w:r>
        <w:fldChar w:fldCharType="separate"/>
      </w:r>
      <w:r>
        <w:t>580</w:t>
      </w:r>
      <w:r>
        <w:fldChar w:fldCharType="end"/>
      </w:r>
    </w:p>
    <w:p>
      <w:pPr>
        <w:pStyle w:val="TOC6"/>
        <w:tabs>
          <w:tab w:val="right" w:leader="dot" w:pos="7077"/>
        </w:tabs>
        <w:rPr>
          <w:rFonts w:asciiTheme="minorHAnsi" w:eastAsiaTheme="minorEastAsia" w:hAnsiTheme="minorHAnsi" w:cstheme="minorBidi"/>
          <w:b w:val="0"/>
          <w:sz w:val="22"/>
          <w:szCs w:val="22"/>
        </w:rPr>
      </w:pPr>
      <w:r>
        <w:t>Subdivision 9 — General</w:t>
      </w:r>
    </w:p>
    <w:p>
      <w:pPr>
        <w:pStyle w:val="TOC8"/>
        <w:rPr>
          <w:rFonts w:asciiTheme="minorHAnsi" w:eastAsiaTheme="minorEastAsia" w:hAnsiTheme="minorHAnsi" w:cstheme="minorBidi"/>
          <w:szCs w:val="22"/>
        </w:rPr>
      </w:pPr>
      <w:r>
        <w:t>81.</w:t>
      </w:r>
      <w:r>
        <w:tab/>
        <w:t>Transitional regulations</w:t>
      </w:r>
      <w:r>
        <w:tab/>
      </w:r>
      <w:r>
        <w:fldChar w:fldCharType="begin"/>
      </w:r>
      <w:r>
        <w:instrText xml:space="preserve"> PAGEREF _Toc188025270 \h </w:instrText>
      </w:r>
      <w:r>
        <w:fldChar w:fldCharType="separate"/>
      </w:r>
      <w:r>
        <w:t>581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_Toc188025272 \h </w:instrText>
      </w:r>
      <w:r>
        <w:fldChar w:fldCharType="separate"/>
      </w:r>
      <w:r>
        <w:t>583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_Toc188025273 \h </w:instrText>
      </w:r>
      <w:r>
        <w:fldChar w:fldCharType="separate"/>
      </w:r>
      <w:r>
        <w:t>592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_Toc188025274 \h </w:instrText>
      </w:r>
      <w:r>
        <w:fldChar w:fldCharType="separate"/>
      </w:r>
      <w:r>
        <w:t>593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88007441"/>
      <w:bookmarkStart w:id="3" w:name="_Toc188024213"/>
      <w:r>
        <w:rPr>
          <w:rStyle w:val="CharPartNo"/>
        </w:rPr>
        <w:lastRenderedPageBreak/>
        <w:t>Part 1</w:t>
      </w:r>
      <w:r>
        <w:rPr>
          <w:rStyle w:val="CharDivNo"/>
        </w:rPr>
        <w:t> </w:t>
      </w:r>
      <w:r>
        <w:t>—</w:t>
      </w:r>
      <w:r>
        <w:rPr>
          <w:rStyle w:val="CharDivText"/>
        </w:rPr>
        <w:t> </w:t>
      </w:r>
      <w:r>
        <w:rPr>
          <w:rStyle w:val="CharPartText"/>
        </w:rPr>
        <w:t>Introductory matters</w:t>
      </w:r>
      <w:bookmarkEnd w:id="2"/>
      <w:bookmarkEnd w:id="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4" w:name="_Toc188024214"/>
      <w:r>
        <w:rPr>
          <w:rStyle w:val="CharSectno"/>
        </w:rPr>
        <w:t>1.1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5" w:name="_Toc188024215"/>
      <w:r>
        <w:rPr>
          <w:rStyle w:val="CharSectno"/>
        </w:rPr>
        <w:t>1.2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 w:name="_Toc188024216"/>
      <w:r>
        <w:rPr>
          <w:rStyle w:val="CharSectno"/>
        </w:rPr>
        <w:t>1.3</w:t>
      </w:r>
      <w:r>
        <w:rPr>
          <w:snapToGrid w:val="0"/>
        </w:rPr>
        <w:t>.</w:t>
      </w:r>
      <w:r>
        <w:rPr>
          <w:snapToGrid w:val="0"/>
        </w:rPr>
        <w:tab/>
        <w:t>Content and intent</w:t>
      </w:r>
      <w:bookmarkEnd w:id="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7" w:name="_Toc188024217"/>
      <w:r>
        <w:rPr>
          <w:rStyle w:val="CharSectno"/>
        </w:rPr>
        <w:t>1.4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pPr>
      <w:r>
        <w:tab/>
      </w:r>
      <w:r>
        <w:rPr>
          <w:rStyle w:val="CharDefText"/>
        </w:rPr>
        <w:t>senior employee</w:t>
      </w:r>
      <w:r>
        <w:t xml:space="preserve"> means a senior employee under section 5.37;</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 No. 47 of 2024 s. 4(3).]</w:t>
      </w:r>
    </w:p>
    <w:p>
      <w:pPr>
        <w:pStyle w:val="Heading5"/>
      </w:pPr>
      <w:bookmarkStart w:id="8" w:name="_Toc188024218"/>
      <w:r>
        <w:rPr>
          <w:rStyle w:val="CharSectno"/>
        </w:rPr>
        <w:lastRenderedPageBreak/>
        <w:t>1.4A</w:t>
      </w:r>
      <w:r>
        <w:t>.</w:t>
      </w:r>
      <w:r>
        <w:tab/>
        <w:t>Caretaker period</w:t>
      </w:r>
      <w:bookmarkEnd w:id="8"/>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9" w:name="_Toc188024219"/>
      <w:r>
        <w:rPr>
          <w:rStyle w:val="CharSectno"/>
        </w:rPr>
        <w:t>1.5</w:t>
      </w:r>
      <w:r>
        <w:rPr>
          <w:snapToGrid w:val="0"/>
        </w:rPr>
        <w:t>.</w:t>
      </w:r>
      <w:r>
        <w:rPr>
          <w:snapToGrid w:val="0"/>
        </w:rPr>
        <w:tab/>
        <w:t>Descriptions in italics not part of the law</w:t>
      </w:r>
      <w:bookmarkEnd w:id="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 w:name="_Toc188024220"/>
      <w:r>
        <w:rPr>
          <w:rStyle w:val="CharSectno"/>
        </w:rPr>
        <w:lastRenderedPageBreak/>
        <w:t>1.6</w:t>
      </w:r>
      <w:r>
        <w:rPr>
          <w:snapToGrid w:val="0"/>
        </w:rPr>
        <w:t>.</w:t>
      </w:r>
      <w:r>
        <w:rPr>
          <w:snapToGrid w:val="0"/>
        </w:rPr>
        <w:tab/>
        <w:t>Crown not generally bound</w:t>
      </w:r>
      <w:bookmarkEnd w:id="10"/>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1" w:name="_Toc188024221"/>
      <w:r>
        <w:rPr>
          <w:rStyle w:val="CharSectno"/>
        </w:rPr>
        <w:t>1.7</w:t>
      </w:r>
      <w:r>
        <w:t>.</w:t>
      </w:r>
      <w:r>
        <w:tab/>
        <w:t>Local public notice</w:t>
      </w:r>
      <w:bookmarkEnd w:id="11"/>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2" w:name="_Toc188024222"/>
      <w:r>
        <w:rPr>
          <w:rStyle w:val="CharSectno"/>
        </w:rPr>
        <w:t>1.8</w:t>
      </w:r>
      <w:r>
        <w:t>.</w:t>
      </w:r>
      <w:r>
        <w:tab/>
        <w:t>Statewide public notice</w:t>
      </w:r>
      <w:bookmarkEnd w:id="12"/>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3" w:name="_Toc188024223"/>
      <w:r>
        <w:rPr>
          <w:rStyle w:val="CharSectno"/>
        </w:rPr>
        <w:t>1.9</w:t>
      </w:r>
      <w:r>
        <w:rPr>
          <w:snapToGrid w:val="0"/>
        </w:rPr>
        <w:t>.</w:t>
      </w:r>
      <w:r>
        <w:rPr>
          <w:snapToGrid w:val="0"/>
        </w:rPr>
        <w:tab/>
        <w:t>Decisions by absolute majority</w:t>
      </w:r>
      <w:bookmarkEnd w:id="1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4" w:name="_Toc188007452"/>
      <w:bookmarkStart w:id="15" w:name="_Toc188024224"/>
      <w:r>
        <w:rPr>
          <w:rStyle w:val="CharPartNo"/>
        </w:rPr>
        <w:lastRenderedPageBreak/>
        <w:t>Part 2</w:t>
      </w:r>
      <w:r>
        <w:t> — </w:t>
      </w:r>
      <w:r>
        <w:rPr>
          <w:rStyle w:val="CharPartText"/>
        </w:rPr>
        <w:t>Constitution of local government</w:t>
      </w:r>
      <w:bookmarkEnd w:id="14"/>
      <w:bookmarkEnd w:id="1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6" w:name="_Toc188007453"/>
      <w:bookmarkStart w:id="17" w:name="_Toc188024225"/>
      <w:r>
        <w:rPr>
          <w:rStyle w:val="CharDivNo"/>
        </w:rPr>
        <w:t>Division 1</w:t>
      </w:r>
      <w:r>
        <w:rPr>
          <w:snapToGrid w:val="0"/>
        </w:rPr>
        <w:t> — </w:t>
      </w:r>
      <w:r>
        <w:rPr>
          <w:rStyle w:val="CharDivText"/>
        </w:rPr>
        <w:t>Districts and wards</w:t>
      </w:r>
      <w:bookmarkEnd w:id="16"/>
      <w:bookmarkEnd w:id="17"/>
      <w:r>
        <w:rPr>
          <w:rStyle w:val="CharDivText"/>
        </w:rPr>
        <w:t xml:space="preserve"> </w:t>
      </w:r>
    </w:p>
    <w:p>
      <w:pPr>
        <w:pStyle w:val="Heading5"/>
        <w:rPr>
          <w:snapToGrid w:val="0"/>
        </w:rPr>
      </w:pPr>
      <w:bookmarkStart w:id="18" w:name="_Toc188024226"/>
      <w:r>
        <w:rPr>
          <w:rStyle w:val="CharSectno"/>
        </w:rPr>
        <w:t>2.1</w:t>
      </w:r>
      <w:r>
        <w:rPr>
          <w:snapToGrid w:val="0"/>
        </w:rPr>
        <w:t>.</w:t>
      </w:r>
      <w:r>
        <w:rPr>
          <w:snapToGrid w:val="0"/>
        </w:rPr>
        <w:tab/>
        <w:t>State divided into districts</w:t>
      </w:r>
      <w:bookmarkEnd w:id="1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9" w:name="_Toc188024227"/>
      <w:r>
        <w:rPr>
          <w:rStyle w:val="CharSectno"/>
        </w:rPr>
        <w:lastRenderedPageBreak/>
        <w:t>2.2</w:t>
      </w:r>
      <w:r>
        <w:rPr>
          <w:snapToGrid w:val="0"/>
        </w:rPr>
        <w:t>.</w:t>
      </w:r>
      <w:r>
        <w:rPr>
          <w:snapToGrid w:val="0"/>
        </w:rPr>
        <w:tab/>
        <w:t>Districts may be divided into wards</w:t>
      </w:r>
      <w:bookmarkEnd w:id="1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20" w:name="_Toc188024228"/>
      <w:r>
        <w:rPr>
          <w:rStyle w:val="CharSectno"/>
        </w:rPr>
        <w:lastRenderedPageBreak/>
        <w:t>2.2A</w:t>
      </w:r>
      <w:r>
        <w:t>.</w:t>
      </w:r>
      <w:r>
        <w:tab/>
        <w:t>Regulations may provide that district cannot be divided into wards</w:t>
      </w:r>
      <w:bookmarkEnd w:id="20"/>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21" w:name="_Toc188024229"/>
      <w:r>
        <w:rPr>
          <w:rStyle w:val="CharSectno"/>
        </w:rPr>
        <w:t>2.3</w:t>
      </w:r>
      <w:r>
        <w:rPr>
          <w:snapToGrid w:val="0"/>
        </w:rPr>
        <w:t>.</w:t>
      </w:r>
      <w:r>
        <w:rPr>
          <w:snapToGrid w:val="0"/>
        </w:rPr>
        <w:tab/>
        <w:t>Names of districts and wards</w:t>
      </w:r>
      <w:bookmarkEnd w:id="2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2" w:name="_Toc188024230"/>
      <w:r>
        <w:rPr>
          <w:rStyle w:val="CharSectno"/>
        </w:rPr>
        <w:t>2.4</w:t>
      </w:r>
      <w:r>
        <w:rPr>
          <w:snapToGrid w:val="0"/>
        </w:rPr>
        <w:t>.</w:t>
      </w:r>
      <w:r>
        <w:rPr>
          <w:snapToGrid w:val="0"/>
        </w:rPr>
        <w:tab/>
        <w:t>District to be designated city, town or shire</w:t>
      </w:r>
      <w:bookmarkEnd w:id="2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3" w:name="_Toc188007459"/>
      <w:bookmarkStart w:id="24" w:name="_Toc188024231"/>
      <w:r>
        <w:rPr>
          <w:rStyle w:val="CharDivNo"/>
        </w:rPr>
        <w:lastRenderedPageBreak/>
        <w:t>Division 2</w:t>
      </w:r>
      <w:r>
        <w:t> — </w:t>
      </w:r>
      <w:r>
        <w:rPr>
          <w:rStyle w:val="CharDivText"/>
        </w:rPr>
        <w:t>Local governments and councils of local governments</w:t>
      </w:r>
      <w:bookmarkEnd w:id="23"/>
      <w:bookmarkEnd w:id="24"/>
      <w:r>
        <w:rPr>
          <w:rStyle w:val="CharDivText"/>
        </w:rPr>
        <w:t xml:space="preserve"> </w:t>
      </w:r>
    </w:p>
    <w:p>
      <w:pPr>
        <w:pStyle w:val="Heading5"/>
        <w:spacing w:before="180"/>
        <w:rPr>
          <w:snapToGrid w:val="0"/>
        </w:rPr>
      </w:pPr>
      <w:bookmarkStart w:id="25" w:name="_Toc188024232"/>
      <w:r>
        <w:rPr>
          <w:rStyle w:val="CharSectno"/>
        </w:rPr>
        <w:t>2.5</w:t>
      </w:r>
      <w:r>
        <w:rPr>
          <w:snapToGrid w:val="0"/>
        </w:rPr>
        <w:t>.</w:t>
      </w:r>
      <w:r>
        <w:rPr>
          <w:snapToGrid w:val="0"/>
        </w:rPr>
        <w:tab/>
        <w:t>Local governments created as bodies corporate</w:t>
      </w:r>
      <w:bookmarkEnd w:id="2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6" w:name="_Toc188024233"/>
      <w:r>
        <w:rPr>
          <w:rStyle w:val="CharSectno"/>
        </w:rPr>
        <w:t>2.6</w:t>
      </w:r>
      <w:r>
        <w:rPr>
          <w:snapToGrid w:val="0"/>
        </w:rPr>
        <w:t>.</w:t>
      </w:r>
      <w:r>
        <w:rPr>
          <w:snapToGrid w:val="0"/>
        </w:rPr>
        <w:tab/>
        <w:t>Local governments to be run by elected councils</w:t>
      </w:r>
      <w:bookmarkEnd w:id="2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pPr>
      <w:bookmarkStart w:id="27" w:name="_Toc188024234"/>
      <w:r>
        <w:rPr>
          <w:rStyle w:val="CharSectno"/>
        </w:rPr>
        <w:t>2.7</w:t>
      </w:r>
      <w:r>
        <w:t>.</w:t>
      </w:r>
      <w:r>
        <w:tab/>
        <w:t>Role of council</w:t>
      </w:r>
      <w:bookmarkEnd w:id="27"/>
    </w:p>
    <w:p>
      <w:pPr>
        <w:pStyle w:val="Subsection"/>
      </w:pPr>
      <w:r>
        <w:tab/>
        <w:t>(1)</w:t>
      </w:r>
      <w:r>
        <w:tab/>
        <w:t>The council governs the local government’s affairs and, as the local government’s governing body, is responsible for the performance of the local government’s functions.</w:t>
      </w:r>
    </w:p>
    <w:p>
      <w:pPr>
        <w:pStyle w:val="Subsection"/>
      </w:pPr>
      <w:r>
        <w:tab/>
        <w:t>(2)</w:t>
      </w:r>
      <w:r>
        <w:tab/>
        <w:t xml:space="preserve">The council’s governing role includes the following — </w:t>
      </w:r>
    </w:p>
    <w:p>
      <w:pPr>
        <w:pStyle w:val="Indenta"/>
      </w:pPr>
      <w:r>
        <w:tab/>
        <w:t>(a)</w:t>
      </w:r>
      <w:r>
        <w:tab/>
        <w:t>overseeing the allocation of the local government’s finances and resources;</w:t>
      </w:r>
    </w:p>
    <w:p>
      <w:pPr>
        <w:pStyle w:val="Indenta"/>
      </w:pPr>
      <w:r>
        <w:tab/>
        <w:t>(b)</w:t>
      </w:r>
      <w:r>
        <w:tab/>
        <w:t>determining the local government’s policies;</w:t>
      </w:r>
    </w:p>
    <w:p>
      <w:pPr>
        <w:pStyle w:val="Indenta"/>
      </w:pPr>
      <w:r>
        <w:tab/>
        <w:t>(c)</w:t>
      </w:r>
      <w:r>
        <w:tab/>
        <w:t>planning strategically for the future of the district;</w:t>
      </w:r>
    </w:p>
    <w:p>
      <w:pPr>
        <w:pStyle w:val="Indenta"/>
      </w:pPr>
      <w:r>
        <w:tab/>
        <w:t>(d)</w:t>
      </w:r>
      <w:r>
        <w:tab/>
        <w:t>determining the services and facilities to be provided by the local government in the district;</w:t>
      </w:r>
    </w:p>
    <w:p>
      <w:pPr>
        <w:pStyle w:val="Indenta"/>
      </w:pPr>
      <w:r>
        <w:tab/>
        <w:t>(e)</w:t>
      </w:r>
      <w:r>
        <w:tab/>
        <w:t>selecting the CEO and reviewing the CEO’s performance;</w:t>
      </w:r>
    </w:p>
    <w:p>
      <w:pPr>
        <w:pStyle w:val="Indenta"/>
      </w:pPr>
      <w:r>
        <w:tab/>
        <w:t>(f)</w:t>
      </w:r>
      <w:r>
        <w:tab/>
        <w:t>providing strategic direction to the CEO.</w:t>
      </w:r>
    </w:p>
    <w:p>
      <w:pPr>
        <w:pStyle w:val="Subsection"/>
      </w:pPr>
      <w:r>
        <w:tab/>
        <w:t>(3)</w:t>
      </w:r>
      <w:r>
        <w:tab/>
        <w:t xml:space="preserve">For the purpose of ensuring proper governance of the local government’s affairs, the council must have regard to the following principles — </w:t>
      </w:r>
    </w:p>
    <w:p>
      <w:pPr>
        <w:pStyle w:val="Indenta"/>
      </w:pPr>
      <w:r>
        <w:tab/>
        <w:t>(a)</w:t>
      </w:r>
      <w:r>
        <w:tab/>
        <w:t>the council’s governing role is separate from the CEO’s executive role as described in section 5.41;</w:t>
      </w:r>
    </w:p>
    <w:p>
      <w:pPr>
        <w:pStyle w:val="Indenta"/>
      </w:pPr>
      <w:r>
        <w:tab/>
        <w:t>(b)</w:t>
      </w:r>
      <w:r>
        <w:tab/>
        <w:t>it is important that the council respects that separation.</w:t>
      </w:r>
    </w:p>
    <w:p>
      <w:pPr>
        <w:pStyle w:val="Subsection"/>
      </w:pPr>
      <w:r>
        <w:tab/>
        <w:t>(4)</w:t>
      </w:r>
      <w:r>
        <w:tab/>
        <w:t xml:space="preserve">The council must make its decisions — </w:t>
      </w:r>
    </w:p>
    <w:p>
      <w:pPr>
        <w:pStyle w:val="Indenta"/>
      </w:pPr>
      <w:r>
        <w:tab/>
        <w:t>(a)</w:t>
      </w:r>
      <w:r>
        <w:tab/>
        <w:t>on the basis of evidence, on the merits and in accordance with the law; and</w:t>
      </w:r>
    </w:p>
    <w:p>
      <w:pPr>
        <w:pStyle w:val="Indenta"/>
      </w:pPr>
      <w:r>
        <w:tab/>
        <w:t>(b)</w:t>
      </w:r>
      <w:r>
        <w:tab/>
        <w:t>taking into account the local government’s finances and resources.</w:t>
      </w:r>
    </w:p>
    <w:p>
      <w:pPr>
        <w:pStyle w:val="Subsection"/>
      </w:pPr>
      <w:r>
        <w:lastRenderedPageBreak/>
        <w:tab/>
        <w:t>(5)</w:t>
      </w:r>
      <w:r>
        <w:tab/>
        <w:t>The council must have regard to the need to support an organisational culture for the local government that promotes the respectful and fair treatment of the local government’s employees.</w:t>
      </w:r>
    </w:p>
    <w:p>
      <w:pPr>
        <w:pStyle w:val="Subsection"/>
      </w:pPr>
      <w:r>
        <w:tab/>
        <w:t>(6)</w:t>
      </w:r>
      <w:r>
        <w:tab/>
        <w:t>The council has the other functions given to it under this Act or any other written law.</w:t>
      </w:r>
    </w:p>
    <w:p>
      <w:pPr>
        <w:pStyle w:val="Footnotesection"/>
      </w:pPr>
      <w:r>
        <w:tab/>
        <w:t>[Section 2.7 inserted: No. 47 of 2024 s. 5.]</w:t>
      </w:r>
    </w:p>
    <w:p>
      <w:pPr>
        <w:pStyle w:val="Heading5"/>
        <w:rPr>
          <w:snapToGrid w:val="0"/>
        </w:rPr>
      </w:pPr>
      <w:bookmarkStart w:id="28" w:name="_Toc188024235"/>
      <w:r>
        <w:rPr>
          <w:rStyle w:val="CharSectno"/>
        </w:rPr>
        <w:t>2.8</w:t>
      </w:r>
      <w:r>
        <w:rPr>
          <w:snapToGrid w:val="0"/>
        </w:rPr>
        <w:t>.</w:t>
      </w:r>
      <w:r>
        <w:rPr>
          <w:snapToGrid w:val="0"/>
        </w:rPr>
        <w:tab/>
        <w:t>Role of mayor or president</w:t>
      </w:r>
      <w:bookmarkEnd w:id="28"/>
      <w:r>
        <w:rPr>
          <w:snapToGrid w:val="0"/>
        </w:rPr>
        <w:t xml:space="preserve"> </w:t>
      </w:r>
    </w:p>
    <w:p>
      <w:pPr>
        <w:pStyle w:val="Subsection"/>
      </w:pPr>
      <w:r>
        <w:tab/>
        <w:t>(1)</w:t>
      </w:r>
      <w:r>
        <w:tab/>
        <w:t xml:space="preserve">The mayor or president — </w:t>
      </w:r>
    </w:p>
    <w:p>
      <w:pPr>
        <w:pStyle w:val="Indenta"/>
      </w:pPr>
      <w:r>
        <w:tab/>
        <w:t>(a)</w:t>
      </w:r>
      <w:r>
        <w:tab/>
        <w:t>provides leadership and guidance to the council and council members, including guidance as to the roles of the council and council members; and</w:t>
      </w:r>
    </w:p>
    <w:p>
      <w:pPr>
        <w:pStyle w:val="Indenta"/>
      </w:pPr>
      <w:r>
        <w:tab/>
        <w:t>(b)</w:t>
      </w:r>
      <w:r>
        <w:tab/>
        <w:t>acts as the principal spokesperson for the local government, and carries out civic and ceremonial duties on behalf of the local government, at all times acting consistently with council decisions; and</w:t>
      </w:r>
    </w:p>
    <w:p>
      <w:pPr>
        <w:pStyle w:val="Indenta"/>
      </w:pPr>
      <w:r>
        <w:tab/>
        <w:t>(c)</w:t>
      </w:r>
      <w:r>
        <w:tab/>
        <w:t>presides at meetings of the council, ensuring that meetings are orderly and held in accordance with this Act; and</w:t>
      </w:r>
    </w:p>
    <w:p>
      <w:pPr>
        <w:pStyle w:val="Indenta"/>
      </w:pPr>
      <w:r>
        <w:tab/>
        <w:t>(d)</w:t>
      </w:r>
      <w:r>
        <w:tab/>
        <w:t>promotes, facilitates and supports positive and constructive working relationships among council members; and</w:t>
      </w:r>
    </w:p>
    <w:p>
      <w:pPr>
        <w:pStyle w:val="Indenta"/>
      </w:pPr>
      <w:r>
        <w:tab/>
        <w:t>(e)</w:t>
      </w:r>
      <w:r>
        <w:tab/>
        <w:t>liaises with the CEO on the local government’s affairs and the performance of its functions.</w:t>
      </w:r>
    </w:p>
    <w:p>
      <w:pPr>
        <w:pStyle w:val="PermNoteHeading"/>
      </w:pPr>
      <w:r>
        <w:tab/>
        <w:t>Note for this subsection:</w:t>
      </w:r>
    </w:p>
    <w:p>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pPr>
        <w:pStyle w:val="Subsection"/>
      </w:pPr>
      <w:r>
        <w:tab/>
        <w:t>(1A)</w:t>
      </w:r>
      <w:r>
        <w:tab/>
        <w:t>The mayor or president has the other functions given to the mayor or president under this Act or any other written law.</w:t>
      </w:r>
    </w:p>
    <w:p>
      <w:pPr>
        <w:pStyle w:val="Subsection"/>
        <w:rPr>
          <w:snapToGrid w:val="0"/>
        </w:rPr>
      </w:pPr>
      <w:r>
        <w:rPr>
          <w:snapToGrid w:val="0"/>
        </w:rPr>
        <w:lastRenderedPageBreak/>
        <w:tab/>
        <w:t>(2)</w:t>
      </w:r>
      <w:r>
        <w:rPr>
          <w:snapToGrid w:val="0"/>
        </w:rPr>
        <w:tab/>
        <w:t>Section 2.10 applies to a councillor who is also the mayor or president and extends to a mayor or president who is not a councillor.</w:t>
      </w:r>
    </w:p>
    <w:p>
      <w:pPr>
        <w:pStyle w:val="Footnotesection"/>
      </w:pPr>
      <w:r>
        <w:tab/>
        <w:t>[Section 2.8 amended: No. 47 of 2024 s. 6.]</w:t>
      </w:r>
    </w:p>
    <w:p>
      <w:pPr>
        <w:pStyle w:val="Heading5"/>
        <w:rPr>
          <w:snapToGrid w:val="0"/>
        </w:rPr>
      </w:pPr>
      <w:bookmarkStart w:id="29" w:name="_Toc188024236"/>
      <w:r>
        <w:rPr>
          <w:rStyle w:val="CharSectno"/>
        </w:rPr>
        <w:t>2.9</w:t>
      </w:r>
      <w:r>
        <w:rPr>
          <w:snapToGrid w:val="0"/>
        </w:rPr>
        <w:t>.</w:t>
      </w:r>
      <w:r>
        <w:rPr>
          <w:snapToGrid w:val="0"/>
        </w:rPr>
        <w:tab/>
        <w:t>Role of deputy mayor or deputy president</w:t>
      </w:r>
      <w:bookmarkEnd w:id="2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pPr>
      <w:bookmarkStart w:id="30" w:name="_Toc188024237"/>
      <w:r>
        <w:rPr>
          <w:rStyle w:val="CharSectno"/>
        </w:rPr>
        <w:t>2.10</w:t>
      </w:r>
      <w:r>
        <w:t>.</w:t>
      </w:r>
      <w:r>
        <w:tab/>
        <w:t>Role of councillors</w:t>
      </w:r>
      <w:bookmarkEnd w:id="30"/>
    </w:p>
    <w:p>
      <w:pPr>
        <w:pStyle w:val="Subsection"/>
      </w:pPr>
      <w:r>
        <w:tab/>
        <w:t>(1)</w:t>
      </w:r>
      <w:r>
        <w:tab/>
        <w:t xml:space="preserve">A councillor — </w:t>
      </w:r>
    </w:p>
    <w:p>
      <w:pPr>
        <w:pStyle w:val="Indenta"/>
      </w:pPr>
      <w:r>
        <w:tab/>
        <w:t>(a)</w:t>
      </w:r>
      <w:r>
        <w:tab/>
        <w:t>represents the interests of the electors, ratepayers and residents of the district and takes account of the interests of other persons who work in, or visit, the district; and</w:t>
      </w:r>
    </w:p>
    <w:p>
      <w:pPr>
        <w:pStyle w:val="Indenta"/>
      </w:pPr>
      <w:r>
        <w:tab/>
        <w:t>(b)</w:t>
      </w:r>
      <w:r>
        <w:tab/>
        <w:t>participates in the deliberation and decision</w:t>
      </w:r>
      <w:r>
        <w:noBreakHyphen/>
        <w:t>making of the local government at council and committee meetings; and</w:t>
      </w:r>
    </w:p>
    <w:p>
      <w:pPr>
        <w:pStyle w:val="Indenta"/>
      </w:pPr>
      <w:r>
        <w:tab/>
        <w:t>(c)</w:t>
      </w:r>
      <w:r>
        <w:tab/>
        <w:t>facilitates communication with the community about council decisions; and</w:t>
      </w:r>
    </w:p>
    <w:p>
      <w:pPr>
        <w:pStyle w:val="Indenta"/>
      </w:pPr>
      <w:r>
        <w:tab/>
        <w:t>(d)</w:t>
      </w:r>
      <w:r>
        <w:tab/>
        <w:t>facilitates and maintains good working relationships with other councillors, the mayor or president and the CEO; and</w:t>
      </w:r>
    </w:p>
    <w:p>
      <w:pPr>
        <w:pStyle w:val="Indenta"/>
      </w:pPr>
      <w:r>
        <w:tab/>
        <w:t>(e)</w:t>
      </w:r>
      <w:r>
        <w:tab/>
        <w:t>acts consistently with section 2.7(3) to (5); and</w:t>
      </w:r>
    </w:p>
    <w:p>
      <w:pPr>
        <w:pStyle w:val="Indenta"/>
      </w:pPr>
      <w:r>
        <w:tab/>
        <w:t>(f)</w:t>
      </w:r>
      <w:r>
        <w:tab/>
        <w:t>maintains and develops the requisite skills to effectively perform their role.</w:t>
      </w:r>
    </w:p>
    <w:p>
      <w:pPr>
        <w:pStyle w:val="PermNoteHeading"/>
      </w:pPr>
      <w:r>
        <w:tab/>
        <w:t>Note for this subsection:</w:t>
      </w:r>
    </w:p>
    <w:p>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pPr>
        <w:pStyle w:val="Subsection"/>
      </w:pPr>
      <w:r>
        <w:tab/>
        <w:t>(2)</w:t>
      </w:r>
      <w:r>
        <w:tab/>
        <w:t>A councillor has the other functions given to the councillor under this Act or any other written law.</w:t>
      </w:r>
    </w:p>
    <w:p>
      <w:pPr>
        <w:pStyle w:val="Footnotesection"/>
      </w:pPr>
      <w:r>
        <w:lastRenderedPageBreak/>
        <w:tab/>
        <w:t>[Section 2.10 inserted: No. 47 of 2024 s. 7.]</w:t>
      </w:r>
    </w:p>
    <w:p>
      <w:pPr>
        <w:pStyle w:val="Heading3"/>
        <w:spacing w:before="180"/>
        <w:rPr>
          <w:snapToGrid w:val="0"/>
        </w:rPr>
      </w:pPr>
      <w:bookmarkStart w:id="31" w:name="_Toc188007466"/>
      <w:bookmarkStart w:id="32" w:name="_Toc188024238"/>
      <w:r>
        <w:rPr>
          <w:rStyle w:val="CharDivNo"/>
        </w:rPr>
        <w:t>Division 3</w:t>
      </w:r>
      <w:r>
        <w:rPr>
          <w:snapToGrid w:val="0"/>
        </w:rPr>
        <w:t> — </w:t>
      </w:r>
      <w:r>
        <w:rPr>
          <w:rStyle w:val="CharDivText"/>
        </w:rPr>
        <w:t>How offices on the council are filled</w:t>
      </w:r>
      <w:bookmarkEnd w:id="31"/>
      <w:bookmarkEnd w:id="32"/>
      <w:r>
        <w:rPr>
          <w:rStyle w:val="CharDivText"/>
        </w:rPr>
        <w:t xml:space="preserve"> </w:t>
      </w:r>
    </w:p>
    <w:p>
      <w:pPr>
        <w:pStyle w:val="Heading5"/>
        <w:spacing w:before="180"/>
        <w:rPr>
          <w:snapToGrid w:val="0"/>
        </w:rPr>
      </w:pPr>
      <w:bookmarkStart w:id="33" w:name="_Toc188024239"/>
      <w:r>
        <w:rPr>
          <w:rStyle w:val="CharSectno"/>
        </w:rPr>
        <w:t>2.11</w:t>
      </w:r>
      <w:r>
        <w:rPr>
          <w:snapToGrid w:val="0"/>
        </w:rPr>
        <w:t>.</w:t>
      </w:r>
      <w:r>
        <w:rPr>
          <w:snapToGrid w:val="0"/>
        </w:rPr>
        <w:tab/>
        <w:t>Alternative methods of filling office of mayor or president</w:t>
      </w:r>
      <w:bookmarkEnd w:id="3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34" w:name="_Toc188024240"/>
      <w:r>
        <w:rPr>
          <w:rStyle w:val="CharSectno"/>
        </w:rPr>
        <w:lastRenderedPageBreak/>
        <w:t>2.12</w:t>
      </w:r>
      <w:r>
        <w:rPr>
          <w:snapToGrid w:val="0"/>
        </w:rPr>
        <w:t>.</w:t>
      </w:r>
      <w:r>
        <w:rPr>
          <w:snapToGrid w:val="0"/>
        </w:rPr>
        <w:tab/>
        <w:t>Electors may propose change of method</w:t>
      </w:r>
      <w:bookmarkEnd w:id="34"/>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5" w:name="_Toc188024241"/>
      <w:r>
        <w:rPr>
          <w:rStyle w:val="CharSectno"/>
        </w:rPr>
        <w:t>2.12A</w:t>
      </w:r>
      <w:r>
        <w:t>.</w:t>
      </w:r>
      <w:r>
        <w:tab/>
        <w:t>Procedure to change method to election by council</w:t>
      </w:r>
      <w:bookmarkEnd w:id="35"/>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lastRenderedPageBreak/>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36" w:name="_Toc188024242"/>
      <w:r>
        <w:rPr>
          <w:rStyle w:val="CharSectno"/>
        </w:rPr>
        <w:lastRenderedPageBreak/>
        <w:t>2.12B</w:t>
      </w:r>
      <w:r>
        <w:t>.</w:t>
      </w:r>
      <w:r>
        <w:tab/>
        <w:t>Regulations may require local government to use election by electors method</w:t>
      </w:r>
      <w:bookmarkEnd w:id="36"/>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lastRenderedPageBreak/>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37" w:name="_Toc188024243"/>
      <w:r>
        <w:rPr>
          <w:rStyle w:val="CharSectno"/>
        </w:rPr>
        <w:t>2.13</w:t>
      </w:r>
      <w:r>
        <w:rPr>
          <w:snapToGrid w:val="0"/>
        </w:rPr>
        <w:t>.</w:t>
      </w:r>
      <w:r>
        <w:rPr>
          <w:snapToGrid w:val="0"/>
        </w:rPr>
        <w:tab/>
        <w:t>When new method takes effect</w:t>
      </w:r>
      <w:bookmarkEnd w:id="37"/>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lastRenderedPageBreak/>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38" w:name="_Toc188024244"/>
      <w:r>
        <w:rPr>
          <w:rStyle w:val="CharSectno"/>
        </w:rPr>
        <w:t>2.14</w:t>
      </w:r>
      <w:r>
        <w:rPr>
          <w:snapToGrid w:val="0"/>
        </w:rPr>
        <w:t>.</w:t>
      </w:r>
      <w:r>
        <w:rPr>
          <w:snapToGrid w:val="0"/>
        </w:rPr>
        <w:tab/>
        <w:t>Extension of term in certain cases</w:t>
      </w:r>
      <w:bookmarkEnd w:id="38"/>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pPr>
        <w:pStyle w:val="Footnotesection"/>
      </w:pPr>
      <w:r>
        <w:tab/>
        <w:t>[Section 2.14 amended: No. 11 of 2023 s. 12; No. 47 of 2024 s. 160.]</w:t>
      </w:r>
    </w:p>
    <w:p>
      <w:pPr>
        <w:pStyle w:val="Heading5"/>
        <w:rPr>
          <w:snapToGrid w:val="0"/>
        </w:rPr>
      </w:pPr>
      <w:bookmarkStart w:id="39" w:name="_Toc188024245"/>
      <w:r>
        <w:rPr>
          <w:rStyle w:val="CharSectno"/>
        </w:rPr>
        <w:t>2.15</w:t>
      </w:r>
      <w:r>
        <w:rPr>
          <w:snapToGrid w:val="0"/>
        </w:rPr>
        <w:t>.</w:t>
      </w:r>
      <w:r>
        <w:rPr>
          <w:snapToGrid w:val="0"/>
        </w:rPr>
        <w:tab/>
        <w:t>Filling office of deputy mayor or deputy president</w:t>
      </w:r>
      <w:bookmarkEnd w:id="3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0" w:name="_Toc188024246"/>
      <w:r>
        <w:rPr>
          <w:rStyle w:val="CharSectno"/>
        </w:rPr>
        <w:t>2.16</w:t>
      </w:r>
      <w:r>
        <w:rPr>
          <w:snapToGrid w:val="0"/>
        </w:rPr>
        <w:t>.</w:t>
      </w:r>
      <w:r>
        <w:rPr>
          <w:snapToGrid w:val="0"/>
        </w:rPr>
        <w:tab/>
        <w:t>Filling offices of councillors</w:t>
      </w:r>
      <w:bookmarkEnd w:id="4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1" w:name="_Toc188007475"/>
      <w:bookmarkStart w:id="42" w:name="_Toc188024247"/>
      <w:r>
        <w:rPr>
          <w:rStyle w:val="CharDivNo"/>
        </w:rPr>
        <w:lastRenderedPageBreak/>
        <w:t>Division 4</w:t>
      </w:r>
      <w:r>
        <w:rPr>
          <w:snapToGrid w:val="0"/>
        </w:rPr>
        <w:t> — </w:t>
      </w:r>
      <w:r>
        <w:rPr>
          <w:rStyle w:val="CharDivText"/>
        </w:rPr>
        <w:t>Membership and size of the council</w:t>
      </w:r>
      <w:bookmarkEnd w:id="41"/>
      <w:bookmarkEnd w:id="42"/>
    </w:p>
    <w:p>
      <w:pPr>
        <w:pStyle w:val="Heading4"/>
      </w:pPr>
      <w:bookmarkStart w:id="43" w:name="_Toc188007476"/>
      <w:bookmarkStart w:id="44" w:name="_Toc188024248"/>
      <w:r>
        <w:t>Subdivision 1 — Preliminary</w:t>
      </w:r>
      <w:bookmarkEnd w:id="43"/>
      <w:bookmarkEnd w:id="44"/>
    </w:p>
    <w:p>
      <w:pPr>
        <w:pStyle w:val="Footnoteheading"/>
        <w:keepNext/>
      </w:pPr>
      <w:r>
        <w:tab/>
        <w:t>[Heading inserted: No. 11 of 2023 s. 13.]</w:t>
      </w:r>
    </w:p>
    <w:p>
      <w:pPr>
        <w:pStyle w:val="Heading5"/>
      </w:pPr>
      <w:bookmarkStart w:id="45" w:name="_Toc188024249"/>
      <w:r>
        <w:rPr>
          <w:rStyle w:val="CharSectno"/>
        </w:rPr>
        <w:t>2.16A</w:t>
      </w:r>
      <w:r>
        <w:t>.</w:t>
      </w:r>
      <w:r>
        <w:tab/>
        <w:t>Terms used</w:t>
      </w:r>
      <w:bookmarkEnd w:id="45"/>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46" w:name="_Toc188024250"/>
      <w:r>
        <w:rPr>
          <w:rStyle w:val="CharSectno"/>
        </w:rPr>
        <w:t>2.16B</w:t>
      </w:r>
      <w:r>
        <w:t>.</w:t>
      </w:r>
      <w:r>
        <w:tab/>
        <w:t>Population estimates</w:t>
      </w:r>
      <w:bookmarkEnd w:id="46"/>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lastRenderedPageBreak/>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 xml:space="preserve">The Minister must, in consultation with the Government Statistician, review an estimate specified in an order under this </w:t>
      </w:r>
      <w:r>
        <w:lastRenderedPageBreak/>
        <w:t>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47" w:name="_Toc188007479"/>
      <w:bookmarkStart w:id="48" w:name="_Toc188024251"/>
      <w:r>
        <w:t>Subdivision 2 — Membership and size</w:t>
      </w:r>
      <w:bookmarkEnd w:id="47"/>
      <w:bookmarkEnd w:id="48"/>
    </w:p>
    <w:p>
      <w:pPr>
        <w:pStyle w:val="Footnoteheading"/>
        <w:keepNext/>
      </w:pPr>
      <w:r>
        <w:tab/>
        <w:t>[Heading inserted: No. 11 of 2023 s. 13.]</w:t>
      </w:r>
    </w:p>
    <w:p>
      <w:pPr>
        <w:pStyle w:val="Heading5"/>
      </w:pPr>
      <w:bookmarkStart w:id="49" w:name="_Toc188024252"/>
      <w:r>
        <w:rPr>
          <w:rStyle w:val="CharSectno"/>
        </w:rPr>
        <w:t>2.17</w:t>
      </w:r>
      <w:r>
        <w:t>.</w:t>
      </w:r>
      <w:r>
        <w:tab/>
        <w:t>Members of council where mayor or president elected by electors</w:t>
      </w:r>
      <w:bookmarkEnd w:id="49"/>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lastRenderedPageBreak/>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50" w:name="_Toc188024253"/>
      <w:r>
        <w:rPr>
          <w:rStyle w:val="CharSectno"/>
        </w:rPr>
        <w:t>2.17A</w:t>
      </w:r>
      <w:r>
        <w:t>.</w:t>
      </w:r>
      <w:r>
        <w:tab/>
        <w:t>Members of council where mayor or president elected by council</w:t>
      </w:r>
      <w:bookmarkEnd w:id="50"/>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lastRenderedPageBreak/>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51" w:name="_Toc188007482"/>
      <w:bookmarkStart w:id="52" w:name="_Toc188024254"/>
      <w:r>
        <w:t>Subdivision 3 — Orders</w:t>
      </w:r>
      <w:bookmarkEnd w:id="51"/>
      <w:bookmarkEnd w:id="52"/>
    </w:p>
    <w:p>
      <w:pPr>
        <w:pStyle w:val="Footnoteheading"/>
        <w:keepNext/>
      </w:pPr>
      <w:r>
        <w:tab/>
        <w:t>[Heading inserted: No. 11 of 2023 s. 14.]</w:t>
      </w:r>
    </w:p>
    <w:p>
      <w:pPr>
        <w:pStyle w:val="Heading5"/>
        <w:rPr>
          <w:snapToGrid w:val="0"/>
        </w:rPr>
      </w:pPr>
      <w:bookmarkStart w:id="53" w:name="_Toc188024255"/>
      <w:r>
        <w:rPr>
          <w:rStyle w:val="CharSectno"/>
        </w:rPr>
        <w:t>2.18</w:t>
      </w:r>
      <w:r>
        <w:rPr>
          <w:snapToGrid w:val="0"/>
        </w:rPr>
        <w:t>.</w:t>
      </w:r>
      <w:r>
        <w:rPr>
          <w:snapToGrid w:val="0"/>
        </w:rPr>
        <w:tab/>
        <w:t>Fixing and changing number of councillors</w:t>
      </w:r>
      <w:bookmarkEnd w:id="53"/>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lastRenderedPageBreak/>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54" w:name="_Toc188024256"/>
      <w:r>
        <w:rPr>
          <w:rStyle w:val="CharSectno"/>
        </w:rPr>
        <w:t>2.18A</w:t>
      </w:r>
      <w:r>
        <w:t>.</w:t>
      </w:r>
      <w:r>
        <w:tab/>
        <w:t>Change orders</w:t>
      </w:r>
      <w:bookmarkEnd w:id="54"/>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 xml:space="preserve">increasing the number of councillors to ensure that that number is, or will be, not less than the </w:t>
      </w:r>
      <w:r>
        <w:lastRenderedPageBreak/>
        <w:t>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lastRenderedPageBreak/>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lastRenderedPageBreak/>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55" w:name="_Toc188007485"/>
      <w:bookmarkStart w:id="56" w:name="_Toc188024257"/>
      <w:r>
        <w:rPr>
          <w:rStyle w:val="CharDivNo"/>
        </w:rPr>
        <w:t>Division 5</w:t>
      </w:r>
      <w:r>
        <w:rPr>
          <w:snapToGrid w:val="0"/>
        </w:rPr>
        <w:t> — </w:t>
      </w:r>
      <w:r>
        <w:rPr>
          <w:rStyle w:val="CharDivText"/>
        </w:rPr>
        <w:t>Qualifications for holding office on the council</w:t>
      </w:r>
      <w:bookmarkEnd w:id="55"/>
      <w:bookmarkEnd w:id="56"/>
    </w:p>
    <w:p>
      <w:pPr>
        <w:pStyle w:val="Heading5"/>
        <w:spacing w:before="240"/>
        <w:rPr>
          <w:snapToGrid w:val="0"/>
        </w:rPr>
      </w:pPr>
      <w:bookmarkStart w:id="57" w:name="_Toc188024258"/>
      <w:r>
        <w:rPr>
          <w:rStyle w:val="CharSectno"/>
        </w:rPr>
        <w:t>2.19</w:t>
      </w:r>
      <w:r>
        <w:rPr>
          <w:snapToGrid w:val="0"/>
        </w:rPr>
        <w:t>.</w:t>
      </w:r>
      <w:r>
        <w:rPr>
          <w:snapToGrid w:val="0"/>
        </w:rPr>
        <w:tab/>
        <w:t>Qualifications for election to council</w:t>
      </w:r>
      <w:bookmarkEnd w:id="5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pPr>
      <w:r>
        <w:tab/>
        <w:t>(2A)</w:t>
      </w:r>
      <w:r>
        <w:tab/>
        <w:t>Regulations may provide that an occupier is not qualified under subsection (1)(b) unless prescribed requirements are met.</w:t>
      </w:r>
    </w:p>
    <w:p>
      <w:pPr>
        <w:pStyle w:val="Subsection"/>
      </w:pPr>
      <w:r>
        <w:tab/>
        <w:t>(2B)</w:t>
      </w:r>
      <w:r>
        <w:tab/>
        <w:t xml:space="preserve">In subsection (2A) — </w:t>
      </w:r>
    </w:p>
    <w:p>
      <w:pPr>
        <w:pStyle w:val="Defstar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lastRenderedPageBreak/>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pPr>
        <w:pStyle w:val="Footnotesection"/>
        <w:ind w:left="890" w:hanging="890"/>
      </w:pPr>
      <w:r>
        <w:tab/>
        <w:t>[Section 2.19 amended: No. 1 of 1998 s. 5(1); No. 1 of 2007 s. 4; No. 2 of 2012 s. 4; No. 11 of 2023 s. 17; No. 47 of 2024 s. 160.]</w:t>
      </w:r>
    </w:p>
    <w:p>
      <w:pPr>
        <w:pStyle w:val="Heading5"/>
        <w:spacing w:before="240"/>
        <w:rPr>
          <w:snapToGrid w:val="0"/>
        </w:rPr>
      </w:pPr>
      <w:bookmarkStart w:id="58" w:name="_Toc188024259"/>
      <w:r>
        <w:rPr>
          <w:rStyle w:val="CharSectno"/>
        </w:rPr>
        <w:t>2.20</w:t>
      </w:r>
      <w:r>
        <w:rPr>
          <w:snapToGrid w:val="0"/>
        </w:rPr>
        <w:t>.</w:t>
      </w:r>
      <w:r>
        <w:rPr>
          <w:snapToGrid w:val="0"/>
        </w:rPr>
        <w:tab/>
        <w:t>Members of parliament disqualified</w:t>
      </w:r>
      <w:bookmarkEnd w:id="5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59" w:name="_Toc188024260"/>
      <w:r>
        <w:rPr>
          <w:rStyle w:val="CharSectno"/>
        </w:rPr>
        <w:lastRenderedPageBreak/>
        <w:t>2.21</w:t>
      </w:r>
      <w:r>
        <w:rPr>
          <w:snapToGrid w:val="0"/>
        </w:rPr>
        <w:t>.</w:t>
      </w:r>
      <w:r>
        <w:rPr>
          <w:snapToGrid w:val="0"/>
        </w:rPr>
        <w:tab/>
        <w:t>Disqualification because of insolvency</w:t>
      </w:r>
      <w:bookmarkEnd w:id="59"/>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60" w:name="_Toc188024261"/>
      <w:r>
        <w:rPr>
          <w:rStyle w:val="CharSectno"/>
        </w:rPr>
        <w:t>2.22</w:t>
      </w:r>
      <w:r>
        <w:rPr>
          <w:snapToGrid w:val="0"/>
        </w:rPr>
        <w:t>.</w:t>
      </w:r>
      <w:r>
        <w:rPr>
          <w:snapToGrid w:val="0"/>
        </w:rPr>
        <w:tab/>
        <w:t>Disqualification because of convictions</w:t>
      </w:r>
      <w:bookmarkEnd w:id="6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lastRenderedPageBreak/>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61" w:name="_Toc188024262"/>
      <w:r>
        <w:rPr>
          <w:rStyle w:val="CharSectno"/>
        </w:rPr>
        <w:t>2.23</w:t>
      </w:r>
      <w:r>
        <w:rPr>
          <w:snapToGrid w:val="0"/>
        </w:rPr>
        <w:t>.</w:t>
      </w:r>
      <w:r>
        <w:rPr>
          <w:snapToGrid w:val="0"/>
        </w:rPr>
        <w:tab/>
        <w:t>Disqualification because of membership of another council</w:t>
      </w:r>
      <w:bookmarkEnd w:id="6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62" w:name="_Toc188024263"/>
      <w:r>
        <w:rPr>
          <w:rStyle w:val="CharSectno"/>
        </w:rPr>
        <w:t>2.24</w:t>
      </w:r>
      <w:r>
        <w:rPr>
          <w:snapToGrid w:val="0"/>
        </w:rPr>
        <w:t>.</w:t>
      </w:r>
      <w:r>
        <w:rPr>
          <w:snapToGrid w:val="0"/>
        </w:rPr>
        <w:tab/>
        <w:t>Disqualification because of misapplication of funds or property</w:t>
      </w:r>
      <w:bookmarkEnd w:id="6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63" w:name="_Toc188024264"/>
      <w:r>
        <w:rPr>
          <w:rStyle w:val="CharSectno"/>
        </w:rPr>
        <w:t>2.25</w:t>
      </w:r>
      <w:r>
        <w:rPr>
          <w:snapToGrid w:val="0"/>
        </w:rPr>
        <w:t>.</w:t>
      </w:r>
      <w:r>
        <w:rPr>
          <w:snapToGrid w:val="0"/>
        </w:rPr>
        <w:tab/>
        <w:t>Disqualification for failure to attend meetings</w:t>
      </w:r>
      <w:bookmarkEnd w:id="6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lastRenderedPageBreak/>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lastRenderedPageBreak/>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 No. 47 of 2024 s. 160.]</w:t>
      </w:r>
    </w:p>
    <w:p>
      <w:pPr>
        <w:pStyle w:val="Heading5"/>
        <w:rPr>
          <w:snapToGrid w:val="0"/>
        </w:rPr>
      </w:pPr>
      <w:bookmarkStart w:id="64" w:name="_Toc188024265"/>
      <w:r>
        <w:rPr>
          <w:rStyle w:val="CharSectno"/>
        </w:rPr>
        <w:t>2.26</w:t>
      </w:r>
      <w:r>
        <w:rPr>
          <w:snapToGrid w:val="0"/>
        </w:rPr>
        <w:t>.</w:t>
      </w:r>
      <w:r>
        <w:rPr>
          <w:snapToGrid w:val="0"/>
        </w:rPr>
        <w:tab/>
        <w:t>Election to council terminates employment with local government</w:t>
      </w:r>
      <w:bookmarkEnd w:id="64"/>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the local government ends when the person begins </w:t>
      </w:r>
      <w:r>
        <w:t>the person’s</w:t>
      </w:r>
      <w:r>
        <w:rPr>
          <w:snapToGrid w:val="0"/>
        </w:rPr>
        <w:t xml:space="preserve"> term of office as a member.</w:t>
      </w:r>
    </w:p>
    <w:p>
      <w:pPr>
        <w:pStyle w:val="Footnotesection"/>
      </w:pPr>
      <w:r>
        <w:tab/>
        <w:t>[Section 2.26 amended: No. 47 of 2024 s. 160.]</w:t>
      </w:r>
    </w:p>
    <w:p>
      <w:pPr>
        <w:pStyle w:val="Heading5"/>
        <w:rPr>
          <w:snapToGrid w:val="0"/>
        </w:rPr>
      </w:pPr>
      <w:bookmarkStart w:id="65" w:name="_Toc188024266"/>
      <w:r>
        <w:rPr>
          <w:rStyle w:val="CharSectno"/>
        </w:rPr>
        <w:lastRenderedPageBreak/>
        <w:t>2.27</w:t>
      </w:r>
      <w:r>
        <w:rPr>
          <w:snapToGrid w:val="0"/>
        </w:rPr>
        <w:t>.</w:t>
      </w:r>
      <w:r>
        <w:rPr>
          <w:snapToGrid w:val="0"/>
        </w:rPr>
        <w:tab/>
        <w:t>Procedure to determine qualification to retain membership of council</w:t>
      </w:r>
      <w:bookmarkEnd w:id="6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membership of the council under section 2.25.</w:t>
      </w:r>
    </w:p>
    <w:p>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lastRenderedPageBreak/>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r>
      <w:r>
        <w:t>Penalty for this subsection: imprisonment for 12 months and a fine of $12 000.</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 No. 47 of 2024 s. 160 and 161.]</w:t>
      </w:r>
    </w:p>
    <w:p>
      <w:pPr>
        <w:pStyle w:val="Heading3"/>
        <w:rPr>
          <w:snapToGrid w:val="0"/>
        </w:rPr>
      </w:pPr>
      <w:bookmarkStart w:id="66" w:name="_Toc188007495"/>
      <w:bookmarkStart w:id="67" w:name="_Toc188024267"/>
      <w:r>
        <w:rPr>
          <w:rStyle w:val="CharDivNo"/>
        </w:rPr>
        <w:lastRenderedPageBreak/>
        <w:t>Division 6</w:t>
      </w:r>
      <w:r>
        <w:rPr>
          <w:snapToGrid w:val="0"/>
        </w:rPr>
        <w:t> — </w:t>
      </w:r>
      <w:r>
        <w:rPr>
          <w:rStyle w:val="CharDivText"/>
        </w:rPr>
        <w:t>Terms of office on the council and vacation of office</w:t>
      </w:r>
      <w:bookmarkEnd w:id="66"/>
      <w:bookmarkEnd w:id="67"/>
    </w:p>
    <w:p>
      <w:pPr>
        <w:pStyle w:val="Heading5"/>
        <w:rPr>
          <w:snapToGrid w:val="0"/>
        </w:rPr>
      </w:pPr>
      <w:bookmarkStart w:id="68" w:name="_Toc188024268"/>
      <w:r>
        <w:rPr>
          <w:rStyle w:val="CharSectno"/>
        </w:rPr>
        <w:t>2.28</w:t>
      </w:r>
      <w:r>
        <w:rPr>
          <w:snapToGrid w:val="0"/>
        </w:rPr>
        <w:t>.</w:t>
      </w:r>
      <w:r>
        <w:rPr>
          <w:snapToGrid w:val="0"/>
        </w:rPr>
        <w:tab/>
        <w:t>Days on which terms begin and end</w:t>
      </w:r>
      <w:bookmarkEnd w:id="6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69" w:name="_Toc188024269"/>
      <w:r>
        <w:rPr>
          <w:rStyle w:val="CharSectno"/>
        </w:rPr>
        <w:t>2.29</w:t>
      </w:r>
      <w:r>
        <w:rPr>
          <w:snapToGrid w:val="0"/>
        </w:rPr>
        <w:t>.</w:t>
      </w:r>
      <w:r>
        <w:tab/>
        <w:t>Declaration</w:t>
      </w:r>
      <w:bookmarkEnd w:id="6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2.29 amended: No. 24 of 2005 s. 57; No. 47 of 2024 s. 161.]</w:t>
      </w:r>
    </w:p>
    <w:p>
      <w:pPr>
        <w:pStyle w:val="Heading5"/>
      </w:pPr>
      <w:bookmarkStart w:id="70" w:name="_Toc188024270"/>
      <w:r>
        <w:rPr>
          <w:rStyle w:val="CharSectno"/>
        </w:rPr>
        <w:t>2.30</w:t>
      </w:r>
      <w:r>
        <w:rPr>
          <w:snapToGrid w:val="0"/>
        </w:rPr>
        <w:t>.</w:t>
      </w:r>
      <w:r>
        <w:tab/>
        <w:t>Terms extended if ordinary elections delayed</w:t>
      </w:r>
      <w:bookmarkEnd w:id="70"/>
    </w:p>
    <w:p>
      <w:pPr>
        <w:pStyle w:val="Subsection"/>
      </w:pPr>
      <w:r>
        <w:tab/>
      </w:r>
      <w:r>
        <w:tab/>
        <w:t xml:space="preserve">Where an ordinary election is deferred or adjourned under this Act until after the third Saturday in October in any year, a member of a council whose term of office expires on that day </w:t>
      </w:r>
      <w:r>
        <w:lastRenderedPageBreak/>
        <w:t>can continue to act in the office until the substituted election day.</w:t>
      </w:r>
    </w:p>
    <w:p>
      <w:pPr>
        <w:pStyle w:val="Footnotesection"/>
      </w:pPr>
      <w:r>
        <w:tab/>
        <w:t>[Section 2.30 amended: No. 66 of 2006 s. 5.]</w:t>
      </w:r>
    </w:p>
    <w:p>
      <w:pPr>
        <w:pStyle w:val="Heading5"/>
      </w:pPr>
      <w:bookmarkStart w:id="71" w:name="_Toc188024271"/>
      <w:r>
        <w:rPr>
          <w:rStyle w:val="CharSectno"/>
        </w:rPr>
        <w:t>2.31</w:t>
      </w:r>
      <w:r>
        <w:rPr>
          <w:snapToGrid w:val="0"/>
        </w:rPr>
        <w:t>.</w:t>
      </w:r>
      <w:r>
        <w:tab/>
        <w:t>Resignation</w:t>
      </w:r>
      <w:bookmarkEnd w:id="71"/>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72" w:name="_Toc188024272"/>
      <w:r>
        <w:rPr>
          <w:rStyle w:val="CharSectno"/>
        </w:rPr>
        <w:t>2.32</w:t>
      </w:r>
      <w:r>
        <w:rPr>
          <w:snapToGrid w:val="0"/>
        </w:rPr>
        <w:t>.</w:t>
      </w:r>
      <w:r>
        <w:tab/>
        <w:t>How extraordinary vacancies occur in offices elected by electors</w:t>
      </w:r>
      <w:bookmarkEnd w:id="72"/>
    </w:p>
    <w:p>
      <w:pPr>
        <w:pStyle w:val="Subsection"/>
      </w:pPr>
      <w:r>
        <w:tab/>
        <w:t>(1)</w:t>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lastRenderedPageBreak/>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Subsection"/>
      </w:pPr>
      <w:r>
        <w:tab/>
        <w:t>(2)</w:t>
      </w:r>
      <w:r>
        <w:tab/>
        <w:t>The CEO must notify the Departmental CEO if an office becomes vacant under this section.</w:t>
      </w:r>
    </w:p>
    <w:p>
      <w:pPr>
        <w:pStyle w:val="Footnotesection"/>
      </w:pPr>
      <w:r>
        <w:tab/>
        <w:t>[Section 2.32 amended: No. 55 of 2004 s. 686; No. 24 of 2005 s. 58; No. 1 of 2007 s. 5; No. 31 of 2018 s. 6; No. 11 of 2023 s. 20; No. 47 of 2024 s. 14(1) and (3) and 160.]</w:t>
      </w:r>
    </w:p>
    <w:p>
      <w:pPr>
        <w:pStyle w:val="Ednotesection"/>
      </w:pPr>
      <w:r>
        <w:t>[</w:t>
      </w:r>
      <w:r>
        <w:rPr>
          <w:b/>
        </w:rPr>
        <w:t>2.33.</w:t>
      </w:r>
      <w:r>
        <w:rPr>
          <w:b/>
        </w:rPr>
        <w:tab/>
      </w:r>
      <w:r>
        <w:t>Deleted: No. 2 of 2012 s. 8.]</w:t>
      </w:r>
    </w:p>
    <w:p>
      <w:pPr>
        <w:pStyle w:val="Heading5"/>
      </w:pPr>
      <w:bookmarkStart w:id="73" w:name="_Toc188024273"/>
      <w:r>
        <w:rPr>
          <w:rStyle w:val="CharSectno"/>
        </w:rPr>
        <w:t>2.34</w:t>
      </w:r>
      <w:r>
        <w:rPr>
          <w:snapToGrid w:val="0"/>
        </w:rPr>
        <w:t>.</w:t>
      </w:r>
      <w:r>
        <w:tab/>
        <w:t>How extraordinary vacancies occur in offices elected by council</w:t>
      </w:r>
      <w:bookmarkEnd w:id="73"/>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pPr>
        <w:pStyle w:val="Subsection"/>
      </w:pPr>
      <w:r>
        <w:tab/>
        <w:t>(3)</w:t>
      </w:r>
      <w:r>
        <w:tab/>
        <w:t>The CEO must notify the Departmental CEO if an office becomes vacant under this section.</w:t>
      </w:r>
    </w:p>
    <w:p>
      <w:pPr>
        <w:pStyle w:val="Footnotesection"/>
      </w:pPr>
      <w:r>
        <w:lastRenderedPageBreak/>
        <w:tab/>
        <w:t>[Section 2.34 amended: No. 2 of 2012 s. 9; No. 47 of 2024 s. 15 and 160.]</w:t>
      </w:r>
    </w:p>
    <w:p>
      <w:pPr>
        <w:pStyle w:val="Heading5"/>
      </w:pPr>
      <w:bookmarkStart w:id="74" w:name="_Toc188024274"/>
      <w:r>
        <w:rPr>
          <w:rStyle w:val="CharSectno"/>
        </w:rPr>
        <w:t>2.35</w:t>
      </w:r>
      <w:r>
        <w:rPr>
          <w:snapToGrid w:val="0"/>
        </w:rPr>
        <w:t>.</w:t>
      </w:r>
      <w:r>
        <w:tab/>
        <w:t>Vacancies on restructure of districts, wards or membership</w:t>
      </w:r>
      <w:bookmarkEnd w:id="74"/>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5" w:name="_Toc188024275"/>
      <w:r>
        <w:rPr>
          <w:rStyle w:val="CharSectno"/>
        </w:rPr>
        <w:t>2.36</w:t>
      </w:r>
      <w:r>
        <w:rPr>
          <w:snapToGrid w:val="0"/>
        </w:rPr>
        <w:t>.</w:t>
      </w:r>
      <w:r>
        <w:tab/>
        <w:t>Vacancies on dismissal of council or council member</w:t>
      </w:r>
      <w:bookmarkEnd w:id="75"/>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76" w:name="_Toc188024276"/>
      <w:r>
        <w:rPr>
          <w:rStyle w:val="CharSectno"/>
        </w:rPr>
        <w:t>2.36A</w:t>
      </w:r>
      <w:r>
        <w:rPr>
          <w:snapToGrid w:val="0"/>
        </w:rPr>
        <w:t>.</w:t>
      </w:r>
      <w:r>
        <w:tab/>
        <w:t>Power to declare offices vacant if district to be abolished</w:t>
      </w:r>
      <w:bookmarkEnd w:id="76"/>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77" w:name="_Toc188024277"/>
      <w:r>
        <w:rPr>
          <w:rStyle w:val="CharSectno"/>
        </w:rPr>
        <w:lastRenderedPageBreak/>
        <w:t>2.37</w:t>
      </w:r>
      <w:r>
        <w:t>.</w:t>
      </w:r>
      <w:r>
        <w:tab/>
        <w:t>Power to declare offices vacant</w:t>
      </w:r>
      <w:bookmarkEnd w:id="77"/>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78" w:name="_Toc188024278"/>
      <w:r>
        <w:rPr>
          <w:rStyle w:val="CharSectno"/>
        </w:rPr>
        <w:t>2.37A</w:t>
      </w:r>
      <w:r>
        <w:t>.</w:t>
      </w:r>
      <w:r>
        <w:tab/>
        <w:t>Vacancies in all offices for any other reason</w:t>
      </w:r>
      <w:bookmarkEnd w:id="78"/>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lastRenderedPageBreak/>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79" w:name="_Toc188007507"/>
      <w:bookmarkStart w:id="80" w:name="_Toc188024279"/>
      <w:r>
        <w:rPr>
          <w:rStyle w:val="CharDivNo"/>
        </w:rPr>
        <w:t>Division 7</w:t>
      </w:r>
      <w:r>
        <w:t> — </w:t>
      </w:r>
      <w:r>
        <w:rPr>
          <w:rStyle w:val="CharDivText"/>
        </w:rPr>
        <w:t>Commissioners</w:t>
      </w:r>
      <w:bookmarkEnd w:id="79"/>
      <w:bookmarkEnd w:id="80"/>
    </w:p>
    <w:p>
      <w:pPr>
        <w:pStyle w:val="Heading5"/>
      </w:pPr>
      <w:bookmarkStart w:id="81" w:name="_Toc188024280"/>
      <w:r>
        <w:rPr>
          <w:rStyle w:val="CharSectno"/>
        </w:rPr>
        <w:t>2.38</w:t>
      </w:r>
      <w:r>
        <w:t>.</w:t>
      </w:r>
      <w:r>
        <w:tab/>
        <w:t>Function of commissioner</w:t>
      </w:r>
      <w:bookmarkEnd w:id="8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82" w:name="_Toc188024281"/>
      <w:r>
        <w:rPr>
          <w:rStyle w:val="CharSectno"/>
        </w:rPr>
        <w:t>2.39</w:t>
      </w:r>
      <w:r>
        <w:t>.</w:t>
      </w:r>
      <w:r>
        <w:tab/>
        <w:t>Appointment of commissioner</w:t>
      </w:r>
      <w:bookmarkEnd w:id="82"/>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83" w:name="_Toc188024282"/>
      <w:r>
        <w:rPr>
          <w:rStyle w:val="CharSectno"/>
        </w:rPr>
        <w:t>2.40</w:t>
      </w:r>
      <w:r>
        <w:t>.</w:t>
      </w:r>
      <w:r>
        <w:tab/>
        <w:t>Joint commissioners</w:t>
      </w:r>
      <w:bookmarkEnd w:id="83"/>
    </w:p>
    <w:p>
      <w:pPr>
        <w:pStyle w:val="Subsection"/>
        <w:spacing w:before="120"/>
      </w:pPr>
      <w:r>
        <w:tab/>
        <w:t>(1)</w:t>
      </w:r>
      <w:r>
        <w:tab/>
        <w:t xml:space="preserve"> A power to appoint a commissioner includes power to appoint 3 or 5 commissioners to administer the local </w:t>
      </w:r>
      <w:r>
        <w:lastRenderedPageBreak/>
        <w:t>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4" w:name="_Toc188024283"/>
      <w:r>
        <w:rPr>
          <w:rStyle w:val="CharSectno"/>
        </w:rPr>
        <w:t>2.41</w:t>
      </w:r>
      <w:r>
        <w:t>.</w:t>
      </w:r>
      <w:r>
        <w:tab/>
        <w:t>Appointment, tenure, meetings etc.</w:t>
      </w:r>
      <w:bookmarkEnd w:id="84"/>
    </w:p>
    <w:p>
      <w:pPr>
        <w:pStyle w:val="Subsection"/>
        <w:spacing w:before="120"/>
      </w:pPr>
      <w:r>
        <w:tab/>
      </w:r>
      <w:r>
        <w:tab/>
        <w:t>Schedule 2.4 (which contains provisions about commissioners) has effect.</w:t>
      </w:r>
    </w:p>
    <w:p>
      <w:pPr>
        <w:pStyle w:val="Heading5"/>
      </w:pPr>
      <w:bookmarkStart w:id="85" w:name="_Toc188024284"/>
      <w:r>
        <w:rPr>
          <w:rStyle w:val="CharSectno"/>
        </w:rPr>
        <w:t>2.42</w:t>
      </w:r>
      <w:r>
        <w:t>.</w:t>
      </w:r>
      <w:r>
        <w:tab/>
        <w:t>Commissioner to make declaration</w:t>
      </w:r>
      <w:bookmarkEnd w:id="85"/>
    </w:p>
    <w:p>
      <w:pPr>
        <w:pStyle w:val="Subsection"/>
        <w:spacing w:before="120"/>
      </w:pPr>
      <w:r>
        <w:tab/>
        <w:t>(1)</w:t>
      </w:r>
      <w:r>
        <w:tab/>
        <w:t>A person cannot act in the office of commissioner until the person has made a declaration in the prescribed form.</w:t>
      </w:r>
    </w:p>
    <w:p>
      <w:pPr>
        <w:pStyle w:val="Subsection"/>
        <w:spacing w:before="120"/>
      </w:pPr>
      <w:r>
        <w:tab/>
        <w:t>(2)</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2.42 amended: No. 24 of 2005 s. 59; No. 47 of 2024 s. 160 and 161.]</w:t>
      </w:r>
    </w:p>
    <w:p>
      <w:pPr>
        <w:pStyle w:val="Heading5"/>
        <w:spacing w:before="200"/>
      </w:pPr>
      <w:bookmarkStart w:id="86" w:name="_Toc188024285"/>
      <w:r>
        <w:rPr>
          <w:rStyle w:val="CharSectno"/>
        </w:rPr>
        <w:t>2.43</w:t>
      </w:r>
      <w:r>
        <w:t>.</w:t>
      </w:r>
      <w:r>
        <w:tab/>
        <w:t>Applicability of certain provisions of this Act</w:t>
      </w:r>
      <w:bookmarkEnd w:id="8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87" w:name="_Toc188007514"/>
      <w:bookmarkStart w:id="88" w:name="_Toc188024286"/>
      <w:r>
        <w:rPr>
          <w:rStyle w:val="CharDivNo"/>
        </w:rPr>
        <w:lastRenderedPageBreak/>
        <w:t>Division 8</w:t>
      </w:r>
      <w:r>
        <w:t> — </w:t>
      </w:r>
      <w:r>
        <w:rPr>
          <w:rStyle w:val="CharDivText"/>
        </w:rPr>
        <w:t>Local Government Advisory Board</w:t>
      </w:r>
      <w:bookmarkEnd w:id="87"/>
      <w:bookmarkEnd w:id="88"/>
    </w:p>
    <w:p>
      <w:pPr>
        <w:pStyle w:val="Heading5"/>
      </w:pPr>
      <w:bookmarkStart w:id="89" w:name="_Toc188024287"/>
      <w:r>
        <w:rPr>
          <w:rStyle w:val="CharSectno"/>
        </w:rPr>
        <w:t>2.44</w:t>
      </w:r>
      <w:r>
        <w:t>.</w:t>
      </w:r>
      <w:r>
        <w:tab/>
        <w:t>Advisory Board, establishment of</w:t>
      </w:r>
      <w:bookmarkEnd w:id="8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90" w:name="_Toc188024288"/>
      <w:r>
        <w:rPr>
          <w:rStyle w:val="CharSectno"/>
        </w:rPr>
        <w:t>2.45</w:t>
      </w:r>
      <w:r>
        <w:t>.</w:t>
      </w:r>
      <w:r>
        <w:tab/>
        <w:t>Advisory Board, functions of</w:t>
      </w:r>
      <w:bookmarkEnd w:id="90"/>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1" w:name="_Toc188007517"/>
      <w:bookmarkStart w:id="92" w:name="_Toc188024289"/>
      <w:r>
        <w:rPr>
          <w:rStyle w:val="CharPartNo"/>
        </w:rPr>
        <w:lastRenderedPageBreak/>
        <w:t>Part 3</w:t>
      </w:r>
      <w:r>
        <w:t> — </w:t>
      </w:r>
      <w:r>
        <w:rPr>
          <w:rStyle w:val="CharPartText"/>
        </w:rPr>
        <w:t>Functions of local governments</w:t>
      </w:r>
      <w:bookmarkEnd w:id="91"/>
      <w:bookmarkEnd w:id="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93" w:name="_Toc188007518"/>
      <w:bookmarkStart w:id="94" w:name="_Toc188024290"/>
      <w:r>
        <w:rPr>
          <w:rStyle w:val="CharDivNo"/>
        </w:rPr>
        <w:t>Division 1</w:t>
      </w:r>
      <w:r>
        <w:t> — </w:t>
      </w:r>
      <w:r>
        <w:rPr>
          <w:rStyle w:val="CharDivText"/>
        </w:rPr>
        <w:t>General</w:t>
      </w:r>
      <w:bookmarkEnd w:id="93"/>
      <w:bookmarkEnd w:id="94"/>
    </w:p>
    <w:p>
      <w:pPr>
        <w:pStyle w:val="Heading5"/>
      </w:pPr>
      <w:bookmarkStart w:id="95" w:name="_Toc188024291"/>
      <w:r>
        <w:rPr>
          <w:rStyle w:val="CharSectno"/>
        </w:rPr>
        <w:t>3.1</w:t>
      </w:r>
      <w:r>
        <w:t>.</w:t>
      </w:r>
      <w:r>
        <w:tab/>
        <w:t>General function</w:t>
      </w:r>
      <w:bookmarkEnd w:id="95"/>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96" w:name="_Toc188024292"/>
      <w:r>
        <w:rPr>
          <w:rStyle w:val="CharSectno"/>
        </w:rPr>
        <w:t>3.2</w:t>
      </w:r>
      <w:r>
        <w:t>.</w:t>
      </w:r>
      <w:r>
        <w:tab/>
        <w:t>Relationship to State Government</w:t>
      </w:r>
      <w:bookmarkEnd w:id="9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7" w:name="_Toc188024293"/>
      <w:r>
        <w:rPr>
          <w:rStyle w:val="CharSectno"/>
        </w:rPr>
        <w:t>3.3</w:t>
      </w:r>
      <w:r>
        <w:t>.</w:t>
      </w:r>
      <w:r>
        <w:tab/>
        <w:t>Act not to affect Crown’s rights concerning alienated land</w:t>
      </w:r>
      <w:bookmarkEnd w:id="9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8" w:name="_Toc188024294"/>
      <w:r>
        <w:rPr>
          <w:rStyle w:val="CharSectno"/>
        </w:rPr>
        <w:t>3.4</w:t>
      </w:r>
      <w:r>
        <w:t>.</w:t>
      </w:r>
      <w:r>
        <w:tab/>
        <w:t>Functions may be legislative or executive</w:t>
      </w:r>
      <w:bookmarkEnd w:id="98"/>
    </w:p>
    <w:p>
      <w:pPr>
        <w:pStyle w:val="Subsection"/>
      </w:pPr>
      <w:r>
        <w:tab/>
      </w:r>
      <w:r>
        <w:tab/>
        <w:t>The general function of a local government includes legislative and executive functions.</w:t>
      </w:r>
    </w:p>
    <w:p>
      <w:pPr>
        <w:pStyle w:val="Heading3"/>
      </w:pPr>
      <w:bookmarkStart w:id="99" w:name="_Toc188007523"/>
      <w:bookmarkStart w:id="100" w:name="_Toc188024295"/>
      <w:r>
        <w:rPr>
          <w:rStyle w:val="CharDivNo"/>
        </w:rPr>
        <w:lastRenderedPageBreak/>
        <w:t>Division 2</w:t>
      </w:r>
      <w:r>
        <w:t> — </w:t>
      </w:r>
      <w:r>
        <w:rPr>
          <w:rStyle w:val="CharDivText"/>
        </w:rPr>
        <w:t>Legislative functions of local governments</w:t>
      </w:r>
      <w:bookmarkEnd w:id="99"/>
      <w:bookmarkEnd w:id="100"/>
    </w:p>
    <w:p>
      <w:pPr>
        <w:pStyle w:val="Heading4"/>
      </w:pPr>
      <w:bookmarkStart w:id="101" w:name="_Toc188007524"/>
      <w:bookmarkStart w:id="102" w:name="_Toc188024296"/>
      <w:r>
        <w:t>Subdivision 1 — Local laws made under this Act</w:t>
      </w:r>
      <w:bookmarkEnd w:id="101"/>
      <w:bookmarkEnd w:id="102"/>
    </w:p>
    <w:p>
      <w:pPr>
        <w:pStyle w:val="Heading5"/>
      </w:pPr>
      <w:bookmarkStart w:id="103" w:name="_Toc188024297"/>
      <w:r>
        <w:rPr>
          <w:rStyle w:val="CharSectno"/>
        </w:rPr>
        <w:t>3.5</w:t>
      </w:r>
      <w:r>
        <w:t>.</w:t>
      </w:r>
      <w:r>
        <w:tab/>
        <w:t>Legislative power of local governments</w:t>
      </w:r>
      <w:bookmarkEnd w:id="10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04" w:name="_Toc188024298"/>
      <w:r>
        <w:rPr>
          <w:rStyle w:val="CharSectno"/>
        </w:rPr>
        <w:t>3.6</w:t>
      </w:r>
      <w:r>
        <w:t>.</w:t>
      </w:r>
      <w:r>
        <w:tab/>
        <w:t>Places outside district</w:t>
      </w:r>
      <w:bookmarkEnd w:id="104"/>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5" w:name="_Toc188024299"/>
      <w:r>
        <w:rPr>
          <w:rStyle w:val="CharSectno"/>
        </w:rPr>
        <w:t>3.7</w:t>
      </w:r>
      <w:r>
        <w:t>.</w:t>
      </w:r>
      <w:r>
        <w:tab/>
        <w:t>Inconsistency with written laws</w:t>
      </w:r>
      <w:bookmarkEnd w:id="105"/>
    </w:p>
    <w:p>
      <w:pPr>
        <w:pStyle w:val="Subsection"/>
      </w:pPr>
      <w:r>
        <w:tab/>
      </w:r>
      <w:r>
        <w:tab/>
        <w:t>A local law made under this Act is inoperative to the extent that it is inconsistent with this Act or any other written law.</w:t>
      </w:r>
    </w:p>
    <w:p>
      <w:pPr>
        <w:pStyle w:val="Heading5"/>
      </w:pPr>
      <w:bookmarkStart w:id="106" w:name="_Toc188024300"/>
      <w:r>
        <w:rPr>
          <w:rStyle w:val="CharSectno"/>
        </w:rPr>
        <w:lastRenderedPageBreak/>
        <w:t>3.8</w:t>
      </w:r>
      <w:r>
        <w:t>.</w:t>
      </w:r>
      <w:r>
        <w:tab/>
        <w:t>Local laws may adopt codes etc.</w:t>
      </w:r>
      <w:bookmarkEnd w:id="10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07" w:name="_Toc188024301"/>
      <w:r>
        <w:rPr>
          <w:rStyle w:val="CharSectno"/>
        </w:rPr>
        <w:t>3.9</w:t>
      </w:r>
      <w:r>
        <w:t>.</w:t>
      </w:r>
      <w:r>
        <w:tab/>
        <w:t>Model local laws</w:t>
      </w:r>
      <w:bookmarkEnd w:id="10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08" w:name="_Toc188024302"/>
      <w:r>
        <w:rPr>
          <w:rStyle w:val="CharSectno"/>
        </w:rPr>
        <w:lastRenderedPageBreak/>
        <w:t>3.10</w:t>
      </w:r>
      <w:r>
        <w:t>.</w:t>
      </w:r>
      <w:r>
        <w:tab/>
        <w:t>Creating offences and prescribing penalties</w:t>
      </w:r>
      <w:bookmarkEnd w:id="108"/>
    </w:p>
    <w:p>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 No. 47 of 2024 s. 18.]</w:t>
      </w:r>
    </w:p>
    <w:p>
      <w:pPr>
        <w:pStyle w:val="Heading4"/>
        <w:keepNext w:val="0"/>
        <w:spacing w:before="180"/>
      </w:pPr>
      <w:bookmarkStart w:id="109" w:name="_Toc188007531"/>
      <w:bookmarkStart w:id="110" w:name="_Toc188024303"/>
      <w:r>
        <w:t>Subdivision 2 — Local laws made under any Act</w:t>
      </w:r>
      <w:bookmarkEnd w:id="109"/>
      <w:bookmarkEnd w:id="110"/>
    </w:p>
    <w:p>
      <w:pPr>
        <w:pStyle w:val="Heading5"/>
        <w:keepNext w:val="0"/>
        <w:keepLines w:val="0"/>
        <w:spacing w:before="180"/>
      </w:pPr>
      <w:bookmarkStart w:id="111" w:name="_Toc188024304"/>
      <w:r>
        <w:rPr>
          <w:rStyle w:val="CharSectno"/>
        </w:rPr>
        <w:t>3.11</w:t>
      </w:r>
      <w:r>
        <w:t>.</w:t>
      </w:r>
      <w:r>
        <w:tab/>
        <w:t>Subdivision applies to local laws made under any Act</w:t>
      </w:r>
      <w:bookmarkEnd w:id="11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2" w:name="_Toc188024305"/>
      <w:r>
        <w:rPr>
          <w:rStyle w:val="CharSectno"/>
        </w:rPr>
        <w:lastRenderedPageBreak/>
        <w:t>3.12</w:t>
      </w:r>
      <w:r>
        <w:t>.</w:t>
      </w:r>
      <w:r>
        <w:tab/>
        <w:t>Procedure for making local laws</w:t>
      </w:r>
      <w:bookmarkEnd w:id="112"/>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Subject to subsection (3A), 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 xml:space="preserve">as soon as the notice is given, give a copy of the proposed local law and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lastRenderedPageBreak/>
        <w:tab/>
        <w:t>(c)</w:t>
      </w:r>
      <w:r>
        <w:tab/>
        <w:t>provide a copy of the proposed local law, in accordance with the notice, to any person requesting it.</w:t>
      </w:r>
    </w:p>
    <w:p>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pPr>
        <w:pStyle w:val="Indenta"/>
      </w:pPr>
      <w:r>
        <w:tab/>
        <w:t>(a)</w:t>
      </w:r>
      <w:r>
        <w:tab/>
        <w:t>a model local law; or</w:t>
      </w:r>
    </w:p>
    <w:p>
      <w:pPr>
        <w:pStyle w:val="Indenta"/>
      </w:pPr>
      <w:r>
        <w:tab/>
        <w:t>(b)</w:t>
      </w:r>
      <w:r>
        <w:tab/>
        <w:t>a model local law except certain provisions that the local government determines, at the council meeting referred to in subsection (2), are not relevant to the local government and the district.</w:t>
      </w:r>
    </w:p>
    <w:p>
      <w:pPr>
        <w:pStyle w:val="Subsection"/>
      </w:pPr>
      <w:r>
        <w:tab/>
        <w:t>(3B)</w:t>
      </w:r>
      <w:r>
        <w:tab/>
        <w:t>In subsection (3A)(a) and (b), references to a model local law include an amendment of a model local law.</w:t>
      </w:r>
    </w:p>
    <w:p>
      <w:pPr>
        <w:pStyle w:val="Subsection"/>
      </w:pPr>
      <w:r>
        <w:tab/>
        <w:t>(3C)</w:t>
      </w:r>
      <w:r>
        <w:tab/>
        <w:t xml:space="preserve">If the local government determines to proceed under this subsection, the local government must — </w:t>
      </w:r>
    </w:p>
    <w:p>
      <w:pPr>
        <w:pStyle w:val="Indenta"/>
      </w:pPr>
      <w:r>
        <w:tab/>
        <w:t>(a)</w:t>
      </w:r>
      <w:r>
        <w:tab/>
        <w:t xml:space="preserve">publish a notice on the local government’s official website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3 weeks after the notice is published;</w:t>
      </w:r>
    </w:p>
    <w:p>
      <w:pPr>
        <w:pStyle w:val="Indenta"/>
      </w:pPr>
      <w:r>
        <w:tab/>
      </w:r>
      <w:r>
        <w:tab/>
        <w:t>and</w:t>
      </w:r>
    </w:p>
    <w:p>
      <w:pPr>
        <w:pStyle w:val="Indenta"/>
      </w:pPr>
      <w:r>
        <w:tab/>
        <w:t>(b)</w:t>
      </w:r>
      <w:r>
        <w:tab/>
        <w:t xml:space="preserve">as soon as the notice is published, give a copy of the notice to — </w:t>
      </w:r>
    </w:p>
    <w:p>
      <w:pPr>
        <w:pStyle w:val="Indenti"/>
      </w:pPr>
      <w:r>
        <w:tab/>
        <w:t>(i)</w:t>
      </w:r>
      <w:r>
        <w:tab/>
        <w:t>the Departmental CEO; and</w:t>
      </w:r>
    </w:p>
    <w:p>
      <w:pPr>
        <w:pStyle w:val="Indenti"/>
      </w:pPr>
      <w:r>
        <w:lastRenderedPageBreak/>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a local law, the local government must — </w:t>
      </w:r>
    </w:p>
    <w:p>
      <w:pPr>
        <w:pStyle w:val="Indenta"/>
      </w:pPr>
      <w:r>
        <w:tab/>
        <w:t>(a)</w:t>
      </w:r>
      <w:r>
        <w:tab/>
        <w:t xml:space="preserve">publish the local law in the </w:t>
      </w:r>
      <w:r>
        <w:rPr>
          <w:i/>
          <w:iCs/>
        </w:rPr>
        <w:t>Gazette</w:t>
      </w:r>
      <w:r>
        <w:t>; and</w:t>
      </w:r>
    </w:p>
    <w:p>
      <w:pPr>
        <w:pStyle w:val="Indenta"/>
      </w:pPr>
      <w:r>
        <w:tab/>
        <w:t>(b)</w:t>
      </w:r>
      <w:r>
        <w:tab/>
        <w:t xml:space="preserve">give a copy of the local law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made — the chief executive officer of that other department.</w:t>
      </w:r>
    </w:p>
    <w:p>
      <w:pPr>
        <w:pStyle w:val="Subsection"/>
      </w:pPr>
      <w:r>
        <w:tab/>
        <w:t>(6)</w:t>
      </w:r>
      <w:r>
        <w:tab/>
        <w:t xml:space="preserve">After the local law has been published in the </w:t>
      </w:r>
      <w:r>
        <w:rPr>
          <w:i/>
        </w:rPr>
        <w:t>Gazette</w:t>
      </w:r>
      <w:r>
        <w:t xml:space="preserve"> the local government is to give notice in the required way — </w:t>
      </w:r>
    </w:p>
    <w:p>
      <w:pPr>
        <w:pStyle w:val="Indenta"/>
      </w:pPr>
      <w:r>
        <w:tab/>
        <w:t>(a)</w:t>
      </w:r>
      <w:r>
        <w:tab/>
        <w:t>stating the title of the local law; and</w:t>
      </w:r>
    </w:p>
    <w:p>
      <w:pPr>
        <w:pStyle w:val="Indenta"/>
      </w:pPr>
      <w:r>
        <w:tab/>
        <w:t>(b)</w:t>
      </w:r>
      <w:r>
        <w:tab/>
        <w:t>summarising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lastRenderedPageBreak/>
        <w:tab/>
        <w:t>(6A)</w:t>
      </w:r>
      <w:r>
        <w:tab/>
        <w:t xml:space="preserve">For the purposes of subsection (6), the </w:t>
      </w:r>
      <w:r>
        <w:rPr>
          <w:rStyle w:val="CharDefText"/>
        </w:rPr>
        <w:t>required way</w:t>
      </w:r>
      <w:r>
        <w:t xml:space="preserve"> for giving a notice is as follows — </w:t>
      </w:r>
    </w:p>
    <w:p>
      <w:pPr>
        <w:pStyle w:val="Indenta"/>
      </w:pPr>
      <w:r>
        <w:tab/>
        <w:t>(a)</w:t>
      </w:r>
      <w:r>
        <w:tab/>
        <w:t>if the local government proceeded under subsection (3) — by local public notice;</w:t>
      </w:r>
    </w:p>
    <w:p>
      <w:pPr>
        <w:pStyle w:val="Indenta"/>
      </w:pPr>
      <w:r>
        <w:tab/>
        <w:t>(b)</w:t>
      </w:r>
      <w:r>
        <w:tab/>
        <w:t>if the local government proceeded under subsection (3C) — by notice published on the local government’s official website.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 No. 47 of 2024 s. 19.]</w:t>
      </w:r>
    </w:p>
    <w:p>
      <w:pPr>
        <w:pStyle w:val="Heading5"/>
      </w:pPr>
      <w:bookmarkStart w:id="113" w:name="_Toc188024306"/>
      <w:r>
        <w:rPr>
          <w:rStyle w:val="CharSectno"/>
        </w:rPr>
        <w:t>3.13</w:t>
      </w:r>
      <w:r>
        <w:t>.</w:t>
      </w:r>
      <w:r>
        <w:tab/>
        <w:t>Procedure where significant change in proposal</w:t>
      </w:r>
      <w:bookmarkEnd w:id="11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4" w:name="_Toc188024307"/>
      <w:r>
        <w:rPr>
          <w:rStyle w:val="CharSectno"/>
        </w:rPr>
        <w:t>3.14</w:t>
      </w:r>
      <w:r>
        <w:t>.</w:t>
      </w:r>
      <w:r>
        <w:tab/>
        <w:t>Commencement of local laws</w:t>
      </w:r>
      <w:bookmarkEnd w:id="114"/>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15" w:name="_Toc188024308"/>
      <w:r>
        <w:rPr>
          <w:rStyle w:val="CharSectno"/>
        </w:rPr>
        <w:lastRenderedPageBreak/>
        <w:t>3.15</w:t>
      </w:r>
      <w:r>
        <w:t>.</w:t>
      </w:r>
      <w:r>
        <w:tab/>
        <w:t>Local laws to be publicised</w:t>
      </w:r>
      <w:bookmarkEnd w:id="115"/>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16" w:name="_Toc188024309"/>
      <w:r>
        <w:rPr>
          <w:rStyle w:val="CharSectno"/>
        </w:rPr>
        <w:t>3.16</w:t>
      </w:r>
      <w:r>
        <w:t>.</w:t>
      </w:r>
      <w:r>
        <w:tab/>
        <w:t>Periodic review of local laws</w:t>
      </w:r>
      <w:bookmarkEnd w:id="116"/>
    </w:p>
    <w:p>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After the report has been submitted to its council, the local government must determine* whether it considers that the local law should be repealed, be amended or remain unchanged.</w:t>
      </w:r>
    </w:p>
    <w:p>
      <w:pPr>
        <w:pStyle w:val="MiscellaneousBody"/>
        <w:spacing w:before="120"/>
        <w:rPr>
          <w:rFonts w:ascii="Arial" w:hAnsi="Arial" w:cs="Arial"/>
          <w:i/>
          <w:iCs/>
          <w:sz w:val="18"/>
          <w:szCs w:val="14"/>
        </w:rPr>
      </w:pPr>
      <w:r>
        <w:rPr>
          <w:rFonts w:ascii="Arial" w:hAnsi="Arial" w:cs="Arial"/>
          <w:i/>
          <w:iCs/>
          <w:sz w:val="18"/>
          <w:szCs w:val="14"/>
        </w:rPr>
        <w:tab/>
        <w:t>* Absolute majority required.</w:t>
      </w:r>
    </w:p>
    <w:p>
      <w:pPr>
        <w:pStyle w:val="Subsection"/>
      </w:pPr>
      <w:r>
        <w:lastRenderedPageBreak/>
        <w:tab/>
        <w:t>(5)</w:t>
      </w:r>
      <w:r>
        <w:tab/>
        <w:t>If no determination is made under subsection (4) within the applicable 15</w:t>
      </w:r>
      <w:r>
        <w:noBreakHyphen/>
        <w:t>year period under subsection (1), the local law is repealed at the end of that period.</w:t>
      </w:r>
    </w:p>
    <w:p>
      <w:pPr>
        <w:pStyle w:val="Subsection"/>
      </w:pPr>
      <w:r>
        <w:tab/>
        <w:t>(6)</w:t>
      </w:r>
      <w:r>
        <w:tab/>
        <w:t>If a local law is repealed by subsection (5), the local government must, not later than 14 days after the end of the applicable 15</w:t>
      </w:r>
      <w:r>
        <w:noBreakHyphen/>
        <w:t xml:space="preserve">year period — </w:t>
      </w:r>
    </w:p>
    <w:p>
      <w:pPr>
        <w:pStyle w:val="Indenta"/>
      </w:pPr>
      <w:r>
        <w:tab/>
        <w:t>(a)</w:t>
      </w:r>
      <w:r>
        <w:tab/>
        <w:t xml:space="preserve">give notice of the repeal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was made — the chief executive officer of that other department;</w:t>
      </w:r>
    </w:p>
    <w:p>
      <w:pPr>
        <w:pStyle w:val="Indenta"/>
      </w:pPr>
      <w:r>
        <w:tab/>
      </w:r>
      <w:r>
        <w:tab/>
        <w:t>and</w:t>
      </w:r>
    </w:p>
    <w:p>
      <w:pPr>
        <w:pStyle w:val="Indenta"/>
      </w:pPr>
      <w:r>
        <w:tab/>
        <w:t>(b)</w:t>
      </w:r>
      <w:r>
        <w:tab/>
        <w:t xml:space="preserve">publish notice of the repeal in the </w:t>
      </w:r>
      <w:r>
        <w:rPr>
          <w:i/>
        </w:rPr>
        <w:t>Gazette</w:t>
      </w:r>
      <w:r>
        <w:t>; and</w:t>
      </w:r>
    </w:p>
    <w:p>
      <w:pPr>
        <w:pStyle w:val="Indenta"/>
      </w:pPr>
      <w:r>
        <w:tab/>
        <w:t>(c)</w:t>
      </w:r>
      <w:r>
        <w:tab/>
        <w:t>give local public notice of the repeal.</w:t>
      </w:r>
    </w:p>
    <w:p>
      <w:pPr>
        <w:pStyle w:val="Subsection"/>
      </w:pPr>
      <w:r>
        <w:tab/>
        <w:t>(7)</w:t>
      </w:r>
      <w:r>
        <w:tab/>
        <w:t>If different provisions of a local law commenced on different days, the local law is taken, for the purposes of this section, to have commenced on the earliest of those days.</w:t>
      </w:r>
    </w:p>
    <w:p>
      <w:pPr>
        <w:pStyle w:val="Subsection"/>
      </w:pPr>
      <w:r>
        <w:tab/>
        <w:t>(8)</w:t>
      </w:r>
      <w:r>
        <w:tab/>
        <w:t>This section does not apply to a local law if all it does is amend the text of, or repeal, a local law.</w:t>
      </w:r>
    </w:p>
    <w:p>
      <w:pPr>
        <w:pStyle w:val="Footnotesection"/>
        <w:spacing w:before="80"/>
        <w:ind w:left="890" w:hanging="890"/>
      </w:pPr>
      <w:r>
        <w:tab/>
        <w:t>[Section 3.16 amended: No. 64 of 1998 s. 7; No. 49 of 2004 s. 24; No. 16 of 2019 s. 9; No. 47 of 2024 s. 20.]</w:t>
      </w:r>
    </w:p>
    <w:p>
      <w:pPr>
        <w:pStyle w:val="Heading5"/>
      </w:pPr>
      <w:bookmarkStart w:id="117" w:name="_Toc188024310"/>
      <w:r>
        <w:rPr>
          <w:rStyle w:val="CharSectno"/>
        </w:rPr>
        <w:t>3.17</w:t>
      </w:r>
      <w:r>
        <w:t>.</w:t>
      </w:r>
      <w:r>
        <w:tab/>
        <w:t>Governor may amend or repeal local laws</w:t>
      </w:r>
      <w:bookmarkEnd w:id="11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lastRenderedPageBreak/>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18" w:name="_Toc188007539"/>
      <w:bookmarkStart w:id="119" w:name="_Toc188024311"/>
      <w:r>
        <w:rPr>
          <w:rStyle w:val="CharDivNo"/>
        </w:rPr>
        <w:t>Division 3</w:t>
      </w:r>
      <w:r>
        <w:t> — </w:t>
      </w:r>
      <w:r>
        <w:rPr>
          <w:rStyle w:val="CharDivText"/>
        </w:rPr>
        <w:t>Executive functions of local governments</w:t>
      </w:r>
      <w:bookmarkEnd w:id="118"/>
      <w:bookmarkEnd w:id="119"/>
    </w:p>
    <w:p>
      <w:pPr>
        <w:pStyle w:val="Heading4"/>
      </w:pPr>
      <w:bookmarkStart w:id="120" w:name="_Toc188007540"/>
      <w:bookmarkStart w:id="121" w:name="_Toc188024312"/>
      <w:r>
        <w:t>Subdivision 1 — Performing executive functions</w:t>
      </w:r>
      <w:bookmarkEnd w:id="120"/>
      <w:bookmarkEnd w:id="121"/>
    </w:p>
    <w:p>
      <w:pPr>
        <w:pStyle w:val="Heading5"/>
      </w:pPr>
      <w:bookmarkStart w:id="122" w:name="_Toc188024313"/>
      <w:r>
        <w:rPr>
          <w:rStyle w:val="CharSectno"/>
        </w:rPr>
        <w:t>3.18</w:t>
      </w:r>
      <w:r>
        <w:t>.</w:t>
      </w:r>
      <w:r>
        <w:tab/>
        <w:t>Performing executive functions</w:t>
      </w:r>
      <w:bookmarkEnd w:id="12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3" w:name="_Toc188024314"/>
      <w:r>
        <w:rPr>
          <w:rStyle w:val="CharSectno"/>
        </w:rPr>
        <w:lastRenderedPageBreak/>
        <w:t>3.19</w:t>
      </w:r>
      <w:r>
        <w:t>.</w:t>
      </w:r>
      <w:r>
        <w:tab/>
        <w:t>Places to be regarded as within district</w:t>
      </w:r>
      <w:bookmarkEnd w:id="12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4" w:name="_Toc188024315"/>
      <w:r>
        <w:rPr>
          <w:rStyle w:val="CharSectno"/>
        </w:rPr>
        <w:t>3.20</w:t>
      </w:r>
      <w:r>
        <w:t>.</w:t>
      </w:r>
      <w:r>
        <w:tab/>
        <w:t>Performing functions outside district</w:t>
      </w:r>
      <w:bookmarkEnd w:id="12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25" w:name="_Toc188024316"/>
      <w:r>
        <w:rPr>
          <w:rStyle w:val="CharSectno"/>
        </w:rPr>
        <w:t>3.21</w:t>
      </w:r>
      <w:r>
        <w:t>.</w:t>
      </w:r>
      <w:r>
        <w:tab/>
        <w:t>Duties when performing functions</w:t>
      </w:r>
      <w:bookmarkEnd w:id="12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26" w:name="_Toc188024317"/>
      <w:r>
        <w:rPr>
          <w:rStyle w:val="CharSectno"/>
        </w:rPr>
        <w:t>3.22</w:t>
      </w:r>
      <w:r>
        <w:t>.</w:t>
      </w:r>
      <w:r>
        <w:tab/>
        <w:t>Compensation</w:t>
      </w:r>
      <w:bookmarkEnd w:id="12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27" w:name="_Toc188024318"/>
      <w:r>
        <w:rPr>
          <w:rStyle w:val="CharSectno"/>
        </w:rPr>
        <w:t>3.23</w:t>
      </w:r>
      <w:r>
        <w:t>.</w:t>
      </w:r>
      <w:r>
        <w:tab/>
        <w:t>Arbitration</w:t>
      </w:r>
      <w:bookmarkEnd w:id="12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28" w:name="_Toc188007547"/>
      <w:bookmarkStart w:id="129" w:name="_Toc188024319"/>
      <w:r>
        <w:t>Subdivision 2 — Certain provisions about land</w:t>
      </w:r>
      <w:bookmarkEnd w:id="128"/>
      <w:bookmarkEnd w:id="129"/>
    </w:p>
    <w:p>
      <w:pPr>
        <w:pStyle w:val="Heading5"/>
      </w:pPr>
      <w:bookmarkStart w:id="130" w:name="_Toc188024320"/>
      <w:r>
        <w:rPr>
          <w:rStyle w:val="CharSectno"/>
        </w:rPr>
        <w:t>3.24</w:t>
      </w:r>
      <w:r>
        <w:t>.</w:t>
      </w:r>
      <w:r>
        <w:tab/>
        <w:t>Authorising persons under this Subdivision</w:t>
      </w:r>
      <w:bookmarkEnd w:id="130"/>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1" w:name="_Toc188024321"/>
      <w:r>
        <w:rPr>
          <w:rStyle w:val="CharSectno"/>
        </w:rPr>
        <w:lastRenderedPageBreak/>
        <w:t>3.25</w:t>
      </w:r>
      <w:r>
        <w:t>.</w:t>
      </w:r>
      <w:r>
        <w:tab/>
        <w:t>Notices requiring certain things to be done by owner or occupier of land</w:t>
      </w:r>
      <w:bookmarkEnd w:id="131"/>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3.25 amended: No. 55 of 2004 s. 687; No. 47 of 2024 s. 21.]</w:t>
      </w:r>
    </w:p>
    <w:p>
      <w:pPr>
        <w:pStyle w:val="Heading5"/>
      </w:pPr>
      <w:bookmarkStart w:id="132" w:name="_Toc188024322"/>
      <w:r>
        <w:rPr>
          <w:rStyle w:val="CharSectno"/>
        </w:rPr>
        <w:lastRenderedPageBreak/>
        <w:t>3.26</w:t>
      </w:r>
      <w:r>
        <w:t>.</w:t>
      </w:r>
      <w:r>
        <w:tab/>
        <w:t>Additional powers when notices given</w:t>
      </w:r>
      <w:bookmarkEnd w:id="132"/>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lastRenderedPageBreak/>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33" w:name="_Toc188024323"/>
      <w:r>
        <w:rPr>
          <w:rStyle w:val="CharSectno"/>
        </w:rPr>
        <w:t>3.27</w:t>
      </w:r>
      <w:r>
        <w:t>.</w:t>
      </w:r>
      <w:r>
        <w:tab/>
        <w:t>Particular things local governments can do on land that is not local government property</w:t>
      </w:r>
      <w:bookmarkEnd w:id="13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34" w:name="_Toc188007552"/>
      <w:bookmarkStart w:id="135" w:name="_Toc188024324"/>
      <w:r>
        <w:lastRenderedPageBreak/>
        <w:t>Subdivision 3 — Powers of entry</w:t>
      </w:r>
      <w:bookmarkEnd w:id="134"/>
      <w:bookmarkEnd w:id="135"/>
    </w:p>
    <w:p>
      <w:pPr>
        <w:pStyle w:val="Heading5"/>
      </w:pPr>
      <w:bookmarkStart w:id="136" w:name="_Toc188024325"/>
      <w:r>
        <w:rPr>
          <w:rStyle w:val="CharSectno"/>
        </w:rPr>
        <w:t>3.28</w:t>
      </w:r>
      <w:r>
        <w:t>.</w:t>
      </w:r>
      <w:r>
        <w:tab/>
        <w:t>When this Subdivision applies</w:t>
      </w:r>
      <w:bookmarkEnd w:id="13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37" w:name="_Toc188024326"/>
      <w:r>
        <w:rPr>
          <w:rStyle w:val="CharSectno"/>
        </w:rPr>
        <w:t>3.29</w:t>
      </w:r>
      <w:r>
        <w:t>.</w:t>
      </w:r>
      <w:r>
        <w:tab/>
        <w:t>Powers of entry are additional</w:t>
      </w:r>
      <w:bookmarkEnd w:id="137"/>
    </w:p>
    <w:p>
      <w:pPr>
        <w:pStyle w:val="Subsection"/>
      </w:pPr>
      <w:r>
        <w:tab/>
      </w:r>
      <w:r>
        <w:tab/>
        <w:t>The powers of entry upon land conferred by this Subdivision are in addition to and not in derogation of any power of entry conferred by any other law.</w:t>
      </w:r>
    </w:p>
    <w:p>
      <w:pPr>
        <w:pStyle w:val="Heading5"/>
      </w:pPr>
      <w:bookmarkStart w:id="138" w:name="_Toc188024327"/>
      <w:r>
        <w:rPr>
          <w:rStyle w:val="CharSectno"/>
        </w:rPr>
        <w:t>3.30</w:t>
      </w:r>
      <w:r>
        <w:t>.</w:t>
      </w:r>
      <w:r>
        <w:tab/>
        <w:t>Assistants and equipment</w:t>
      </w:r>
      <w:bookmarkEnd w:id="138"/>
    </w:p>
    <w:p>
      <w:pPr>
        <w:pStyle w:val="Subsection"/>
      </w:pPr>
      <w:r>
        <w:tab/>
      </w:r>
      <w:r>
        <w:tab/>
        <w:t>Entry under this Subdivision may be made with such assistants and equipment as are considered necessary for the purpose for which entry is required.</w:t>
      </w:r>
    </w:p>
    <w:p>
      <w:pPr>
        <w:pStyle w:val="Heading5"/>
      </w:pPr>
      <w:bookmarkStart w:id="139" w:name="_Toc188024328"/>
      <w:r>
        <w:rPr>
          <w:rStyle w:val="CharSectno"/>
        </w:rPr>
        <w:t>3.31</w:t>
      </w:r>
      <w:r>
        <w:t>.</w:t>
      </w:r>
      <w:r>
        <w:tab/>
        <w:t>General procedure for entering property</w:t>
      </w:r>
      <w:bookmarkEnd w:id="13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lastRenderedPageBreak/>
        <w:t xml:space="preserve">Public Works Act 1902 </w:t>
      </w:r>
      <w:r>
        <w:t>and are not subject to any qualification or restriction by any provision of that Act.</w:t>
      </w:r>
    </w:p>
    <w:p>
      <w:pPr>
        <w:pStyle w:val="Heading5"/>
        <w:spacing w:before="180"/>
      </w:pPr>
      <w:bookmarkStart w:id="140" w:name="_Toc188024329"/>
      <w:r>
        <w:rPr>
          <w:rStyle w:val="CharSectno"/>
        </w:rPr>
        <w:t>3.32</w:t>
      </w:r>
      <w:r>
        <w:t>.</w:t>
      </w:r>
      <w:r>
        <w:tab/>
        <w:t>Notice of entry</w:t>
      </w:r>
      <w:bookmarkEnd w:id="140"/>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1" w:name="_Toc188024330"/>
      <w:r>
        <w:rPr>
          <w:rStyle w:val="CharSectno"/>
        </w:rPr>
        <w:t>3.33</w:t>
      </w:r>
      <w:r>
        <w:t>.</w:t>
      </w:r>
      <w:r>
        <w:tab/>
        <w:t>Entry under warrant</w:t>
      </w:r>
      <w:bookmarkEnd w:id="14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lastRenderedPageBreak/>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2" w:name="_Toc188024331"/>
      <w:r>
        <w:rPr>
          <w:rStyle w:val="CharSectno"/>
        </w:rPr>
        <w:t>3.34</w:t>
      </w:r>
      <w:r>
        <w:t>.</w:t>
      </w:r>
      <w:r>
        <w:tab/>
        <w:t>Entry in emergency</w:t>
      </w:r>
      <w:bookmarkEnd w:id="14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43" w:name="_Toc188024332"/>
      <w:r>
        <w:rPr>
          <w:rStyle w:val="CharSectno"/>
        </w:rPr>
        <w:lastRenderedPageBreak/>
        <w:t>3.35</w:t>
      </w:r>
      <w:r>
        <w:t>.</w:t>
      </w:r>
      <w:r>
        <w:tab/>
        <w:t>Purpose of entry to be given on request</w:t>
      </w:r>
      <w:bookmarkEnd w:id="143"/>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44" w:name="_Toc188024333"/>
      <w:r>
        <w:rPr>
          <w:rStyle w:val="CharSectno"/>
        </w:rPr>
        <w:t>3.36</w:t>
      </w:r>
      <w:r>
        <w:t>.</w:t>
      </w:r>
      <w:r>
        <w:tab/>
        <w:t>Opening fences</w:t>
      </w:r>
      <w:bookmarkEnd w:id="144"/>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Penstart"/>
      </w:pPr>
      <w:r>
        <w:tab/>
        <w:t>Penalty for this subsection: a fine of $5 000.</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Footnotesection"/>
      </w:pPr>
      <w:r>
        <w:tab/>
        <w:t>[Section 3.36 amended: No. 47 of 2024 s. 22.]</w:t>
      </w:r>
    </w:p>
    <w:p>
      <w:pPr>
        <w:pStyle w:val="Heading4"/>
        <w:spacing w:before="180"/>
      </w:pPr>
      <w:bookmarkStart w:id="145" w:name="_Toc188007562"/>
      <w:bookmarkStart w:id="146" w:name="_Toc188024334"/>
      <w:r>
        <w:lastRenderedPageBreak/>
        <w:t xml:space="preserve">Subdivision 4 — Impounding </w:t>
      </w:r>
      <w:r>
        <w:rPr>
          <w:rFonts w:eastAsia="MS Mincho"/>
          <w:bCs/>
        </w:rPr>
        <w:t>abandoned vehicle wrecks and</w:t>
      </w:r>
      <w:r>
        <w:t xml:space="preserve"> goods involved in certain contraventions</w:t>
      </w:r>
      <w:bookmarkEnd w:id="145"/>
      <w:bookmarkEnd w:id="146"/>
    </w:p>
    <w:p>
      <w:pPr>
        <w:pStyle w:val="Footnoteheading"/>
      </w:pPr>
      <w:r>
        <w:tab/>
        <w:t>[Heading amended: No. 8 of 2009 s. 87.]</w:t>
      </w:r>
    </w:p>
    <w:p>
      <w:pPr>
        <w:pStyle w:val="Heading5"/>
        <w:keepNext w:val="0"/>
        <w:keepLines w:val="0"/>
        <w:spacing w:before="180"/>
      </w:pPr>
      <w:bookmarkStart w:id="147" w:name="_Toc188024335"/>
      <w:r>
        <w:rPr>
          <w:rStyle w:val="CharSectno"/>
        </w:rPr>
        <w:t>3.37</w:t>
      </w:r>
      <w:r>
        <w:t>.</w:t>
      </w:r>
      <w:r>
        <w:tab/>
        <w:t>Contraventions that can lead to impounding</w:t>
      </w:r>
      <w:bookmarkEnd w:id="14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48" w:name="_Toc188024336"/>
      <w:r>
        <w:rPr>
          <w:rStyle w:val="CharSectno"/>
        </w:rPr>
        <w:t>3.38</w:t>
      </w:r>
      <w:r>
        <w:t>.</w:t>
      </w:r>
      <w:r>
        <w:tab/>
        <w:t>Terms used</w:t>
      </w:r>
      <w:bookmarkEnd w:id="148"/>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49" w:name="_Toc188024337"/>
      <w:r>
        <w:rPr>
          <w:rStyle w:val="CharSectno"/>
        </w:rPr>
        <w:lastRenderedPageBreak/>
        <w:t>3.39</w:t>
      </w:r>
      <w:r>
        <w:t>.</w:t>
      </w:r>
      <w:r>
        <w:tab/>
        <w:t>Power to remove and impound</w:t>
      </w:r>
      <w:bookmarkEnd w:id="14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0" w:name="_Toc188024338"/>
      <w:r>
        <w:rPr>
          <w:rStyle w:val="CharSectno"/>
        </w:rPr>
        <w:t>3.40</w:t>
      </w:r>
      <w:r>
        <w:t>.</w:t>
      </w:r>
      <w:r>
        <w:tab/>
        <w:t>Vehicle may be removed if goods to be impounded are in or on vehicle</w:t>
      </w:r>
      <w:bookmarkEnd w:id="150"/>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51" w:name="_Toc188024339"/>
      <w:r>
        <w:rPr>
          <w:rStyle w:val="CharSectno"/>
        </w:rPr>
        <w:t>3.40A</w:t>
      </w:r>
      <w:r>
        <w:t>.</w:t>
      </w:r>
      <w:r>
        <w:tab/>
        <w:t>Abandoned vehicle wreck may be taken</w:t>
      </w:r>
      <w:bookmarkEnd w:id="151"/>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lastRenderedPageBreak/>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52" w:name="_Toc188024340"/>
      <w:r>
        <w:rPr>
          <w:rStyle w:val="CharSectno"/>
        </w:rPr>
        <w:t>3.41</w:t>
      </w:r>
      <w:r>
        <w:t>.</w:t>
      </w:r>
      <w:r>
        <w:tab/>
        <w:t>Impounded perishable goods, notice to collect</w:t>
      </w:r>
      <w:bookmarkEnd w:id="152"/>
    </w:p>
    <w:p>
      <w:pPr>
        <w:pStyle w:val="Subsection"/>
      </w:pPr>
      <w:r>
        <w:tab/>
        <w:t>(1)</w:t>
      </w:r>
      <w:r>
        <w:tab/>
        <w:t xml:space="preserve">When any perishable goods are being removed under section 3.39 the employee removing them is required to personally give the person from whose charge they are removed </w:t>
      </w:r>
      <w:r>
        <w:lastRenderedPageBreak/>
        <w:t>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53" w:name="_Toc188024341"/>
      <w:r>
        <w:rPr>
          <w:rStyle w:val="CharSectno"/>
        </w:rPr>
        <w:t>3.42</w:t>
      </w:r>
      <w:r>
        <w:t>.</w:t>
      </w:r>
      <w:r>
        <w:tab/>
        <w:t>Impounded non</w:t>
      </w:r>
      <w:r>
        <w:noBreakHyphen/>
        <w:t>perishable goods</w:t>
      </w:r>
      <w:bookmarkEnd w:id="153"/>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54" w:name="_Toc188024342"/>
      <w:r>
        <w:rPr>
          <w:rStyle w:val="CharSectno"/>
        </w:rPr>
        <w:t>3.43</w:t>
      </w:r>
      <w:r>
        <w:t>.</w:t>
      </w:r>
      <w:r>
        <w:tab/>
        <w:t>Impounded non</w:t>
      </w:r>
      <w:r>
        <w:noBreakHyphen/>
        <w:t>perishable goods, court may confiscate</w:t>
      </w:r>
      <w:bookmarkEnd w:id="15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55" w:name="_Toc188024343"/>
      <w:r>
        <w:rPr>
          <w:rStyle w:val="CharSectno"/>
        </w:rPr>
        <w:t>3.44</w:t>
      </w:r>
      <w:r>
        <w:t>.</w:t>
      </w:r>
      <w:r>
        <w:tab/>
        <w:t>Notice to collect goods if not confiscated</w:t>
      </w:r>
      <w:bookmarkEnd w:id="15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lastRenderedPageBreak/>
        <w:tab/>
      </w:r>
      <w:r>
        <w:tab/>
        <w:t>the local government is required to give the alleged offender notice that the goods may be collected from a place specified during such hours as are specified.</w:t>
      </w:r>
    </w:p>
    <w:p>
      <w:pPr>
        <w:pStyle w:val="Heading5"/>
      </w:pPr>
      <w:bookmarkStart w:id="156" w:name="_Toc188024344"/>
      <w:r>
        <w:rPr>
          <w:rStyle w:val="CharSectno"/>
        </w:rPr>
        <w:t>3.45</w:t>
      </w:r>
      <w:r>
        <w:t>.</w:t>
      </w:r>
      <w:r>
        <w:tab/>
        <w:t>Notice to include warning</w:t>
      </w:r>
      <w:bookmarkEnd w:id="156"/>
    </w:p>
    <w:p>
      <w:pPr>
        <w:pStyle w:val="Subsection"/>
      </w:pPr>
      <w:r>
        <w:tab/>
      </w:r>
      <w:r>
        <w:tab/>
        <w:t>A notice is to include a short statement of the effect of the relevant provisions of sections 3.46, 3.47 and 3.48.</w:t>
      </w:r>
    </w:p>
    <w:p>
      <w:pPr>
        <w:pStyle w:val="Heading5"/>
      </w:pPr>
      <w:bookmarkStart w:id="157" w:name="_Toc188024345"/>
      <w:r>
        <w:rPr>
          <w:rStyle w:val="CharSectno"/>
        </w:rPr>
        <w:t>3.46</w:t>
      </w:r>
      <w:r>
        <w:t>.</w:t>
      </w:r>
      <w:r>
        <w:tab/>
        <w:t>Goods may be withheld until costs paid</w:t>
      </w:r>
      <w:bookmarkEnd w:id="15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58" w:name="_Toc188024346"/>
      <w:r>
        <w:rPr>
          <w:rStyle w:val="CharSectno"/>
        </w:rPr>
        <w:t>3.47</w:t>
      </w:r>
      <w:r>
        <w:t>.</w:t>
      </w:r>
      <w:r>
        <w:tab/>
        <w:t>Confiscated or uncollected goods, disposal of</w:t>
      </w:r>
      <w:bookmarkEnd w:id="158"/>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lastRenderedPageBreak/>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59" w:name="_Toc188024347"/>
      <w:r>
        <w:rPr>
          <w:rStyle w:val="CharSectno"/>
        </w:rPr>
        <w:lastRenderedPageBreak/>
        <w:t>3.47A</w:t>
      </w:r>
      <w:r>
        <w:t>.</w:t>
      </w:r>
      <w:r>
        <w:tab/>
        <w:t>Sick or injured animals, disposal of</w:t>
      </w:r>
      <w:bookmarkEnd w:id="159"/>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60" w:name="_Toc188024348"/>
      <w:r>
        <w:rPr>
          <w:rStyle w:val="CharSectno"/>
        </w:rPr>
        <w:t>3.48</w:t>
      </w:r>
      <w:r>
        <w:t>.</w:t>
      </w:r>
      <w:r>
        <w:tab/>
        <w:t>Impounding expenses, recovery of</w:t>
      </w:r>
      <w:bookmarkEnd w:id="160"/>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lastRenderedPageBreak/>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61" w:name="_Toc188007577"/>
      <w:bookmarkStart w:id="162" w:name="_Toc188024349"/>
      <w:r>
        <w:t>Subdivision 5 — Certain provisions about thoroughfares</w:t>
      </w:r>
      <w:bookmarkEnd w:id="161"/>
      <w:bookmarkEnd w:id="162"/>
    </w:p>
    <w:p>
      <w:pPr>
        <w:pStyle w:val="Ednotesection"/>
      </w:pPr>
      <w:r>
        <w:t>[</w:t>
      </w:r>
      <w:r>
        <w:rPr>
          <w:b/>
        </w:rPr>
        <w:t>3.49.</w:t>
      </w:r>
      <w:r>
        <w:tab/>
        <w:t>Deleted: No. 64 of 1998 s. 14(1).]</w:t>
      </w:r>
    </w:p>
    <w:p>
      <w:pPr>
        <w:pStyle w:val="Heading5"/>
      </w:pPr>
      <w:bookmarkStart w:id="163" w:name="_Toc188024350"/>
      <w:r>
        <w:rPr>
          <w:rStyle w:val="CharSectno"/>
        </w:rPr>
        <w:t>3.50</w:t>
      </w:r>
      <w:r>
        <w:t>.</w:t>
      </w:r>
      <w:r>
        <w:tab/>
        <w:t>Closing certain thoroughfares to vehicles</w:t>
      </w:r>
      <w:bookmarkEnd w:id="16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lastRenderedPageBreak/>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64" w:name="_Toc188024351"/>
      <w:r>
        <w:rPr>
          <w:rStyle w:val="CharSectno"/>
        </w:rPr>
        <w:t>3.50A</w:t>
      </w:r>
      <w:r>
        <w:t>.</w:t>
      </w:r>
      <w:r>
        <w:tab/>
        <w:t>Partial closure of thoroughfare for repairs or maintenance</w:t>
      </w:r>
      <w:bookmarkEnd w:id="16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65" w:name="_Toc188024352"/>
      <w:r>
        <w:rPr>
          <w:rStyle w:val="CharSectno"/>
        </w:rPr>
        <w:lastRenderedPageBreak/>
        <w:t>3.51</w:t>
      </w:r>
      <w:r>
        <w:t>.</w:t>
      </w:r>
      <w:r>
        <w:tab/>
        <w:t>Affected owners to be notified of certain proposals</w:t>
      </w:r>
      <w:bookmarkEnd w:id="165"/>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66" w:name="_Toc188024353"/>
      <w:r>
        <w:rPr>
          <w:rStyle w:val="CharSectno"/>
        </w:rPr>
        <w:lastRenderedPageBreak/>
        <w:t>3.52</w:t>
      </w:r>
      <w:r>
        <w:t>.</w:t>
      </w:r>
      <w:r>
        <w:tab/>
        <w:t>Public access to be maintained and plans kept</w:t>
      </w:r>
      <w:bookmarkEnd w:id="16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67" w:name="_Toc188007582"/>
      <w:bookmarkStart w:id="168" w:name="_Toc188024354"/>
      <w:r>
        <w:t>Subdivision 6 — Various executive functions</w:t>
      </w:r>
      <w:bookmarkEnd w:id="167"/>
      <w:bookmarkEnd w:id="168"/>
    </w:p>
    <w:p>
      <w:pPr>
        <w:pStyle w:val="Heading5"/>
      </w:pPr>
      <w:bookmarkStart w:id="169" w:name="_Toc188024355"/>
      <w:r>
        <w:rPr>
          <w:rStyle w:val="CharSectno"/>
        </w:rPr>
        <w:t>3.53</w:t>
      </w:r>
      <w:r>
        <w:t>.</w:t>
      </w:r>
      <w:r>
        <w:tab/>
        <w:t>Control of certain unvested facilities</w:t>
      </w:r>
      <w:bookmarkEnd w:id="16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 xml:space="preserve">If the facility is partially within each of 2 or more districts, it is to be controlled and managed as the local governments for the </w:t>
      </w:r>
      <w:r>
        <w:lastRenderedPageBreak/>
        <w:t>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70" w:name="_Toc188024356"/>
      <w:r>
        <w:rPr>
          <w:rStyle w:val="CharSectno"/>
        </w:rPr>
        <w:t>3.54</w:t>
      </w:r>
      <w:r>
        <w:t>.</w:t>
      </w:r>
      <w:r>
        <w:tab/>
        <w:t>Reserves under control of local government</w:t>
      </w:r>
      <w:bookmarkEnd w:id="17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71" w:name="_Toc188024357"/>
      <w:r>
        <w:rPr>
          <w:rStyle w:val="CharSectno"/>
        </w:rPr>
        <w:t>3.55</w:t>
      </w:r>
      <w:r>
        <w:t>.</w:t>
      </w:r>
      <w:r>
        <w:tab/>
        <w:t>Acquisition</w:t>
      </w:r>
      <w:r>
        <w:rPr>
          <w:spacing w:val="-2"/>
        </w:rPr>
        <w:t xml:space="preserve"> of land</w:t>
      </w:r>
      <w:bookmarkEnd w:id="17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72" w:name="_Toc188024358"/>
      <w:r>
        <w:rPr>
          <w:rStyle w:val="CharSectno"/>
        </w:rPr>
        <w:lastRenderedPageBreak/>
        <w:t>3.56</w:t>
      </w:r>
      <w:r>
        <w:t>.</w:t>
      </w:r>
      <w:r>
        <w:tab/>
        <w:t>Tidal waters</w:t>
      </w:r>
      <w:bookmarkEnd w:id="17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73" w:name="_Toc188024359"/>
      <w:r>
        <w:rPr>
          <w:rStyle w:val="CharSectno"/>
        </w:rPr>
        <w:t>3.57</w:t>
      </w:r>
      <w:r>
        <w:t>.</w:t>
      </w:r>
      <w:r>
        <w:tab/>
        <w:t>Tenders for providing goods or services</w:t>
      </w:r>
      <w:bookmarkEnd w:id="17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74" w:name="_Toc188024360"/>
      <w:r>
        <w:rPr>
          <w:rStyle w:val="CharSectno"/>
        </w:rPr>
        <w:t>3.58</w:t>
      </w:r>
      <w:r>
        <w:t>.</w:t>
      </w:r>
      <w:r>
        <w:tab/>
        <w:t>Disposing of property</w:t>
      </w:r>
      <w:bookmarkEnd w:id="17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lastRenderedPageBreak/>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lastRenderedPageBreak/>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75" w:name="_Toc188024361"/>
      <w:r>
        <w:rPr>
          <w:rStyle w:val="CharSectno"/>
        </w:rPr>
        <w:t>3.59</w:t>
      </w:r>
      <w:r>
        <w:t>.</w:t>
      </w:r>
      <w:r>
        <w:tab/>
        <w:t>Commercial enterprises by local governments</w:t>
      </w:r>
      <w:bookmarkEnd w:id="17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w:t>
      </w:r>
      <w:r>
        <w:lastRenderedPageBreak/>
        <w:t xml:space="preserve">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 xml:space="preserve">the local government proposes to commence the major trading undertaking or enter into the major land transaction described in the notice or into a </w:t>
      </w:r>
      <w:r>
        <w:lastRenderedPageBreak/>
        <w:t>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 xml:space="preserve">A local government can only continue carrying on a trading undertaking after it has become a major trading undertaking if it has complied with the requirements of this section that apply to commencing a major trading undertaking, and for the purpose of </w:t>
      </w:r>
      <w:r>
        <w:lastRenderedPageBreak/>
        <w:t>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76" w:name="_Toc188024362"/>
      <w:r>
        <w:rPr>
          <w:rStyle w:val="CharSectno"/>
        </w:rPr>
        <w:t>3.60</w:t>
      </w:r>
      <w:r>
        <w:t>.</w:t>
      </w:r>
      <w:r>
        <w:tab/>
        <w:t>No capacity to form or acquire control of body corporate</w:t>
      </w:r>
      <w:bookmarkEnd w:id="176"/>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77" w:name="_Toc188007591"/>
      <w:bookmarkStart w:id="178" w:name="_Toc188024363"/>
      <w:r>
        <w:rPr>
          <w:rStyle w:val="CharDivNo"/>
        </w:rPr>
        <w:lastRenderedPageBreak/>
        <w:t>Division 4</w:t>
      </w:r>
      <w:r>
        <w:t> — </w:t>
      </w:r>
      <w:r>
        <w:rPr>
          <w:rStyle w:val="CharDivText"/>
        </w:rPr>
        <w:t>Regional local governments and regional subsidiaries</w:t>
      </w:r>
      <w:bookmarkEnd w:id="177"/>
      <w:bookmarkEnd w:id="178"/>
    </w:p>
    <w:p>
      <w:pPr>
        <w:pStyle w:val="Footnoteheading"/>
        <w:keepNext/>
      </w:pPr>
      <w:r>
        <w:tab/>
        <w:t>[Heading amended: No. 26 of 2016 s. 7.]</w:t>
      </w:r>
    </w:p>
    <w:p>
      <w:pPr>
        <w:pStyle w:val="Heading5"/>
      </w:pPr>
      <w:bookmarkStart w:id="179" w:name="_Toc188024364"/>
      <w:r>
        <w:rPr>
          <w:rStyle w:val="CharSectno"/>
        </w:rPr>
        <w:t>3.61</w:t>
      </w:r>
      <w:r>
        <w:t>.</w:t>
      </w:r>
      <w:r>
        <w:tab/>
        <w:t>Establishing regional local government</w:t>
      </w:r>
      <w:bookmarkEnd w:id="17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80" w:name="_Toc188024365"/>
      <w:r>
        <w:rPr>
          <w:rStyle w:val="CharSectno"/>
        </w:rPr>
        <w:t>3.62</w:t>
      </w:r>
      <w:r>
        <w:t>.</w:t>
      </w:r>
      <w:r>
        <w:tab/>
        <w:t>Constitution and purpose of regional local government</w:t>
      </w:r>
      <w:bookmarkEnd w:id="180"/>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81" w:name="_Toc188024366"/>
      <w:r>
        <w:rPr>
          <w:rStyle w:val="CharSectno"/>
        </w:rPr>
        <w:t>3.63</w:t>
      </w:r>
      <w:r>
        <w:t>.</w:t>
      </w:r>
      <w:r>
        <w:tab/>
        <w:t>Dissolution or partial dissolution of regional local government</w:t>
      </w:r>
      <w:bookmarkEnd w:id="18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82" w:name="_Toc188024367"/>
      <w:r>
        <w:rPr>
          <w:rStyle w:val="CharSectno"/>
        </w:rPr>
        <w:t>3.64</w:t>
      </w:r>
      <w:r>
        <w:t>.</w:t>
      </w:r>
      <w:r>
        <w:tab/>
        <w:t>Establishment agreement, what it must contain</w:t>
      </w:r>
      <w:bookmarkEnd w:id="18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83" w:name="_Toc188024368"/>
      <w:r>
        <w:rPr>
          <w:rStyle w:val="CharSectno"/>
        </w:rPr>
        <w:t>3.65</w:t>
      </w:r>
      <w:r>
        <w:t>.</w:t>
      </w:r>
      <w:r>
        <w:tab/>
        <w:t>Establishment agreement, amendment of</w:t>
      </w:r>
      <w:bookmarkEnd w:id="183"/>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84" w:name="_Toc188024369"/>
      <w:r>
        <w:rPr>
          <w:rStyle w:val="CharSectno"/>
        </w:rPr>
        <w:lastRenderedPageBreak/>
        <w:t>3.66</w:t>
      </w:r>
      <w:r>
        <w:t>.</w:t>
      </w:r>
      <w:r>
        <w:tab/>
        <w:t>Application of enabling Acts to regional local government</w:t>
      </w:r>
      <w:bookmarkEnd w:id="18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2.32(1)(e)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 No. 47 of 2024 s. 23.]</w:t>
      </w:r>
    </w:p>
    <w:p>
      <w:pPr>
        <w:pStyle w:val="Heading5"/>
      </w:pPr>
      <w:bookmarkStart w:id="185" w:name="_Toc188024370"/>
      <w:r>
        <w:rPr>
          <w:rStyle w:val="CharSectno"/>
        </w:rPr>
        <w:lastRenderedPageBreak/>
        <w:t>3.67</w:t>
      </w:r>
      <w:r>
        <w:t>.</w:t>
      </w:r>
      <w:r>
        <w:tab/>
        <w:t>Inconsistency between regional and other local laws</w:t>
      </w:r>
      <w:bookmarkEnd w:id="185"/>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86" w:name="_Toc188024371"/>
      <w:r>
        <w:rPr>
          <w:rStyle w:val="CharSectno"/>
        </w:rPr>
        <w:t>3.68</w:t>
      </w:r>
      <w:r>
        <w:t>.</w:t>
      </w:r>
      <w:r>
        <w:tab/>
        <w:t>Other arrangements not affected</w:t>
      </w:r>
      <w:bookmarkEnd w:id="186"/>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87" w:name="_Toc188024372"/>
      <w:r>
        <w:rPr>
          <w:rStyle w:val="CharSectno"/>
        </w:rPr>
        <w:t>3.69</w:t>
      </w:r>
      <w:r>
        <w:t>.</w:t>
      </w:r>
      <w:r>
        <w:tab/>
        <w:t>Regional subsidiaries</w:t>
      </w:r>
      <w:bookmarkEnd w:id="187"/>
    </w:p>
    <w:p>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 amended: No. 47 of 2024 s. 24.]</w:t>
      </w:r>
    </w:p>
    <w:p>
      <w:pPr>
        <w:pStyle w:val="Heading5"/>
      </w:pPr>
      <w:bookmarkStart w:id="188" w:name="_Toc188024373"/>
      <w:r>
        <w:rPr>
          <w:rStyle w:val="CharSectno"/>
        </w:rPr>
        <w:t>3.70</w:t>
      </w:r>
      <w:r>
        <w:t>.</w:t>
      </w:r>
      <w:r>
        <w:tab/>
        <w:t>Regional subsidiaries to have charter</w:t>
      </w:r>
      <w:bookmarkEnd w:id="188"/>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(1A)</w:t>
      </w:r>
      <w:r>
        <w:tab/>
        <w:t>The respective interests, rights and duties of the local governments under the charter do not have to be equal or otherwise the same.</w:t>
      </w:r>
    </w:p>
    <w:p>
      <w:pPr>
        <w:pStyle w:val="PermNoteHeading"/>
      </w:pPr>
      <w:r>
        <w:tab/>
        <w:t>Examples for this subsection:</w:t>
      </w:r>
    </w:p>
    <w:p>
      <w:pPr>
        <w:pStyle w:val="PermNoteText"/>
      </w:pPr>
      <w:r>
        <w:tab/>
        <w:t>1.</w:t>
      </w:r>
      <w:r>
        <w:tab/>
        <w:t xml:space="preserve">If the charter includes a requirement to make financial contributions to the regional subsidiary — </w:t>
      </w:r>
    </w:p>
    <w:p>
      <w:pPr>
        <w:pStyle w:val="PermNotePara"/>
      </w:pPr>
      <w:r>
        <w:tab/>
        <w:t>(a)</w:t>
      </w:r>
      <w:r>
        <w:tab/>
        <w:t>the required financial contributions do not have to be the same for each local government; and</w:t>
      </w:r>
    </w:p>
    <w:p>
      <w:pPr>
        <w:pStyle w:val="PermNotePara"/>
      </w:pPr>
      <w:r>
        <w:lastRenderedPageBreak/>
        <w:tab/>
        <w:t>(b)</w:t>
      </w:r>
      <w:r>
        <w:tab/>
        <w:t>the requirement does not have to apply to all of the local governments.</w:t>
      </w:r>
    </w:p>
    <w:p>
      <w:pPr>
        <w:pStyle w:val="PermNoteText"/>
      </w:pPr>
      <w:r>
        <w:tab/>
        <w:t>2.</w:t>
      </w:r>
      <w:r>
        <w:tab/>
        <w:t xml:space="preserve">If the regional subsidiary is required under the charter to provide services in the local governments’ districts — </w:t>
      </w:r>
    </w:p>
    <w:p>
      <w:pPr>
        <w:pStyle w:val="PermNotePara"/>
      </w:pPr>
      <w:r>
        <w:tab/>
        <w:t>(a)</w:t>
      </w:r>
      <w:r>
        <w:tab/>
        <w:t>the type and scope of the services required to be provided does not have to be the same for each district; and</w:t>
      </w:r>
    </w:p>
    <w:p>
      <w:pPr>
        <w:pStyle w:val="PermNotePara"/>
      </w:pPr>
      <w:r>
        <w:tab/>
        <w:t>(b)</w:t>
      </w:r>
      <w:r>
        <w:tab/>
        <w:t>the regional subsidiary does not have to be required to provide services in all of the districts.</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Subsection"/>
      </w:pPr>
      <w:r>
        <w:tab/>
        <w:t>(4)</w:t>
      </w:r>
      <w:r>
        <w:tab/>
        <w:t>The Minister’s approval under subsection (3) may be given subject to specified changes being made to the charter or amendment, in which event the charter or amendment has no effect unless the changes are made.</w:t>
      </w:r>
    </w:p>
    <w:p>
      <w:pPr>
        <w:pStyle w:val="Footnotesection"/>
        <w:spacing w:before="100"/>
        <w:ind w:left="890" w:hanging="890"/>
      </w:pPr>
      <w:r>
        <w:tab/>
        <w:t>[Section 3.70 inserted: No. 26 of 2016 s. 9; amended: No. 47 of 2024 s. 25.]</w:t>
      </w:r>
    </w:p>
    <w:p>
      <w:pPr>
        <w:pStyle w:val="Heading5"/>
      </w:pPr>
      <w:bookmarkStart w:id="189" w:name="_Toc188024374"/>
      <w:r>
        <w:rPr>
          <w:rStyle w:val="CharSectno"/>
        </w:rPr>
        <w:t>3.70A</w:t>
      </w:r>
      <w:r>
        <w:t>.</w:t>
      </w:r>
      <w:r>
        <w:tab/>
        <w:t>Audit requirements for regional subsidiaries</w:t>
      </w:r>
      <w:bookmarkEnd w:id="189"/>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190" w:name="_Toc188024375"/>
      <w:r>
        <w:rPr>
          <w:rStyle w:val="CharSectno"/>
        </w:rPr>
        <w:t>3.70B</w:t>
      </w:r>
      <w:r>
        <w:t>.</w:t>
      </w:r>
      <w:r>
        <w:tab/>
        <w:t>Principles affecting employment by regional subsidiaries</w:t>
      </w:r>
      <w:bookmarkEnd w:id="190"/>
    </w:p>
    <w:p>
      <w:pPr>
        <w:pStyle w:val="Subsection"/>
      </w:pPr>
      <w:r>
        <w:tab/>
        <w:t>(1)</w:t>
      </w:r>
      <w:r>
        <w:tab/>
        <w:t xml:space="preserve">The principles mentioned in section 5.40(a) to (f) apply to a regional subsidiary in respect of its employees as if — </w:t>
      </w:r>
    </w:p>
    <w:p>
      <w:pPr>
        <w:pStyle w:val="Indenta"/>
      </w:pPr>
      <w:r>
        <w:tab/>
        <w:t>(a)</w:t>
      </w:r>
      <w:r>
        <w:tab/>
        <w:t>references to employees were to employees of the regional subsidiary; and</w:t>
      </w:r>
    </w:p>
    <w:p>
      <w:pPr>
        <w:pStyle w:val="Indenta"/>
      </w:pPr>
      <w:r>
        <w:lastRenderedPageBreak/>
        <w:tab/>
        <w:t>(b)</w:t>
      </w:r>
      <w:r>
        <w:tab/>
        <w:t>references to a local government were to the regional subsidiary.</w:t>
      </w:r>
    </w:p>
    <w:p>
      <w:pPr>
        <w:pStyle w:val="Subsection"/>
      </w:pPr>
      <w:r>
        <w:tab/>
        <w:t>(2)</w:t>
      </w:r>
      <w:r>
        <w:tab/>
        <w:t>For the purposes of subsection (1), regulations may provide for any principle prescribed for the purposes of section 5.40(f) to apply with modifications in relation to a regional subsidiary.</w:t>
      </w:r>
    </w:p>
    <w:p>
      <w:pPr>
        <w:pStyle w:val="Footnotesection"/>
      </w:pPr>
      <w:r>
        <w:tab/>
        <w:t>[Section 3.70B inserted: No. 47 of 2024 s. 26.]</w:t>
      </w:r>
    </w:p>
    <w:p>
      <w:pPr>
        <w:pStyle w:val="Heading5"/>
      </w:pPr>
      <w:bookmarkStart w:id="191" w:name="_Toc188024376"/>
      <w:r>
        <w:rPr>
          <w:rStyle w:val="CharSectno"/>
        </w:rPr>
        <w:t>3.71</w:t>
      </w:r>
      <w:r>
        <w:t>.</w:t>
      </w:r>
      <w:r>
        <w:tab/>
        <w:t>Regulations about regional subsidiaries</w:t>
      </w:r>
      <w:bookmarkEnd w:id="19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(including the regulations) applies in relation to a regional subsidiary subject to any prescribed or necessary modifications; and</w:t>
      </w:r>
    </w:p>
    <w:p>
      <w:pPr>
        <w:pStyle w:val="Indenta"/>
      </w:pPr>
      <w:r>
        <w:tab/>
        <w:t>(ca)</w:t>
      </w:r>
      <w:r>
        <w:tab/>
        <w:t>make provision in relation to the selection, employment and functions of employees of a regional subsidiary;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 amended: No. 47 of 2024 s. 28.]</w:t>
      </w:r>
    </w:p>
    <w:p>
      <w:pPr>
        <w:pStyle w:val="Heading5"/>
      </w:pPr>
      <w:bookmarkStart w:id="192" w:name="_Toc188024377"/>
      <w:r>
        <w:rPr>
          <w:rStyle w:val="CharSectno"/>
        </w:rPr>
        <w:t>3.72</w:t>
      </w:r>
      <w:r>
        <w:t>.</w:t>
      </w:r>
      <w:r>
        <w:tab/>
        <w:t>Other provisions and arrangements not affected</w:t>
      </w:r>
      <w:bookmarkEnd w:id="192"/>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lastRenderedPageBreak/>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193" w:name="_Toc188007606"/>
      <w:bookmarkStart w:id="194" w:name="_Toc188024378"/>
      <w:r>
        <w:rPr>
          <w:rStyle w:val="CharDivNo"/>
        </w:rPr>
        <w:t>Division 5</w:t>
      </w:r>
      <w:r>
        <w:t> — </w:t>
      </w:r>
      <w:r>
        <w:rPr>
          <w:rStyle w:val="CharDivText"/>
        </w:rPr>
        <w:t>Caretaker period</w:t>
      </w:r>
      <w:bookmarkEnd w:id="193"/>
      <w:bookmarkEnd w:id="194"/>
    </w:p>
    <w:p>
      <w:pPr>
        <w:pStyle w:val="Footnoteheading"/>
      </w:pPr>
      <w:r>
        <w:tab/>
        <w:t>[Heading inserted: No. 11 of 2023 s. 23.]</w:t>
      </w:r>
    </w:p>
    <w:p>
      <w:pPr>
        <w:pStyle w:val="Heading5"/>
      </w:pPr>
      <w:bookmarkStart w:id="195" w:name="_Toc188024379"/>
      <w:r>
        <w:rPr>
          <w:rStyle w:val="CharSectno"/>
        </w:rPr>
        <w:t>3.73</w:t>
      </w:r>
      <w:r>
        <w:t>.</w:t>
      </w:r>
      <w:r>
        <w:tab/>
        <w:t>Restrictions on what local government may do during caretaker period</w:t>
      </w:r>
      <w:bookmarkEnd w:id="195"/>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pPr>
      <w:r>
        <w:tab/>
        <w:t>(c)</w:t>
      </w:r>
      <w:r>
        <w:tab/>
        <w:t>entering into a major land transaction;</w:t>
      </w:r>
    </w:p>
    <w:p>
      <w:pPr>
        <w:pStyle w:val="Defpara"/>
      </w:pPr>
      <w:r>
        <w:tab/>
        <w:t>(d)</w:t>
      </w:r>
      <w:r>
        <w:tab/>
        <w:t>entering into a land transaction that is preparatory to entry into a major land transaction;</w:t>
      </w:r>
    </w:p>
    <w:p>
      <w:pPr>
        <w:pStyle w:val="Defpara"/>
      </w:pPr>
      <w:r>
        <w:lastRenderedPageBreak/>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tab/>
        <w:t>(c)</w:t>
      </w:r>
      <w:r>
        <w:tab/>
        <w:t>a contractual obligation of the local government under a contract entered into by the local government before the caretaker period.</w:t>
      </w:r>
    </w:p>
    <w:p>
      <w:pPr>
        <w:pStyle w:val="Subsection"/>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lastRenderedPageBreak/>
        <w:tab/>
        <w:t>[Section 3.73 inserted: No. 11 of 2023 s. 23; amended: No. 47 of 2024 s. 29.]</w:t>
      </w:r>
    </w:p>
    <w:p>
      <w:pPr>
        <w:pStyle w:val="Heading2"/>
      </w:pPr>
      <w:bookmarkStart w:id="196" w:name="_Toc188007608"/>
      <w:bookmarkStart w:id="197" w:name="_Toc188024380"/>
      <w:r>
        <w:rPr>
          <w:rStyle w:val="CharPartNo"/>
        </w:rPr>
        <w:lastRenderedPageBreak/>
        <w:t>Part 4</w:t>
      </w:r>
      <w:r>
        <w:t> — </w:t>
      </w:r>
      <w:r>
        <w:rPr>
          <w:rStyle w:val="CharPartText"/>
        </w:rPr>
        <w:t>Elections and other polls</w:t>
      </w:r>
      <w:bookmarkEnd w:id="196"/>
      <w:bookmarkEnd w:id="19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198" w:name="_Toc188007609"/>
      <w:bookmarkStart w:id="199" w:name="_Toc188024381"/>
      <w:r>
        <w:rPr>
          <w:rStyle w:val="CharDivNo"/>
        </w:rPr>
        <w:t>Division 1</w:t>
      </w:r>
      <w:r>
        <w:t> — </w:t>
      </w:r>
      <w:r>
        <w:rPr>
          <w:rStyle w:val="CharDivText"/>
        </w:rPr>
        <w:t>Preliminary</w:t>
      </w:r>
      <w:bookmarkEnd w:id="198"/>
      <w:bookmarkEnd w:id="199"/>
    </w:p>
    <w:p>
      <w:pPr>
        <w:pStyle w:val="Heading5"/>
      </w:pPr>
      <w:bookmarkStart w:id="200" w:name="_Toc188024382"/>
      <w:r>
        <w:rPr>
          <w:rStyle w:val="CharSectno"/>
        </w:rPr>
        <w:t>4.1</w:t>
      </w:r>
      <w:r>
        <w:t>.</w:t>
      </w:r>
      <w:r>
        <w:tab/>
        <w:t>Terms used</w:t>
      </w:r>
      <w:bookmarkEnd w:id="20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postal election</w:t>
      </w:r>
      <w:r>
        <w:t xml:space="preserve"> has the meaning given in section 4.61(1);</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Defstart"/>
      </w:pPr>
      <w:r>
        <w:tab/>
      </w:r>
      <w:r>
        <w:rPr>
          <w:rStyle w:val="CharDefText"/>
        </w:rPr>
        <w:t>voting in person election</w:t>
      </w:r>
      <w:r>
        <w:t xml:space="preserve"> has the meaning given in section 4.61(1).</w:t>
      </w:r>
    </w:p>
    <w:p>
      <w:pPr>
        <w:pStyle w:val="Footnotesection"/>
      </w:pPr>
      <w:r>
        <w:tab/>
        <w:t>[Section 4.1 amended: No. 47 of 2024 s. 30.]</w:t>
      </w:r>
    </w:p>
    <w:p>
      <w:pPr>
        <w:pStyle w:val="Heading5"/>
      </w:pPr>
      <w:bookmarkStart w:id="201" w:name="_Toc188024383"/>
      <w:r>
        <w:rPr>
          <w:rStyle w:val="CharSectno"/>
        </w:rPr>
        <w:t>4.1A</w:t>
      </w:r>
      <w:r>
        <w:t>.</w:t>
      </w:r>
      <w:r>
        <w:tab/>
        <w:t>Conflict with Commonwealth or State election or referendum</w:t>
      </w:r>
      <w:bookmarkEnd w:id="201"/>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lastRenderedPageBreak/>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02" w:name="_Toc188024384"/>
      <w:r>
        <w:rPr>
          <w:rStyle w:val="CharSectno"/>
        </w:rPr>
        <w:t>4.1B</w:t>
      </w:r>
      <w:r>
        <w:t>.</w:t>
      </w:r>
      <w:r>
        <w:tab/>
        <w:t>Polling day may be changed where conflict with Commonwealth or State election or referendum</w:t>
      </w:r>
      <w:bookmarkEnd w:id="20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lastRenderedPageBreak/>
        <w:tab/>
        <w:t>[Section 4.1B inserted: No. 49 of 2004 s. 30(1).]</w:t>
      </w:r>
    </w:p>
    <w:p>
      <w:pPr>
        <w:pStyle w:val="Heading5"/>
      </w:pPr>
      <w:bookmarkStart w:id="203" w:name="_Toc188024385"/>
      <w:r>
        <w:rPr>
          <w:rStyle w:val="CharSectno"/>
        </w:rPr>
        <w:t>4.1C</w:t>
      </w:r>
      <w:r>
        <w:t>.</w:t>
      </w:r>
      <w:r>
        <w:tab/>
        <w:t>Orders mandating method of conducting election: postal elections</w:t>
      </w:r>
      <w:bookmarkEnd w:id="203"/>
    </w:p>
    <w:p>
      <w:pPr>
        <w:pStyle w:val="Subsection"/>
      </w:pPr>
      <w:r>
        <w:tab/>
        <w:t>(1)</w:t>
      </w:r>
      <w:r>
        <w:tab/>
        <w:t>The Governor may, on the recommendation of the Minister, by order provide that, until the order is revoked, each election for a specified local government must be conducted as a postal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postal election.</w:t>
      </w:r>
    </w:p>
    <w:p>
      <w:pPr>
        <w:pStyle w:val="Subsection"/>
      </w:pPr>
      <w:r>
        <w:tab/>
        <w:t>(4)</w:t>
      </w:r>
      <w:r>
        <w:tab/>
        <w:t xml:space="preserve">In relation to an election that must be conducted as a postal election — </w:t>
      </w:r>
    </w:p>
    <w:p>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pPr>
        <w:pStyle w:val="Indenta"/>
      </w:pPr>
      <w:r>
        <w:tab/>
        <w:t>(b)</w:t>
      </w:r>
      <w:r>
        <w:tab/>
        <w:t>that declaration cannot be rescinded; and</w:t>
      </w:r>
    </w:p>
    <w:p>
      <w:pPr>
        <w:pStyle w:val="Indenta"/>
      </w:pPr>
      <w:r>
        <w:tab/>
        <w:t>(c)</w:t>
      </w:r>
      <w:r>
        <w:tab/>
        <w:t>the Electoral Commissioner must, under section 4.20(4), appoint a person to be the returning officer for the local government for the election accordingly.</w:t>
      </w:r>
    </w:p>
    <w:p>
      <w:pPr>
        <w:pStyle w:val="Subsection"/>
      </w:pPr>
      <w:r>
        <w:tab/>
        <w:t>(5)</w:t>
      </w:r>
      <w:r>
        <w:tab/>
        <w:t xml:space="preserve">The Minister can make a recommendation under subsection (1) in relation to a local government only if satisfied that — </w:t>
      </w:r>
    </w:p>
    <w:p>
      <w:pPr>
        <w:pStyle w:val="Indenta"/>
      </w:pPr>
      <w:r>
        <w:tab/>
        <w:t>(a)</w:t>
      </w:r>
      <w:r>
        <w:tab/>
        <w:t xml:space="preserve">for the purpose of promoting participation in voting at elections for the local government, postal elections, as </w:t>
      </w:r>
      <w:r>
        <w:lastRenderedPageBreak/>
        <w:t>opposed to voting in person elections, are the more suitable type of election; and</w:t>
      </w:r>
    </w:p>
    <w:p>
      <w:pPr>
        <w:pStyle w:val="Indenta"/>
      </w:pPr>
      <w:r>
        <w:tab/>
        <w:t>(b)</w:t>
      </w:r>
      <w:r>
        <w:tab/>
        <w:t>because of particular circumstances relating to the local government or its district, it is appropriate to make postal elections mandatory for the local government.</w:t>
      </w:r>
    </w:p>
    <w:p>
      <w:pPr>
        <w:pStyle w:val="Subsection"/>
      </w:pPr>
      <w:r>
        <w:tab/>
        <w:t>(6)</w:t>
      </w:r>
      <w:r>
        <w:tab/>
        <w:t>Subsection (5)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(7)</w:t>
      </w:r>
      <w:r>
        <w:tab/>
        <w:t>Before making a recommendation under subsection (1), the Minister must consult the Electoral Commissioner.</w:t>
      </w:r>
    </w:p>
    <w:p>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4.1C inserted: No. 47 of 2024 s. 31.]</w:t>
      </w:r>
    </w:p>
    <w:p>
      <w:pPr>
        <w:pStyle w:val="Heading5"/>
      </w:pPr>
      <w:bookmarkStart w:id="204" w:name="_Toc188024386"/>
      <w:r>
        <w:rPr>
          <w:rStyle w:val="CharSectno"/>
        </w:rPr>
        <w:t>4.1D</w:t>
      </w:r>
      <w:r>
        <w:t>.</w:t>
      </w:r>
      <w:r>
        <w:tab/>
        <w:t>Orders mandating method of conducting election: voting in person elections</w:t>
      </w:r>
      <w:bookmarkEnd w:id="204"/>
    </w:p>
    <w:p>
      <w:pPr>
        <w:pStyle w:val="Subsection"/>
      </w:pPr>
      <w:r>
        <w:tab/>
        <w:t>(1)</w:t>
      </w:r>
      <w:r>
        <w:tab/>
        <w:t>The Governor may, on the recommendation of the Minister, by order provide that, until the order is revoked, each election for a specified local government must be conducted as a voting in person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lastRenderedPageBreak/>
        <w:tab/>
        <w:t>(c)</w:t>
      </w:r>
      <w:r>
        <w:tab/>
        <w:t>may include other exceptions to the requirement that each election must be conducted as a voting in person election.</w:t>
      </w:r>
    </w:p>
    <w:p>
      <w:pPr>
        <w:pStyle w:val="Subsection"/>
      </w:pPr>
      <w:r>
        <w:tab/>
        <w:t>(4)</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voting in person elections, as opposed to postal elections, are the more suitable type of election; and</w:t>
      </w:r>
    </w:p>
    <w:p>
      <w:pPr>
        <w:pStyle w:val="Indenta"/>
      </w:pPr>
      <w:r>
        <w:tab/>
        <w:t>(b)</w:t>
      </w:r>
      <w:r>
        <w:tab/>
        <w:t>because of particular circumstances relating to the local government or its district, it is appropriate to make voting in person elections mandatory for the local government.</w:t>
      </w:r>
    </w:p>
    <w:p>
      <w:pPr>
        <w:pStyle w:val="Subsection"/>
      </w:pPr>
      <w:r>
        <w:tab/>
        <w:t>(5)</w:t>
      </w:r>
      <w:r>
        <w:tab/>
        <w:t>Subsection (4)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(6)</w:t>
      </w:r>
      <w:r>
        <w:tab/>
        <w:t>Before making a recommendation under subsection (1), the Minister must consult the Electoral Commissioner.</w:t>
      </w:r>
    </w:p>
    <w:p>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4.1D inserted: No. 47 of 2024 s. 31.]</w:t>
      </w:r>
    </w:p>
    <w:p>
      <w:pPr>
        <w:pStyle w:val="Heading3"/>
      </w:pPr>
      <w:bookmarkStart w:id="205" w:name="_Toc188007615"/>
      <w:bookmarkStart w:id="206" w:name="_Toc188024387"/>
      <w:r>
        <w:rPr>
          <w:rStyle w:val="CharDivNo"/>
        </w:rPr>
        <w:lastRenderedPageBreak/>
        <w:t>Division 2</w:t>
      </w:r>
      <w:r>
        <w:t> — </w:t>
      </w:r>
      <w:r>
        <w:rPr>
          <w:rStyle w:val="CharDivText"/>
        </w:rPr>
        <w:t>Inaugural elections</w:t>
      </w:r>
      <w:bookmarkEnd w:id="205"/>
      <w:bookmarkEnd w:id="206"/>
    </w:p>
    <w:p>
      <w:pPr>
        <w:pStyle w:val="Heading5"/>
      </w:pPr>
      <w:bookmarkStart w:id="207" w:name="_Toc188024388"/>
      <w:r>
        <w:rPr>
          <w:rStyle w:val="CharSectno"/>
        </w:rPr>
        <w:t>4.2</w:t>
      </w:r>
      <w:r>
        <w:t>.</w:t>
      </w:r>
      <w:r>
        <w:tab/>
        <w:t>Inaugural elections</w:t>
      </w:r>
      <w:bookmarkEnd w:id="207"/>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08" w:name="_Toc188024389"/>
      <w:r>
        <w:rPr>
          <w:rStyle w:val="CharSectno"/>
        </w:rPr>
        <w:t>4.3</w:t>
      </w:r>
      <w:r>
        <w:t>.</w:t>
      </w:r>
      <w:r>
        <w:tab/>
        <w:t>Polling day for inaugural election</w:t>
      </w:r>
      <w:bookmarkEnd w:id="20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09" w:name="_Toc188007618"/>
      <w:bookmarkStart w:id="210" w:name="_Toc188024390"/>
      <w:r>
        <w:rPr>
          <w:rStyle w:val="CharDivNo"/>
        </w:rPr>
        <w:t>Division 3</w:t>
      </w:r>
      <w:r>
        <w:t> — </w:t>
      </w:r>
      <w:r>
        <w:rPr>
          <w:rStyle w:val="CharDivText"/>
        </w:rPr>
        <w:t>Ordinary elections</w:t>
      </w:r>
      <w:bookmarkEnd w:id="209"/>
      <w:bookmarkEnd w:id="210"/>
    </w:p>
    <w:p>
      <w:pPr>
        <w:pStyle w:val="Heading5"/>
      </w:pPr>
      <w:bookmarkStart w:id="211" w:name="_Toc188024391"/>
      <w:r>
        <w:rPr>
          <w:rStyle w:val="CharSectno"/>
        </w:rPr>
        <w:t>4.4</w:t>
      </w:r>
      <w:r>
        <w:t>.</w:t>
      </w:r>
      <w:r>
        <w:tab/>
        <w:t>Ordinary elections</w:t>
      </w:r>
      <w:bookmarkEnd w:id="211"/>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212" w:name="_Toc188024392"/>
      <w:r>
        <w:rPr>
          <w:rStyle w:val="CharSectno"/>
        </w:rPr>
        <w:lastRenderedPageBreak/>
        <w:t>4.5</w:t>
      </w:r>
      <w:r>
        <w:t>.</w:t>
      </w:r>
      <w:r>
        <w:tab/>
        <w:t>Frequency of ordinary elections</w:t>
      </w:r>
      <w:bookmarkEnd w:id="212"/>
    </w:p>
    <w:p>
      <w:pPr>
        <w:pStyle w:val="Subsection"/>
      </w:pPr>
      <w:r>
        <w:tab/>
      </w:r>
      <w:r>
        <w:tab/>
        <w:t>A local government is to hold ordinary elections every 2 years.</w:t>
      </w:r>
    </w:p>
    <w:p>
      <w:pPr>
        <w:pStyle w:val="Heading5"/>
      </w:pPr>
      <w:bookmarkStart w:id="213" w:name="_Toc188024393"/>
      <w:r>
        <w:rPr>
          <w:rStyle w:val="CharSectno"/>
        </w:rPr>
        <w:t>4.6</w:t>
      </w:r>
      <w:r>
        <w:t>.</w:t>
      </w:r>
      <w:r>
        <w:tab/>
        <w:t>Election day for ordinary elections</w:t>
      </w:r>
      <w:bookmarkEnd w:id="213"/>
    </w:p>
    <w:p>
      <w:pPr>
        <w:pStyle w:val="Subsection"/>
      </w:pPr>
      <w:r>
        <w:tab/>
      </w:r>
      <w:r>
        <w:tab/>
        <w:t>Any poll needed for an ordinary election is to be held on the day on which the previous term of office referred to in section 4.4(1) ends.</w:t>
      </w:r>
    </w:p>
    <w:p>
      <w:pPr>
        <w:pStyle w:val="Heading5"/>
      </w:pPr>
      <w:bookmarkStart w:id="214" w:name="_Toc188024394"/>
      <w:r>
        <w:rPr>
          <w:rStyle w:val="CharSectno"/>
        </w:rPr>
        <w:t>4.7</w:t>
      </w:r>
      <w:r>
        <w:t>.</w:t>
      </w:r>
      <w:r>
        <w:tab/>
        <w:t>Ordinary elections day usually third Saturday in October</w:t>
      </w:r>
      <w:bookmarkEnd w:id="21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15" w:name="_Toc188007623"/>
      <w:bookmarkStart w:id="216" w:name="_Toc188024395"/>
      <w:r>
        <w:rPr>
          <w:rStyle w:val="CharDivNo"/>
        </w:rPr>
        <w:t>Division 4</w:t>
      </w:r>
      <w:r>
        <w:t> — </w:t>
      </w:r>
      <w:r>
        <w:rPr>
          <w:rStyle w:val="CharDivText"/>
        </w:rPr>
        <w:t>Extraordinary elections</w:t>
      </w:r>
      <w:bookmarkEnd w:id="215"/>
      <w:bookmarkEnd w:id="216"/>
    </w:p>
    <w:p>
      <w:pPr>
        <w:pStyle w:val="Heading5"/>
        <w:keepNext w:val="0"/>
        <w:keepLines w:val="0"/>
        <w:spacing w:before="180"/>
      </w:pPr>
      <w:bookmarkStart w:id="217" w:name="_Toc188024396"/>
      <w:r>
        <w:rPr>
          <w:rStyle w:val="CharSectno"/>
        </w:rPr>
        <w:t>4.8</w:t>
      </w:r>
      <w:r>
        <w:t>.</w:t>
      </w:r>
      <w:r>
        <w:tab/>
        <w:t>Extraordinary elections</w:t>
      </w:r>
      <w:bookmarkEnd w:id="217"/>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218" w:name="_Toc188024397"/>
      <w:r>
        <w:rPr>
          <w:rStyle w:val="CharSectno"/>
        </w:rPr>
        <w:t>4.9</w:t>
      </w:r>
      <w:r>
        <w:t>.</w:t>
      </w:r>
      <w:r>
        <w:tab/>
        <w:t>Election day for extraordinary election</w:t>
      </w:r>
      <w:bookmarkEnd w:id="21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19" w:name="_Toc188024398"/>
      <w:r>
        <w:rPr>
          <w:rStyle w:val="CharSectno"/>
        </w:rPr>
        <w:t>4.10</w:t>
      </w:r>
      <w:r>
        <w:t>.</w:t>
      </w:r>
      <w:r>
        <w:tab/>
        <w:t>Extraordinary election can be held before resignation has taken effect</w:t>
      </w:r>
      <w:bookmarkEnd w:id="21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20" w:name="_Toc188007627"/>
      <w:bookmarkStart w:id="221" w:name="_Toc188024399"/>
      <w:r>
        <w:rPr>
          <w:rStyle w:val="CharDivNo"/>
        </w:rPr>
        <w:t>Division 5</w:t>
      </w:r>
      <w:r>
        <w:t> — </w:t>
      </w:r>
      <w:r>
        <w:rPr>
          <w:rStyle w:val="CharDivText"/>
        </w:rPr>
        <w:t>Other elections</w:t>
      </w:r>
      <w:bookmarkEnd w:id="220"/>
      <w:bookmarkEnd w:id="221"/>
    </w:p>
    <w:p>
      <w:pPr>
        <w:pStyle w:val="Heading5"/>
      </w:pPr>
      <w:bookmarkStart w:id="222" w:name="_Toc188024400"/>
      <w:r>
        <w:rPr>
          <w:rStyle w:val="CharSectno"/>
        </w:rPr>
        <w:t>4.11</w:t>
      </w:r>
      <w:r>
        <w:t>.</w:t>
      </w:r>
      <w:r>
        <w:tab/>
        <w:t>Elections after restructure of districts, wards or membership</w:t>
      </w:r>
      <w:bookmarkEnd w:id="22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23" w:name="_Toc188024401"/>
      <w:r>
        <w:rPr>
          <w:rStyle w:val="CharSectno"/>
        </w:rPr>
        <w:t>4.12</w:t>
      </w:r>
      <w:r>
        <w:t>.</w:t>
      </w:r>
      <w:r>
        <w:tab/>
        <w:t>Elections after reinstatement of council</w:t>
      </w:r>
      <w:bookmarkEnd w:id="223"/>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24" w:name="_Toc188024402"/>
      <w:r>
        <w:rPr>
          <w:rStyle w:val="CharSectno"/>
        </w:rPr>
        <w:lastRenderedPageBreak/>
        <w:t>4.13</w:t>
      </w:r>
      <w:r>
        <w:t>.</w:t>
      </w:r>
      <w:r>
        <w:tab/>
        <w:t>Elections after all members’ offices become vacant</w:t>
      </w:r>
      <w:bookmarkEnd w:id="224"/>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225" w:name="_Toc188024403"/>
      <w:r>
        <w:rPr>
          <w:rStyle w:val="CharSectno"/>
        </w:rPr>
        <w:t>4.14</w:t>
      </w:r>
      <w:r>
        <w:t>.</w:t>
      </w:r>
      <w:r>
        <w:tab/>
        <w:t>Elections after council is dismissed</w:t>
      </w:r>
      <w:bookmarkEnd w:id="225"/>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26" w:name="_Toc188024404"/>
      <w:r>
        <w:rPr>
          <w:rStyle w:val="CharSectno"/>
        </w:rPr>
        <w:t>4.15</w:t>
      </w:r>
      <w:r>
        <w:t>.</w:t>
      </w:r>
      <w:r>
        <w:tab/>
        <w:t>Fresh election after election declared invalid</w:t>
      </w:r>
      <w:bookmarkEnd w:id="226"/>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27" w:name="_Toc188007633"/>
      <w:bookmarkStart w:id="228" w:name="_Toc188024405"/>
      <w:r>
        <w:rPr>
          <w:rStyle w:val="CharDivNo"/>
        </w:rPr>
        <w:t>Division 6</w:t>
      </w:r>
      <w:r>
        <w:t> — </w:t>
      </w:r>
      <w:r>
        <w:rPr>
          <w:rStyle w:val="CharDivText"/>
        </w:rPr>
        <w:t>Postponement and consolidation of elections</w:t>
      </w:r>
      <w:bookmarkEnd w:id="227"/>
      <w:bookmarkEnd w:id="228"/>
    </w:p>
    <w:p>
      <w:pPr>
        <w:pStyle w:val="Heading5"/>
        <w:spacing w:before="180"/>
      </w:pPr>
      <w:bookmarkStart w:id="229" w:name="_Toc188024406"/>
      <w:r>
        <w:rPr>
          <w:rStyle w:val="CharSectno"/>
        </w:rPr>
        <w:t>4.16</w:t>
      </w:r>
      <w:r>
        <w:t>.</w:t>
      </w:r>
      <w:r>
        <w:tab/>
        <w:t>Postponement of elections to allow consolidation</w:t>
      </w:r>
      <w:bookmarkEnd w:id="22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230" w:name="_Toc188024407"/>
      <w:r>
        <w:rPr>
          <w:rStyle w:val="CharSectno"/>
        </w:rPr>
        <w:t>4.17</w:t>
      </w:r>
      <w:r>
        <w:t>.</w:t>
      </w:r>
      <w:r>
        <w:tab/>
        <w:t>Cases in which vacant offices can remain unfilled</w:t>
      </w:r>
      <w:bookmarkEnd w:id="23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231" w:name="_Toc188024408"/>
      <w:r>
        <w:rPr>
          <w:rStyle w:val="CharSectno"/>
        </w:rPr>
        <w:t>4.18</w:t>
      </w:r>
      <w:r>
        <w:t>.</w:t>
      </w:r>
      <w:r>
        <w:tab/>
        <w:t>Certain elections to be held as one</w:t>
      </w:r>
      <w:bookmarkEnd w:id="23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32" w:name="_Toc188007637"/>
      <w:bookmarkStart w:id="233" w:name="_Toc188024409"/>
      <w:r>
        <w:rPr>
          <w:rStyle w:val="CharDivNo"/>
        </w:rPr>
        <w:t>Division 7</w:t>
      </w:r>
      <w:r>
        <w:t> — </w:t>
      </w:r>
      <w:r>
        <w:rPr>
          <w:rStyle w:val="CharDivText"/>
        </w:rPr>
        <w:t>Provisions about electoral officers and the conduct of elections</w:t>
      </w:r>
      <w:bookmarkEnd w:id="232"/>
      <w:bookmarkEnd w:id="233"/>
    </w:p>
    <w:p>
      <w:pPr>
        <w:pStyle w:val="Heading5"/>
      </w:pPr>
      <w:bookmarkStart w:id="234" w:name="_Toc188024410"/>
      <w:r>
        <w:rPr>
          <w:rStyle w:val="CharSectno"/>
        </w:rPr>
        <w:t>4.19</w:t>
      </w:r>
      <w:r>
        <w:t>.</w:t>
      </w:r>
      <w:r>
        <w:tab/>
        <w:t>Returning officer</w:t>
      </w:r>
      <w:bookmarkEnd w:id="234"/>
    </w:p>
    <w:p>
      <w:pPr>
        <w:pStyle w:val="Subsection"/>
      </w:pPr>
      <w:r>
        <w:tab/>
      </w:r>
      <w:r>
        <w:tab/>
        <w:t>The principal electoral office of a local government is that of returning officer.</w:t>
      </w:r>
    </w:p>
    <w:p>
      <w:pPr>
        <w:pStyle w:val="Heading5"/>
      </w:pPr>
      <w:bookmarkStart w:id="235" w:name="_Toc188024411"/>
      <w:r>
        <w:rPr>
          <w:rStyle w:val="CharSectno"/>
        </w:rPr>
        <w:lastRenderedPageBreak/>
        <w:t>4.20</w:t>
      </w:r>
      <w:r>
        <w:t>.</w:t>
      </w:r>
      <w:r>
        <w:tab/>
        <w:t>CEO to be returning officer unless other arrangements made</w:t>
      </w:r>
      <w:bookmarkEnd w:id="23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36" w:name="_Toc188024412"/>
      <w:r>
        <w:rPr>
          <w:rStyle w:val="CharSectno"/>
        </w:rPr>
        <w:t>4.21</w:t>
      </w:r>
      <w:r>
        <w:t>.</w:t>
      </w:r>
      <w:r>
        <w:tab/>
        <w:t>Deputy returning officers</w:t>
      </w:r>
      <w:bookmarkEnd w:id="23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37" w:name="_Toc188024413"/>
      <w:r>
        <w:rPr>
          <w:rStyle w:val="CharSectno"/>
        </w:rPr>
        <w:t>4.22</w:t>
      </w:r>
      <w:r>
        <w:t>.</w:t>
      </w:r>
      <w:r>
        <w:tab/>
        <w:t>Returning officer to conduct elections</w:t>
      </w:r>
      <w:bookmarkEnd w:id="23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the returning officer’s functions a deputy returning officer is to perform the returning officer’s functions.</w:t>
      </w:r>
    </w:p>
    <w:p>
      <w:pPr>
        <w:pStyle w:val="Footnotesection"/>
      </w:pPr>
      <w:r>
        <w:tab/>
        <w:t>[Section 4.22 amended: No. 47 of 2024 s. 160.]</w:t>
      </w:r>
    </w:p>
    <w:p>
      <w:pPr>
        <w:pStyle w:val="Heading5"/>
      </w:pPr>
      <w:bookmarkStart w:id="238" w:name="_Toc188024414"/>
      <w:r>
        <w:rPr>
          <w:rStyle w:val="CharSectno"/>
        </w:rPr>
        <w:t>4.23</w:t>
      </w:r>
      <w:r>
        <w:t>.</w:t>
      </w:r>
      <w:r>
        <w:tab/>
        <w:t>Returning officer’s functions</w:t>
      </w:r>
      <w:bookmarkEnd w:id="238"/>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39" w:name="_Toc188024415"/>
      <w:r>
        <w:rPr>
          <w:rStyle w:val="CharSectno"/>
        </w:rPr>
        <w:t>4.24</w:t>
      </w:r>
      <w:r>
        <w:t>.</w:t>
      </w:r>
      <w:r>
        <w:tab/>
        <w:t>Electoral Commissioner’s functions</w:t>
      </w:r>
      <w:bookmarkEnd w:id="23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40" w:name="_Toc188024416"/>
      <w:r>
        <w:rPr>
          <w:rStyle w:val="CharSectno"/>
        </w:rPr>
        <w:t>4.25</w:t>
      </w:r>
      <w:r>
        <w:t>.</w:t>
      </w:r>
      <w:r>
        <w:tab/>
        <w:t>Access to information</w:t>
      </w:r>
      <w:bookmarkEnd w:id="24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41" w:name="_Toc188024417"/>
      <w:r>
        <w:rPr>
          <w:rStyle w:val="CharSectno"/>
        </w:rPr>
        <w:t>4.26</w:t>
      </w:r>
      <w:r>
        <w:t>.</w:t>
      </w:r>
      <w:r>
        <w:tab/>
        <w:t>Delegation</w:t>
      </w:r>
      <w:bookmarkEnd w:id="241"/>
    </w:p>
    <w:p>
      <w:pPr>
        <w:pStyle w:val="Subsection"/>
      </w:pPr>
      <w:r>
        <w:tab/>
        <w:t>(1)</w:t>
      </w:r>
      <w:r>
        <w:tab/>
        <w:t>The Electoral Commissioner may delegate any of the Commissioner’s powers or duties under this Act (except this power of delegation) to another person.</w:t>
      </w:r>
    </w:p>
    <w:p>
      <w:pPr>
        <w:pStyle w:val="Subsection"/>
      </w:pPr>
      <w:r>
        <w:tab/>
        <w:t>(2)</w:t>
      </w:r>
      <w:r>
        <w:tab/>
        <w:t>A returning officer may delegate any of the returning officer’s powers or duties under this Act (except this power of delegation) to a deputy returning officer.</w:t>
      </w:r>
    </w:p>
    <w:p>
      <w:pPr>
        <w:pStyle w:val="Subsection"/>
      </w:pPr>
      <w:r>
        <w:tab/>
        <w:t>(3)</w:t>
      </w:r>
      <w:r>
        <w:tab/>
        <w:t>Delegations must be in writing.</w:t>
      </w:r>
    </w:p>
    <w:p>
      <w:pPr>
        <w:pStyle w:val="Footnotesection"/>
      </w:pPr>
      <w:r>
        <w:tab/>
        <w:t>[Section 4.26 amended: No. 47 of 2024 s. 160.]</w:t>
      </w:r>
    </w:p>
    <w:p>
      <w:pPr>
        <w:pStyle w:val="Heading5"/>
      </w:pPr>
      <w:bookmarkStart w:id="242" w:name="_Toc188024418"/>
      <w:r>
        <w:rPr>
          <w:rStyle w:val="CharSectno"/>
        </w:rPr>
        <w:lastRenderedPageBreak/>
        <w:t>4.27</w:t>
      </w:r>
      <w:r>
        <w:t>.</w:t>
      </w:r>
      <w:r>
        <w:tab/>
        <w:t>Regulations about electoral officers and conduct of elections</w:t>
      </w:r>
      <w:bookmarkEnd w:id="24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43" w:name="_Toc188024419"/>
      <w:r>
        <w:rPr>
          <w:rStyle w:val="CharSectno"/>
        </w:rPr>
        <w:t>4.28</w:t>
      </w:r>
      <w:r>
        <w:t>.</w:t>
      </w:r>
      <w:r>
        <w:tab/>
        <w:t>Fees and expenses</w:t>
      </w:r>
      <w:bookmarkEnd w:id="24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44" w:name="_Toc188007648"/>
      <w:bookmarkStart w:id="245" w:name="_Toc188024420"/>
      <w:r>
        <w:rPr>
          <w:rStyle w:val="CharDivNo"/>
        </w:rPr>
        <w:t>Division 8</w:t>
      </w:r>
      <w:r>
        <w:t> — </w:t>
      </w:r>
      <w:r>
        <w:rPr>
          <w:rStyle w:val="CharDivText"/>
        </w:rPr>
        <w:t>Eligibility for enrolment</w:t>
      </w:r>
      <w:bookmarkEnd w:id="244"/>
      <w:bookmarkEnd w:id="245"/>
    </w:p>
    <w:p>
      <w:pPr>
        <w:pStyle w:val="Heading5"/>
      </w:pPr>
      <w:bookmarkStart w:id="246" w:name="_Toc188024421"/>
      <w:r>
        <w:rPr>
          <w:rStyle w:val="CharSectno"/>
        </w:rPr>
        <w:t>4.29</w:t>
      </w:r>
      <w:r>
        <w:t>.</w:t>
      </w:r>
      <w:r>
        <w:tab/>
        <w:t>Eligibility of residents to be enrolled</w:t>
      </w:r>
      <w:bookmarkEnd w:id="246"/>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pPr>
        <w:pStyle w:val="Footnotesection"/>
      </w:pPr>
      <w:r>
        <w:tab/>
        <w:t>[Section 4.29 amended: No. 30 of 2023 s. 186; No. 47 of 2024 s. 160.]</w:t>
      </w:r>
    </w:p>
    <w:p>
      <w:pPr>
        <w:pStyle w:val="Heading5"/>
      </w:pPr>
      <w:bookmarkStart w:id="247" w:name="_Toc188024422"/>
      <w:r>
        <w:rPr>
          <w:rStyle w:val="CharSectno"/>
        </w:rPr>
        <w:t>4.30</w:t>
      </w:r>
      <w:r>
        <w:t>.</w:t>
      </w:r>
      <w:r>
        <w:tab/>
        <w:t>Eligibility of non</w:t>
      </w:r>
      <w:r>
        <w:noBreakHyphen/>
        <w:t>resident owners and occupiers to be enrolled</w:t>
      </w:r>
      <w:bookmarkEnd w:id="24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lastRenderedPageBreak/>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 No. 47 of 2024 s. 160.]</w:t>
      </w:r>
    </w:p>
    <w:p>
      <w:pPr>
        <w:pStyle w:val="Heading5"/>
      </w:pPr>
      <w:bookmarkStart w:id="248" w:name="_Toc188024423"/>
      <w:r>
        <w:rPr>
          <w:rStyle w:val="CharSectno"/>
        </w:rPr>
        <w:t>4.31</w:t>
      </w:r>
      <w:r>
        <w:t>.</w:t>
      </w:r>
      <w:r>
        <w:tab/>
        <w:t>Rateable property: ownership and occupation</w:t>
      </w:r>
      <w:bookmarkEnd w:id="24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lastRenderedPageBreak/>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lastRenderedPageBreak/>
        <w:tab/>
        <w:t>(2)</w:t>
      </w:r>
      <w:r>
        <w:tab/>
        <w:t>Regulations may include provisions about how nominations under subsections (1) to (1H) are made and how long they remain in effect.</w:t>
      </w:r>
    </w:p>
    <w:p>
      <w:pPr>
        <w:pStyle w:val="Footnotesection"/>
      </w:pPr>
      <w:r>
        <w:tab/>
        <w:t>[Section 4.31 amended: No. 19 of 2010 s. 51; No. 11 of 2023 s. 29.]</w:t>
      </w:r>
    </w:p>
    <w:p>
      <w:pPr>
        <w:pStyle w:val="Heading5"/>
      </w:pPr>
      <w:bookmarkStart w:id="249" w:name="_Toc188024424"/>
      <w:r>
        <w:rPr>
          <w:rStyle w:val="CharSectno"/>
        </w:rPr>
        <w:t>4.32</w:t>
      </w:r>
      <w:r>
        <w:t>.</w:t>
      </w:r>
      <w:r>
        <w:tab/>
        <w:t>Eligibility to enrol under s. 4.30, how to claim</w:t>
      </w:r>
      <w:bookmarkEnd w:id="249"/>
    </w:p>
    <w:p>
      <w:pPr>
        <w:pStyle w:val="Subsection"/>
      </w:pPr>
      <w:r>
        <w:tab/>
        <w:t>(1)</w:t>
      </w:r>
      <w:r>
        <w:tab/>
        <w:t>A person who considers that the person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lastRenderedPageBreak/>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lastRenderedPageBreak/>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lastRenderedPageBreak/>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 No. 47 of 2024 s. 160.]</w:t>
      </w:r>
    </w:p>
    <w:p>
      <w:pPr>
        <w:pStyle w:val="Heading5"/>
      </w:pPr>
      <w:bookmarkStart w:id="250" w:name="_Toc188024425"/>
      <w:r>
        <w:rPr>
          <w:rStyle w:val="CharSectno"/>
        </w:rPr>
        <w:t>4.33</w:t>
      </w:r>
      <w:r>
        <w:t>.</w:t>
      </w:r>
      <w:r>
        <w:tab/>
        <w:t>Claim of eligibility to enrol under s. 4.30, expiry of</w:t>
      </w:r>
      <w:bookmarkEnd w:id="25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lastRenderedPageBreak/>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251" w:name="_Toc188024426"/>
      <w:r>
        <w:rPr>
          <w:rStyle w:val="CharSectno"/>
        </w:rPr>
        <w:lastRenderedPageBreak/>
        <w:t>4.34</w:t>
      </w:r>
      <w:r>
        <w:t>.</w:t>
      </w:r>
      <w:r>
        <w:tab/>
        <w:t>Accuracy of enrolment details to be maintained</w:t>
      </w:r>
      <w:bookmarkEnd w:id="25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52" w:name="_Toc188024427"/>
      <w:r>
        <w:rPr>
          <w:rStyle w:val="CharSectno"/>
        </w:rPr>
        <w:t>4.35</w:t>
      </w:r>
      <w:r>
        <w:t>.</w:t>
      </w:r>
      <w:r>
        <w:tab/>
        <w:t>Decision that eligibility to enrol under s. 4.30 has ended</w:t>
      </w:r>
      <w:bookmarkEnd w:id="25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 xml:space="preserve">If, after considering submissions made under subsection (2), the CEO decides that the person is still eligible under section 4.30 </w:t>
      </w:r>
      <w:r>
        <w:lastRenderedPageBreak/>
        <w:t>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253" w:name="_Toc188007656"/>
      <w:bookmarkStart w:id="254" w:name="_Toc188024428"/>
      <w:r>
        <w:rPr>
          <w:rStyle w:val="CharDivNo"/>
        </w:rPr>
        <w:t>Division 9</w:t>
      </w:r>
      <w:r>
        <w:t> — </w:t>
      </w:r>
      <w:r>
        <w:rPr>
          <w:rStyle w:val="CharDivText"/>
        </w:rPr>
        <w:t>Electoral process</w:t>
      </w:r>
      <w:bookmarkEnd w:id="253"/>
      <w:bookmarkEnd w:id="254"/>
    </w:p>
    <w:p>
      <w:pPr>
        <w:pStyle w:val="Footnoteheading"/>
        <w:keepNext/>
      </w:pPr>
      <w:r>
        <w:tab/>
        <w:t>[Heading inserted: No. 19 of 2010 s. 44(2).]</w:t>
      </w:r>
    </w:p>
    <w:p>
      <w:pPr>
        <w:pStyle w:val="Heading4"/>
      </w:pPr>
      <w:bookmarkStart w:id="255" w:name="_Toc188007657"/>
      <w:bookmarkStart w:id="256" w:name="_Toc188024429"/>
      <w:r>
        <w:t>Subdivision 1 — Stages of electoral process</w:t>
      </w:r>
      <w:bookmarkEnd w:id="255"/>
      <w:bookmarkEnd w:id="256"/>
      <w:r>
        <w:t xml:space="preserve"> </w:t>
      </w:r>
    </w:p>
    <w:p>
      <w:pPr>
        <w:pStyle w:val="Footnoteheading"/>
      </w:pPr>
      <w:r>
        <w:tab/>
        <w:t>[Heading inserted: No. 19 of 2010 s. 44(2).]</w:t>
      </w:r>
    </w:p>
    <w:p>
      <w:pPr>
        <w:pStyle w:val="Heading5"/>
      </w:pPr>
      <w:bookmarkStart w:id="257" w:name="_Toc188024430"/>
      <w:r>
        <w:rPr>
          <w:rStyle w:val="CharSectno"/>
        </w:rPr>
        <w:t>4.36</w:t>
      </w:r>
      <w:r>
        <w:t>.</w:t>
      </w:r>
      <w:r>
        <w:tab/>
        <w:t>Application and term used: election</w:t>
      </w:r>
      <w:bookmarkEnd w:id="257"/>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58" w:name="_Toc188007659"/>
      <w:bookmarkStart w:id="259" w:name="_Toc188024431"/>
      <w:r>
        <w:t>Subdivision 2 — Stage 1: Preparing the electoral roll</w:t>
      </w:r>
      <w:bookmarkEnd w:id="258"/>
      <w:bookmarkEnd w:id="259"/>
    </w:p>
    <w:p>
      <w:pPr>
        <w:pStyle w:val="Footnoteheading"/>
      </w:pPr>
      <w:r>
        <w:tab/>
        <w:t>[Heading inserted: No. 19 of 2010 s. 44(2).]</w:t>
      </w:r>
    </w:p>
    <w:p>
      <w:pPr>
        <w:pStyle w:val="Heading5"/>
      </w:pPr>
      <w:bookmarkStart w:id="260" w:name="_Toc188024432"/>
      <w:r>
        <w:rPr>
          <w:rStyle w:val="CharSectno"/>
        </w:rPr>
        <w:lastRenderedPageBreak/>
        <w:t>4.37</w:t>
      </w:r>
      <w:r>
        <w:t>.</w:t>
      </w:r>
      <w:r>
        <w:tab/>
        <w:t>New roll for each election</w:t>
      </w:r>
      <w:bookmarkEnd w:id="26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61" w:name="_Toc188024433"/>
      <w:r>
        <w:rPr>
          <w:rStyle w:val="CharSectno"/>
        </w:rPr>
        <w:t>4.38</w:t>
      </w:r>
      <w:r>
        <w:t>.</w:t>
      </w:r>
      <w:r>
        <w:tab/>
        <w:t>What roll consists of</w:t>
      </w:r>
      <w:bookmarkEnd w:id="26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pPr>
        <w:pStyle w:val="Footnotesection"/>
      </w:pPr>
      <w:r>
        <w:tab/>
        <w:t>[Section 4.38 amended: No. 47 of 2024 s. 160.]</w:t>
      </w:r>
    </w:p>
    <w:p>
      <w:pPr>
        <w:pStyle w:val="Heading5"/>
      </w:pPr>
      <w:bookmarkStart w:id="262" w:name="_Toc188024434"/>
      <w:r>
        <w:rPr>
          <w:rStyle w:val="CharSectno"/>
        </w:rPr>
        <w:t>4.39</w:t>
      </w:r>
      <w:r>
        <w:t>.</w:t>
      </w:r>
      <w:r>
        <w:tab/>
        <w:t>Close of enrolments</w:t>
      </w:r>
      <w:bookmarkEnd w:id="262"/>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lastRenderedPageBreak/>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263" w:name="_Toc188024435"/>
      <w:r>
        <w:rPr>
          <w:rStyle w:val="CharSectno"/>
        </w:rPr>
        <w:t>4.40</w:t>
      </w:r>
      <w:r>
        <w:t>.</w:t>
      </w:r>
      <w:r>
        <w:tab/>
        <w:t>Residents roll</w:t>
      </w:r>
      <w:bookmarkEnd w:id="263"/>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lastRenderedPageBreak/>
        <w:tab/>
        <w:t>[Section 4.40 amended: No. 66 of 2006 s. 9; No. 11 of 2023 s. 34.]</w:t>
      </w:r>
    </w:p>
    <w:p>
      <w:pPr>
        <w:pStyle w:val="Heading5"/>
      </w:pPr>
      <w:bookmarkStart w:id="264" w:name="_Toc188024436"/>
      <w:r>
        <w:rPr>
          <w:rStyle w:val="CharSectno"/>
        </w:rPr>
        <w:t>4.41</w:t>
      </w:r>
      <w:r>
        <w:t>.</w:t>
      </w:r>
      <w:r>
        <w:tab/>
        <w:t>Owners and occupiers roll</w:t>
      </w:r>
      <w:bookmarkEnd w:id="264"/>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265" w:name="_Toc188024437"/>
      <w:r>
        <w:rPr>
          <w:rStyle w:val="CharSectno"/>
        </w:rPr>
        <w:t>4.42</w:t>
      </w:r>
      <w:r>
        <w:t>.</w:t>
      </w:r>
      <w:r>
        <w:tab/>
        <w:t>Supply of rolls to returning officer, members and candidates</w:t>
      </w:r>
      <w:bookmarkEnd w:id="265"/>
    </w:p>
    <w:p>
      <w:pPr>
        <w:pStyle w:val="Subsection"/>
      </w:pPr>
      <w:r>
        <w:tab/>
        <w:t>(1)</w:t>
      </w:r>
      <w:r>
        <w:tab/>
        <w:t>The CEO is to ensure that the returning officer has as many copies of the residents and owners and occupiers rolls as the returning officer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lastRenderedPageBreak/>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 No. 47 of 2024 s. 160.]</w:t>
      </w:r>
    </w:p>
    <w:p>
      <w:pPr>
        <w:pStyle w:val="Heading5"/>
      </w:pPr>
      <w:bookmarkStart w:id="266" w:name="_Toc188024438"/>
      <w:r>
        <w:rPr>
          <w:rStyle w:val="CharSectno"/>
        </w:rPr>
        <w:t>4.43</w:t>
      </w:r>
      <w:r>
        <w:t>.</w:t>
      </w:r>
      <w:r>
        <w:tab/>
        <w:t>Correction of rolls</w:t>
      </w:r>
      <w:bookmarkEnd w:id="266"/>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lastRenderedPageBreak/>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267" w:name="_Toc188024439"/>
      <w:r>
        <w:rPr>
          <w:rStyle w:val="CharSectno"/>
        </w:rPr>
        <w:t>4.44A</w:t>
      </w:r>
      <w:r>
        <w:t>.</w:t>
      </w:r>
      <w:r>
        <w:tab/>
        <w:t>Alteration of rolls</w:t>
      </w:r>
      <w:bookmarkEnd w:id="267"/>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68" w:name="_Toc188024440"/>
      <w:r>
        <w:rPr>
          <w:rStyle w:val="CharSectno"/>
        </w:rPr>
        <w:t>4.44</w:t>
      </w:r>
      <w:r>
        <w:t>.</w:t>
      </w:r>
      <w:r>
        <w:tab/>
        <w:t>One enrolment per roll</w:t>
      </w:r>
      <w:bookmarkEnd w:id="268"/>
    </w:p>
    <w:p>
      <w:pPr>
        <w:pStyle w:val="Subsection"/>
      </w:pPr>
      <w:r>
        <w:tab/>
      </w:r>
      <w:r>
        <w:tab/>
        <w:t>An elector’s name is not to appear more than once on the same electoral roll.</w:t>
      </w:r>
    </w:p>
    <w:p>
      <w:pPr>
        <w:pStyle w:val="Heading5"/>
        <w:rPr>
          <w:rStyle w:val="CharSectno"/>
        </w:rPr>
      </w:pPr>
      <w:bookmarkStart w:id="269" w:name="_Toc188024441"/>
      <w:r>
        <w:rPr>
          <w:rStyle w:val="CharSectno"/>
        </w:rPr>
        <w:t>4.45</w:t>
      </w:r>
      <w:r>
        <w:t>.</w:t>
      </w:r>
      <w:r>
        <w:rPr>
          <w:rStyle w:val="CharSectno"/>
        </w:rPr>
        <w:tab/>
      </w:r>
      <w:r>
        <w:t>Failure to comply with time limits as to preparation of rolls</w:t>
      </w:r>
      <w:bookmarkEnd w:id="26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lastRenderedPageBreak/>
        <w:tab/>
        <w:t>(3)</w:t>
      </w:r>
      <w:r>
        <w:tab/>
        <w:t>A notice under this section has effect in accordance with its terms despite anything in this Act.</w:t>
      </w:r>
    </w:p>
    <w:p>
      <w:pPr>
        <w:pStyle w:val="Heading5"/>
        <w:spacing w:before="180"/>
      </w:pPr>
      <w:bookmarkStart w:id="270" w:name="_Toc188024442"/>
      <w:r>
        <w:rPr>
          <w:rStyle w:val="CharSectno"/>
        </w:rPr>
        <w:t>4.46</w:t>
      </w:r>
      <w:r>
        <w:t>.</w:t>
      </w:r>
      <w:r>
        <w:tab/>
        <w:t>Fresh roll may be required</w:t>
      </w:r>
      <w:bookmarkEnd w:id="27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271" w:name="_Toc188024443"/>
      <w:r>
        <w:rPr>
          <w:rStyle w:val="CharSectno"/>
        </w:rPr>
        <w:t>4.46A</w:t>
      </w:r>
      <w:r>
        <w:t>.</w:t>
      </w:r>
      <w:r>
        <w:tab/>
        <w:t>Restrictions on use of information contained in rolls</w:t>
      </w:r>
      <w:bookmarkEnd w:id="271"/>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lastRenderedPageBreak/>
        <w:tab/>
        <w:t>(c)</w:t>
      </w:r>
      <w:r>
        <w:tab/>
        <w:t>a prescribed purpose.</w:t>
      </w:r>
    </w:p>
    <w:p>
      <w:pPr>
        <w:pStyle w:val="Penstart"/>
      </w:pPr>
      <w:r>
        <w:tab/>
        <w:t>Penalty for this subsection: imprisonment for 12 months and a fine of $12 000.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24 months and a fine of $24 000.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12 months and a fine of $12 000.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lastRenderedPageBreak/>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 amended: No. 47 of 2024 s. 161.]</w:t>
      </w:r>
    </w:p>
    <w:p>
      <w:pPr>
        <w:pStyle w:val="Heading4"/>
      </w:pPr>
      <w:bookmarkStart w:id="272" w:name="_Toc188007672"/>
      <w:bookmarkStart w:id="273" w:name="_Toc188024444"/>
      <w:r>
        <w:lastRenderedPageBreak/>
        <w:t>Subdivision 3 — Stage 2: Nomination of candidates</w:t>
      </w:r>
      <w:bookmarkEnd w:id="272"/>
      <w:bookmarkEnd w:id="273"/>
    </w:p>
    <w:p>
      <w:pPr>
        <w:pStyle w:val="Footnoteheading"/>
        <w:keepNext/>
      </w:pPr>
      <w:r>
        <w:tab/>
        <w:t>[Heading inserted: No. 19 of 2010 s. 44(2).]</w:t>
      </w:r>
    </w:p>
    <w:p>
      <w:pPr>
        <w:pStyle w:val="Heading5"/>
        <w:spacing w:before="180"/>
      </w:pPr>
      <w:bookmarkStart w:id="274" w:name="_Toc188024445"/>
      <w:r>
        <w:rPr>
          <w:rStyle w:val="CharSectno"/>
        </w:rPr>
        <w:t>4.47</w:t>
      </w:r>
      <w:r>
        <w:t>.</w:t>
      </w:r>
      <w:r>
        <w:tab/>
        <w:t>Nominations, call for</w:t>
      </w:r>
      <w:bookmarkEnd w:id="274"/>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275" w:name="_Toc188024446"/>
      <w:r>
        <w:rPr>
          <w:rStyle w:val="CharSectno"/>
        </w:rPr>
        <w:t>4.48</w:t>
      </w:r>
      <w:r>
        <w:t>.</w:t>
      </w:r>
      <w:r>
        <w:tab/>
        <w:t>Candidate, eligibility of</w:t>
      </w:r>
      <w:bookmarkEnd w:id="27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lastRenderedPageBreak/>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76" w:name="_Toc188024447"/>
      <w:r>
        <w:rPr>
          <w:rStyle w:val="CharSectno"/>
        </w:rPr>
        <w:t>4.49</w:t>
      </w:r>
      <w:r>
        <w:t>.</w:t>
      </w:r>
      <w:r>
        <w:tab/>
        <w:t>How to make an effective nomination</w:t>
      </w:r>
      <w:bookmarkEnd w:id="276"/>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w:t>
      </w:r>
      <w:r>
        <w:lastRenderedPageBreak/>
        <w:t xml:space="preserve">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277" w:name="_Toc188024448"/>
      <w:r>
        <w:rPr>
          <w:rStyle w:val="CharSectno"/>
        </w:rPr>
        <w:t>4.50</w:t>
      </w:r>
      <w:r>
        <w:t>.</w:t>
      </w:r>
      <w:r>
        <w:tab/>
        <w:t>Deposits, how dealt with</w:t>
      </w:r>
      <w:bookmarkEnd w:id="277"/>
    </w:p>
    <w:p>
      <w:pPr>
        <w:pStyle w:val="Subsection"/>
      </w:pPr>
      <w:r>
        <w:tab/>
      </w:r>
      <w:r>
        <w:tab/>
        <w:t>A deposit is to be dealt with in accordance with regulations and is refundable in such circumstances as are set out in regulations.</w:t>
      </w:r>
    </w:p>
    <w:p>
      <w:pPr>
        <w:pStyle w:val="Heading5"/>
      </w:pPr>
      <w:bookmarkStart w:id="278" w:name="_Toc188024449"/>
      <w:r>
        <w:rPr>
          <w:rStyle w:val="CharSectno"/>
        </w:rPr>
        <w:t>4.51</w:t>
      </w:r>
      <w:r>
        <w:t>.</w:t>
      </w:r>
      <w:r>
        <w:tab/>
        <w:t>Nominations, rejection of</w:t>
      </w:r>
      <w:bookmarkEnd w:id="278"/>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lastRenderedPageBreak/>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279" w:name="_Toc188024450"/>
      <w:r>
        <w:rPr>
          <w:rStyle w:val="CharSectno"/>
        </w:rPr>
        <w:t>4.52</w:t>
      </w:r>
      <w:r>
        <w:t>.</w:t>
      </w:r>
      <w:r>
        <w:tab/>
        <w:t>Information about candidates to be published</w:t>
      </w:r>
      <w:bookmarkEnd w:id="279"/>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lastRenderedPageBreak/>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280" w:name="_Toc188024451"/>
      <w:r>
        <w:rPr>
          <w:rStyle w:val="CharSectno"/>
        </w:rPr>
        <w:t>4.53</w:t>
      </w:r>
      <w:r>
        <w:t>.</w:t>
      </w:r>
      <w:r>
        <w:tab/>
        <w:t>Nominations, cancellation of</w:t>
      </w:r>
      <w:bookmarkEnd w:id="280"/>
    </w:p>
    <w:p>
      <w:pPr>
        <w:pStyle w:val="Subsection"/>
      </w:pPr>
      <w:r>
        <w:tab/>
        <w:t>(1)</w:t>
      </w:r>
      <w:r>
        <w:tab/>
        <w:t>The nomination of a candidate is cancelled if the candidate withdraws the nomination or dies before the close of nominations.</w:t>
      </w:r>
    </w:p>
    <w:p>
      <w:pPr>
        <w:pStyle w:val="Subsection"/>
        <w:keepNext/>
      </w:pPr>
      <w:r>
        <w:lastRenderedPageBreak/>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281" w:name="_Toc188007680"/>
      <w:bookmarkStart w:id="282" w:name="_Toc188024452"/>
      <w:r>
        <w:t>Subdivision 4 — Stage 3: After nominations close</w:t>
      </w:r>
      <w:bookmarkEnd w:id="281"/>
      <w:bookmarkEnd w:id="282"/>
    </w:p>
    <w:p>
      <w:pPr>
        <w:pStyle w:val="Footnoteheading"/>
        <w:keepNext/>
        <w:keepLines/>
        <w:rPr>
          <w:i w:val="0"/>
        </w:rPr>
      </w:pPr>
      <w:r>
        <w:tab/>
        <w:t>[Heading inserted: No. 19 of 2010 s. 44(2).]</w:t>
      </w:r>
    </w:p>
    <w:p>
      <w:pPr>
        <w:pStyle w:val="Heading5"/>
      </w:pPr>
      <w:bookmarkStart w:id="283" w:name="_Toc188024453"/>
      <w:r>
        <w:rPr>
          <w:rStyle w:val="CharSectno"/>
        </w:rPr>
        <w:t>4.54</w:t>
      </w:r>
      <w:r>
        <w:t>.</w:t>
      </w:r>
      <w:r>
        <w:tab/>
        <w:t>Nominations to be declared</w:t>
      </w:r>
      <w:bookmarkEnd w:id="283"/>
    </w:p>
    <w:p>
      <w:pPr>
        <w:pStyle w:val="Subsection"/>
      </w:pPr>
      <w:r>
        <w:tab/>
        <w:t>(1)</w:t>
      </w:r>
      <w:r>
        <w:tab/>
        <w:t>As soon as possible after nominations have closed the returning officer is to declare the nominations that have been accepted and have not been cancelled.</w:t>
      </w:r>
    </w:p>
    <w:p>
      <w:pPr>
        <w:pStyle w:val="Subsection"/>
      </w:pPr>
      <w:r>
        <w:lastRenderedPageBreak/>
        <w:tab/>
        <w:t>(2)</w:t>
      </w:r>
      <w:r>
        <w:tab/>
        <w:t>The declaration is to be made at the nomination place in the presence of any candidates and other people who wish to attend.</w:t>
      </w:r>
    </w:p>
    <w:p>
      <w:pPr>
        <w:pStyle w:val="Heading5"/>
        <w:keepLines w:val="0"/>
      </w:pPr>
      <w:bookmarkStart w:id="284" w:name="_Toc188024454"/>
      <w:r>
        <w:rPr>
          <w:rStyle w:val="CharSectno"/>
        </w:rPr>
        <w:t>4.55</w:t>
      </w:r>
      <w:r>
        <w:t>.</w:t>
      </w:r>
      <w:r>
        <w:tab/>
        <w:t>Same number of candidates as vacancies</w:t>
      </w:r>
      <w:bookmarkEnd w:id="28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85" w:name="_Toc188024455"/>
      <w:r>
        <w:rPr>
          <w:rStyle w:val="CharSectno"/>
        </w:rPr>
        <w:t>4.56</w:t>
      </w:r>
      <w:r>
        <w:t>.</w:t>
      </w:r>
      <w:r>
        <w:tab/>
        <w:t>More candidates than vacancies</w:t>
      </w:r>
      <w:bookmarkEnd w:id="285"/>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86" w:name="_Toc188024456"/>
      <w:r>
        <w:rPr>
          <w:rStyle w:val="CharSectno"/>
        </w:rPr>
        <w:t>4.57</w:t>
      </w:r>
      <w:r>
        <w:t>.</w:t>
      </w:r>
      <w:r>
        <w:tab/>
        <w:t>Less candidates than vacancies</w:t>
      </w:r>
      <w:bookmarkEnd w:id="28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 xml:space="preserve">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w:t>
      </w:r>
      <w:r>
        <w:lastRenderedPageBreak/>
        <w:t>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287" w:name="_Toc188024457"/>
      <w:r>
        <w:rPr>
          <w:rStyle w:val="CharSectno"/>
        </w:rPr>
        <w:t>4.58</w:t>
      </w:r>
      <w:r>
        <w:t>.</w:t>
      </w:r>
      <w:r>
        <w:tab/>
        <w:t>Death of candidate after close of nominations</w:t>
      </w:r>
      <w:bookmarkEnd w:id="28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pPr>
        <w:pStyle w:val="Footnotesection"/>
      </w:pPr>
      <w:r>
        <w:tab/>
        <w:t>[Section 4.58 amended: No. 47 of 2024 s. 160.]</w:t>
      </w:r>
    </w:p>
    <w:p>
      <w:pPr>
        <w:pStyle w:val="Heading5"/>
      </w:pPr>
      <w:bookmarkStart w:id="288" w:name="_Toc188024458"/>
      <w:r>
        <w:rPr>
          <w:rStyle w:val="CharSectno"/>
        </w:rPr>
        <w:t>4.59</w:t>
      </w:r>
      <w:r>
        <w:t>.</w:t>
      </w:r>
      <w:r>
        <w:tab/>
        <w:t>Candidates, regulations about</w:t>
      </w:r>
      <w:bookmarkEnd w:id="288"/>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289" w:name="_Toc188007687"/>
      <w:bookmarkStart w:id="290" w:name="_Toc188024459"/>
      <w:r>
        <w:lastRenderedPageBreak/>
        <w:t>Subdivision 5 — Stage 4: Preparing for voting</w:t>
      </w:r>
      <w:bookmarkEnd w:id="289"/>
      <w:bookmarkEnd w:id="290"/>
    </w:p>
    <w:p>
      <w:pPr>
        <w:pStyle w:val="Footnoteheading"/>
        <w:keepNext/>
        <w:rPr>
          <w:i w:val="0"/>
        </w:rPr>
      </w:pPr>
      <w:r>
        <w:tab/>
        <w:t>[Heading inserted: No. 19 of 2010 s. 44(2).]</w:t>
      </w:r>
    </w:p>
    <w:p>
      <w:pPr>
        <w:pStyle w:val="Heading5"/>
      </w:pPr>
      <w:bookmarkStart w:id="291" w:name="_Toc188024460"/>
      <w:r>
        <w:rPr>
          <w:rStyle w:val="CharSectno"/>
        </w:rPr>
        <w:t>4.60</w:t>
      </w:r>
      <w:r>
        <w:t>.</w:t>
      </w:r>
      <w:r>
        <w:tab/>
        <w:t>Voting by electors</w:t>
      </w:r>
      <w:bookmarkEnd w:id="29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92" w:name="_Toc188024461"/>
      <w:r>
        <w:rPr>
          <w:rStyle w:val="CharSectno"/>
        </w:rPr>
        <w:t>4.61</w:t>
      </w:r>
      <w:r>
        <w:t>.</w:t>
      </w:r>
      <w:r>
        <w:tab/>
        <w:t>Choice of methods of conducting election</w:t>
      </w:r>
      <w:bookmarkEnd w:id="29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lastRenderedPageBreak/>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293" w:name="_Toc188024462"/>
      <w:r>
        <w:rPr>
          <w:rStyle w:val="CharSectno"/>
        </w:rPr>
        <w:t>4.62</w:t>
      </w:r>
      <w:r>
        <w:t>.</w:t>
      </w:r>
      <w:r>
        <w:tab/>
        <w:t>Polling places required</w:t>
      </w:r>
      <w:bookmarkEnd w:id="293"/>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94" w:name="_Toc188024463"/>
      <w:r>
        <w:rPr>
          <w:rStyle w:val="CharSectno"/>
        </w:rPr>
        <w:lastRenderedPageBreak/>
        <w:t>4.63</w:t>
      </w:r>
      <w:r>
        <w:t>.</w:t>
      </w:r>
      <w:r>
        <w:tab/>
        <w:t>Presiding and other officers, appointment of</w:t>
      </w:r>
      <w:bookmarkEnd w:id="294"/>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95" w:name="_Toc188024464"/>
      <w:r>
        <w:rPr>
          <w:rStyle w:val="CharSectno"/>
        </w:rPr>
        <w:t>4.64</w:t>
      </w:r>
      <w:r>
        <w:t>.</w:t>
      </w:r>
      <w:r>
        <w:tab/>
        <w:t>Public notice about election</w:t>
      </w:r>
      <w:bookmarkEnd w:id="295"/>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296" w:name="_Toc188007693"/>
      <w:bookmarkStart w:id="297" w:name="_Toc188024465"/>
      <w:r>
        <w:t>Subdivision 6 — Stage 5: Voting</w:t>
      </w:r>
      <w:bookmarkEnd w:id="296"/>
      <w:bookmarkEnd w:id="297"/>
    </w:p>
    <w:p>
      <w:pPr>
        <w:pStyle w:val="Footnoteheading"/>
        <w:keepNext/>
        <w:rPr>
          <w:i w:val="0"/>
        </w:rPr>
      </w:pPr>
      <w:r>
        <w:tab/>
        <w:t>[Heading inserted: No. 19 of 2010 s. 44(2).]</w:t>
      </w:r>
    </w:p>
    <w:p>
      <w:pPr>
        <w:pStyle w:val="Heading5"/>
        <w:spacing w:before="180"/>
      </w:pPr>
      <w:bookmarkStart w:id="298" w:name="_Toc188024466"/>
      <w:r>
        <w:rPr>
          <w:rStyle w:val="CharSectno"/>
        </w:rPr>
        <w:t>4.65</w:t>
      </w:r>
      <w:r>
        <w:t>.</w:t>
      </w:r>
      <w:r>
        <w:tab/>
        <w:t>Right to vote</w:t>
      </w:r>
      <w:bookmarkEnd w:id="29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lastRenderedPageBreak/>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299" w:name="_Toc188024467"/>
      <w:r>
        <w:rPr>
          <w:rStyle w:val="CharSectno"/>
        </w:rPr>
        <w:t>4.66</w:t>
      </w:r>
      <w:r>
        <w:t>.</w:t>
      </w:r>
      <w:r>
        <w:tab/>
        <w:t>One vote for each elector</w:t>
      </w:r>
      <w:bookmarkEnd w:id="299"/>
    </w:p>
    <w:p>
      <w:pPr>
        <w:pStyle w:val="Subsection"/>
      </w:pPr>
      <w:r>
        <w:tab/>
      </w:r>
      <w:r>
        <w:tab/>
        <w:t>An elector is not to vote more than once at the election.</w:t>
      </w:r>
    </w:p>
    <w:p>
      <w:pPr>
        <w:pStyle w:val="Heading5"/>
        <w:spacing w:before="180"/>
      </w:pPr>
      <w:bookmarkStart w:id="300" w:name="_Toc188024468"/>
      <w:r>
        <w:rPr>
          <w:rStyle w:val="CharSectno"/>
        </w:rPr>
        <w:t>4.67</w:t>
      </w:r>
      <w:r>
        <w:t>.</w:t>
      </w:r>
      <w:r>
        <w:tab/>
        <w:t>Where to vote in person</w:t>
      </w:r>
      <w:bookmarkEnd w:id="30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01" w:name="_Toc188024469"/>
      <w:r>
        <w:rPr>
          <w:rStyle w:val="CharSectno"/>
        </w:rPr>
        <w:t>4.68</w:t>
      </w:r>
      <w:r>
        <w:t>.</w:t>
      </w:r>
      <w:r>
        <w:tab/>
        <w:t>When to vote</w:t>
      </w:r>
      <w:bookmarkEnd w:id="30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 xml:space="preserve">a postal vote may be posted or delivered at any time after the relevant voting papers are issued but can only be accepted if it is received by an electoral officer in </w:t>
      </w:r>
      <w:r>
        <w:lastRenderedPageBreak/>
        <w:t>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02" w:name="_Toc188024470"/>
      <w:r>
        <w:rPr>
          <w:rStyle w:val="CharSectno"/>
        </w:rPr>
        <w:t>4.69</w:t>
      </w:r>
      <w:r>
        <w:t>.</w:t>
      </w:r>
      <w:r>
        <w:tab/>
        <w:t>How to vote</w:t>
      </w:r>
      <w:bookmarkEnd w:id="302"/>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303" w:name="_Toc188024471"/>
      <w:r>
        <w:rPr>
          <w:rStyle w:val="CharSectno"/>
        </w:rPr>
        <w:lastRenderedPageBreak/>
        <w:t>4.70</w:t>
      </w:r>
      <w:r>
        <w:t>.</w:t>
      </w:r>
      <w:r>
        <w:tab/>
        <w:t>Presiding officer to maintain order at polling place</w:t>
      </w:r>
      <w:bookmarkEnd w:id="30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04" w:name="_Toc188024472"/>
      <w:r>
        <w:rPr>
          <w:rStyle w:val="CharSectno"/>
        </w:rPr>
        <w:t>4.71</w:t>
      </w:r>
      <w:r>
        <w:t>.</w:t>
      </w:r>
      <w:r>
        <w:tab/>
        <w:t>Regulations about voting procedure</w:t>
      </w:r>
      <w:bookmarkEnd w:id="30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lastRenderedPageBreak/>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05" w:name="_Toc188007701"/>
      <w:bookmarkStart w:id="306" w:name="_Toc188024473"/>
      <w:r>
        <w:t>Subdivision 7 — Stage 6: Counting the votes</w:t>
      </w:r>
      <w:bookmarkEnd w:id="305"/>
      <w:bookmarkEnd w:id="306"/>
    </w:p>
    <w:p>
      <w:pPr>
        <w:pStyle w:val="Footnoteheading"/>
        <w:keepNext/>
        <w:keepLines/>
        <w:rPr>
          <w:i w:val="0"/>
        </w:rPr>
      </w:pPr>
      <w:r>
        <w:tab/>
        <w:t>[Heading inserted: No. 19 of 2010 s. 44(2).]</w:t>
      </w:r>
    </w:p>
    <w:p>
      <w:pPr>
        <w:pStyle w:val="Heading5"/>
      </w:pPr>
      <w:bookmarkStart w:id="307" w:name="_Toc188024474"/>
      <w:r>
        <w:rPr>
          <w:rStyle w:val="CharSectno"/>
        </w:rPr>
        <w:t>4.72</w:t>
      </w:r>
      <w:r>
        <w:t>.</w:t>
      </w:r>
      <w:r>
        <w:tab/>
        <w:t>Outcome of election to be determined</w:t>
      </w:r>
      <w:bookmarkEnd w:id="307"/>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308" w:name="_Toc188024475"/>
      <w:r>
        <w:rPr>
          <w:rStyle w:val="CharSectno"/>
        </w:rPr>
        <w:t>4.72A</w:t>
      </w:r>
      <w:r>
        <w:t>.</w:t>
      </w:r>
      <w:r>
        <w:tab/>
        <w:t>Re</w:t>
      </w:r>
      <w:r>
        <w:noBreakHyphen/>
        <w:t>counts of votes</w:t>
      </w:r>
      <w:bookmarkEnd w:id="308"/>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lastRenderedPageBreak/>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309" w:name="_Toc188024476"/>
      <w:r>
        <w:rPr>
          <w:rStyle w:val="CharSectno"/>
        </w:rPr>
        <w:t>4.73</w:t>
      </w:r>
      <w:r>
        <w:t>.</w:t>
      </w:r>
      <w:r>
        <w:tab/>
        <w:t>Procedure when person is candidate in 2 elections</w:t>
      </w:r>
      <w:bookmarkEnd w:id="30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lastRenderedPageBreak/>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lastRenderedPageBreak/>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310" w:name="_Toc188024477"/>
      <w:r>
        <w:rPr>
          <w:rStyle w:val="CharSectno"/>
        </w:rPr>
        <w:t>4.73A</w:t>
      </w:r>
      <w:r>
        <w:t>.</w:t>
      </w:r>
      <w:r>
        <w:tab/>
        <w:t>Procedure when councillor whose term is not expiring is candidate for mayor or president</w:t>
      </w:r>
      <w:bookmarkEnd w:id="310"/>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2.32(1)(f)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 amended: No. 47 of 2024 s. 34.]</w:t>
      </w:r>
    </w:p>
    <w:p>
      <w:pPr>
        <w:pStyle w:val="Heading5"/>
        <w:spacing w:before="180"/>
      </w:pPr>
      <w:bookmarkStart w:id="311" w:name="_Toc188024478"/>
      <w:r>
        <w:rPr>
          <w:rStyle w:val="CharSectno"/>
        </w:rPr>
        <w:t>4.74</w:t>
      </w:r>
      <w:r>
        <w:t>.</w:t>
      </w:r>
      <w:r>
        <w:tab/>
        <w:t>How votes counted (Sch. 4.1)</w:t>
      </w:r>
      <w:bookmarkEnd w:id="311"/>
    </w:p>
    <w:p>
      <w:pPr>
        <w:pStyle w:val="Subsection"/>
      </w:pPr>
      <w:r>
        <w:tab/>
      </w:r>
      <w:r>
        <w:tab/>
        <w:t>The votes are to be counted, and the result of the election ascertained, in accordance with Schedule 4.1.</w:t>
      </w:r>
    </w:p>
    <w:p>
      <w:pPr>
        <w:pStyle w:val="Heading5"/>
        <w:spacing w:before="180"/>
      </w:pPr>
      <w:bookmarkStart w:id="312" w:name="_Toc188024479"/>
      <w:r>
        <w:rPr>
          <w:rStyle w:val="CharSectno"/>
        </w:rPr>
        <w:lastRenderedPageBreak/>
        <w:t>4.75</w:t>
      </w:r>
      <w:r>
        <w:t>.</w:t>
      </w:r>
      <w:r>
        <w:tab/>
        <w:t>Acceptance and rejection of ballot papers</w:t>
      </w:r>
      <w:bookmarkEnd w:id="312"/>
    </w:p>
    <w:p>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 No. 47 of 2024 s. 160.]</w:t>
      </w:r>
    </w:p>
    <w:p>
      <w:pPr>
        <w:pStyle w:val="Heading5"/>
      </w:pPr>
      <w:bookmarkStart w:id="313" w:name="_Toc188024480"/>
      <w:r>
        <w:rPr>
          <w:rStyle w:val="CharSectno"/>
        </w:rPr>
        <w:t>4.76</w:t>
      </w:r>
      <w:r>
        <w:t>.</w:t>
      </w:r>
      <w:r>
        <w:tab/>
        <w:t>Review of decisions on ballot papers</w:t>
      </w:r>
      <w:bookmarkEnd w:id="313"/>
    </w:p>
    <w:p>
      <w:pPr>
        <w:pStyle w:val="Subsection"/>
        <w:keepNext/>
      </w:pPr>
      <w:r>
        <w:tab/>
      </w:r>
      <w:r>
        <w:tab/>
        <w:t xml:space="preserve">Unless a Court of Disputed Returns decides otherwise, the returning officer’s decision about the acceptance or rejection of a ballot paper is final but this does not prevent the returning </w:t>
      </w:r>
      <w:r>
        <w:lastRenderedPageBreak/>
        <w:t>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314" w:name="_Toc188007709"/>
      <w:bookmarkStart w:id="315" w:name="_Toc188024481"/>
      <w:r>
        <w:t>Subdivision 8 — Stage 7: Declaring the result</w:t>
      </w:r>
      <w:bookmarkEnd w:id="314"/>
      <w:bookmarkEnd w:id="315"/>
    </w:p>
    <w:p>
      <w:pPr>
        <w:pStyle w:val="Footnoteheading"/>
        <w:keepNext/>
        <w:rPr>
          <w:i w:val="0"/>
        </w:rPr>
      </w:pPr>
      <w:r>
        <w:tab/>
        <w:t>[Heading inserted: No. 19 of 2010 s. 44(2).]</w:t>
      </w:r>
    </w:p>
    <w:p>
      <w:pPr>
        <w:pStyle w:val="Heading5"/>
      </w:pPr>
      <w:bookmarkStart w:id="316" w:name="_Toc188024482"/>
      <w:r>
        <w:rPr>
          <w:rStyle w:val="CharSectno"/>
        </w:rPr>
        <w:t>4.77</w:t>
      </w:r>
      <w:r>
        <w:t>.</w:t>
      </w:r>
      <w:r>
        <w:tab/>
        <w:t>Returning officer to declare result</w:t>
      </w:r>
      <w:bookmarkEnd w:id="316"/>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317" w:name="_Toc188024483"/>
      <w:r>
        <w:rPr>
          <w:rStyle w:val="CharSectno"/>
        </w:rPr>
        <w:t>4.78</w:t>
      </w:r>
      <w:r>
        <w:t>.</w:t>
      </w:r>
      <w:r>
        <w:tab/>
        <w:t>Order of retirement of councillors</w:t>
      </w:r>
      <w:bookmarkEnd w:id="31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18" w:name="_Toc188024484"/>
      <w:r>
        <w:rPr>
          <w:rStyle w:val="CharSectno"/>
        </w:rPr>
        <w:t>4.79</w:t>
      </w:r>
      <w:r>
        <w:t>.</w:t>
      </w:r>
      <w:r>
        <w:tab/>
        <w:t>Report to Minister</w:t>
      </w:r>
      <w:bookmarkEnd w:id="318"/>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lastRenderedPageBreak/>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19" w:name="_Toc188007713"/>
      <w:bookmarkStart w:id="320" w:name="_Toc188024485"/>
      <w:r>
        <w:rPr>
          <w:rStyle w:val="CharDivNo"/>
        </w:rPr>
        <w:t>Division 10</w:t>
      </w:r>
      <w:r>
        <w:t> — </w:t>
      </w:r>
      <w:r>
        <w:rPr>
          <w:rStyle w:val="CharDivText"/>
        </w:rPr>
        <w:t>Validity of elections</w:t>
      </w:r>
      <w:bookmarkEnd w:id="319"/>
      <w:bookmarkEnd w:id="320"/>
    </w:p>
    <w:p>
      <w:pPr>
        <w:pStyle w:val="Heading5"/>
      </w:pPr>
      <w:bookmarkStart w:id="321" w:name="_Toc188024486"/>
      <w:r>
        <w:rPr>
          <w:rStyle w:val="CharSectno"/>
        </w:rPr>
        <w:t>4.80</w:t>
      </w:r>
      <w:r>
        <w:t>.</w:t>
      </w:r>
      <w:r>
        <w:tab/>
        <w:t>Complaints about result of election</w:t>
      </w:r>
      <w:bookmarkEnd w:id="321"/>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322" w:name="_Toc188024487"/>
      <w:r>
        <w:rPr>
          <w:rStyle w:val="CharSectno"/>
        </w:rPr>
        <w:lastRenderedPageBreak/>
        <w:t>4.81</w:t>
      </w:r>
      <w:r>
        <w:t>.</w:t>
      </w:r>
      <w:r>
        <w:tab/>
        <w:t>Complaints to go to Court of Disputed Returns</w:t>
      </w:r>
      <w:bookmarkEnd w:id="32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lastRenderedPageBreak/>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323" w:name="_Toc188024488"/>
      <w:r>
        <w:rPr>
          <w:rStyle w:val="CharSectno"/>
        </w:rPr>
        <w:t>4.82</w:t>
      </w:r>
      <w:r>
        <w:t>.</w:t>
      </w:r>
      <w:r>
        <w:tab/>
        <w:t>No appeal</w:t>
      </w:r>
      <w:bookmarkEnd w:id="323"/>
    </w:p>
    <w:p>
      <w:pPr>
        <w:pStyle w:val="Subsection"/>
      </w:pPr>
      <w:r>
        <w:tab/>
      </w:r>
      <w:r>
        <w:tab/>
        <w:t>There is no appeal from a decision of a Court of Disputed Returns.</w:t>
      </w:r>
    </w:p>
    <w:p>
      <w:pPr>
        <w:pStyle w:val="Heading5"/>
      </w:pPr>
      <w:bookmarkStart w:id="324" w:name="_Toc188024489"/>
      <w:r>
        <w:rPr>
          <w:rStyle w:val="CharSectno"/>
        </w:rPr>
        <w:lastRenderedPageBreak/>
        <w:t>4.83</w:t>
      </w:r>
      <w:r>
        <w:t>.</w:t>
      </w:r>
      <w:r>
        <w:tab/>
        <w:t>Validity of election</w:t>
      </w:r>
      <w:bookmarkEnd w:id="324"/>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25" w:name="_Toc188024490"/>
      <w:r>
        <w:rPr>
          <w:rStyle w:val="CharSectno"/>
        </w:rPr>
        <w:t>4.84</w:t>
      </w:r>
      <w:r>
        <w:t>.</w:t>
      </w:r>
      <w:r>
        <w:tab/>
        <w:t>Retention and availability of electoral papers, regulations about</w:t>
      </w:r>
      <w:bookmarkEnd w:id="325"/>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26" w:name="_Toc188007719"/>
      <w:bookmarkStart w:id="327" w:name="_Toc188024491"/>
      <w:r>
        <w:rPr>
          <w:rStyle w:val="CharDivNo"/>
        </w:rPr>
        <w:t>Division 11</w:t>
      </w:r>
      <w:r>
        <w:t> — </w:t>
      </w:r>
      <w:r>
        <w:rPr>
          <w:rStyle w:val="CharDivText"/>
        </w:rPr>
        <w:t>Electoral offences</w:t>
      </w:r>
      <w:bookmarkEnd w:id="326"/>
      <w:bookmarkEnd w:id="327"/>
    </w:p>
    <w:p>
      <w:pPr>
        <w:pStyle w:val="Heading5"/>
        <w:spacing w:before="180"/>
      </w:pPr>
      <w:bookmarkStart w:id="328" w:name="_Toc188024492"/>
      <w:r>
        <w:rPr>
          <w:rStyle w:val="CharSectno"/>
        </w:rPr>
        <w:t>4.85</w:t>
      </w:r>
      <w:r>
        <w:t>.</w:t>
      </w:r>
      <w:r>
        <w:tab/>
        <w:t>Bribery and undue influence, offence</w:t>
      </w:r>
      <w:bookmarkEnd w:id="32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for this subsection: imprisonment for 24 months and a fine of $24 000.</w:t>
      </w:r>
    </w:p>
    <w:p>
      <w:pPr>
        <w:pStyle w:val="Subsection"/>
        <w:keepNext/>
      </w:pPr>
      <w:r>
        <w:lastRenderedPageBreak/>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for this subsection: imprisonment for 12 months and a fine of $12 000.</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Footnotesection"/>
      </w:pPr>
      <w:r>
        <w:tab/>
        <w:t>[Section 4.85 amended: No. 47 of 2024 s. 161.]</w:t>
      </w:r>
    </w:p>
    <w:p>
      <w:pPr>
        <w:pStyle w:val="Heading5"/>
        <w:spacing w:before="180"/>
      </w:pPr>
      <w:bookmarkStart w:id="329" w:name="_Toc188024493"/>
      <w:r>
        <w:rPr>
          <w:rStyle w:val="CharSectno"/>
        </w:rPr>
        <w:t>4.86</w:t>
      </w:r>
      <w:r>
        <w:t>.</w:t>
      </w:r>
      <w:r>
        <w:tab/>
        <w:t>Breach or neglect by officers, offence</w:t>
      </w:r>
      <w:bookmarkEnd w:id="32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lastRenderedPageBreak/>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imprisonment for 12 months and a fine of $12 000.</w:t>
      </w:r>
    </w:p>
    <w:p>
      <w:pPr>
        <w:pStyle w:val="Footnotesection"/>
      </w:pPr>
      <w:r>
        <w:tab/>
        <w:t>[Section 4.86 amended: No. 47 of 2024 s. 161.]</w:t>
      </w:r>
    </w:p>
    <w:p>
      <w:pPr>
        <w:pStyle w:val="Heading5"/>
      </w:pPr>
      <w:bookmarkStart w:id="330" w:name="_Toc188024494"/>
      <w:r>
        <w:rPr>
          <w:rStyle w:val="CharSectno"/>
        </w:rPr>
        <w:t>4.87</w:t>
      </w:r>
      <w:r>
        <w:t>.</w:t>
      </w:r>
      <w:r>
        <w:tab/>
        <w:t>Printing and publication of electoral material</w:t>
      </w:r>
      <w:bookmarkEnd w:id="33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for this subsection: a fine of $5 000.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 No. 47 of 2024 s. 161.]</w:t>
      </w:r>
    </w:p>
    <w:p>
      <w:pPr>
        <w:pStyle w:val="Heading5"/>
        <w:spacing w:before="200"/>
      </w:pPr>
      <w:bookmarkStart w:id="331" w:name="_Toc188024495"/>
      <w:r>
        <w:rPr>
          <w:rStyle w:val="CharSectno"/>
        </w:rPr>
        <w:lastRenderedPageBreak/>
        <w:t>4.88</w:t>
      </w:r>
      <w:r>
        <w:t>.</w:t>
      </w:r>
      <w:r>
        <w:tab/>
        <w:t>Offence to print, publish or distribute misleading or deceptive material</w:t>
      </w:r>
      <w:bookmarkEnd w:id="331"/>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for this subsection: imprisonment for 12 months and a fine of $12 000.</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 No. 47 of 2024 s. 161.]</w:t>
      </w:r>
    </w:p>
    <w:p>
      <w:pPr>
        <w:pStyle w:val="Heading5"/>
      </w:pPr>
      <w:bookmarkStart w:id="332" w:name="_Toc188024496"/>
      <w:r>
        <w:rPr>
          <w:rStyle w:val="CharSectno"/>
        </w:rPr>
        <w:t>4.89</w:t>
      </w:r>
      <w:r>
        <w:t>.</w:t>
      </w:r>
      <w:r>
        <w:tab/>
        <w:t>Canvassing in or near polling places, offence</w:t>
      </w:r>
      <w:bookmarkEnd w:id="332"/>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lastRenderedPageBreak/>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for this subsection: a fine of $5 000.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 No. 47 of 2024 s. 161.]</w:t>
      </w:r>
    </w:p>
    <w:p>
      <w:pPr>
        <w:pStyle w:val="Heading5"/>
      </w:pPr>
      <w:bookmarkStart w:id="333" w:name="_Toc188024497"/>
      <w:r>
        <w:rPr>
          <w:rStyle w:val="CharSectno"/>
        </w:rPr>
        <w:t>4.90</w:t>
      </w:r>
      <w:r>
        <w:t>.</w:t>
      </w:r>
      <w:r>
        <w:tab/>
        <w:t>False statements, offence</w:t>
      </w:r>
      <w:bookmarkEnd w:id="333"/>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for this subsection: imprisonment for 12 months and a fine of $12 000.</w:t>
      </w:r>
    </w:p>
    <w:p>
      <w:pPr>
        <w:pStyle w:val="Subsection"/>
      </w:pPr>
      <w:r>
        <w:tab/>
        <w:t>(2)</w:t>
      </w:r>
      <w:r>
        <w:tab/>
        <w:t>A person who induces another person to commit an offence against subsection (1) also commits an offence against subsection (1).</w:t>
      </w:r>
    </w:p>
    <w:p>
      <w:pPr>
        <w:pStyle w:val="Footnotesection"/>
      </w:pPr>
      <w:r>
        <w:tab/>
        <w:t>[Section 4.90 amended: No. 47 of 2024 s. 161.]</w:t>
      </w:r>
    </w:p>
    <w:p>
      <w:pPr>
        <w:pStyle w:val="Heading5"/>
      </w:pPr>
      <w:bookmarkStart w:id="334" w:name="_Toc188024498"/>
      <w:r>
        <w:rPr>
          <w:rStyle w:val="CharSectno"/>
        </w:rPr>
        <w:t>4.91</w:t>
      </w:r>
      <w:r>
        <w:t>.</w:t>
      </w:r>
      <w:r>
        <w:tab/>
        <w:t>Offences relating to nomination papers, ballot papers and ballot boxes</w:t>
      </w:r>
      <w:bookmarkEnd w:id="334"/>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lastRenderedPageBreak/>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for this subsection: imprisonment for 12 months and a fine of $12 000.</w:t>
      </w:r>
    </w:p>
    <w:p>
      <w:pPr>
        <w:pStyle w:val="Subsection"/>
        <w:keepNext/>
      </w:pPr>
      <w:r>
        <w:tab/>
        <w:t>(3)</w:t>
      </w:r>
      <w:r>
        <w:tab/>
        <w:t>A person who fraudulently leaves a polling place with a ballot paper commits an offence.</w:t>
      </w:r>
    </w:p>
    <w:p>
      <w:pPr>
        <w:pStyle w:val="Penstart"/>
      </w:pPr>
      <w:r>
        <w:tab/>
        <w:t>Penalty for this subsection: imprisonment for 12 months and a fine of $12 000.</w:t>
      </w:r>
    </w:p>
    <w:p>
      <w:pPr>
        <w:pStyle w:val="Footnotesection"/>
      </w:pPr>
      <w:r>
        <w:tab/>
        <w:t>[Section 4.91 amended: No. 47 of 2024 s. 161.]</w:t>
      </w:r>
    </w:p>
    <w:p>
      <w:pPr>
        <w:pStyle w:val="Heading5"/>
      </w:pPr>
      <w:bookmarkStart w:id="335" w:name="_Toc188024499"/>
      <w:r>
        <w:rPr>
          <w:rStyle w:val="CharSectno"/>
        </w:rPr>
        <w:t>4.92</w:t>
      </w:r>
      <w:r>
        <w:t>.</w:t>
      </w:r>
      <w:r>
        <w:tab/>
        <w:t>Offences relating to postal votes</w:t>
      </w:r>
      <w:bookmarkEnd w:id="335"/>
    </w:p>
    <w:p>
      <w:pPr>
        <w:pStyle w:val="Subsection"/>
        <w:keepNext/>
      </w:pPr>
      <w:r>
        <w:tab/>
        <w:t>(1)</w:t>
      </w:r>
      <w:r>
        <w:tab/>
        <w:t>A candidate in an election, or a person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lastRenderedPageBreak/>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for this subsection: imprisonment for 24 months and a fine of $24 000.</w:t>
      </w:r>
    </w:p>
    <w:p>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pPr>
        <w:pStyle w:val="Footnotesection"/>
      </w:pPr>
      <w:r>
        <w:tab/>
        <w:t>[Section 4.92 amended: No. 47 of 2024 s. 35.]</w:t>
      </w:r>
    </w:p>
    <w:p>
      <w:pPr>
        <w:pStyle w:val="Heading5"/>
      </w:pPr>
      <w:bookmarkStart w:id="336" w:name="_Toc188024500"/>
      <w:r>
        <w:rPr>
          <w:rStyle w:val="CharSectno"/>
        </w:rPr>
        <w:t>4.93</w:t>
      </w:r>
      <w:r>
        <w:t>.</w:t>
      </w:r>
      <w:r>
        <w:tab/>
        <w:t>Interference with electors: infringement of secrecy, offence</w:t>
      </w:r>
      <w:bookmarkEnd w:id="336"/>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imprisonment for 12 months and a fine of $12 000.</w:t>
      </w:r>
    </w:p>
    <w:p>
      <w:pPr>
        <w:pStyle w:val="Footnotesection"/>
      </w:pPr>
      <w:r>
        <w:tab/>
        <w:t>[Section 4.93 amended: No. 47 of 2024 s. 161.]</w:t>
      </w:r>
    </w:p>
    <w:p>
      <w:pPr>
        <w:pStyle w:val="Heading5"/>
      </w:pPr>
      <w:bookmarkStart w:id="337" w:name="_Toc188024501"/>
      <w:r>
        <w:rPr>
          <w:rStyle w:val="CharSectno"/>
        </w:rPr>
        <w:t>4.94</w:t>
      </w:r>
      <w:r>
        <w:t>.</w:t>
      </w:r>
      <w:r>
        <w:tab/>
        <w:t>Other electoral offences</w:t>
      </w:r>
      <w:bookmarkEnd w:id="337"/>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lastRenderedPageBreak/>
        <w:tab/>
        <w:t>(c)</w:t>
      </w:r>
      <w:r>
        <w:tab/>
        <w:t>not being a candidate in an election, canvasses at the election while the person is an employee of the local government in question; or</w:t>
      </w:r>
    </w:p>
    <w:p>
      <w:pPr>
        <w:pStyle w:val="Indenta"/>
      </w:pPr>
      <w:r>
        <w:tab/>
        <w:t>(d)</w:t>
      </w:r>
      <w:r>
        <w:tab/>
        <w:t>wilfully defaces, mutilates, destroys or removes a notice, list or other document which an electoral officer, acting within the scope of the electoral officer’s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a fine of $5 000.</w:t>
      </w:r>
    </w:p>
    <w:p>
      <w:pPr>
        <w:pStyle w:val="Footnotesection"/>
      </w:pPr>
      <w:r>
        <w:tab/>
        <w:t>[Section 4.94 amended: No. 47 of 2024 s. 160 and 161.]</w:t>
      </w:r>
    </w:p>
    <w:p>
      <w:pPr>
        <w:pStyle w:val="Heading5"/>
      </w:pPr>
      <w:bookmarkStart w:id="338" w:name="_Toc188024502"/>
      <w:r>
        <w:rPr>
          <w:rStyle w:val="CharSectno"/>
        </w:rPr>
        <w:t>4.95</w:t>
      </w:r>
      <w:r>
        <w:t>.</w:t>
      </w:r>
      <w:r>
        <w:tab/>
        <w:t>Offences, attempts to commit</w:t>
      </w:r>
      <w:bookmarkEnd w:id="338"/>
    </w:p>
    <w:p>
      <w:pPr>
        <w:pStyle w:val="Subsection"/>
      </w:pPr>
      <w:r>
        <w:tab/>
      </w:r>
      <w:r>
        <w:tab/>
        <w:t>An attempt to commit an offence against this Part is an offence punishable as if the offence had been committed.</w:t>
      </w:r>
    </w:p>
    <w:p>
      <w:pPr>
        <w:pStyle w:val="Heading5"/>
      </w:pPr>
      <w:bookmarkStart w:id="339" w:name="_Toc188024503"/>
      <w:r>
        <w:rPr>
          <w:rStyle w:val="CharSectno"/>
        </w:rPr>
        <w:t>4.96</w:t>
      </w:r>
      <w:r>
        <w:t>.</w:t>
      </w:r>
      <w:r>
        <w:tab/>
        <w:t>Investigation of electoral misconduct</w:t>
      </w:r>
      <w:bookmarkEnd w:id="33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lastRenderedPageBreak/>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40" w:name="_Toc188024504"/>
      <w:r>
        <w:rPr>
          <w:rStyle w:val="CharSectno"/>
        </w:rPr>
        <w:t>4.97</w:t>
      </w:r>
      <w:r>
        <w:t>.</w:t>
      </w:r>
      <w:r>
        <w:tab/>
        <w:t>Prosecutions</w:t>
      </w:r>
      <w:bookmarkEnd w:id="340"/>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41" w:name="_Toc188024505"/>
      <w:r>
        <w:rPr>
          <w:rStyle w:val="CharSectno"/>
        </w:rPr>
        <w:t>4.98</w:t>
      </w:r>
      <w:r>
        <w:t>.</w:t>
      </w:r>
      <w:r>
        <w:tab/>
        <w:t>Criminal Code not to apply</w:t>
      </w:r>
      <w:bookmarkEnd w:id="341"/>
    </w:p>
    <w:p>
      <w:pPr>
        <w:pStyle w:val="Subsection"/>
      </w:pPr>
      <w:r>
        <w:tab/>
      </w:r>
      <w:r>
        <w:tab/>
        <w:t xml:space="preserve">Chapter XIV of </w:t>
      </w:r>
      <w:r>
        <w:rPr>
          <w:i/>
        </w:rPr>
        <w:t>The Criminal Code</w:t>
      </w:r>
      <w:r>
        <w:t xml:space="preserve"> does not apply to elections held under this Act.</w:t>
      </w:r>
    </w:p>
    <w:p>
      <w:pPr>
        <w:pStyle w:val="Heading3"/>
      </w:pPr>
      <w:bookmarkStart w:id="342" w:name="_Toc188007734"/>
      <w:bookmarkStart w:id="343" w:name="_Toc188024506"/>
      <w:r>
        <w:rPr>
          <w:rStyle w:val="CharDivNo"/>
        </w:rPr>
        <w:t>Division 12</w:t>
      </w:r>
      <w:r>
        <w:t> — </w:t>
      </w:r>
      <w:r>
        <w:rPr>
          <w:rStyle w:val="CharDivText"/>
        </w:rPr>
        <w:t>Polls and referendums</w:t>
      </w:r>
      <w:bookmarkEnd w:id="342"/>
      <w:bookmarkEnd w:id="343"/>
    </w:p>
    <w:p>
      <w:pPr>
        <w:pStyle w:val="Heading5"/>
      </w:pPr>
      <w:bookmarkStart w:id="344" w:name="_Toc188024507"/>
      <w:r>
        <w:rPr>
          <w:rStyle w:val="CharSectno"/>
        </w:rPr>
        <w:t>4.99</w:t>
      </w:r>
      <w:r>
        <w:t>.</w:t>
      </w:r>
      <w:r>
        <w:tab/>
        <w:t>Election procedures to apply to polls and referendums</w:t>
      </w:r>
      <w:bookmarkEnd w:id="344"/>
    </w:p>
    <w:p>
      <w:pPr>
        <w:pStyle w:val="Subsection"/>
      </w:pPr>
      <w:r>
        <w:tab/>
        <w:t>(1)</w:t>
      </w:r>
      <w:r>
        <w:tab/>
        <w:t xml:space="preserve">To the extent to which the provisions of this Part are capable of being applied with or without adaptation in respect of polls </w:t>
      </w:r>
      <w:r>
        <w:lastRenderedPageBreak/>
        <w:t>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45" w:name="_Toc188007736"/>
      <w:bookmarkStart w:id="346" w:name="_Toc188024508"/>
      <w:r>
        <w:rPr>
          <w:rStyle w:val="CharPartNo"/>
        </w:rPr>
        <w:lastRenderedPageBreak/>
        <w:t>Part 5</w:t>
      </w:r>
      <w:r>
        <w:t> — </w:t>
      </w:r>
      <w:r>
        <w:rPr>
          <w:rStyle w:val="CharPartText"/>
        </w:rPr>
        <w:t>Administration</w:t>
      </w:r>
      <w:bookmarkEnd w:id="345"/>
      <w:bookmarkEnd w:id="34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47" w:name="_Toc188007737"/>
      <w:bookmarkStart w:id="348" w:name="_Toc188024509"/>
      <w:r>
        <w:rPr>
          <w:rStyle w:val="CharDivNo"/>
        </w:rPr>
        <w:t>Division 1</w:t>
      </w:r>
      <w:r>
        <w:t> — </w:t>
      </w:r>
      <w:r>
        <w:rPr>
          <w:rStyle w:val="CharDivText"/>
        </w:rPr>
        <w:t>Introduction</w:t>
      </w:r>
      <w:bookmarkEnd w:id="347"/>
      <w:bookmarkEnd w:id="348"/>
    </w:p>
    <w:p>
      <w:pPr>
        <w:pStyle w:val="Heading5"/>
      </w:pPr>
      <w:bookmarkStart w:id="349" w:name="_Toc188024510"/>
      <w:r>
        <w:rPr>
          <w:rStyle w:val="CharSectno"/>
        </w:rPr>
        <w:t>5.1</w:t>
      </w:r>
      <w:r>
        <w:t>.</w:t>
      </w:r>
      <w:r>
        <w:tab/>
        <w:t>Term used: committee</w:t>
      </w:r>
      <w:bookmarkEnd w:id="34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50" w:name="_Toc188024511"/>
      <w:r>
        <w:rPr>
          <w:rStyle w:val="CharSectno"/>
        </w:rPr>
        <w:t>5.2</w:t>
      </w:r>
      <w:r>
        <w:t>.</w:t>
      </w:r>
      <w:r>
        <w:tab/>
        <w:t>Administration of local governments</w:t>
      </w:r>
      <w:bookmarkEnd w:id="350"/>
    </w:p>
    <w:p>
      <w:pPr>
        <w:pStyle w:val="Subsection"/>
      </w:pPr>
      <w:r>
        <w:tab/>
      </w:r>
      <w:r>
        <w:tab/>
        <w:t>The council of a local government is to ensure that there is an appropriate structure for administering the local government.</w:t>
      </w:r>
    </w:p>
    <w:p>
      <w:pPr>
        <w:pStyle w:val="Heading3"/>
      </w:pPr>
      <w:bookmarkStart w:id="351" w:name="_Toc188007740"/>
      <w:bookmarkStart w:id="352" w:name="_Toc188024512"/>
      <w:r>
        <w:rPr>
          <w:rStyle w:val="CharDivNo"/>
        </w:rPr>
        <w:lastRenderedPageBreak/>
        <w:t>Division 2</w:t>
      </w:r>
      <w:r>
        <w:t> — </w:t>
      </w:r>
      <w:r>
        <w:rPr>
          <w:rStyle w:val="CharDivText"/>
        </w:rPr>
        <w:t>Council meetings, committees and their meetings and electors’ meetings</w:t>
      </w:r>
      <w:bookmarkEnd w:id="351"/>
      <w:bookmarkEnd w:id="352"/>
    </w:p>
    <w:p>
      <w:pPr>
        <w:pStyle w:val="Heading4"/>
      </w:pPr>
      <w:bookmarkStart w:id="353" w:name="_Toc188007741"/>
      <w:bookmarkStart w:id="354" w:name="_Toc188024513"/>
      <w:r>
        <w:t>Subdivision 1 — Council meetings</w:t>
      </w:r>
      <w:bookmarkEnd w:id="353"/>
      <w:bookmarkEnd w:id="354"/>
    </w:p>
    <w:p>
      <w:pPr>
        <w:pStyle w:val="Heading5"/>
      </w:pPr>
      <w:bookmarkStart w:id="355" w:name="_Toc188024514"/>
      <w:r>
        <w:rPr>
          <w:rStyle w:val="CharSectno"/>
        </w:rPr>
        <w:t>5.3</w:t>
      </w:r>
      <w:r>
        <w:t>.</w:t>
      </w:r>
      <w:r>
        <w:tab/>
        <w:t>Ordinary and special council meetings</w:t>
      </w:r>
      <w:bookmarkEnd w:id="355"/>
    </w:p>
    <w:p>
      <w:pPr>
        <w:pStyle w:val="Subsection"/>
      </w:pPr>
      <w:r>
        <w:tab/>
        <w:t>(1A)</w:t>
      </w:r>
      <w:r>
        <w:tab/>
        <w:t>A council deliberates, and makes its decisions, at meetings held in accordance with this Act.</w:t>
      </w:r>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Footnotesection"/>
      </w:pPr>
      <w:r>
        <w:tab/>
        <w:t>[Section 5.3 amended: No. 47 of 2024 s. 37.]</w:t>
      </w:r>
    </w:p>
    <w:p>
      <w:pPr>
        <w:pStyle w:val="Heading5"/>
      </w:pPr>
      <w:bookmarkStart w:id="356" w:name="_Toc188024515"/>
      <w:r>
        <w:rPr>
          <w:rStyle w:val="CharSectno"/>
        </w:rPr>
        <w:t>5.4</w:t>
      </w:r>
      <w:r>
        <w:t>.</w:t>
      </w:r>
      <w:r>
        <w:tab/>
        <w:t>Calling council meetings</w:t>
      </w:r>
      <w:bookmarkEnd w:id="35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57" w:name="_Toc188024516"/>
      <w:r>
        <w:rPr>
          <w:rStyle w:val="CharSectno"/>
        </w:rPr>
        <w:t>5.5</w:t>
      </w:r>
      <w:r>
        <w:t>.</w:t>
      </w:r>
      <w:r>
        <w:tab/>
        <w:t>Convening council meetings</w:t>
      </w:r>
      <w:bookmarkEnd w:id="35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58" w:name="_Toc188024517"/>
      <w:r>
        <w:rPr>
          <w:rStyle w:val="CharSectno"/>
        </w:rPr>
        <w:lastRenderedPageBreak/>
        <w:t>5.6</w:t>
      </w:r>
      <w:r>
        <w:t>.</w:t>
      </w:r>
      <w:r>
        <w:tab/>
        <w:t>Who presides at council meetings</w:t>
      </w:r>
      <w:bookmarkEnd w:id="358"/>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59" w:name="_Toc188024518"/>
      <w:r>
        <w:rPr>
          <w:rStyle w:val="CharSectno"/>
        </w:rPr>
        <w:t>5.7</w:t>
      </w:r>
      <w:r>
        <w:t>.</w:t>
      </w:r>
      <w:r>
        <w:tab/>
        <w:t>Minister may reduce number for quorum and certain majorities</w:t>
      </w:r>
      <w:bookmarkEnd w:id="35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60" w:name="_Toc188007747"/>
      <w:bookmarkStart w:id="361" w:name="_Toc188024519"/>
      <w:r>
        <w:lastRenderedPageBreak/>
        <w:t>Subdivision 2 — Committees and their meetings</w:t>
      </w:r>
      <w:bookmarkEnd w:id="360"/>
      <w:bookmarkEnd w:id="361"/>
    </w:p>
    <w:p>
      <w:pPr>
        <w:pStyle w:val="Heading5"/>
      </w:pPr>
      <w:bookmarkStart w:id="362" w:name="_Toc188024520"/>
      <w:r>
        <w:rPr>
          <w:rStyle w:val="CharSectno"/>
        </w:rPr>
        <w:t>5.8</w:t>
      </w:r>
      <w:r>
        <w:t>.</w:t>
      </w:r>
      <w:r>
        <w:tab/>
        <w:t>Establishment of committees</w:t>
      </w:r>
      <w:bookmarkEnd w:id="362"/>
    </w:p>
    <w:p>
      <w:pPr>
        <w:pStyle w:val="Subsection"/>
      </w:pPr>
      <w:r>
        <w:tab/>
      </w:r>
      <w:r>
        <w:tab/>
        <w:t>A local government may establish* committees of 3 or more persons to assist the council.</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PermNoteHeading"/>
      </w:pPr>
      <w:r>
        <w:tab/>
        <w:t>Note for this section:</w:t>
      </w:r>
    </w:p>
    <w:p>
      <w:pPr>
        <w:pStyle w:val="PermNoteText"/>
      </w:pPr>
      <w:r>
        <w:tab/>
      </w:r>
      <w:r>
        <w:tab/>
        <w:t>A local government may delegate powers and duties to a committee under section 5.16.</w:t>
      </w:r>
    </w:p>
    <w:p>
      <w:pPr>
        <w:pStyle w:val="Footnotesection"/>
      </w:pPr>
      <w:r>
        <w:tab/>
        <w:t>[Section 5.8 inserted: No. 47 of 2024 s. 38.]</w:t>
      </w:r>
    </w:p>
    <w:p>
      <w:pPr>
        <w:pStyle w:val="Heading5"/>
      </w:pPr>
      <w:bookmarkStart w:id="363" w:name="_Toc188024521"/>
      <w:r>
        <w:rPr>
          <w:rStyle w:val="CharSectno"/>
        </w:rPr>
        <w:t>5.9</w:t>
      </w:r>
      <w:r>
        <w:t>.</w:t>
      </w:r>
      <w:r>
        <w:tab/>
        <w:t>Committees, types of</w:t>
      </w:r>
      <w:bookmarkEnd w:id="36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64" w:name="_Toc188024522"/>
      <w:r>
        <w:rPr>
          <w:rStyle w:val="CharSectno"/>
        </w:rPr>
        <w:t>5.10</w:t>
      </w:r>
      <w:r>
        <w:t>.</w:t>
      </w:r>
      <w:r>
        <w:tab/>
        <w:t>Appointment of committee members</w:t>
      </w:r>
      <w:bookmarkEnd w:id="364"/>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the CEO’s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 No. 47 of 2024 s. 160.]</w:t>
      </w:r>
    </w:p>
    <w:p>
      <w:pPr>
        <w:pStyle w:val="Heading5"/>
      </w:pPr>
      <w:bookmarkStart w:id="365" w:name="_Toc188024523"/>
      <w:r>
        <w:rPr>
          <w:rStyle w:val="CharSectno"/>
        </w:rPr>
        <w:lastRenderedPageBreak/>
        <w:t>5.11A</w:t>
      </w:r>
      <w:r>
        <w:t>.</w:t>
      </w:r>
      <w:r>
        <w:tab/>
        <w:t>Deputy committee members</w:t>
      </w:r>
      <w:bookmarkEnd w:id="36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66" w:name="_Toc188024524"/>
      <w:r>
        <w:rPr>
          <w:rStyle w:val="CharSectno"/>
        </w:rPr>
        <w:t>5.11</w:t>
      </w:r>
      <w:r>
        <w:t>.</w:t>
      </w:r>
      <w:r>
        <w:tab/>
        <w:t>Committee membership, tenure of</w:t>
      </w:r>
      <w:bookmarkEnd w:id="36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67" w:name="_Toc188024525"/>
      <w:r>
        <w:rPr>
          <w:rStyle w:val="CharSectno"/>
        </w:rPr>
        <w:t>5.12</w:t>
      </w:r>
      <w:r>
        <w:t>.</w:t>
      </w:r>
      <w:r>
        <w:tab/>
        <w:t>Presiding members and deputies</w:t>
      </w:r>
      <w:bookmarkEnd w:id="367"/>
    </w:p>
    <w:p>
      <w:pPr>
        <w:pStyle w:val="Subsection"/>
      </w:pPr>
      <w:r>
        <w:tab/>
        <w:t>(1)</w:t>
      </w:r>
      <w:r>
        <w:tab/>
        <w:t>The local government must appoint* a member of a committee to be the presiding member of the committee.</w:t>
      </w:r>
    </w:p>
    <w:p>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(2)</w:t>
      </w:r>
      <w:r>
        <w:tab/>
        <w:t>The local government may appoint* a member of a committee to be the deputy presiding member of the committee.</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Footnotesection"/>
      </w:pPr>
      <w:r>
        <w:tab/>
        <w:t>[Section 5.12 inserted: No. 47 of 2024 s. 39.]</w:t>
      </w:r>
    </w:p>
    <w:p>
      <w:pPr>
        <w:pStyle w:val="Heading5"/>
      </w:pPr>
      <w:bookmarkStart w:id="368" w:name="_Toc188024526"/>
      <w:r>
        <w:rPr>
          <w:rStyle w:val="CharSectno"/>
        </w:rPr>
        <w:t>5.13</w:t>
      </w:r>
      <w:r>
        <w:t>.</w:t>
      </w:r>
      <w:r>
        <w:tab/>
        <w:t>Deputy presiding members, functions of</w:t>
      </w:r>
      <w:bookmarkEnd w:id="36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lastRenderedPageBreak/>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69" w:name="_Toc188024527"/>
      <w:r>
        <w:rPr>
          <w:rStyle w:val="CharSectno"/>
        </w:rPr>
        <w:t>5.14</w:t>
      </w:r>
      <w:r>
        <w:t>.</w:t>
      </w:r>
      <w:r>
        <w:tab/>
        <w:t>Who acts if no presiding member</w:t>
      </w:r>
      <w:bookmarkEnd w:id="36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70" w:name="_Toc188024528"/>
      <w:r>
        <w:rPr>
          <w:rStyle w:val="CharSectno"/>
        </w:rPr>
        <w:t>5.15</w:t>
      </w:r>
      <w:r>
        <w:t>.</w:t>
      </w:r>
      <w:r>
        <w:tab/>
        <w:t>Reduction of quorum for committees</w:t>
      </w:r>
      <w:bookmarkEnd w:id="37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71" w:name="_Toc188024529"/>
      <w:r>
        <w:rPr>
          <w:rStyle w:val="CharSectno"/>
        </w:rPr>
        <w:t>5.16</w:t>
      </w:r>
      <w:r>
        <w:t>.</w:t>
      </w:r>
      <w:r>
        <w:tab/>
        <w:t>Delegation of some powers and duties to certain committees</w:t>
      </w:r>
      <w:bookmarkEnd w:id="371"/>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lastRenderedPageBreak/>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72" w:name="_Toc188024530"/>
      <w:r>
        <w:rPr>
          <w:rStyle w:val="CharSectno"/>
        </w:rPr>
        <w:t>5.17</w:t>
      </w:r>
      <w:r>
        <w:t>.</w:t>
      </w:r>
      <w:r>
        <w:tab/>
        <w:t>Limits on delegation of powers and duties to certain committees</w:t>
      </w:r>
      <w:bookmarkEnd w:id="37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lastRenderedPageBreak/>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373" w:name="_Toc188024531"/>
      <w:r>
        <w:rPr>
          <w:rStyle w:val="CharSectno"/>
        </w:rPr>
        <w:t>5.18</w:t>
      </w:r>
      <w:r>
        <w:t>.</w:t>
      </w:r>
      <w:r>
        <w:tab/>
        <w:t>Register of delegations to committees</w:t>
      </w:r>
      <w:bookmarkEnd w:id="37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74" w:name="_Toc188007760"/>
      <w:bookmarkStart w:id="375" w:name="_Toc188024532"/>
      <w:r>
        <w:t>Subdivision 3 — Matters affecting council and committee meetings</w:t>
      </w:r>
      <w:bookmarkEnd w:id="374"/>
      <w:bookmarkEnd w:id="375"/>
    </w:p>
    <w:p>
      <w:pPr>
        <w:pStyle w:val="Heading5"/>
      </w:pPr>
      <w:bookmarkStart w:id="376" w:name="_Toc188024533"/>
      <w:r>
        <w:rPr>
          <w:rStyle w:val="CharSectno"/>
        </w:rPr>
        <w:t>5.19</w:t>
      </w:r>
      <w:r>
        <w:t>.</w:t>
      </w:r>
      <w:r>
        <w:tab/>
        <w:t>Quorum for meetings</w:t>
      </w:r>
      <w:bookmarkEnd w:id="376"/>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377" w:name="_Toc188024534"/>
      <w:r>
        <w:rPr>
          <w:rStyle w:val="CharSectno"/>
        </w:rPr>
        <w:t>5.20</w:t>
      </w:r>
      <w:r>
        <w:t>.</w:t>
      </w:r>
      <w:r>
        <w:tab/>
        <w:t>Decisions of councils and committees</w:t>
      </w:r>
      <w:bookmarkEnd w:id="377"/>
    </w:p>
    <w:p>
      <w:pPr>
        <w:pStyle w:val="Subsection"/>
      </w:pPr>
      <w:r>
        <w:tab/>
        <w:t>(1)</w:t>
      </w:r>
      <w:r>
        <w:tab/>
        <w:t xml:space="preserve">A decision of a council does not have effect unless it has been made by a simple majority or, if another kind of majority is required under any provision of this Act or has been prescribed </w:t>
      </w:r>
      <w:r>
        <w:lastRenderedPageBreak/>
        <w:t>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w:t>
      </w:r>
    </w:p>
    <w:p>
      <w:pPr>
        <w:pStyle w:val="Ednotepara"/>
      </w:pPr>
      <w:r>
        <w:tab/>
        <w:t>[(c)</w:t>
      </w:r>
      <w:r>
        <w:tab/>
        <w:t>deleted]</w:t>
      </w:r>
    </w:p>
    <w:p>
      <w:pPr>
        <w:pStyle w:val="Footnotesection"/>
      </w:pPr>
      <w:r>
        <w:tab/>
        <w:t>[Section 5.20 amended: No. 47 of 2024 s. 41.]</w:t>
      </w:r>
    </w:p>
    <w:p>
      <w:pPr>
        <w:pStyle w:val="Heading5"/>
      </w:pPr>
      <w:bookmarkStart w:id="378" w:name="_Toc188024535"/>
      <w:r>
        <w:rPr>
          <w:rStyle w:val="CharSectno"/>
        </w:rPr>
        <w:t>5.21</w:t>
      </w:r>
      <w:r>
        <w:t>.</w:t>
      </w:r>
      <w:r>
        <w:tab/>
        <w:t>Voting</w:t>
      </w:r>
      <w:bookmarkEnd w:id="37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following information must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lastRenderedPageBreak/>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Penstart"/>
      </w:pPr>
      <w:r>
        <w:tab/>
        <w:t>Penalty for this subsection: a fine of $10 000.</w:t>
      </w:r>
    </w:p>
    <w:p>
      <w:pPr>
        <w:pStyle w:val="Footnotesection"/>
      </w:pPr>
      <w:r>
        <w:tab/>
        <w:t>[Section 5.21 amended: No. 49 of 2004 s. 43; No. 11 of 2023 s. 57; No. 47 of 2024 s. 42.]</w:t>
      </w:r>
    </w:p>
    <w:p>
      <w:pPr>
        <w:pStyle w:val="Heading5"/>
      </w:pPr>
      <w:bookmarkStart w:id="379" w:name="_Toc188024536"/>
      <w:r>
        <w:rPr>
          <w:rStyle w:val="CharSectno"/>
        </w:rPr>
        <w:t>5.22</w:t>
      </w:r>
      <w:r>
        <w:t>.</w:t>
      </w:r>
      <w:r>
        <w:tab/>
        <w:t>Minutes of council and committee meetings</w:t>
      </w:r>
      <w:bookmarkEnd w:id="379"/>
    </w:p>
    <w:p>
      <w:pPr>
        <w:pStyle w:val="Subsection"/>
      </w:pPr>
      <w:r>
        <w:tab/>
        <w:t>(1)</w:t>
      </w:r>
      <w:r>
        <w:tab/>
        <w:t>The CEO must cause minutes to be kept of the proceedings of a meeting of a council or a committee.</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Footnotesection"/>
      </w:pPr>
      <w:r>
        <w:tab/>
        <w:t>[Section 5.22 amended: No. 47 of 2024 s. 43.]</w:t>
      </w:r>
    </w:p>
    <w:p>
      <w:pPr>
        <w:pStyle w:val="Heading5"/>
      </w:pPr>
      <w:bookmarkStart w:id="380" w:name="_Toc188024537"/>
      <w:r>
        <w:rPr>
          <w:rStyle w:val="CharSectno"/>
        </w:rPr>
        <w:t>5.23</w:t>
      </w:r>
      <w:r>
        <w:t>.</w:t>
      </w:r>
      <w:r>
        <w:tab/>
        <w:t>Meetings generally open to public</w:t>
      </w:r>
      <w:bookmarkEnd w:id="38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 xml:space="preserve">If a meeting is being held by a council or by a committee referred to in subsection (1)(b), the council or committee may close to members of the public the meeting, or part of the </w:t>
      </w:r>
      <w:r>
        <w:lastRenderedPageBreak/>
        <w:t>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lastRenderedPageBreak/>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381" w:name="_Toc188024538"/>
      <w:r>
        <w:rPr>
          <w:rStyle w:val="CharSectno"/>
        </w:rPr>
        <w:t>5.23A</w:t>
      </w:r>
      <w:r>
        <w:t>.</w:t>
      </w:r>
      <w:r>
        <w:tab/>
        <w:t>Electronic broadcasting and video or audio recording of council meetings</w:t>
      </w:r>
      <w:bookmarkEnd w:id="381"/>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lastRenderedPageBreak/>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382" w:name="_Toc188024539"/>
      <w:r>
        <w:rPr>
          <w:rStyle w:val="CharSectno"/>
        </w:rPr>
        <w:t>5.24</w:t>
      </w:r>
      <w:r>
        <w:t>.</w:t>
      </w:r>
      <w:r>
        <w:tab/>
        <w:t>Question time for public</w:t>
      </w:r>
      <w:bookmarkEnd w:id="382"/>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83" w:name="_Toc188024540"/>
      <w:r>
        <w:rPr>
          <w:rStyle w:val="CharSectno"/>
        </w:rPr>
        <w:t>5.25</w:t>
      </w:r>
      <w:r>
        <w:t>.</w:t>
      </w:r>
      <w:r>
        <w:tab/>
        <w:t>Regulations about council and committee meetings and committees</w:t>
      </w:r>
      <w:bookmarkEnd w:id="383"/>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lastRenderedPageBreak/>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384" w:name="_Toc188007769"/>
      <w:bookmarkStart w:id="385" w:name="_Toc188024541"/>
      <w:r>
        <w:lastRenderedPageBreak/>
        <w:t>Subdivision 4 — Electors’ meetings</w:t>
      </w:r>
      <w:bookmarkEnd w:id="384"/>
      <w:bookmarkEnd w:id="385"/>
    </w:p>
    <w:p>
      <w:pPr>
        <w:pStyle w:val="Heading5"/>
        <w:keepLines w:val="0"/>
        <w:spacing w:before="180"/>
      </w:pPr>
      <w:bookmarkStart w:id="386" w:name="_Toc188024542"/>
      <w:r>
        <w:rPr>
          <w:rStyle w:val="CharSectno"/>
        </w:rPr>
        <w:t>5.26</w:t>
      </w:r>
      <w:r>
        <w:t>.</w:t>
      </w:r>
      <w:r>
        <w:tab/>
        <w:t>Term used: electors</w:t>
      </w:r>
      <w:bookmarkEnd w:id="386"/>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87" w:name="_Toc188024543"/>
      <w:r>
        <w:rPr>
          <w:rStyle w:val="CharSectno"/>
        </w:rPr>
        <w:t>5.27</w:t>
      </w:r>
      <w:r>
        <w:t>.</w:t>
      </w:r>
      <w:r>
        <w:tab/>
        <w:t>Electors’ general meetings</w:t>
      </w:r>
      <w:bookmarkEnd w:id="38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388" w:name="_Toc188024544"/>
      <w:r>
        <w:rPr>
          <w:rStyle w:val="CharSectno"/>
        </w:rPr>
        <w:t>5.28</w:t>
      </w:r>
      <w:r>
        <w:t>.</w:t>
      </w:r>
      <w:r>
        <w:tab/>
        <w:t>Electors’ special meetings</w:t>
      </w:r>
      <w:bookmarkEnd w:id="388"/>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the mayor or president received the request.</w:t>
      </w:r>
    </w:p>
    <w:p>
      <w:pPr>
        <w:pStyle w:val="Subsection"/>
        <w:keepNext/>
      </w:pPr>
      <w:r>
        <w:lastRenderedPageBreak/>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 xml:space="preserve">if, when the mayor or president makes the decision, the CEO has already convened that first ordinary council </w:t>
      </w:r>
      <w:r>
        <w:lastRenderedPageBreak/>
        <w:t>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 No. 47 of 2024 s. 160.]</w:t>
      </w:r>
    </w:p>
    <w:p>
      <w:pPr>
        <w:pStyle w:val="Heading5"/>
      </w:pPr>
      <w:bookmarkStart w:id="389" w:name="_Toc188024545"/>
      <w:r>
        <w:rPr>
          <w:rStyle w:val="CharSectno"/>
        </w:rPr>
        <w:t>5.29</w:t>
      </w:r>
      <w:r>
        <w:t>.</w:t>
      </w:r>
      <w:r>
        <w:tab/>
        <w:t>Convening electors’ meetings</w:t>
      </w:r>
      <w:bookmarkEnd w:id="389"/>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390" w:name="_Toc188024546"/>
      <w:r>
        <w:rPr>
          <w:rStyle w:val="CharSectno"/>
        </w:rPr>
        <w:t>5.30</w:t>
      </w:r>
      <w:r>
        <w:t>.</w:t>
      </w:r>
      <w:r>
        <w:tab/>
        <w:t>Who presides at electors’ meetings</w:t>
      </w:r>
      <w:bookmarkEnd w:id="39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lastRenderedPageBreak/>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91" w:name="_Toc188024547"/>
      <w:r>
        <w:rPr>
          <w:rStyle w:val="CharSectno"/>
        </w:rPr>
        <w:t>5.31</w:t>
      </w:r>
      <w:r>
        <w:t>.</w:t>
      </w:r>
      <w:r>
        <w:tab/>
        <w:t>Procedure for electors’ meetings</w:t>
      </w:r>
      <w:bookmarkEnd w:id="391"/>
    </w:p>
    <w:p>
      <w:pPr>
        <w:pStyle w:val="Subsection"/>
      </w:pPr>
      <w:r>
        <w:tab/>
      </w:r>
      <w:r>
        <w:tab/>
        <w:t>The procedure to be followed at, and in respect of, electors’ meetings and the methods of voting at electors’ meetings are to be in accordance with regulations.</w:t>
      </w:r>
    </w:p>
    <w:p>
      <w:pPr>
        <w:pStyle w:val="Heading5"/>
      </w:pPr>
      <w:bookmarkStart w:id="392" w:name="_Toc188024548"/>
      <w:r>
        <w:rPr>
          <w:rStyle w:val="CharSectno"/>
        </w:rPr>
        <w:t>5.32</w:t>
      </w:r>
      <w:r>
        <w:t>.</w:t>
      </w:r>
      <w:r>
        <w:tab/>
        <w:t>Minutes of electors’ meetings</w:t>
      </w:r>
      <w:bookmarkEnd w:id="392"/>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93" w:name="_Toc188024549"/>
      <w:r>
        <w:rPr>
          <w:rStyle w:val="CharSectno"/>
        </w:rPr>
        <w:t>5.33</w:t>
      </w:r>
      <w:r>
        <w:t>.</w:t>
      </w:r>
      <w:r>
        <w:tab/>
        <w:t>Decisions made at electors’ meetings</w:t>
      </w:r>
      <w:bookmarkEnd w:id="393"/>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 xml:space="preserve">If at a meeting of the council a local government makes a decision in response to a decision made at an electors’ meeting, </w:t>
      </w:r>
      <w:r>
        <w:lastRenderedPageBreak/>
        <w:t>the reasons for the decision are to be recorded in the minutes of the council meeting.</w:t>
      </w:r>
    </w:p>
    <w:p>
      <w:pPr>
        <w:pStyle w:val="Heading3"/>
      </w:pPr>
      <w:bookmarkStart w:id="394" w:name="_Toc188007778"/>
      <w:bookmarkStart w:id="395" w:name="_Toc188024550"/>
      <w:r>
        <w:rPr>
          <w:rStyle w:val="CharDivNo"/>
        </w:rPr>
        <w:t>Division 3</w:t>
      </w:r>
      <w:r>
        <w:t> — </w:t>
      </w:r>
      <w:r>
        <w:rPr>
          <w:rStyle w:val="CharDivText"/>
        </w:rPr>
        <w:t>Acting for the mayor or president</w:t>
      </w:r>
      <w:bookmarkEnd w:id="394"/>
      <w:bookmarkEnd w:id="395"/>
    </w:p>
    <w:p>
      <w:pPr>
        <w:pStyle w:val="Heading5"/>
        <w:spacing w:before="180"/>
      </w:pPr>
      <w:bookmarkStart w:id="396" w:name="_Toc188024551"/>
      <w:r>
        <w:rPr>
          <w:rStyle w:val="CharSectno"/>
        </w:rPr>
        <w:t>5.34</w:t>
      </w:r>
      <w:r>
        <w:t>.</w:t>
      </w:r>
      <w:r>
        <w:tab/>
        <w:t>When deputy mayors and deputy presidents can act</w:t>
      </w:r>
      <w:bookmarkEnd w:id="396"/>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97" w:name="_Toc188024552"/>
      <w:r>
        <w:rPr>
          <w:rStyle w:val="CharSectno"/>
        </w:rPr>
        <w:t>5.35</w:t>
      </w:r>
      <w:r>
        <w:t>.</w:t>
      </w:r>
      <w:r>
        <w:tab/>
        <w:t>Who acts if no mayor, president or deputy</w:t>
      </w:r>
      <w:bookmarkEnd w:id="39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lastRenderedPageBreak/>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98" w:name="_Toc188007781"/>
      <w:bookmarkStart w:id="399" w:name="_Toc188024553"/>
      <w:r>
        <w:rPr>
          <w:rStyle w:val="CharDivNo"/>
        </w:rPr>
        <w:t>Division 4</w:t>
      </w:r>
      <w:r>
        <w:t> — </w:t>
      </w:r>
      <w:r>
        <w:rPr>
          <w:rStyle w:val="CharDivText"/>
        </w:rPr>
        <w:t>Local government employees</w:t>
      </w:r>
      <w:bookmarkEnd w:id="398"/>
      <w:bookmarkEnd w:id="399"/>
    </w:p>
    <w:p>
      <w:pPr>
        <w:pStyle w:val="Heading5"/>
      </w:pPr>
      <w:bookmarkStart w:id="400" w:name="_Toc188024554"/>
      <w:r>
        <w:rPr>
          <w:rStyle w:val="CharSectno"/>
        </w:rPr>
        <w:t>5.36</w:t>
      </w:r>
      <w:r>
        <w:t>.</w:t>
      </w:r>
      <w:r>
        <w:tab/>
        <w:t>Local government employees</w:t>
      </w:r>
      <w:bookmarkEnd w:id="400"/>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 xml:space="preserve">Unless subsection (5A) applies, if the position of CEO of a local government becomes vacant, it is to be advertised by the local </w:t>
      </w:r>
      <w:r>
        <w:lastRenderedPageBreak/>
        <w:t>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01" w:name="_Toc188024555"/>
      <w:r>
        <w:rPr>
          <w:rStyle w:val="CharSectno"/>
        </w:rPr>
        <w:t>5.37</w:t>
      </w:r>
      <w:r>
        <w:t>.</w:t>
      </w:r>
      <w:r>
        <w:tab/>
        <w:t>Senior employees</w:t>
      </w:r>
      <w:bookmarkEnd w:id="401"/>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lastRenderedPageBreak/>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02" w:name="_Toc188024556"/>
      <w:r>
        <w:rPr>
          <w:rStyle w:val="CharSectno"/>
        </w:rPr>
        <w:t>5.38</w:t>
      </w:r>
      <w:r>
        <w:t>.</w:t>
      </w:r>
      <w:r>
        <w:tab/>
        <w:t>Annual review of employees’ performance</w:t>
      </w:r>
      <w:bookmarkEnd w:id="402"/>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03" w:name="_Toc188024557"/>
      <w:r>
        <w:rPr>
          <w:rStyle w:val="CharSectno"/>
        </w:rPr>
        <w:t>5.39</w:t>
      </w:r>
      <w:r>
        <w:t>.</w:t>
      </w:r>
      <w:r>
        <w:tab/>
        <w:t>Contracts for CEO and senior employees</w:t>
      </w:r>
      <w:bookmarkEnd w:id="403"/>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the employee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lastRenderedPageBreak/>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 No. 47 of 2024 s. 160.]</w:t>
      </w:r>
    </w:p>
    <w:p>
      <w:pPr>
        <w:pStyle w:val="Heading5"/>
      </w:pPr>
      <w:bookmarkStart w:id="404" w:name="_Toc188024558"/>
      <w:r>
        <w:rPr>
          <w:rStyle w:val="CharSectno"/>
        </w:rPr>
        <w:t>5.39A</w:t>
      </w:r>
      <w:r>
        <w:t>.</w:t>
      </w:r>
      <w:r>
        <w:tab/>
        <w:t>Model standards for CEO recruitment, performance and termination</w:t>
      </w:r>
      <w:bookmarkEnd w:id="404"/>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lastRenderedPageBreak/>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405" w:name="_Toc188024559"/>
      <w:r>
        <w:rPr>
          <w:rStyle w:val="CharSectno"/>
        </w:rPr>
        <w:t>5.39B</w:t>
      </w:r>
      <w:r>
        <w:t>.</w:t>
      </w:r>
      <w:r>
        <w:tab/>
        <w:t>Adoption of model standards</w:t>
      </w:r>
      <w:bookmarkEnd w:id="405"/>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lastRenderedPageBreak/>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06" w:name="_Toc188024560"/>
      <w:r>
        <w:rPr>
          <w:rStyle w:val="CharSectno"/>
        </w:rPr>
        <w:t>5.39C</w:t>
      </w:r>
      <w:r>
        <w:t>.</w:t>
      </w:r>
      <w:r>
        <w:tab/>
        <w:t>Policy for temporary employment or appointment of CEO</w:t>
      </w:r>
      <w:bookmarkEnd w:id="406"/>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07" w:name="_Toc188024561"/>
      <w:r>
        <w:rPr>
          <w:rStyle w:val="CharSectno"/>
        </w:rPr>
        <w:t>5.40</w:t>
      </w:r>
      <w:r>
        <w:t>.</w:t>
      </w:r>
      <w:r>
        <w:tab/>
        <w:t>Principles affecting employment by local governments</w:t>
      </w:r>
      <w:bookmarkEnd w:id="407"/>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lastRenderedPageBreak/>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pPr>
      <w:bookmarkStart w:id="408" w:name="_Toc188024562"/>
      <w:r>
        <w:rPr>
          <w:rStyle w:val="CharSectno"/>
        </w:rPr>
        <w:t>5.41</w:t>
      </w:r>
      <w:r>
        <w:t>.</w:t>
      </w:r>
      <w:r>
        <w:tab/>
        <w:t>Role of CEO</w:t>
      </w:r>
      <w:bookmarkEnd w:id="408"/>
    </w:p>
    <w:p>
      <w:pPr>
        <w:pStyle w:val="Subsection"/>
      </w:pPr>
      <w:r>
        <w:tab/>
        <w:t>(1)</w:t>
      </w:r>
      <w:r>
        <w:tab/>
        <w:t>The CEO, as the local government’s chief executive officer, is responsible for managing the local government’s administration and operations.</w:t>
      </w:r>
    </w:p>
    <w:p>
      <w:pPr>
        <w:pStyle w:val="Subsection"/>
      </w:pPr>
      <w:r>
        <w:tab/>
        <w:t>(2)</w:t>
      </w:r>
      <w:r>
        <w:tab/>
        <w:t xml:space="preserve">The CEO’s executive role includes the following — </w:t>
      </w:r>
    </w:p>
    <w:p>
      <w:pPr>
        <w:pStyle w:val="Indenta"/>
      </w:pPr>
      <w:r>
        <w:tab/>
        <w:t>(a)</w:t>
      </w:r>
      <w:r>
        <w:tab/>
        <w:t>causing council decisions to be implemented;</w:t>
      </w:r>
    </w:p>
    <w:p>
      <w:pPr>
        <w:pStyle w:val="Indenta"/>
      </w:pPr>
      <w:r>
        <w:tab/>
        <w:t>(b)</w:t>
      </w:r>
      <w:r>
        <w:tab/>
        <w:t>managing the provision of services and facilities that the council has determined the local government is to provide in the district;</w:t>
      </w:r>
    </w:p>
    <w:p>
      <w:pPr>
        <w:pStyle w:val="Indenta"/>
      </w:pPr>
      <w:r>
        <w:tab/>
        <w:t>(c)</w:t>
      </w:r>
      <w:r>
        <w:tab/>
        <w:t xml:space="preserve">determining procedures and systems for — </w:t>
      </w:r>
    </w:p>
    <w:p>
      <w:pPr>
        <w:pStyle w:val="Indenti"/>
      </w:pPr>
      <w:r>
        <w:tab/>
        <w:t>(i)</w:t>
      </w:r>
      <w:r>
        <w:tab/>
        <w:t>implementing the local government’s policies as determined by the council; and</w:t>
      </w:r>
    </w:p>
    <w:p>
      <w:pPr>
        <w:pStyle w:val="Indenti"/>
      </w:pPr>
      <w:r>
        <w:tab/>
        <w:t>(ii)</w:t>
      </w:r>
      <w:r>
        <w:tab/>
        <w:t>otherwise managing the local government’s administration and operations;</w:t>
      </w:r>
    </w:p>
    <w:p>
      <w:pPr>
        <w:pStyle w:val="Indenta"/>
      </w:pPr>
      <w:r>
        <w:tab/>
        <w:t>(d)</w:t>
      </w:r>
      <w:r>
        <w:tab/>
        <w:t xml:space="preserve">being responsible for the employment, management, supervision, direction and dismissal of other employees </w:t>
      </w:r>
      <w:r>
        <w:lastRenderedPageBreak/>
        <w:t>(subject to section 5.37(2) in relation to senior employees);</w:t>
      </w:r>
    </w:p>
    <w:p>
      <w:pPr>
        <w:pStyle w:val="Indenta"/>
      </w:pPr>
      <w:r>
        <w:tab/>
        <w:t>(e)</w:t>
      </w:r>
      <w:r>
        <w:tab/>
        <w:t>ensuring that records and documents of the local government are properly kept for the purposes of this Act and any other written law.</w:t>
      </w:r>
    </w:p>
    <w:p>
      <w:pPr>
        <w:pStyle w:val="Subsection"/>
      </w:pPr>
      <w:r>
        <w:tab/>
        <w:t>(3)</w:t>
      </w:r>
      <w:r>
        <w:tab/>
        <w:t xml:space="preserve">The CEO is the council’s principal advisor and, as such, does the following — </w:t>
      </w:r>
    </w:p>
    <w:p>
      <w:pPr>
        <w:pStyle w:val="Indenta"/>
      </w:pPr>
      <w:r>
        <w:tab/>
        <w:t>(a)</w:t>
      </w:r>
      <w:r>
        <w:tab/>
        <w:t>advises, and procures advice for, the council in relation to the local government’s affairs and the performance of the local government’s functions;</w:t>
      </w:r>
    </w:p>
    <w:p>
      <w:pPr>
        <w:pStyle w:val="Indenta"/>
      </w:pPr>
      <w:r>
        <w:tab/>
        <w:t>(b)</w:t>
      </w:r>
      <w:r>
        <w:tab/>
        <w:t>ensures that the council has the information and advice it needs to make informed and timely decisions.</w:t>
      </w:r>
    </w:p>
    <w:p>
      <w:pPr>
        <w:pStyle w:val="Subsection"/>
      </w:pPr>
      <w:r>
        <w:tab/>
        <w:t>(4)</w:t>
      </w:r>
      <w:r>
        <w:tab/>
        <w:t xml:space="preserve">The CEO — </w:t>
      </w:r>
    </w:p>
    <w:p>
      <w:pPr>
        <w:pStyle w:val="Indenta"/>
      </w:pPr>
      <w:r>
        <w:tab/>
        <w:t>(a)</w:t>
      </w:r>
      <w:r>
        <w:tab/>
        <w:t>liaises with the mayor or president on the local government’s affairs and the performance of the local government’s functions; and</w:t>
      </w:r>
    </w:p>
    <w:p>
      <w:pPr>
        <w:pStyle w:val="Indenta"/>
      </w:pPr>
      <w:r>
        <w:tab/>
        <w:t>(b)</w:t>
      </w:r>
      <w:r>
        <w:tab/>
        <w:t>speaks on behalf of the local government if the mayor or president agrees.</w:t>
      </w:r>
    </w:p>
    <w:p>
      <w:pPr>
        <w:pStyle w:val="Subsection"/>
      </w:pPr>
      <w:r>
        <w:tab/>
        <w:t>(5)</w:t>
      </w:r>
      <w:r>
        <w:tab/>
        <w:t>The CEO performs any other function specified or delegated by the local government or imposed under this Act or another written law as a function to be performed by the CEO.</w:t>
      </w:r>
    </w:p>
    <w:p>
      <w:pPr>
        <w:pStyle w:val="Footnotesection"/>
      </w:pPr>
      <w:r>
        <w:tab/>
        <w:t>[Section 5.41 inserted: No. 47 of 2024 s. 50.]</w:t>
      </w:r>
    </w:p>
    <w:p>
      <w:pPr>
        <w:pStyle w:val="Heading5"/>
        <w:spacing w:before="240"/>
      </w:pPr>
      <w:bookmarkStart w:id="409" w:name="_Toc188024563"/>
      <w:r>
        <w:rPr>
          <w:rStyle w:val="CharSectno"/>
        </w:rPr>
        <w:t>5.42</w:t>
      </w:r>
      <w:r>
        <w:t>.</w:t>
      </w:r>
      <w:r>
        <w:tab/>
        <w:t>Delegation of some powers and duties to CEO</w:t>
      </w:r>
      <w:bookmarkEnd w:id="409"/>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10" w:name="_Toc188024564"/>
      <w:r>
        <w:rPr>
          <w:rStyle w:val="CharSectno"/>
        </w:rPr>
        <w:t>5.43</w:t>
      </w:r>
      <w:r>
        <w:t>.</w:t>
      </w:r>
      <w:r>
        <w:tab/>
        <w:t>Limits on delegations to CEO</w:t>
      </w:r>
      <w:r>
        <w:rPr>
          <w:vertAlign w:val="superscript"/>
        </w:rPr>
        <w:t> 28</w:t>
      </w:r>
      <w:bookmarkEnd w:id="410"/>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411" w:name="_Toc188024565"/>
      <w:r>
        <w:rPr>
          <w:rStyle w:val="CharSectno"/>
        </w:rPr>
        <w:t>5.44</w:t>
      </w:r>
      <w:r>
        <w:t>.</w:t>
      </w:r>
      <w:r>
        <w:tab/>
        <w:t>CEO may delegate powers and duties to other employees</w:t>
      </w:r>
      <w:bookmarkEnd w:id="411"/>
    </w:p>
    <w:p>
      <w:pPr>
        <w:pStyle w:val="Subsection"/>
      </w:pPr>
      <w:r>
        <w:tab/>
        <w:t>(1)</w:t>
      </w:r>
      <w:r>
        <w:tab/>
        <w:t xml:space="preserve">A CEO may delegate to any employee of the local government the exercise of any of the CEO’s powers or the discharge of any </w:t>
      </w:r>
      <w:r>
        <w:lastRenderedPageBreak/>
        <w:t>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12" w:name="_Toc188024566"/>
      <w:r>
        <w:rPr>
          <w:rStyle w:val="CharSectno"/>
        </w:rPr>
        <w:t>5.45</w:t>
      </w:r>
      <w:r>
        <w:t>.</w:t>
      </w:r>
      <w:r>
        <w:tab/>
        <w:t>Other matters relevant to delegations under this Division</w:t>
      </w:r>
      <w:bookmarkEnd w:id="412"/>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lastRenderedPageBreak/>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the CEO’s functions by acting through another person.</w:t>
      </w:r>
    </w:p>
    <w:p>
      <w:pPr>
        <w:pStyle w:val="Footnotesection"/>
      </w:pPr>
      <w:r>
        <w:tab/>
        <w:t>[Section 5.45 amended: No. 47 of 2024 s. 160.]</w:t>
      </w:r>
    </w:p>
    <w:p>
      <w:pPr>
        <w:pStyle w:val="Heading5"/>
        <w:keepNext w:val="0"/>
        <w:spacing w:before="180"/>
      </w:pPr>
      <w:bookmarkStart w:id="413" w:name="_Toc188024567"/>
      <w:r>
        <w:rPr>
          <w:rStyle w:val="CharSectno"/>
        </w:rPr>
        <w:t>5.46</w:t>
      </w:r>
      <w:r>
        <w:t>.</w:t>
      </w:r>
      <w:r>
        <w:tab/>
        <w:t>Register of, and records relevant to, delegations to CEO and employees</w:t>
      </w:r>
      <w:bookmarkEnd w:id="413"/>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14" w:name="_Toc188024568"/>
      <w:r>
        <w:rPr>
          <w:rStyle w:val="CharSectno"/>
        </w:rPr>
        <w:t>5.47</w:t>
      </w:r>
      <w:r>
        <w:t>.</w:t>
      </w:r>
      <w:r>
        <w:tab/>
        <w:t>Superannuation regulations</w:t>
      </w:r>
      <w:bookmarkEnd w:id="414"/>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15" w:name="_Toc188024569"/>
      <w:r>
        <w:rPr>
          <w:rStyle w:val="CharSectno"/>
        </w:rPr>
        <w:t>5.48</w:t>
      </w:r>
      <w:r>
        <w:t>.</w:t>
      </w:r>
      <w:r>
        <w:tab/>
        <w:t>Long service benefits for employees and employees of local government associations</w:t>
      </w:r>
      <w:bookmarkEnd w:id="415"/>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lastRenderedPageBreak/>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416" w:name="_Toc188024570"/>
      <w:r>
        <w:rPr>
          <w:rStyle w:val="CharSectno"/>
        </w:rPr>
        <w:t>5.49</w:t>
      </w:r>
      <w:r>
        <w:t>.</w:t>
      </w:r>
      <w:r>
        <w:tab/>
        <w:t>Workers compensation insurance</w:t>
      </w:r>
      <w:bookmarkEnd w:id="416"/>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 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 xml:space="preserve">insurer licence is jointly and severally liable for any </w:t>
      </w:r>
      <w:r>
        <w:lastRenderedPageBreak/>
        <w:t>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417" w:name="_Toc188024571"/>
      <w:r>
        <w:rPr>
          <w:rStyle w:val="CharSectno"/>
        </w:rPr>
        <w:t>5.50</w:t>
      </w:r>
      <w:r>
        <w:t>.</w:t>
      </w:r>
      <w:r>
        <w:tab/>
        <w:t>Payments to employees in addition to contract or award</w:t>
      </w:r>
      <w:bookmarkEnd w:id="417"/>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lastRenderedPageBreak/>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18" w:name="_Toc188024572"/>
      <w:r>
        <w:rPr>
          <w:rStyle w:val="CharSectno"/>
        </w:rPr>
        <w:t>5.51</w:t>
      </w:r>
      <w:r>
        <w:t>.</w:t>
      </w:r>
      <w:r>
        <w:tab/>
        <w:t>Employee who nominates for election to council to take leave</w:t>
      </w:r>
      <w:bookmarkEnd w:id="418"/>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Footnotesection"/>
      </w:pPr>
      <w:r>
        <w:tab/>
        <w:t>[Section 5.51 amended: No. 47 of 2024 s. 160.]</w:t>
      </w:r>
    </w:p>
    <w:p>
      <w:pPr>
        <w:pStyle w:val="Heading5"/>
      </w:pPr>
      <w:bookmarkStart w:id="419" w:name="_Toc188024573"/>
      <w:r>
        <w:rPr>
          <w:rStyle w:val="CharSectno"/>
        </w:rPr>
        <w:t>5.51A</w:t>
      </w:r>
      <w:r>
        <w:t>.</w:t>
      </w:r>
      <w:r>
        <w:tab/>
        <w:t>Code of conduct for employees</w:t>
      </w:r>
      <w:bookmarkEnd w:id="419"/>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lastRenderedPageBreak/>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420" w:name="_Toc188007802"/>
      <w:bookmarkStart w:id="421" w:name="_Toc188024574"/>
      <w:r>
        <w:rPr>
          <w:rStyle w:val="CharDivNo"/>
        </w:rPr>
        <w:t>Division 5</w:t>
      </w:r>
      <w:r>
        <w:t> — </w:t>
      </w:r>
      <w:r>
        <w:rPr>
          <w:rStyle w:val="CharDivText"/>
        </w:rPr>
        <w:t>Annual reports and planning</w:t>
      </w:r>
      <w:bookmarkEnd w:id="420"/>
      <w:bookmarkEnd w:id="421"/>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22" w:name="_Toc188024575"/>
      <w:r>
        <w:rPr>
          <w:rStyle w:val="CharSectno"/>
        </w:rPr>
        <w:t>5.53</w:t>
      </w:r>
      <w:r>
        <w:t>.</w:t>
      </w:r>
      <w:r>
        <w:tab/>
        <w:t>Annual reports</w:t>
      </w:r>
      <w:bookmarkEnd w:id="42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lastRenderedPageBreak/>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23" w:name="_Toc188024576"/>
      <w:r>
        <w:rPr>
          <w:rStyle w:val="CharSectno"/>
        </w:rPr>
        <w:t>5.54</w:t>
      </w:r>
      <w:r>
        <w:t>.</w:t>
      </w:r>
      <w:r>
        <w:tab/>
        <w:t>Acceptance of annual reports</w:t>
      </w:r>
      <w:bookmarkEnd w:id="42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24" w:name="_Toc188024577"/>
      <w:r>
        <w:rPr>
          <w:rStyle w:val="CharSectno"/>
        </w:rPr>
        <w:t>5.55</w:t>
      </w:r>
      <w:r>
        <w:t>.</w:t>
      </w:r>
      <w:r>
        <w:tab/>
        <w:t>Notice of annual reports</w:t>
      </w:r>
      <w:bookmarkEnd w:id="42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25" w:name="_Toc188024578"/>
      <w:r>
        <w:rPr>
          <w:rStyle w:val="CharSectno"/>
        </w:rPr>
        <w:t>5.55A</w:t>
      </w:r>
      <w:r>
        <w:t>.</w:t>
      </w:r>
      <w:r>
        <w:tab/>
        <w:t>Publication of annual reports</w:t>
      </w:r>
      <w:bookmarkEnd w:id="425"/>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26" w:name="_Toc188024579"/>
      <w:r>
        <w:rPr>
          <w:rStyle w:val="CharSectno"/>
        </w:rPr>
        <w:lastRenderedPageBreak/>
        <w:t>5.56</w:t>
      </w:r>
      <w:r>
        <w:t>.</w:t>
      </w:r>
      <w:r>
        <w:tab/>
        <w:t>Planning for the future</w:t>
      </w:r>
      <w:bookmarkEnd w:id="426"/>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27" w:name="_Toc188007808"/>
      <w:bookmarkStart w:id="428" w:name="_Toc188024580"/>
      <w:r>
        <w:rPr>
          <w:rStyle w:val="CharDivNo"/>
        </w:rPr>
        <w:t>Division 6</w:t>
      </w:r>
      <w:r>
        <w:t> — </w:t>
      </w:r>
      <w:r>
        <w:rPr>
          <w:rStyle w:val="CharDivText"/>
        </w:rPr>
        <w:t>Disclosure of financial interests and gifts</w:t>
      </w:r>
      <w:bookmarkEnd w:id="427"/>
      <w:bookmarkEnd w:id="428"/>
    </w:p>
    <w:p>
      <w:pPr>
        <w:pStyle w:val="Footnoteheading"/>
        <w:keepNext/>
      </w:pPr>
      <w:r>
        <w:tab/>
        <w:t>[Heading amended: No. 16 of 2019 s. 26.]</w:t>
      </w:r>
    </w:p>
    <w:p>
      <w:pPr>
        <w:pStyle w:val="Heading4"/>
      </w:pPr>
      <w:bookmarkStart w:id="429" w:name="_Toc188007809"/>
      <w:bookmarkStart w:id="430" w:name="_Toc188024581"/>
      <w:r>
        <w:t>Subdivision 1A — Preliminary</w:t>
      </w:r>
      <w:bookmarkEnd w:id="429"/>
      <w:bookmarkEnd w:id="430"/>
    </w:p>
    <w:p>
      <w:pPr>
        <w:pStyle w:val="Footnoteheading"/>
      </w:pPr>
      <w:r>
        <w:tab/>
        <w:t>[Heading inserted: No. 16 of 2019 s. 26.]</w:t>
      </w:r>
    </w:p>
    <w:p>
      <w:pPr>
        <w:pStyle w:val="Heading5"/>
      </w:pPr>
      <w:bookmarkStart w:id="431" w:name="_Toc188024582"/>
      <w:r>
        <w:rPr>
          <w:rStyle w:val="CharSectno"/>
        </w:rPr>
        <w:t>5.57</w:t>
      </w:r>
      <w:r>
        <w:t>.</w:t>
      </w:r>
      <w:r>
        <w:tab/>
        <w:t>Terms used</w:t>
      </w:r>
      <w:bookmarkEnd w:id="431"/>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32" w:name="_Toc188024583"/>
      <w:r>
        <w:rPr>
          <w:rStyle w:val="CharSectno"/>
        </w:rPr>
        <w:lastRenderedPageBreak/>
        <w:t>5.58</w:t>
      </w:r>
      <w:r>
        <w:t>.</w:t>
      </w:r>
      <w:r>
        <w:tab/>
        <w:t>Provisions about gifts</w:t>
      </w:r>
      <w:bookmarkEnd w:id="432"/>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33" w:name="_Toc188007812"/>
      <w:bookmarkStart w:id="434" w:name="_Toc188024584"/>
      <w:r>
        <w:t>Subdivision 1 — Disclosure of financial interests in matters affecting local government decisions</w:t>
      </w:r>
      <w:bookmarkEnd w:id="433"/>
      <w:bookmarkEnd w:id="434"/>
    </w:p>
    <w:p>
      <w:pPr>
        <w:pStyle w:val="Heading5"/>
        <w:spacing w:before="180"/>
      </w:pPr>
      <w:bookmarkStart w:id="435" w:name="_Toc188024585"/>
      <w:r>
        <w:rPr>
          <w:rStyle w:val="CharSectno"/>
        </w:rPr>
        <w:t>5.59</w:t>
      </w:r>
      <w:r>
        <w:t>.</w:t>
      </w:r>
      <w:r>
        <w:tab/>
        <w:t>Terms used</w:t>
      </w:r>
      <w:bookmarkEnd w:id="435"/>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36" w:name="_Toc188024586"/>
      <w:r>
        <w:rPr>
          <w:rStyle w:val="CharSectno"/>
        </w:rPr>
        <w:lastRenderedPageBreak/>
        <w:t>5.60</w:t>
      </w:r>
      <w:r>
        <w:t>.</w:t>
      </w:r>
      <w:r>
        <w:tab/>
        <w:t>When person has an interest</w:t>
      </w:r>
      <w:bookmarkEnd w:id="436"/>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37" w:name="_Toc188024587"/>
      <w:r>
        <w:rPr>
          <w:rStyle w:val="CharSectno"/>
        </w:rPr>
        <w:t>5.60A</w:t>
      </w:r>
      <w:r>
        <w:t>.</w:t>
      </w:r>
      <w:r>
        <w:tab/>
        <w:t>Financial interest</w:t>
      </w:r>
      <w:bookmarkEnd w:id="437"/>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38" w:name="_Toc188024588"/>
      <w:r>
        <w:rPr>
          <w:rStyle w:val="CharSectno"/>
        </w:rPr>
        <w:t>5.60B</w:t>
      </w:r>
      <w:r>
        <w:t>.</w:t>
      </w:r>
      <w:r>
        <w:tab/>
        <w:t>Proximity interest</w:t>
      </w:r>
      <w:bookmarkEnd w:id="438"/>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lastRenderedPageBreak/>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39" w:name="_Toc188024589"/>
      <w:r>
        <w:rPr>
          <w:rStyle w:val="CharSectno"/>
        </w:rPr>
        <w:t>5.61</w:t>
      </w:r>
      <w:r>
        <w:t>.</w:t>
      </w:r>
      <w:r>
        <w:tab/>
        <w:t>Indirect financial interests</w:t>
      </w:r>
      <w:bookmarkEnd w:id="43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40" w:name="_Toc188024590"/>
      <w:r>
        <w:rPr>
          <w:rStyle w:val="CharSectno"/>
        </w:rPr>
        <w:t>5.62</w:t>
      </w:r>
      <w:r>
        <w:t>.</w:t>
      </w:r>
      <w:r>
        <w:tab/>
        <w:t>Closely associated persons</w:t>
      </w:r>
      <w:bookmarkEnd w:id="44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lastRenderedPageBreak/>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lastRenderedPageBreak/>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lastRenderedPageBreak/>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41" w:name="_Toc188024591"/>
      <w:r>
        <w:rPr>
          <w:rStyle w:val="CharSectno"/>
        </w:rPr>
        <w:t>5.63</w:t>
      </w:r>
      <w:r>
        <w:t>.</w:t>
      </w:r>
      <w:r>
        <w:tab/>
        <w:t>Some interests need not be disclosed</w:t>
      </w:r>
      <w:bookmarkEnd w:id="44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 xml:space="preserve">either the relevant person’s spouse, de facto partner or child is the employee if the spouse, </w:t>
      </w:r>
      <w:r>
        <w:lastRenderedPageBreak/>
        <w:t>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lastRenderedPageBreak/>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442" w:name="_Toc188024592"/>
      <w:r>
        <w:rPr>
          <w:rStyle w:val="CharSectno"/>
        </w:rPr>
        <w:t>5.65</w:t>
      </w:r>
      <w:r>
        <w:t>.</w:t>
      </w:r>
      <w:r>
        <w:tab/>
        <w:t>Members’ interests in matters to be discussed at meetings to be disclosed</w:t>
      </w:r>
      <w:bookmarkEnd w:id="442"/>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lastRenderedPageBreak/>
        <w:tab/>
        <w:t>(b)</w:t>
      </w:r>
      <w:r>
        <w:tab/>
        <w:t>at the meeting immediately before the matter is discussed.</w:t>
      </w:r>
    </w:p>
    <w:p>
      <w:pPr>
        <w:pStyle w:val="Penstart"/>
        <w:spacing w:before="60"/>
      </w:pPr>
      <w:r>
        <w:tab/>
        <w:t>Penalty for this subsection: imprisonment for 24 months and a fine of $24 000.</w:t>
      </w:r>
    </w:p>
    <w:p>
      <w:pPr>
        <w:pStyle w:val="Subsection"/>
        <w:keepNext/>
      </w:pPr>
      <w:r>
        <w:tab/>
        <w:t>(2)</w:t>
      </w:r>
      <w:r>
        <w:tab/>
        <w:t>It is a defence to a prosecution under this section if the member proves that the member did not know — </w:t>
      </w:r>
    </w:p>
    <w:p>
      <w:pPr>
        <w:pStyle w:val="Indenta"/>
        <w:keepNext/>
      </w:pPr>
      <w:r>
        <w:tab/>
        <w:t>(a)</w:t>
      </w:r>
      <w:r>
        <w:tab/>
        <w:t>that the member had an interest in the matter; or</w:t>
      </w:r>
    </w:p>
    <w:p>
      <w:pPr>
        <w:pStyle w:val="Indenta"/>
        <w:keepNext/>
      </w:pPr>
      <w:r>
        <w:tab/>
        <w:t>(b)</w:t>
      </w:r>
      <w:r>
        <w:tab/>
        <w:t>that the matter in which the member had an interest would be discussed at the meeting.</w:t>
      </w:r>
    </w:p>
    <w:p>
      <w:pPr>
        <w:pStyle w:val="Subsection"/>
      </w:pPr>
      <w:r>
        <w:tab/>
        <w:t>(3)</w:t>
      </w:r>
      <w:r>
        <w:tab/>
        <w:t>This section does not apply to a person who is a member of a committee referred to in section 5.9(2)(f).</w:t>
      </w:r>
    </w:p>
    <w:p>
      <w:pPr>
        <w:pStyle w:val="Footnotesection"/>
      </w:pPr>
      <w:r>
        <w:tab/>
        <w:t>[Section 5.65 amended: No. 47 of 2024 s. 160 and 161.]</w:t>
      </w:r>
    </w:p>
    <w:p>
      <w:pPr>
        <w:pStyle w:val="Heading5"/>
      </w:pPr>
      <w:bookmarkStart w:id="443" w:name="_Toc188024593"/>
      <w:r>
        <w:rPr>
          <w:rStyle w:val="CharSectno"/>
        </w:rPr>
        <w:t>5.66</w:t>
      </w:r>
      <w:r>
        <w:t>.</w:t>
      </w:r>
      <w:r>
        <w:tab/>
        <w:t>Meeting to be informed of disclosures</w:t>
      </w:r>
      <w:bookmarkEnd w:id="443"/>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44" w:name="_Toc188024594"/>
      <w:r>
        <w:rPr>
          <w:rStyle w:val="CharSectno"/>
        </w:rPr>
        <w:t>5.67</w:t>
      </w:r>
      <w:r>
        <w:t>.</w:t>
      </w:r>
      <w:r>
        <w:tab/>
        <w:t>Disclosing members not to participate in meetings</w:t>
      </w:r>
      <w:bookmarkEnd w:id="444"/>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lastRenderedPageBreak/>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imprisonment for 24 months and a fine of $24 000.</w:t>
      </w:r>
    </w:p>
    <w:p>
      <w:pPr>
        <w:pStyle w:val="Footnotesection"/>
      </w:pPr>
      <w:r>
        <w:tab/>
        <w:t>[Section 5.67 amended: No. 47 of 2024 s. 161.]</w:t>
      </w:r>
    </w:p>
    <w:p>
      <w:pPr>
        <w:pStyle w:val="Heading5"/>
      </w:pPr>
      <w:bookmarkStart w:id="445" w:name="_Toc188024595"/>
      <w:r>
        <w:rPr>
          <w:rStyle w:val="CharSectno"/>
        </w:rPr>
        <w:t>5.68</w:t>
      </w:r>
      <w:r>
        <w:t>.</w:t>
      </w:r>
      <w:r>
        <w:tab/>
        <w:t>Councils and committees may allow members disclosing interests to participate etc. in meetings</w:t>
      </w:r>
      <w:bookmarkEnd w:id="445"/>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lastRenderedPageBreak/>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446" w:name="_Toc188024596"/>
      <w:r>
        <w:rPr>
          <w:rStyle w:val="CharSectno"/>
        </w:rPr>
        <w:t>5.69</w:t>
      </w:r>
      <w:r>
        <w:t>.</w:t>
      </w:r>
      <w:r>
        <w:tab/>
        <w:t>Minister may allow members disclosing interests to participate etc. in meetings</w:t>
      </w:r>
      <w:bookmarkEnd w:id="446"/>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for this subsection: imprisonment for 24 months and a fine of $24 000.</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 No. 47 of 2024 s. 161.]</w:t>
      </w:r>
    </w:p>
    <w:p>
      <w:pPr>
        <w:pStyle w:val="Heading5"/>
        <w:spacing w:before="180"/>
      </w:pPr>
      <w:bookmarkStart w:id="447" w:name="_Toc188024597"/>
      <w:r>
        <w:rPr>
          <w:rStyle w:val="CharSectno"/>
        </w:rPr>
        <w:t>5.69A</w:t>
      </w:r>
      <w:r>
        <w:t>.</w:t>
      </w:r>
      <w:r>
        <w:tab/>
        <w:t>Minister may exempt committee members from disclosure requirements</w:t>
      </w:r>
      <w:bookmarkEnd w:id="447"/>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lastRenderedPageBreak/>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for this subsection: imprisonment for 24 months and a fine of $24 000.</w:t>
      </w:r>
    </w:p>
    <w:p>
      <w:pPr>
        <w:pStyle w:val="Footnotesection"/>
        <w:ind w:left="890" w:hanging="890"/>
      </w:pPr>
      <w:r>
        <w:tab/>
        <w:t>[Section 5.69A inserted: No. 64 of 1998 s. 34(1); amended: No. 47 of 2024 s. 161.]</w:t>
      </w:r>
    </w:p>
    <w:p>
      <w:pPr>
        <w:pStyle w:val="Heading5"/>
        <w:spacing w:before="180"/>
      </w:pPr>
      <w:bookmarkStart w:id="448" w:name="_Toc188024598"/>
      <w:r>
        <w:rPr>
          <w:rStyle w:val="CharSectno"/>
        </w:rPr>
        <w:t>5.70</w:t>
      </w:r>
      <w:r>
        <w:t>.</w:t>
      </w:r>
      <w:r>
        <w:tab/>
        <w:t>Employees to disclose interests relating to advice or reports</w:t>
      </w:r>
      <w:bookmarkEnd w:id="448"/>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imprisonment for 24 months and a fine of $24 000.</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imprisonment for 24 months and a fine of $24 000.</w:t>
      </w:r>
    </w:p>
    <w:p>
      <w:pPr>
        <w:pStyle w:val="Footnotesection"/>
      </w:pPr>
      <w:r>
        <w:tab/>
        <w:t>[Section 5.70 amended: No. 16 of 2019 s. 32; No. 47 of 2024 s. 161.]</w:t>
      </w:r>
    </w:p>
    <w:p>
      <w:pPr>
        <w:pStyle w:val="Heading5"/>
        <w:spacing w:before="180"/>
      </w:pPr>
      <w:bookmarkStart w:id="449" w:name="_Toc188024599"/>
      <w:r>
        <w:rPr>
          <w:rStyle w:val="CharSectno"/>
        </w:rPr>
        <w:t>5.71</w:t>
      </w:r>
      <w:r>
        <w:t>.</w:t>
      </w:r>
      <w:r>
        <w:tab/>
        <w:t>Employees to disclose interests relating to delegated functions</w:t>
      </w:r>
      <w:bookmarkEnd w:id="449"/>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the CEO has the interest in the matter; and</w:t>
      </w:r>
    </w:p>
    <w:p>
      <w:pPr>
        <w:pStyle w:val="Indenta"/>
        <w:keepNext/>
        <w:keepLines/>
      </w:pPr>
      <w:r>
        <w:tab/>
        <w:t>(b)</w:t>
      </w:r>
      <w:r>
        <w:tab/>
        <w:t>in the case of any other employee, must disclose to the CEO the nature of the interest as soon as practicable after becoming aware that the employee has the interest in the matter.</w:t>
      </w:r>
    </w:p>
    <w:p>
      <w:pPr>
        <w:pStyle w:val="Penstart"/>
      </w:pPr>
      <w:r>
        <w:tab/>
        <w:t>Penalty: imprisonment for 24 months and a fine of $24 000.</w:t>
      </w:r>
    </w:p>
    <w:p>
      <w:pPr>
        <w:pStyle w:val="Footnotesection"/>
      </w:pPr>
      <w:r>
        <w:tab/>
        <w:t>[Section 5.71 amended: No. 47 of 2024 s. 160 and 161.]</w:t>
      </w:r>
    </w:p>
    <w:p>
      <w:pPr>
        <w:pStyle w:val="Heading5"/>
      </w:pPr>
      <w:bookmarkStart w:id="450" w:name="_Toc188024600"/>
      <w:r>
        <w:rPr>
          <w:rStyle w:val="CharSectno"/>
        </w:rPr>
        <w:t>5.71A</w:t>
      </w:r>
      <w:r>
        <w:t>.</w:t>
      </w:r>
      <w:r>
        <w:tab/>
        <w:t>CEOs to disclose interests relating to gifts in connection with advice or reports</w:t>
      </w:r>
      <w:bookmarkEnd w:id="450"/>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imprisonment for 24 months and a fine of $24 000.</w:t>
      </w:r>
    </w:p>
    <w:p>
      <w:pPr>
        <w:pStyle w:val="Subsection"/>
        <w:keepNext/>
      </w:pPr>
      <w:r>
        <w:lastRenderedPageBreak/>
        <w:tab/>
        <w:t>(2)</w:t>
      </w:r>
      <w:r>
        <w:tab/>
        <w:t>A CEO who makes a disclosure under subsection (1) must not provide the advice or report unless the CEO is allowed to do so under section 5.71B(2) or (6).</w:t>
      </w:r>
    </w:p>
    <w:p>
      <w:pPr>
        <w:pStyle w:val="Penstart"/>
      </w:pPr>
      <w:r>
        <w:tab/>
        <w:t>Penalty for this subsection: imprisonment for 24 months and a fine of $24 000.</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imprisonment for 24 months and a fine of $24 000.</w:t>
      </w:r>
    </w:p>
    <w:p>
      <w:pPr>
        <w:pStyle w:val="Footnotesection"/>
      </w:pPr>
      <w:r>
        <w:tab/>
        <w:t>[Section 5.71A inserted: No. 16 of 2019 s. 33; amended: No. 47 of 2024 s. 161.]</w:t>
      </w:r>
    </w:p>
    <w:p>
      <w:pPr>
        <w:pStyle w:val="Heading5"/>
      </w:pPr>
      <w:bookmarkStart w:id="451" w:name="_Toc188024601"/>
      <w:r>
        <w:rPr>
          <w:rStyle w:val="CharSectno"/>
        </w:rPr>
        <w:t>5.71B</w:t>
      </w:r>
      <w:r>
        <w:t>.</w:t>
      </w:r>
      <w:r>
        <w:tab/>
        <w:t>Council or Minister may allow CEOs to provide advice or reports</w:t>
      </w:r>
      <w:bookmarkEnd w:id="451"/>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 xml:space="preserve">The council may apply to the Minister to allow the CEO to provide the advice or report to which a disclosure under </w:t>
      </w:r>
      <w:r>
        <w:lastRenderedPageBreak/>
        <w:t>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452" w:name="_Toc188024602"/>
      <w:r>
        <w:rPr>
          <w:rStyle w:val="CharSectno"/>
        </w:rPr>
        <w:t>5.72</w:t>
      </w:r>
      <w:r>
        <w:t>.</w:t>
      </w:r>
      <w:r>
        <w:tab/>
        <w:t>Defence to prosecution</w:t>
      </w:r>
      <w:bookmarkEnd w:id="452"/>
    </w:p>
    <w:p>
      <w:pPr>
        <w:pStyle w:val="Subsection"/>
        <w:keepNext/>
      </w:pPr>
      <w:r>
        <w:tab/>
      </w:r>
      <w:r>
        <w:tab/>
        <w:t>It is a defence to a prosecution under section 5.70(2), 5.71 or 5.71A(1) or (3) if the person proves that the person did not know that the person had an interest in the matter.</w:t>
      </w:r>
    </w:p>
    <w:p>
      <w:pPr>
        <w:pStyle w:val="Footnotesection"/>
      </w:pPr>
      <w:r>
        <w:tab/>
        <w:t>[Section 5.72 amended: No. 16 of 2019 s. 34; No. 47 of 2024 s. 160.]</w:t>
      </w:r>
    </w:p>
    <w:p>
      <w:pPr>
        <w:pStyle w:val="Heading5"/>
      </w:pPr>
      <w:bookmarkStart w:id="453" w:name="_Toc188024603"/>
      <w:r>
        <w:rPr>
          <w:rStyle w:val="CharSectno"/>
        </w:rPr>
        <w:t>5.73</w:t>
      </w:r>
      <w:r>
        <w:t>.</w:t>
      </w:r>
      <w:r>
        <w:tab/>
        <w:t>Disclosures to be minuted</w:t>
      </w:r>
      <w:bookmarkEnd w:id="453"/>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454" w:name="_Toc188007832"/>
      <w:bookmarkStart w:id="455" w:name="_Toc188024604"/>
      <w:r>
        <w:lastRenderedPageBreak/>
        <w:t>Subdivision 2 — Disclosure of financial interests in returns</w:t>
      </w:r>
      <w:bookmarkEnd w:id="454"/>
      <w:bookmarkEnd w:id="455"/>
    </w:p>
    <w:p>
      <w:pPr>
        <w:pStyle w:val="Heading5"/>
      </w:pPr>
      <w:bookmarkStart w:id="456" w:name="_Toc188024605"/>
      <w:r>
        <w:rPr>
          <w:rStyle w:val="CharSectno"/>
        </w:rPr>
        <w:t>5.74</w:t>
      </w:r>
      <w:r>
        <w:t>.</w:t>
      </w:r>
      <w:r>
        <w:tab/>
        <w:t>Terms used</w:t>
      </w:r>
      <w:bookmarkEnd w:id="456"/>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lastRenderedPageBreak/>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lastRenderedPageBreak/>
        <w:tab/>
      </w:r>
      <w:r>
        <w:rPr>
          <w:rStyle w:val="CharDefText"/>
        </w:rPr>
        <w:t>start day</w:t>
      </w:r>
      <w:r>
        <w:t xml:space="preserve"> means — </w:t>
      </w:r>
    </w:p>
    <w:p>
      <w:pPr>
        <w:pStyle w:val="Defpara"/>
      </w:pPr>
      <w:r>
        <w:tab/>
        <w:t>(a)</w:t>
      </w:r>
      <w:r>
        <w:tab/>
        <w:t>in the case of a council member, the day on which the council member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No. 47 of 2024 s. 160.]</w:t>
      </w:r>
    </w:p>
    <w:p>
      <w:pPr>
        <w:pStyle w:val="Heading5"/>
      </w:pPr>
      <w:bookmarkStart w:id="457" w:name="_Toc188024606"/>
      <w:r>
        <w:rPr>
          <w:rStyle w:val="CharSectno"/>
        </w:rPr>
        <w:t>5.75</w:t>
      </w:r>
      <w:r>
        <w:t>.</w:t>
      </w:r>
      <w:r>
        <w:tab/>
        <w:t>Primary returns</w:t>
      </w:r>
      <w:bookmarkEnd w:id="45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458" w:name="_Toc188024607"/>
      <w:r>
        <w:rPr>
          <w:rStyle w:val="CharSectno"/>
        </w:rPr>
        <w:lastRenderedPageBreak/>
        <w:t>5.76</w:t>
      </w:r>
      <w:r>
        <w:t>.</w:t>
      </w:r>
      <w:r>
        <w:tab/>
        <w:t>Annual returns</w:t>
      </w:r>
      <w:bookmarkEnd w:id="45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459" w:name="_Toc188024608"/>
      <w:r>
        <w:rPr>
          <w:rStyle w:val="CharSectno"/>
        </w:rPr>
        <w:t>5.77</w:t>
      </w:r>
      <w:r>
        <w:t>.</w:t>
      </w:r>
      <w:r>
        <w:tab/>
        <w:t>Acknowledging receipt of returns</w:t>
      </w:r>
      <w:bookmarkEnd w:id="45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460" w:name="_Toc188024609"/>
      <w:r>
        <w:rPr>
          <w:rStyle w:val="CharSectno"/>
        </w:rPr>
        <w:t>5.78</w:t>
      </w:r>
      <w:r>
        <w:t>.</w:t>
      </w:r>
      <w:r>
        <w:tab/>
        <w:t>Information to be disclosed in returns</w:t>
      </w:r>
      <w:bookmarkEnd w:id="460"/>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for this subsection: imprisonment for 12 months and a fine of $12 000.</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 No. 47 of 2024 s. 161.]</w:t>
      </w:r>
    </w:p>
    <w:p>
      <w:pPr>
        <w:pStyle w:val="Heading5"/>
      </w:pPr>
      <w:bookmarkStart w:id="461" w:name="_Toc188024610"/>
      <w:r>
        <w:rPr>
          <w:rStyle w:val="CharSectno"/>
        </w:rPr>
        <w:lastRenderedPageBreak/>
        <w:t>5.79</w:t>
      </w:r>
      <w:r>
        <w:t>.</w:t>
      </w:r>
      <w:r>
        <w:tab/>
        <w:t>Real property</w:t>
      </w:r>
      <w:bookmarkEnd w:id="461"/>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the person’s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Footnotesection"/>
      </w:pPr>
      <w:r>
        <w:tab/>
        <w:t>[Section 5.79 amended: No. 47 of 2024 s. 160.]</w:t>
      </w:r>
    </w:p>
    <w:p>
      <w:pPr>
        <w:pStyle w:val="Heading5"/>
      </w:pPr>
      <w:bookmarkStart w:id="462" w:name="_Toc188024611"/>
      <w:r>
        <w:rPr>
          <w:rStyle w:val="CharSectno"/>
        </w:rPr>
        <w:lastRenderedPageBreak/>
        <w:t>5.80</w:t>
      </w:r>
      <w:r>
        <w:t>.</w:t>
      </w:r>
      <w:r>
        <w:tab/>
        <w:t>Source of income</w:t>
      </w:r>
      <w:bookmarkEnd w:id="462"/>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the person’s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 xml:space="preserve">Nothing in this Subdivision requires a relevant person to disclose in a return the source of any income if the amount of the income received, or reasonably expected to be received, by the person from that source did not exceed the prescribed </w:t>
      </w:r>
      <w:r>
        <w:lastRenderedPageBreak/>
        <w:t>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Footnotesection"/>
      </w:pPr>
      <w:r>
        <w:tab/>
        <w:t>[Section 5.80 amended: No. 47 of 2024 s. 160.]</w:t>
      </w:r>
    </w:p>
    <w:p>
      <w:pPr>
        <w:pStyle w:val="Heading5"/>
      </w:pPr>
      <w:bookmarkStart w:id="463" w:name="_Toc188024612"/>
      <w:r>
        <w:rPr>
          <w:rStyle w:val="CharSectno"/>
        </w:rPr>
        <w:t>5.81</w:t>
      </w:r>
      <w:r>
        <w:t>.</w:t>
      </w:r>
      <w:r>
        <w:tab/>
        <w:t>Trusts</w:t>
      </w:r>
      <w:bookmarkEnd w:id="463"/>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464" w:name="_Toc188024613"/>
      <w:r>
        <w:rPr>
          <w:rStyle w:val="CharSectno"/>
        </w:rPr>
        <w:t>5.84</w:t>
      </w:r>
      <w:r>
        <w:t>.</w:t>
      </w:r>
      <w:r>
        <w:tab/>
        <w:t>Interests and positions in corporations</w:t>
      </w:r>
      <w:bookmarkEnd w:id="464"/>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the person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lastRenderedPageBreak/>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 No. 47 of 2024 s. 160.]</w:t>
      </w:r>
    </w:p>
    <w:p>
      <w:pPr>
        <w:pStyle w:val="Heading5"/>
        <w:spacing w:before="240"/>
      </w:pPr>
      <w:bookmarkStart w:id="465" w:name="_Toc188024614"/>
      <w:r>
        <w:rPr>
          <w:rStyle w:val="CharSectno"/>
        </w:rPr>
        <w:t>5.85</w:t>
      </w:r>
      <w:r>
        <w:t>.</w:t>
      </w:r>
      <w:r>
        <w:tab/>
        <w:t>Debts</w:t>
      </w:r>
      <w:bookmarkEnd w:id="465"/>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lastRenderedPageBreak/>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the person’s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lastRenderedPageBreak/>
        <w:tab/>
        <w:t>(b)</w:t>
      </w:r>
      <w:r>
        <w:tab/>
        <w:t>the supply of goods or services.</w:t>
      </w:r>
    </w:p>
    <w:p>
      <w:pPr>
        <w:pStyle w:val="Footnotesection"/>
        <w:spacing w:before="160"/>
        <w:ind w:left="890" w:hanging="890"/>
      </w:pPr>
      <w:r>
        <w:tab/>
        <w:t>[Section 5.85 amended: No. 26 of 1999 s. 92(3); No. 47 of 2024 s. 160.]</w:t>
      </w:r>
    </w:p>
    <w:p>
      <w:pPr>
        <w:pStyle w:val="Heading5"/>
      </w:pPr>
      <w:bookmarkStart w:id="466" w:name="_Toc188024615"/>
      <w:r>
        <w:rPr>
          <w:rStyle w:val="CharSectno"/>
        </w:rPr>
        <w:t>5.86</w:t>
      </w:r>
      <w:r>
        <w:t>.</w:t>
      </w:r>
      <w:r>
        <w:tab/>
        <w:t>Dispositions of property</w:t>
      </w:r>
      <w:bookmarkEnd w:id="46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lastRenderedPageBreak/>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67" w:name="_Toc188024616"/>
      <w:r>
        <w:rPr>
          <w:rStyle w:val="CharSectno"/>
        </w:rPr>
        <w:t>5.87</w:t>
      </w:r>
      <w:r>
        <w:t>.</w:t>
      </w:r>
      <w:r>
        <w:tab/>
        <w:t>Discretionary disclosures generally</w:t>
      </w:r>
      <w:bookmarkEnd w:id="467"/>
    </w:p>
    <w:p>
      <w:pPr>
        <w:pStyle w:val="Subsection"/>
        <w:keepNext/>
        <w:spacing w:before="120"/>
      </w:pPr>
      <w:r>
        <w:tab/>
      </w:r>
      <w:r>
        <w:tab/>
        <w:t>A relevant person may, at the person’s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pPr>
        <w:pStyle w:val="Footnotesection"/>
      </w:pPr>
      <w:r>
        <w:tab/>
        <w:t>[Section 5.87 amended: No. 47 of 2024 s. 160.]</w:t>
      </w:r>
    </w:p>
    <w:p>
      <w:pPr>
        <w:pStyle w:val="Heading4"/>
      </w:pPr>
      <w:bookmarkStart w:id="468" w:name="_Toc188007845"/>
      <w:bookmarkStart w:id="469" w:name="_Toc188024617"/>
      <w:r>
        <w:t>Subdivision 2A — Disclosure of gifts</w:t>
      </w:r>
      <w:bookmarkEnd w:id="468"/>
      <w:bookmarkEnd w:id="469"/>
    </w:p>
    <w:p>
      <w:pPr>
        <w:pStyle w:val="Footnoteheading"/>
        <w:keepNext/>
      </w:pPr>
      <w:r>
        <w:tab/>
        <w:t>[Heading inserted: No. 16 of 2019 s. 38.]</w:t>
      </w:r>
    </w:p>
    <w:p>
      <w:pPr>
        <w:pStyle w:val="Heading5"/>
      </w:pPr>
      <w:bookmarkStart w:id="470" w:name="_Toc188024618"/>
      <w:r>
        <w:rPr>
          <w:rStyle w:val="CharSectno"/>
        </w:rPr>
        <w:t>5.87A</w:t>
      </w:r>
      <w:r>
        <w:t>.</w:t>
      </w:r>
      <w:r>
        <w:tab/>
        <w:t>Council members to disclose gifts</w:t>
      </w:r>
      <w:bookmarkEnd w:id="470"/>
    </w:p>
    <w:p>
      <w:pPr>
        <w:pStyle w:val="Subsection"/>
        <w:keepNext/>
      </w:pPr>
      <w:r>
        <w:tab/>
        <w:t>(1)</w:t>
      </w:r>
      <w:r>
        <w:tab/>
        <w:t>A council member must disclose, in accordance with subsection (2) and section 5.87C, a gift received by the council member.</w:t>
      </w:r>
    </w:p>
    <w:p>
      <w:pPr>
        <w:pStyle w:val="Penstart"/>
      </w:pPr>
      <w:r>
        <w:tab/>
        <w:t>Penalty for this subsection:</w:t>
      </w:r>
    </w:p>
    <w:p>
      <w:pPr>
        <w:pStyle w:val="Penpara"/>
      </w:pPr>
      <w:r>
        <w:tab/>
        <w:t>(a)</w:t>
      </w:r>
      <w:r>
        <w:tab/>
        <w:t>a fine of $10 000;</w:t>
      </w:r>
    </w:p>
    <w:p>
      <w:pPr>
        <w:pStyle w:val="Penpara"/>
      </w:pPr>
      <w:r>
        <w:lastRenderedPageBreak/>
        <w:tab/>
        <w:t>(b)</w:t>
      </w:r>
      <w:r>
        <w:tab/>
        <w:t>a daily penalty of a fine of $500 for each day or part of a day during which the offence continues.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 amended: No. 47 of 2024 s. 161.]</w:t>
      </w:r>
    </w:p>
    <w:p>
      <w:pPr>
        <w:pStyle w:val="Heading5"/>
      </w:pPr>
      <w:bookmarkStart w:id="471" w:name="_Toc188024619"/>
      <w:r>
        <w:rPr>
          <w:rStyle w:val="CharSectno"/>
        </w:rPr>
        <w:t>5.87B</w:t>
      </w:r>
      <w:r>
        <w:t>.</w:t>
      </w:r>
      <w:r>
        <w:tab/>
        <w:t>CEOs to disclose gifts</w:t>
      </w:r>
      <w:bookmarkEnd w:id="471"/>
    </w:p>
    <w:p>
      <w:pPr>
        <w:pStyle w:val="Subsection"/>
        <w:keepNext/>
      </w:pPr>
      <w:r>
        <w:tab/>
        <w:t>(1)</w:t>
      </w:r>
      <w:r>
        <w:tab/>
        <w:t>A CEO must disclose, in accordance with subsection (2) and section 5.87C, a gift received by the CEO.</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mayor or president.</w:t>
      </w:r>
    </w:p>
    <w:p>
      <w:pPr>
        <w:pStyle w:val="Subsection"/>
        <w:keepNext/>
      </w:pPr>
      <w:r>
        <w:lastRenderedPageBreak/>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 amended: No. 47 of 2024 s. 161.]</w:t>
      </w:r>
    </w:p>
    <w:p>
      <w:pPr>
        <w:pStyle w:val="Heading5"/>
      </w:pPr>
      <w:bookmarkStart w:id="472" w:name="_Toc188024620"/>
      <w:r>
        <w:rPr>
          <w:rStyle w:val="CharSectno"/>
        </w:rPr>
        <w:t>5.87C</w:t>
      </w:r>
      <w:r>
        <w:t>.</w:t>
      </w:r>
      <w:r>
        <w:tab/>
        <w:t>Provisions about disclosure</w:t>
      </w:r>
      <w:bookmarkEnd w:id="472"/>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lastRenderedPageBreak/>
        <w:tab/>
        <w:t>(ii)</w:t>
      </w:r>
      <w:r>
        <w:tab/>
        <w:t>the date of the travel.</w:t>
      </w:r>
    </w:p>
    <w:p>
      <w:pPr>
        <w:pStyle w:val="Footnotesection"/>
      </w:pPr>
      <w:r>
        <w:tab/>
        <w:t>[Section 5.87C inserted: No. 16 of 2019 s. 38.]</w:t>
      </w:r>
    </w:p>
    <w:p>
      <w:pPr>
        <w:pStyle w:val="Heading4"/>
        <w:keepLines/>
        <w:spacing w:before="180"/>
      </w:pPr>
      <w:bookmarkStart w:id="473" w:name="_Toc188007849"/>
      <w:bookmarkStart w:id="474" w:name="_Toc188024621"/>
      <w:r>
        <w:t>Subdivision 3 — General</w:t>
      </w:r>
      <w:bookmarkEnd w:id="473"/>
      <w:bookmarkEnd w:id="474"/>
    </w:p>
    <w:p>
      <w:pPr>
        <w:pStyle w:val="Heading5"/>
        <w:spacing w:before="180"/>
      </w:pPr>
      <w:bookmarkStart w:id="475" w:name="_Toc188024622"/>
      <w:r>
        <w:rPr>
          <w:rStyle w:val="CharSectno"/>
        </w:rPr>
        <w:t>5.88</w:t>
      </w:r>
      <w:r>
        <w:t>.</w:t>
      </w:r>
      <w:r>
        <w:tab/>
        <w:t>Register of financial interests</w:t>
      </w:r>
      <w:bookmarkEnd w:id="475"/>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476" w:name="_Toc188024623"/>
      <w:r>
        <w:rPr>
          <w:rStyle w:val="CharSectno"/>
        </w:rPr>
        <w:t>5.89A</w:t>
      </w:r>
      <w:r>
        <w:t>.</w:t>
      </w:r>
      <w:r>
        <w:tab/>
        <w:t>Register of gifts</w:t>
      </w:r>
      <w:bookmarkEnd w:id="476"/>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lastRenderedPageBreak/>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477" w:name="_Toc188024624"/>
      <w:r>
        <w:rPr>
          <w:rStyle w:val="CharSectno"/>
        </w:rPr>
        <w:lastRenderedPageBreak/>
        <w:t>5.89</w:t>
      </w:r>
      <w:r>
        <w:t>.</w:t>
      </w:r>
      <w:r>
        <w:tab/>
        <w:t>Offence to give false or misleading information</w:t>
      </w:r>
      <w:bookmarkEnd w:id="477"/>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imprisonment for 24 months and a fine of $24 000.</w:t>
      </w:r>
    </w:p>
    <w:p>
      <w:pPr>
        <w:pStyle w:val="Footnotesection"/>
        <w:spacing w:before="80"/>
        <w:ind w:left="890" w:hanging="890"/>
      </w:pPr>
      <w:r>
        <w:tab/>
        <w:t>[Section 5.89 amended: No. 2 of 2016 s. 38; No. 16 of 2019 s. 42; No. 47 of 2024 s. 161.]</w:t>
      </w:r>
    </w:p>
    <w:p>
      <w:pPr>
        <w:pStyle w:val="Heading5"/>
        <w:spacing w:before="180"/>
      </w:pPr>
      <w:bookmarkStart w:id="478" w:name="_Toc188024625"/>
      <w:r>
        <w:rPr>
          <w:rStyle w:val="CharSectno"/>
        </w:rPr>
        <w:t>5.90</w:t>
      </w:r>
      <w:r>
        <w:t>.</w:t>
      </w:r>
      <w:r>
        <w:tab/>
        <w:t>Offence to publish information in certain cases</w:t>
      </w:r>
      <w:bookmarkEnd w:id="478"/>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for this subsection: a fine of $5 000.</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 No. 47 of 2024 s. 161.]</w:t>
      </w:r>
    </w:p>
    <w:p>
      <w:pPr>
        <w:pStyle w:val="Heading3"/>
      </w:pPr>
      <w:bookmarkStart w:id="479" w:name="_Toc188007854"/>
      <w:bookmarkStart w:id="480" w:name="_Toc188024626"/>
      <w:r>
        <w:rPr>
          <w:rStyle w:val="CharDivNo"/>
        </w:rPr>
        <w:lastRenderedPageBreak/>
        <w:t>Division 6A</w:t>
      </w:r>
      <w:r>
        <w:t> — </w:t>
      </w:r>
      <w:r>
        <w:rPr>
          <w:rStyle w:val="CharDivText"/>
        </w:rPr>
        <w:t>Attendance at events</w:t>
      </w:r>
      <w:bookmarkEnd w:id="479"/>
      <w:bookmarkEnd w:id="480"/>
    </w:p>
    <w:p>
      <w:pPr>
        <w:pStyle w:val="Footnoteheading"/>
        <w:keepNext/>
      </w:pPr>
      <w:r>
        <w:tab/>
        <w:t>[Heading inserted: No. 16 of 2019 s. 44.]</w:t>
      </w:r>
    </w:p>
    <w:p>
      <w:pPr>
        <w:pStyle w:val="Heading5"/>
      </w:pPr>
      <w:bookmarkStart w:id="481" w:name="_Toc188024627"/>
      <w:r>
        <w:rPr>
          <w:rStyle w:val="CharSectno"/>
        </w:rPr>
        <w:t>5.90A</w:t>
      </w:r>
      <w:r>
        <w:t>.</w:t>
      </w:r>
      <w:r>
        <w:tab/>
        <w:t>Policy for attendance at events</w:t>
      </w:r>
      <w:bookmarkEnd w:id="481"/>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lastRenderedPageBreak/>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482" w:name="_Toc188007856"/>
      <w:bookmarkStart w:id="483" w:name="_Toc188024628"/>
      <w:r>
        <w:rPr>
          <w:rStyle w:val="CharDivNo"/>
        </w:rPr>
        <w:t>Division 7</w:t>
      </w:r>
      <w:r>
        <w:t> — </w:t>
      </w:r>
      <w:r>
        <w:rPr>
          <w:rStyle w:val="CharDivText"/>
        </w:rPr>
        <w:t>Access to information</w:t>
      </w:r>
      <w:bookmarkEnd w:id="482"/>
      <w:bookmarkEnd w:id="483"/>
    </w:p>
    <w:p>
      <w:pPr>
        <w:pStyle w:val="Heading5"/>
      </w:pPr>
      <w:bookmarkStart w:id="484" w:name="_Toc188024629"/>
      <w:r>
        <w:rPr>
          <w:rStyle w:val="CharSectno"/>
        </w:rPr>
        <w:t>5.91</w:t>
      </w:r>
      <w:r>
        <w:t>.</w:t>
      </w:r>
      <w:r>
        <w:tab/>
        <w:t>Interpretation</w:t>
      </w:r>
      <w:bookmarkEnd w:id="48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85" w:name="_Toc188024630"/>
      <w:r>
        <w:rPr>
          <w:rStyle w:val="CharSectno"/>
        </w:rPr>
        <w:t>5.92</w:t>
      </w:r>
      <w:r>
        <w:t>.</w:t>
      </w:r>
      <w:r>
        <w:tab/>
        <w:t>Access to information by council, committee members</w:t>
      </w:r>
      <w:bookmarkEnd w:id="485"/>
    </w:p>
    <w:p>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Subsection"/>
      </w:pPr>
      <w:r>
        <w:tab/>
        <w:t>(4)</w:t>
      </w:r>
      <w:r>
        <w:tab/>
        <w:t xml:space="preserve">This section does not give a council member or committee member the right to have access to the following information — </w:t>
      </w:r>
    </w:p>
    <w:p>
      <w:pPr>
        <w:pStyle w:val="Indenta"/>
      </w:pPr>
      <w:r>
        <w:tab/>
        <w:t>(a)</w:t>
      </w:r>
      <w:r>
        <w:tab/>
        <w:t>a contract with an employee, other than the CEO or a senior employee, entered into by the local government;</w:t>
      </w:r>
    </w:p>
    <w:p>
      <w:pPr>
        <w:pStyle w:val="Indenta"/>
      </w:pPr>
      <w:r>
        <w:lastRenderedPageBreak/>
        <w:tab/>
        <w:t>(b)</w:t>
      </w:r>
      <w:r>
        <w:tab/>
        <w:t>documents relating to a contract with an employee, other than the CEO or a senior employee, proposed to be entered into by the local government;</w:t>
      </w:r>
    </w:p>
    <w:p>
      <w:pPr>
        <w:pStyle w:val="Indenta"/>
      </w:pPr>
      <w:r>
        <w:tab/>
        <w:t>(c)</w:t>
      </w:r>
      <w:r>
        <w:tab/>
        <w:t>any employment record of an employee;</w:t>
      </w:r>
    </w:p>
    <w:p>
      <w:pPr>
        <w:pStyle w:val="Indenta"/>
      </w:pPr>
      <w:r>
        <w:tab/>
        <w:t>(d)</w:t>
      </w:r>
      <w:r>
        <w:tab/>
        <w:t>personal information about an individual that is not relevant to a matter on which the council or committee is to make a decision;</w:t>
      </w:r>
    </w:p>
    <w:p>
      <w:pPr>
        <w:pStyle w:val="Indenta"/>
      </w:pPr>
      <w:r>
        <w:tab/>
        <w:t>(e)</w:t>
      </w:r>
      <w:r>
        <w:tab/>
        <w:t>information the local government is prohibited or restricted from disclosing to the council member or committee member under a secrecy provision;</w:t>
      </w:r>
    </w:p>
    <w:p>
      <w:pPr>
        <w:pStyle w:val="Indenta"/>
      </w:pPr>
      <w:r>
        <w:tab/>
        <w:t>(f)</w:t>
      </w:r>
      <w:r>
        <w:tab/>
        <w:t>information that is not relevant to the functions of the council member or committee member under this Act or another written law;</w:t>
      </w:r>
    </w:p>
    <w:p>
      <w:pPr>
        <w:pStyle w:val="Indenta"/>
      </w:pPr>
      <w:r>
        <w:tab/>
        <w:t>(g)</w:t>
      </w:r>
      <w:r>
        <w:tab/>
        <w:t>information of a kind prescribed by the regulations.</w:t>
      </w:r>
    </w:p>
    <w:p>
      <w:pPr>
        <w:pStyle w:val="Subsection"/>
      </w:pPr>
      <w:r>
        <w:tab/>
        <w:t>(5)</w:t>
      </w:r>
      <w:r>
        <w:tab/>
        <w:t xml:space="preserve">In subsection (4) — </w:t>
      </w:r>
    </w:p>
    <w:p>
      <w:pPr>
        <w:pStyle w:val="Defstart"/>
      </w:pPr>
      <w:r>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secrecy provision</w:t>
      </w:r>
      <w:r>
        <w:t xml:space="preserve"> means a provision of a written law that prohibits or regulates the handling of information.</w:t>
      </w:r>
    </w:p>
    <w:p>
      <w:pPr>
        <w:pStyle w:val="Footnotesection"/>
      </w:pPr>
      <w:r>
        <w:tab/>
        <w:t>[Section 5.92 amended: No. 47 of 2024 s. 58 and 160.]</w:t>
      </w:r>
    </w:p>
    <w:p>
      <w:pPr>
        <w:pStyle w:val="Heading5"/>
      </w:pPr>
      <w:bookmarkStart w:id="486" w:name="_Toc188024631"/>
      <w:r>
        <w:rPr>
          <w:rStyle w:val="CharSectno"/>
        </w:rPr>
        <w:t>5.93</w:t>
      </w:r>
      <w:r>
        <w:t>.</w:t>
      </w:r>
      <w:r>
        <w:tab/>
        <w:t>Improper use of information</w:t>
      </w:r>
      <w:bookmarkEnd w:id="486"/>
    </w:p>
    <w:p>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imprisonment for 24 months and a fine of $24 000.</w:t>
      </w:r>
    </w:p>
    <w:p>
      <w:pPr>
        <w:pStyle w:val="Footnotesection"/>
      </w:pPr>
      <w:r>
        <w:lastRenderedPageBreak/>
        <w:tab/>
        <w:t>[Section 5.93 amended: No. 47 of 2024 s. 160 and 161.]</w:t>
      </w:r>
    </w:p>
    <w:p>
      <w:pPr>
        <w:pStyle w:val="Heading5"/>
      </w:pPr>
      <w:bookmarkStart w:id="487" w:name="_Toc188024632"/>
      <w:r>
        <w:rPr>
          <w:rStyle w:val="CharSectno"/>
        </w:rPr>
        <w:t>5.94</w:t>
      </w:r>
      <w:r>
        <w:t>.</w:t>
      </w:r>
      <w:r>
        <w:tab/>
        <w:t>Public can inspect certain local government information</w:t>
      </w:r>
      <w:bookmarkEnd w:id="487"/>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(ga)</w:t>
      </w:r>
      <w:r>
        <w:tab/>
        <w:t>any proposed local law in respect of which the local government has published a notice on its official website under section 3.12(3C);</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 xml:space="preserve">is adopted (whether directly or indirectly) by a local law of the local government or by a </w:t>
      </w:r>
      <w:r>
        <w:lastRenderedPageBreak/>
        <w:t>regulation that is to operate as if it were a local law of the local government; or</w:t>
      </w:r>
    </w:p>
    <w:p>
      <w:pPr>
        <w:pStyle w:val="Indenti"/>
      </w:pPr>
      <w:r>
        <w:tab/>
        <w:t>(ii)</w:t>
      </w:r>
      <w:r>
        <w:tab/>
        <w:t>would be adopted by a proposed local law of which the local government has given local public notice under section 3.12(3); or</w:t>
      </w:r>
    </w:p>
    <w:p>
      <w:pPr>
        <w:pStyle w:val="Indenti"/>
      </w:pPr>
      <w:r>
        <w:tab/>
        <w:t>(iii)</w:t>
      </w:r>
      <w:r>
        <w:tab/>
        <w:t>would be adopted by a proposed local law in respect of which the local government has published a notice on its official website under section 3.12(3C);</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lastRenderedPageBreak/>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 No. 47 of 2024 s. 59(2).]</w:t>
      </w:r>
    </w:p>
    <w:p>
      <w:pPr>
        <w:pStyle w:val="Footnotesection"/>
      </w:pPr>
      <w:r>
        <w:tab/>
        <w:t>[Section 5.94 modified: SL 2020/57</w:t>
      </w:r>
      <w:r>
        <w:rPr>
          <w:vertAlign w:val="superscript"/>
        </w:rPr>
        <w:t> 1M</w:t>
      </w:r>
      <w:r>
        <w:t>.]</w:t>
      </w:r>
    </w:p>
    <w:p>
      <w:pPr>
        <w:pStyle w:val="Heading5"/>
        <w:spacing w:before="180"/>
      </w:pPr>
      <w:bookmarkStart w:id="488" w:name="_Toc188024633"/>
      <w:r>
        <w:rPr>
          <w:rStyle w:val="CharSectno"/>
        </w:rPr>
        <w:t>5.95</w:t>
      </w:r>
      <w:r>
        <w:t>.</w:t>
      </w:r>
      <w:r>
        <w:tab/>
        <w:t>Further provisions relating to right to inspect local government information</w:t>
      </w:r>
      <w:bookmarkEnd w:id="488"/>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lastRenderedPageBreak/>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pPr>
        <w:pStyle w:val="Subsection"/>
        <w:keepNext/>
      </w:pPr>
      <w:r>
        <w:tab/>
        <w:t>(9)</w:t>
      </w:r>
      <w:r>
        <w:tab/>
        <w:t xml:space="preserve">Information may be prescribed for the purposes of section 5.94(u)(ii) whether or not the information is required to </w:t>
      </w:r>
      <w:r>
        <w:lastRenderedPageBreak/>
        <w:t>be generated, obtained, provided or kept under another provision of this Act.</w:t>
      </w:r>
    </w:p>
    <w:p>
      <w:pPr>
        <w:pStyle w:val="Footnotesection"/>
      </w:pPr>
      <w:r>
        <w:tab/>
        <w:t>[Section 5.95 amended: No. 49 of 2004 s. 54; No. 16 of 2019 s. 46; No. 11 of 2023 s. 76(2); No. 47 of 2024 s. 160.]</w:t>
      </w:r>
    </w:p>
    <w:p>
      <w:pPr>
        <w:pStyle w:val="Heading5"/>
        <w:spacing w:before="180"/>
      </w:pPr>
      <w:bookmarkStart w:id="489" w:name="_Toc188024634"/>
      <w:r>
        <w:rPr>
          <w:rStyle w:val="CharSectno"/>
        </w:rPr>
        <w:t>5.96</w:t>
      </w:r>
      <w:r>
        <w:t>.</w:t>
      </w:r>
      <w:r>
        <w:tab/>
        <w:t>Copies of information to be available</w:t>
      </w:r>
      <w:bookmarkEnd w:id="489"/>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490" w:name="_Toc188024635"/>
      <w:r>
        <w:rPr>
          <w:rStyle w:val="CharSectno"/>
        </w:rPr>
        <w:t>5.96A</w:t>
      </w:r>
      <w:r>
        <w:t>.</w:t>
      </w:r>
      <w:r>
        <w:tab/>
        <w:t>Information published on official website</w:t>
      </w:r>
      <w:bookmarkEnd w:id="490"/>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lastRenderedPageBreak/>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 xml:space="preserve">Regulations may specify the period for which information referred to in subsection (1) must be kept on the local </w:t>
      </w:r>
      <w:r>
        <w:lastRenderedPageBreak/>
        <w:t>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491" w:name="_Toc188024636"/>
      <w:r>
        <w:rPr>
          <w:rStyle w:val="CharSectno"/>
        </w:rPr>
        <w:t>5.97</w:t>
      </w:r>
      <w:r>
        <w:t>.</w:t>
      </w:r>
      <w:r>
        <w:tab/>
      </w:r>
      <w:r>
        <w:rPr>
          <w:i/>
        </w:rPr>
        <w:t>Freedom of Information Act 1992</w:t>
      </w:r>
      <w:r>
        <w:t xml:space="preserve"> not affected</w:t>
      </w:r>
      <w:bookmarkEnd w:id="491"/>
    </w:p>
    <w:p>
      <w:pPr>
        <w:pStyle w:val="Subsection"/>
      </w:pPr>
      <w:r>
        <w:tab/>
      </w:r>
      <w:r>
        <w:tab/>
        <w:t xml:space="preserve">Nothing in this Division affects the operation of the </w:t>
      </w:r>
      <w:r>
        <w:rPr>
          <w:i/>
        </w:rPr>
        <w:t>Freedom of Information Act 1992</w:t>
      </w:r>
      <w:r>
        <w:t>.</w:t>
      </w:r>
    </w:p>
    <w:p>
      <w:pPr>
        <w:pStyle w:val="Heading3"/>
      </w:pPr>
      <w:bookmarkStart w:id="492" w:name="_Toc188007865"/>
      <w:bookmarkStart w:id="493" w:name="_Toc188024637"/>
      <w:r>
        <w:rPr>
          <w:rStyle w:val="CharDivNo"/>
        </w:rPr>
        <w:t>Division 8</w:t>
      </w:r>
      <w:r>
        <w:t> — </w:t>
      </w:r>
      <w:r>
        <w:rPr>
          <w:rStyle w:val="CharDivText"/>
        </w:rPr>
        <w:t>Local government payments and gifts to its members</w:t>
      </w:r>
      <w:bookmarkEnd w:id="492"/>
      <w:bookmarkEnd w:id="493"/>
    </w:p>
    <w:p>
      <w:pPr>
        <w:pStyle w:val="Footnoteheading"/>
        <w:keepNext/>
      </w:pPr>
      <w:r>
        <w:tab/>
        <w:t>[Heading inserted: No. 17 of 2009 s. 32.]</w:t>
      </w:r>
    </w:p>
    <w:p>
      <w:pPr>
        <w:pStyle w:val="Heading5"/>
        <w:spacing w:before="180"/>
      </w:pPr>
      <w:bookmarkStart w:id="494" w:name="_Toc188024638"/>
      <w:r>
        <w:rPr>
          <w:rStyle w:val="CharSectno"/>
        </w:rPr>
        <w:t>5.98</w:t>
      </w:r>
      <w:r>
        <w:t>.</w:t>
      </w:r>
      <w:r>
        <w:tab/>
        <w:t>Fees etc. for council members</w:t>
      </w:r>
      <w:bookmarkEnd w:id="494"/>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lastRenderedPageBreak/>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the mayor or president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lastRenderedPageBreak/>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Ednotesubsection"/>
        <w:keepNext/>
      </w:pPr>
      <w:r>
        <w:tab/>
        <w:t>[(7)</w:t>
      </w:r>
      <w:r>
        <w:tab/>
        <w:t>deleted]</w:t>
      </w:r>
    </w:p>
    <w:p>
      <w:pPr>
        <w:pStyle w:val="Footnotesection"/>
      </w:pPr>
      <w:r>
        <w:tab/>
        <w:t>[Section 5.98 amended: No. 64 of 1998 s. 36; No. 17 of 2009 s. 33; No. 2 of 2012 s. 14; No. 11 of 2023 s. 79; No. 47 of 2024 s. 160.]</w:t>
      </w:r>
    </w:p>
    <w:p>
      <w:pPr>
        <w:pStyle w:val="Heading5"/>
        <w:spacing w:before="180"/>
      </w:pPr>
      <w:bookmarkStart w:id="495" w:name="_Toc188024639"/>
      <w:r>
        <w:rPr>
          <w:rStyle w:val="CharSectno"/>
        </w:rPr>
        <w:t>5.98A</w:t>
      </w:r>
      <w:r>
        <w:t>.</w:t>
      </w:r>
      <w:r>
        <w:tab/>
        <w:t>Allowance for deputy mayor or deputy president</w:t>
      </w:r>
      <w:bookmarkEnd w:id="495"/>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496" w:name="_Toc188024640"/>
      <w:r>
        <w:rPr>
          <w:rStyle w:val="CharSectno"/>
        </w:rPr>
        <w:t>5.99</w:t>
      </w:r>
      <w:r>
        <w:t>.</w:t>
      </w:r>
      <w:r>
        <w:tab/>
        <w:t>Annual fee for council members in lieu of fees for attending meetings</w:t>
      </w:r>
      <w:bookmarkEnd w:id="496"/>
    </w:p>
    <w:p>
      <w:pPr>
        <w:pStyle w:val="Subsection"/>
        <w:keepNext/>
        <w:spacing w:before="120"/>
      </w:pPr>
      <w:r>
        <w:tab/>
      </w:r>
      <w:r>
        <w:tab/>
        <w:t xml:space="preserve">A local government may decide* that instead of paying council members a fee referred to in section 5.98(1), it will instead pay </w:t>
      </w:r>
      <w:r>
        <w:lastRenderedPageBreak/>
        <w:t>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497" w:name="_Toc188024641"/>
      <w:r>
        <w:rPr>
          <w:rStyle w:val="CharSectno"/>
        </w:rPr>
        <w:t>5.99A</w:t>
      </w:r>
      <w:r>
        <w:t>.</w:t>
      </w:r>
      <w:r>
        <w:tab/>
        <w:t>Allowances for council members in lieu of reimbursement of expenses</w:t>
      </w:r>
      <w:bookmarkEnd w:id="497"/>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498" w:name="_Toc188024642"/>
      <w:r>
        <w:rPr>
          <w:rStyle w:val="CharSectno"/>
        </w:rPr>
        <w:t>5.100A</w:t>
      </w:r>
      <w:r>
        <w:t>.</w:t>
      </w:r>
      <w:r>
        <w:tab/>
        <w:t>Gifts to council members</w:t>
      </w:r>
      <w:bookmarkEnd w:id="498"/>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499" w:name="_Toc188024643"/>
      <w:r>
        <w:rPr>
          <w:rStyle w:val="CharSectno"/>
        </w:rPr>
        <w:t>5.100</w:t>
      </w:r>
      <w:r>
        <w:t>.</w:t>
      </w:r>
      <w:r>
        <w:tab/>
        <w:t>Fees paid and expenses reimbursed to committee members</w:t>
      </w:r>
      <w:bookmarkEnd w:id="499"/>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lastRenderedPageBreak/>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lastRenderedPageBreak/>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500" w:name="_Toc188024644"/>
      <w:r>
        <w:rPr>
          <w:rStyle w:val="CharSectno"/>
        </w:rPr>
        <w:t>5.101</w:t>
      </w:r>
      <w:r>
        <w:t>.</w:t>
      </w:r>
      <w:r>
        <w:tab/>
        <w:t>Payments for employee committee members</w:t>
      </w:r>
      <w:bookmarkEnd w:id="50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01" w:name="_Toc188024645"/>
      <w:r>
        <w:rPr>
          <w:rStyle w:val="CharSectno"/>
        </w:rPr>
        <w:t>5.101A</w:t>
      </w:r>
      <w:r>
        <w:t>.</w:t>
      </w:r>
      <w:r>
        <w:tab/>
        <w:t>Regulations about payment of expenses</w:t>
      </w:r>
      <w:bookmarkEnd w:id="501"/>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02" w:name="_Toc188024646"/>
      <w:r>
        <w:rPr>
          <w:rStyle w:val="CharSectno"/>
        </w:rPr>
        <w:t>5.102</w:t>
      </w:r>
      <w:r>
        <w:t>.</w:t>
      </w:r>
      <w:r>
        <w:tab/>
        <w:t>Expense may be funded before actually incurred</w:t>
      </w:r>
      <w:bookmarkEnd w:id="502"/>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503" w:name="_Toc188024647"/>
      <w:r>
        <w:rPr>
          <w:rStyle w:val="CharSectno"/>
        </w:rPr>
        <w:t>5.102AA</w:t>
      </w:r>
      <w:r>
        <w:t>.</w:t>
      </w:r>
      <w:r>
        <w:tab/>
        <w:t>Apportionment of annual payments</w:t>
      </w:r>
      <w:bookmarkEnd w:id="503"/>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504" w:name="_Toc188024648"/>
      <w:r>
        <w:rPr>
          <w:rStyle w:val="CharSectno"/>
        </w:rPr>
        <w:lastRenderedPageBreak/>
        <w:t>5.102AB</w:t>
      </w:r>
      <w:r>
        <w:t>.</w:t>
      </w:r>
      <w:r>
        <w:rPr>
          <w:rStyle w:val="CharSectno"/>
        </w:rPr>
        <w:tab/>
      </w:r>
      <w:r>
        <w:t>Repayment of advance annual payments if recipient ceases to hold office</w:t>
      </w:r>
      <w:bookmarkEnd w:id="504"/>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505" w:name="_Toc188024649"/>
      <w:r>
        <w:rPr>
          <w:rStyle w:val="CharSectno"/>
        </w:rPr>
        <w:t>5.102AC</w:t>
      </w:r>
      <w:r>
        <w:t>.</w:t>
      </w:r>
      <w:r>
        <w:rPr>
          <w:rStyle w:val="CharSectno"/>
        </w:rPr>
        <w:tab/>
      </w:r>
      <w:r>
        <w:t>Application of this Division to regional local governments</w:t>
      </w:r>
      <w:bookmarkEnd w:id="505"/>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506" w:name="_Toc188007878"/>
      <w:bookmarkStart w:id="507" w:name="_Toc188024650"/>
      <w:r>
        <w:rPr>
          <w:rStyle w:val="CharDivNo"/>
        </w:rPr>
        <w:lastRenderedPageBreak/>
        <w:t>Division 9</w:t>
      </w:r>
      <w:r>
        <w:t> — </w:t>
      </w:r>
      <w:r>
        <w:rPr>
          <w:rStyle w:val="CharDivText"/>
        </w:rPr>
        <w:t>Conduct</w:t>
      </w:r>
      <w:bookmarkEnd w:id="506"/>
      <w:bookmarkEnd w:id="507"/>
    </w:p>
    <w:p>
      <w:pPr>
        <w:pStyle w:val="Footnoteheading"/>
        <w:keepNext/>
      </w:pPr>
      <w:r>
        <w:tab/>
        <w:t>[Heading inserted: No. 1 of 2007 s. 8; amended: No. 16 of 2019 s. 48.]</w:t>
      </w:r>
    </w:p>
    <w:p>
      <w:pPr>
        <w:pStyle w:val="Heading5"/>
        <w:spacing w:before="180"/>
      </w:pPr>
      <w:bookmarkStart w:id="508" w:name="_Toc188024651"/>
      <w:r>
        <w:rPr>
          <w:rStyle w:val="CharSectno"/>
        </w:rPr>
        <w:t>5.102A</w:t>
      </w:r>
      <w:r>
        <w:t>.</w:t>
      </w:r>
      <w:r>
        <w:tab/>
        <w:t>Terms used</w:t>
      </w:r>
      <w:bookmarkEnd w:id="508"/>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09" w:name="_Toc188024652"/>
      <w:r>
        <w:rPr>
          <w:rStyle w:val="CharSectno"/>
        </w:rPr>
        <w:lastRenderedPageBreak/>
        <w:t>5.103</w:t>
      </w:r>
      <w:r>
        <w:t>.</w:t>
      </w:r>
      <w:r>
        <w:tab/>
        <w:t>Model code of conduct for council members, committee members and candidates</w:t>
      </w:r>
      <w:bookmarkEnd w:id="509"/>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510" w:name="_Toc188024653"/>
      <w:r>
        <w:rPr>
          <w:rStyle w:val="CharSectno"/>
        </w:rPr>
        <w:t>5.104</w:t>
      </w:r>
      <w:r>
        <w:t>.</w:t>
      </w:r>
      <w:r>
        <w:tab/>
        <w:t>Adoption of model code of conduct</w:t>
      </w:r>
      <w:bookmarkEnd w:id="510"/>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 xml:space="preserve">Within 3 months after the day on which regulations amending the model code come into operation, the local government must </w:t>
      </w:r>
      <w:r>
        <w:lastRenderedPageBreak/>
        <w:t>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11" w:name="_Toc188024654"/>
      <w:r>
        <w:rPr>
          <w:rStyle w:val="CharSectno"/>
        </w:rPr>
        <w:t>5.105</w:t>
      </w:r>
      <w:r>
        <w:t>.</w:t>
      </w:r>
      <w:r>
        <w:tab/>
        <w:t>Breaches by council members</w:t>
      </w:r>
      <w:bookmarkEnd w:id="511"/>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lastRenderedPageBreak/>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512" w:name="_Toc188024655"/>
      <w:r>
        <w:rPr>
          <w:rStyle w:val="CharSectno"/>
        </w:rPr>
        <w:t>5.106</w:t>
      </w:r>
      <w:r>
        <w:t>.</w:t>
      </w:r>
      <w:r>
        <w:tab/>
        <w:t>Deciding whether breach occurred</w:t>
      </w:r>
      <w:bookmarkEnd w:id="512"/>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13" w:name="_Toc188024656"/>
      <w:r>
        <w:rPr>
          <w:rStyle w:val="CharSectno"/>
        </w:rPr>
        <w:t>5.107</w:t>
      </w:r>
      <w:r>
        <w:t>.</w:t>
      </w:r>
      <w:r>
        <w:tab/>
        <w:t>Complaining to complaints officer of minor breach</w:t>
      </w:r>
      <w:bookmarkEnd w:id="513"/>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lastRenderedPageBreak/>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14" w:name="_Toc188024657"/>
      <w:r>
        <w:rPr>
          <w:rStyle w:val="CharSectno"/>
        </w:rPr>
        <w:t>5.108</w:t>
      </w:r>
      <w:r>
        <w:t>.</w:t>
      </w:r>
      <w:r>
        <w:tab/>
        <w:t>Departmental CEO may send complaint of minor breach to complaints officer</w:t>
      </w:r>
      <w:bookmarkEnd w:id="514"/>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lastRenderedPageBreak/>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15" w:name="_Toc188024658"/>
      <w:r>
        <w:rPr>
          <w:rStyle w:val="CharSectno"/>
        </w:rPr>
        <w:t>5.109</w:t>
      </w:r>
      <w:r>
        <w:t>.</w:t>
      </w:r>
      <w:r>
        <w:tab/>
        <w:t>Complaint initiated by complaints officer</w:t>
      </w:r>
      <w:bookmarkEnd w:id="515"/>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lastRenderedPageBreak/>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516" w:name="_Toc188024659"/>
      <w:r>
        <w:rPr>
          <w:rStyle w:val="CharSectno"/>
        </w:rPr>
        <w:t>5.110A</w:t>
      </w:r>
      <w:r>
        <w:t>.</w:t>
      </w:r>
      <w:r>
        <w:tab/>
        <w:t>Withdrawal of complaint of minor breach</w:t>
      </w:r>
      <w:bookmarkEnd w:id="516"/>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lastRenderedPageBreak/>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 xml:space="preserve">even though a complaint has been withdrawn, a standards panel can deal with the complaint as if it had not been withdrawn if the member of the primary standards panel who is appointed under Schedule 5.1 </w:t>
      </w:r>
      <w:r>
        <w:lastRenderedPageBreak/>
        <w:t>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17" w:name="_Toc188024660"/>
      <w:r>
        <w:rPr>
          <w:rStyle w:val="CharSectno"/>
        </w:rPr>
        <w:t>5.110</w:t>
      </w:r>
      <w:r>
        <w:t>.</w:t>
      </w:r>
      <w:r>
        <w:tab/>
        <w:t>Dealing with complaint of minor breach</w:t>
      </w:r>
      <w:bookmarkEnd w:id="517"/>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lastRenderedPageBreak/>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lastRenderedPageBreak/>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18" w:name="_Toc188024661"/>
      <w:r>
        <w:rPr>
          <w:rStyle w:val="CharSectno"/>
        </w:rPr>
        <w:t>5.111</w:t>
      </w:r>
      <w:r>
        <w:t>.</w:t>
      </w:r>
      <w:r>
        <w:tab/>
        <w:t>Dealing with recurrent breach</w:t>
      </w:r>
      <w:bookmarkEnd w:id="518"/>
    </w:p>
    <w:p>
      <w:pPr>
        <w:pStyle w:val="Subsection"/>
      </w:pPr>
      <w:r>
        <w:tab/>
        <w:t>(1)</w:t>
      </w:r>
      <w:r>
        <w:tab/>
        <w:t xml:space="preserve">If a standards panel is allocated a complaint as described in section 5.110(1) and the breach alleged, if it were found to have been committed, would be a recurrent breach, the standards </w:t>
      </w:r>
      <w:r>
        <w:lastRenderedPageBreak/>
        <w:t>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519" w:name="_Toc188024662"/>
      <w:r>
        <w:rPr>
          <w:rStyle w:val="CharSectno"/>
        </w:rPr>
        <w:t>5.112</w:t>
      </w:r>
      <w:r>
        <w:t>.</w:t>
      </w:r>
      <w:r>
        <w:tab/>
        <w:t>Allegation of recurrent breach</w:t>
      </w:r>
      <w:bookmarkEnd w:id="51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lastRenderedPageBreak/>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20" w:name="_Toc188024663"/>
      <w:r>
        <w:rPr>
          <w:rStyle w:val="CharSectno"/>
        </w:rPr>
        <w:t>5.113</w:t>
      </w:r>
      <w:r>
        <w:t>.</w:t>
      </w:r>
      <w:r>
        <w:tab/>
        <w:t>Punishment for recurrent breach</w:t>
      </w:r>
      <w:bookmarkEnd w:id="520"/>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21" w:name="_Toc188024664"/>
      <w:r>
        <w:rPr>
          <w:rStyle w:val="CharSectno"/>
        </w:rPr>
        <w:t>5.114</w:t>
      </w:r>
      <w:r>
        <w:t>.</w:t>
      </w:r>
      <w:r>
        <w:tab/>
        <w:t>Making complaint of serious breach</w:t>
      </w:r>
      <w:bookmarkEnd w:id="521"/>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 xml:space="preserve">If there is a limit on the time within which proceedings may be commenced for the offence to which a complaint of a serious </w:t>
      </w:r>
      <w:r>
        <w:lastRenderedPageBreak/>
        <w:t>breach relates, the complaint cannot be made after that time has elapsed.</w:t>
      </w:r>
    </w:p>
    <w:p>
      <w:pPr>
        <w:pStyle w:val="Footnotesection"/>
      </w:pPr>
      <w:r>
        <w:tab/>
        <w:t>[Section 5.114 inserted: No. 1 of 2007 s. 11; amended: No. 17 of 2009 s. 44.]</w:t>
      </w:r>
    </w:p>
    <w:p>
      <w:pPr>
        <w:pStyle w:val="Heading5"/>
        <w:spacing w:before="240"/>
      </w:pPr>
      <w:bookmarkStart w:id="522" w:name="_Toc188024665"/>
      <w:r>
        <w:rPr>
          <w:rStyle w:val="CharSectno"/>
        </w:rPr>
        <w:t>5.115</w:t>
      </w:r>
      <w:r>
        <w:t>.</w:t>
      </w:r>
      <w:r>
        <w:tab/>
        <w:t>Complaints officer to send complaint of serious breach to Departmental CEO</w:t>
      </w:r>
      <w:bookmarkEnd w:id="52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23" w:name="_Toc188024666"/>
      <w:r>
        <w:rPr>
          <w:rStyle w:val="CharSectno"/>
        </w:rPr>
        <w:t>5.116</w:t>
      </w:r>
      <w:r>
        <w:t>.</w:t>
      </w:r>
      <w:r>
        <w:tab/>
        <w:t>Allegation by Departmental CEO of serious breach</w:t>
      </w:r>
      <w:bookmarkEnd w:id="523"/>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lastRenderedPageBreak/>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24" w:name="_Toc188024667"/>
      <w:r>
        <w:rPr>
          <w:rStyle w:val="CharSectno"/>
        </w:rPr>
        <w:t>5.117</w:t>
      </w:r>
      <w:r>
        <w:t>.</w:t>
      </w:r>
      <w:r>
        <w:tab/>
        <w:t>Punishment for serious breach</w:t>
      </w:r>
      <w:bookmarkEnd w:id="524"/>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lastRenderedPageBreak/>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lastRenderedPageBreak/>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25" w:name="_Toc188024668"/>
      <w:r>
        <w:rPr>
          <w:rStyle w:val="CharSectno"/>
        </w:rPr>
        <w:t>5.118</w:t>
      </w:r>
      <w:r>
        <w:t>.</w:t>
      </w:r>
      <w:r>
        <w:tab/>
        <w:t>Carrying out orders</w:t>
      </w:r>
      <w:bookmarkEnd w:id="52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26" w:name="_Toc188024669"/>
      <w:r>
        <w:rPr>
          <w:rStyle w:val="CharSectno"/>
        </w:rPr>
        <w:lastRenderedPageBreak/>
        <w:t>5.119</w:t>
      </w:r>
      <w:r>
        <w:t>.</w:t>
      </w:r>
      <w:r>
        <w:tab/>
        <w:t>SAT’s enforcement powers</w:t>
      </w:r>
      <w:bookmarkEnd w:id="52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527" w:name="_Toc188024670"/>
      <w:r>
        <w:rPr>
          <w:rStyle w:val="CharSectno"/>
        </w:rPr>
        <w:t>5.120</w:t>
      </w:r>
      <w:r>
        <w:t>.</w:t>
      </w:r>
      <w:r>
        <w:tab/>
        <w:t>Complaints officer</w:t>
      </w:r>
      <w:bookmarkEnd w:id="527"/>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528" w:name="_Toc188024671"/>
      <w:r>
        <w:rPr>
          <w:rStyle w:val="CharSectno"/>
        </w:rPr>
        <w:t>5.121</w:t>
      </w:r>
      <w:r>
        <w:t>.</w:t>
      </w:r>
      <w:r>
        <w:tab/>
        <w:t>Register of certain complaints of minor breaches</w:t>
      </w:r>
      <w:bookmarkEnd w:id="528"/>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lastRenderedPageBreak/>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29" w:name="_Toc188024672"/>
      <w:r>
        <w:rPr>
          <w:rStyle w:val="CharSectno"/>
        </w:rPr>
        <w:t>5.122</w:t>
      </w:r>
      <w:r>
        <w:t>.</w:t>
      </w:r>
      <w:r>
        <w:tab/>
        <w:t>Standards panels</w:t>
      </w:r>
      <w:bookmarkEnd w:id="52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530" w:name="_Toc188024673"/>
      <w:r>
        <w:rPr>
          <w:rStyle w:val="CharSectno"/>
        </w:rPr>
        <w:t>5.123</w:t>
      </w:r>
      <w:r>
        <w:t>.</w:t>
      </w:r>
      <w:r>
        <w:tab/>
        <w:t>Confidentiality</w:t>
      </w:r>
      <w:bookmarkEnd w:id="530"/>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lastRenderedPageBreak/>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531" w:name="_Toc188024674"/>
      <w:r>
        <w:rPr>
          <w:rStyle w:val="CharSectno"/>
        </w:rPr>
        <w:t>5.124</w:t>
      </w:r>
      <w:r>
        <w:t>.</w:t>
      </w:r>
      <w:r>
        <w:tab/>
        <w:t>Giving false or misleading information</w:t>
      </w:r>
      <w:bookmarkEnd w:id="531"/>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lastRenderedPageBreak/>
        <w:tab/>
        <w:t>(c)</w:t>
      </w:r>
      <w:r>
        <w:tab/>
        <w:t>when the information is given to a standards panel.</w:t>
      </w:r>
    </w:p>
    <w:p>
      <w:pPr>
        <w:pStyle w:val="Footnotesection"/>
      </w:pPr>
      <w:r>
        <w:tab/>
        <w:t>[Section 5.124 inserted: No. 1 of 2007 s. 11.]</w:t>
      </w:r>
    </w:p>
    <w:p>
      <w:pPr>
        <w:pStyle w:val="Heading5"/>
      </w:pPr>
      <w:bookmarkStart w:id="532" w:name="_Toc188024675"/>
      <w:r>
        <w:rPr>
          <w:rStyle w:val="CharSectno"/>
        </w:rPr>
        <w:t>5.125</w:t>
      </w:r>
      <w:r>
        <w:t>.</w:t>
      </w:r>
      <w:r>
        <w:tab/>
        <w:t>Review of certain decisions</w:t>
      </w:r>
      <w:bookmarkEnd w:id="532"/>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533" w:name="_Toc188007904"/>
      <w:bookmarkStart w:id="534" w:name="_Toc188024676"/>
      <w:r>
        <w:rPr>
          <w:rStyle w:val="CharDivNo"/>
        </w:rPr>
        <w:t>Division 10</w:t>
      </w:r>
      <w:r>
        <w:t> — </w:t>
      </w:r>
      <w:r>
        <w:rPr>
          <w:rStyle w:val="CharDivText"/>
        </w:rPr>
        <w:t>Training and development</w:t>
      </w:r>
      <w:bookmarkEnd w:id="533"/>
      <w:bookmarkEnd w:id="534"/>
    </w:p>
    <w:p>
      <w:pPr>
        <w:pStyle w:val="Footnoteheading"/>
        <w:keepNext/>
        <w:keepLines/>
        <w:spacing w:before="100"/>
      </w:pPr>
      <w:r>
        <w:tab/>
        <w:t>[Heading inserted: No. 16 of 2019 s. 61.]</w:t>
      </w:r>
    </w:p>
    <w:p>
      <w:pPr>
        <w:pStyle w:val="Heading5"/>
      </w:pPr>
      <w:bookmarkStart w:id="535" w:name="_Toc188024677"/>
      <w:r>
        <w:rPr>
          <w:rStyle w:val="CharSectno"/>
        </w:rPr>
        <w:t>5.126</w:t>
      </w:r>
      <w:r>
        <w:t>.</w:t>
      </w:r>
      <w:r>
        <w:tab/>
        <w:t>Training for council members</w:t>
      </w:r>
      <w:bookmarkEnd w:id="535"/>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$10 000 for the offence.</w:t>
      </w:r>
    </w:p>
    <w:p>
      <w:pPr>
        <w:pStyle w:val="Footnotesection"/>
      </w:pPr>
      <w:r>
        <w:tab/>
        <w:t>[Section 5.126 inserted: No. 16 of 2019 s. 61; amended: No. 47 of 2024 s. 72(2).]</w:t>
      </w:r>
    </w:p>
    <w:p>
      <w:pPr>
        <w:pStyle w:val="Heading5"/>
      </w:pPr>
      <w:bookmarkStart w:id="536" w:name="_Toc188024678"/>
      <w:r>
        <w:rPr>
          <w:rStyle w:val="CharSectno"/>
        </w:rPr>
        <w:lastRenderedPageBreak/>
        <w:t>5.127</w:t>
      </w:r>
      <w:r>
        <w:t>.</w:t>
      </w:r>
      <w:r>
        <w:tab/>
        <w:t>Report on training</w:t>
      </w:r>
      <w:bookmarkEnd w:id="536"/>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37" w:name="_Toc188024679"/>
      <w:r>
        <w:rPr>
          <w:rStyle w:val="CharSectno"/>
        </w:rPr>
        <w:t>5.128</w:t>
      </w:r>
      <w:r>
        <w:t>.</w:t>
      </w:r>
      <w:r>
        <w:tab/>
        <w:t>Policy for continuing professional development</w:t>
      </w:r>
      <w:bookmarkEnd w:id="537"/>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538" w:name="_Toc188024680"/>
      <w:r>
        <w:rPr>
          <w:rStyle w:val="CharSectno"/>
        </w:rPr>
        <w:lastRenderedPageBreak/>
        <w:t>5.129</w:t>
      </w:r>
      <w:r>
        <w:t>.</w:t>
      </w:r>
      <w:r>
        <w:tab/>
        <w:t>Fees and expenses</w:t>
      </w:r>
      <w:bookmarkEnd w:id="538"/>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lastRenderedPageBreak/>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539" w:name="_Toc188007909"/>
      <w:bookmarkStart w:id="540" w:name="_Toc188024681"/>
      <w:r>
        <w:rPr>
          <w:rStyle w:val="CharPartNo"/>
        </w:rPr>
        <w:lastRenderedPageBreak/>
        <w:t>Part 6</w:t>
      </w:r>
      <w:r>
        <w:t> — </w:t>
      </w:r>
      <w:r>
        <w:rPr>
          <w:rStyle w:val="CharPartText"/>
        </w:rPr>
        <w:t>Financial management</w:t>
      </w:r>
      <w:bookmarkEnd w:id="539"/>
      <w:bookmarkEnd w:id="54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41" w:name="_Toc188007910"/>
      <w:bookmarkStart w:id="542" w:name="_Toc188024682"/>
      <w:r>
        <w:rPr>
          <w:rStyle w:val="CharDivNo"/>
        </w:rPr>
        <w:t>Division 1</w:t>
      </w:r>
      <w:r>
        <w:t> — </w:t>
      </w:r>
      <w:r>
        <w:rPr>
          <w:rStyle w:val="CharDivText"/>
        </w:rPr>
        <w:t>Introduction</w:t>
      </w:r>
      <w:bookmarkEnd w:id="541"/>
      <w:bookmarkEnd w:id="542"/>
    </w:p>
    <w:p>
      <w:pPr>
        <w:pStyle w:val="Heading5"/>
      </w:pPr>
      <w:bookmarkStart w:id="543" w:name="_Toc188024683"/>
      <w:r>
        <w:rPr>
          <w:rStyle w:val="CharSectno"/>
        </w:rPr>
        <w:t>6.1</w:t>
      </w:r>
      <w:r>
        <w:t>.</w:t>
      </w:r>
      <w:r>
        <w:tab/>
        <w:t>Terms used</w:t>
      </w:r>
      <w:bookmarkEnd w:id="543"/>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44" w:name="_Toc188007912"/>
      <w:bookmarkStart w:id="545" w:name="_Toc188024684"/>
      <w:r>
        <w:rPr>
          <w:rStyle w:val="CharDivNo"/>
        </w:rPr>
        <w:lastRenderedPageBreak/>
        <w:t>Division 2</w:t>
      </w:r>
      <w:r>
        <w:t> — </w:t>
      </w:r>
      <w:r>
        <w:rPr>
          <w:rStyle w:val="CharDivText"/>
        </w:rPr>
        <w:t>Annual budget</w:t>
      </w:r>
      <w:bookmarkEnd w:id="544"/>
      <w:bookmarkEnd w:id="545"/>
    </w:p>
    <w:p>
      <w:pPr>
        <w:pStyle w:val="Heading5"/>
      </w:pPr>
      <w:bookmarkStart w:id="546" w:name="_Toc188024685"/>
      <w:r>
        <w:rPr>
          <w:rStyle w:val="CharSectno"/>
        </w:rPr>
        <w:t>6.2</w:t>
      </w:r>
      <w:r>
        <w:t>.</w:t>
      </w:r>
      <w:r>
        <w:tab/>
        <w:t>Local government to prepare annual budget</w:t>
      </w:r>
      <w:bookmarkEnd w:id="54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547" w:name="_Toc188024686"/>
      <w:r>
        <w:rPr>
          <w:rStyle w:val="CharSectno"/>
        </w:rPr>
        <w:t>6.3</w:t>
      </w:r>
      <w:r>
        <w:t>.</w:t>
      </w:r>
      <w:r>
        <w:tab/>
        <w:t>Budget for other circumstances</w:t>
      </w:r>
      <w:bookmarkEnd w:id="54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48" w:name="_Toc188007915"/>
      <w:bookmarkStart w:id="549" w:name="_Toc188024687"/>
      <w:r>
        <w:rPr>
          <w:rStyle w:val="CharDivNo"/>
        </w:rPr>
        <w:t>Division 3</w:t>
      </w:r>
      <w:r>
        <w:t> — </w:t>
      </w:r>
      <w:r>
        <w:rPr>
          <w:rStyle w:val="CharDivText"/>
        </w:rPr>
        <w:t>Reporting on activities and finance</w:t>
      </w:r>
      <w:bookmarkEnd w:id="548"/>
      <w:bookmarkEnd w:id="549"/>
    </w:p>
    <w:p>
      <w:pPr>
        <w:pStyle w:val="Heading5"/>
        <w:spacing w:before="180"/>
      </w:pPr>
      <w:bookmarkStart w:id="550" w:name="_Toc188024688"/>
      <w:r>
        <w:rPr>
          <w:rStyle w:val="CharSectno"/>
        </w:rPr>
        <w:t>6.4</w:t>
      </w:r>
      <w:r>
        <w:t>.</w:t>
      </w:r>
      <w:r>
        <w:tab/>
        <w:t>Financial report</w:t>
      </w:r>
      <w:bookmarkEnd w:id="55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51" w:name="_Toc188007917"/>
      <w:bookmarkStart w:id="552" w:name="_Toc188024689"/>
      <w:r>
        <w:rPr>
          <w:rStyle w:val="CharDivNo"/>
        </w:rPr>
        <w:lastRenderedPageBreak/>
        <w:t>Division 4</w:t>
      </w:r>
      <w:r>
        <w:t> — </w:t>
      </w:r>
      <w:r>
        <w:rPr>
          <w:rStyle w:val="CharDivText"/>
        </w:rPr>
        <w:t>General financial provisions</w:t>
      </w:r>
      <w:bookmarkEnd w:id="551"/>
      <w:bookmarkEnd w:id="552"/>
    </w:p>
    <w:p>
      <w:pPr>
        <w:pStyle w:val="Heading5"/>
      </w:pPr>
      <w:bookmarkStart w:id="553" w:name="_Toc188024690"/>
      <w:r>
        <w:rPr>
          <w:rStyle w:val="CharSectno"/>
        </w:rPr>
        <w:t>6.5</w:t>
      </w:r>
      <w:r>
        <w:t>.</w:t>
      </w:r>
      <w:r>
        <w:tab/>
        <w:t>Accounts and records</w:t>
      </w:r>
      <w:bookmarkEnd w:id="553"/>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54" w:name="_Toc188024691"/>
      <w:r>
        <w:rPr>
          <w:rStyle w:val="CharSectno"/>
        </w:rPr>
        <w:t>6.6</w:t>
      </w:r>
      <w:r>
        <w:t>.</w:t>
      </w:r>
      <w:r>
        <w:tab/>
        <w:t>Funds to be established</w:t>
      </w:r>
      <w:bookmarkEnd w:id="55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55" w:name="_Toc188024692"/>
      <w:r>
        <w:rPr>
          <w:rStyle w:val="CharSectno"/>
        </w:rPr>
        <w:t>6.7</w:t>
      </w:r>
      <w:r>
        <w:t>.</w:t>
      </w:r>
      <w:r>
        <w:tab/>
        <w:t>Municipal fund</w:t>
      </w:r>
      <w:bookmarkEnd w:id="555"/>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56" w:name="_Toc188024693"/>
      <w:r>
        <w:rPr>
          <w:rStyle w:val="CharSectno"/>
        </w:rPr>
        <w:lastRenderedPageBreak/>
        <w:t>6.8</w:t>
      </w:r>
      <w:r>
        <w:t>.</w:t>
      </w:r>
      <w:r>
        <w:tab/>
        <w:t>Expenditure from municipal fund not included in annual budget</w:t>
      </w:r>
      <w:bookmarkEnd w:id="556"/>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557" w:name="_Toc188024694"/>
      <w:r>
        <w:rPr>
          <w:rStyle w:val="CharSectno"/>
        </w:rPr>
        <w:t>6.9</w:t>
      </w:r>
      <w:r>
        <w:t>.</w:t>
      </w:r>
      <w:r>
        <w:tab/>
        <w:t>Trust fund</w:t>
      </w:r>
      <w:bookmarkEnd w:id="55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558" w:name="_Toc188024695"/>
      <w:r>
        <w:rPr>
          <w:rStyle w:val="CharSectno"/>
        </w:rPr>
        <w:t>6.10</w:t>
      </w:r>
      <w:r>
        <w:t>.</w:t>
      </w:r>
      <w:r>
        <w:tab/>
        <w:t>Financial management regulations</w:t>
      </w:r>
      <w:bookmarkEnd w:id="558"/>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59" w:name="_Toc188024696"/>
      <w:r>
        <w:rPr>
          <w:rStyle w:val="CharSectno"/>
        </w:rPr>
        <w:t>6.11</w:t>
      </w:r>
      <w:r>
        <w:t>.</w:t>
      </w:r>
      <w:r>
        <w:tab/>
        <w:t>Reserve accounts</w:t>
      </w:r>
      <w:bookmarkEnd w:id="559"/>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560" w:name="_Toc188024697"/>
      <w:r>
        <w:rPr>
          <w:rStyle w:val="CharSectno"/>
        </w:rPr>
        <w:t>6.12</w:t>
      </w:r>
      <w:r>
        <w:t>.</w:t>
      </w:r>
      <w:r>
        <w:tab/>
        <w:t>Power to defer, grant discounts, waive or write off debts</w:t>
      </w:r>
      <w:bookmarkEnd w:id="56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561" w:name="_Toc188024698"/>
      <w:r>
        <w:rPr>
          <w:rStyle w:val="CharSectno"/>
        </w:rPr>
        <w:t>6.13</w:t>
      </w:r>
      <w:r>
        <w:t>.</w:t>
      </w:r>
      <w:r>
        <w:tab/>
        <w:t>Interest on money owing to local governments</w:t>
      </w:r>
      <w:bookmarkEnd w:id="561"/>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562" w:name="_Toc188024699"/>
      <w:r>
        <w:rPr>
          <w:rStyle w:val="CharSectno"/>
        </w:rPr>
        <w:t>6.14</w:t>
      </w:r>
      <w:r>
        <w:t>.</w:t>
      </w:r>
      <w:r>
        <w:tab/>
        <w:t>Power to invest</w:t>
      </w:r>
      <w:bookmarkEnd w:id="56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563" w:name="_Toc188007928"/>
      <w:bookmarkStart w:id="564" w:name="_Toc188024700"/>
      <w:r>
        <w:rPr>
          <w:rStyle w:val="CharDivNo"/>
        </w:rPr>
        <w:t>Division 5</w:t>
      </w:r>
      <w:r>
        <w:t> — </w:t>
      </w:r>
      <w:r>
        <w:rPr>
          <w:rStyle w:val="CharDivText"/>
        </w:rPr>
        <w:t>Financing local government activities</w:t>
      </w:r>
      <w:bookmarkEnd w:id="563"/>
      <w:bookmarkEnd w:id="564"/>
    </w:p>
    <w:p>
      <w:pPr>
        <w:pStyle w:val="Heading4"/>
      </w:pPr>
      <w:bookmarkStart w:id="565" w:name="_Toc188007929"/>
      <w:bookmarkStart w:id="566" w:name="_Toc188024701"/>
      <w:r>
        <w:t>Subdivision 1 — Introduction</w:t>
      </w:r>
      <w:bookmarkEnd w:id="565"/>
      <w:bookmarkEnd w:id="566"/>
    </w:p>
    <w:p>
      <w:pPr>
        <w:pStyle w:val="Heading5"/>
      </w:pPr>
      <w:bookmarkStart w:id="567" w:name="_Toc188024702"/>
      <w:r>
        <w:rPr>
          <w:rStyle w:val="CharSectno"/>
        </w:rPr>
        <w:t>6.15</w:t>
      </w:r>
      <w:r>
        <w:t>.</w:t>
      </w:r>
      <w:r>
        <w:tab/>
        <w:t>Local government’s ability to receive revenue and income</w:t>
      </w:r>
      <w:bookmarkEnd w:id="567"/>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68" w:name="_Toc188007931"/>
      <w:bookmarkStart w:id="569" w:name="_Toc188024703"/>
      <w:r>
        <w:lastRenderedPageBreak/>
        <w:t>Subdivision 2 — Fees and charges</w:t>
      </w:r>
      <w:bookmarkEnd w:id="568"/>
      <w:bookmarkEnd w:id="569"/>
    </w:p>
    <w:p>
      <w:pPr>
        <w:pStyle w:val="Heading5"/>
      </w:pPr>
      <w:bookmarkStart w:id="570" w:name="_Toc188024704"/>
      <w:r>
        <w:rPr>
          <w:rStyle w:val="CharSectno"/>
        </w:rPr>
        <w:t>6.16</w:t>
      </w:r>
      <w:r>
        <w:t>.</w:t>
      </w:r>
      <w:r>
        <w:tab/>
        <w:t>Imposition of fees and charges</w:t>
      </w:r>
      <w:bookmarkEnd w:id="57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71" w:name="_Toc188024705"/>
      <w:r>
        <w:rPr>
          <w:rStyle w:val="CharSectno"/>
        </w:rPr>
        <w:lastRenderedPageBreak/>
        <w:t>6.17</w:t>
      </w:r>
      <w:r>
        <w:t>.</w:t>
      </w:r>
      <w:r>
        <w:tab/>
        <w:t>Setting level of fees and charges</w:t>
      </w:r>
      <w:bookmarkEnd w:id="571"/>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572" w:name="_Toc188024706"/>
      <w:r>
        <w:rPr>
          <w:rStyle w:val="CharSectno"/>
        </w:rPr>
        <w:lastRenderedPageBreak/>
        <w:t>6.18</w:t>
      </w:r>
      <w:r>
        <w:t>.</w:t>
      </w:r>
      <w:r>
        <w:tab/>
        <w:t>Effect of other written laws</w:t>
      </w:r>
      <w:bookmarkEnd w:id="57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573" w:name="_Toc188024707"/>
      <w:r>
        <w:rPr>
          <w:rStyle w:val="CharSectno"/>
        </w:rPr>
        <w:t>6.19</w:t>
      </w:r>
      <w:r>
        <w:t>.</w:t>
      </w:r>
      <w:r>
        <w:tab/>
        <w:t>Local government to give notice of fees and charges</w:t>
      </w:r>
      <w:bookmarkEnd w:id="57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74" w:name="_Toc188007936"/>
      <w:bookmarkStart w:id="575" w:name="_Toc188024708"/>
      <w:r>
        <w:t>Subdivision 3 — Borrowings</w:t>
      </w:r>
      <w:bookmarkEnd w:id="574"/>
      <w:bookmarkEnd w:id="575"/>
    </w:p>
    <w:p>
      <w:pPr>
        <w:pStyle w:val="Heading5"/>
        <w:spacing w:before="160"/>
      </w:pPr>
      <w:bookmarkStart w:id="576" w:name="_Toc188024709"/>
      <w:r>
        <w:rPr>
          <w:rStyle w:val="CharSectno"/>
        </w:rPr>
        <w:t>6.20</w:t>
      </w:r>
      <w:r>
        <w:t>.</w:t>
      </w:r>
      <w:r>
        <w:tab/>
        <w:t>Power to borrow</w:t>
      </w:r>
      <w:bookmarkEnd w:id="576"/>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577" w:name="_Toc188024710"/>
      <w:r>
        <w:rPr>
          <w:rStyle w:val="CharSectno"/>
        </w:rPr>
        <w:t>6.21</w:t>
      </w:r>
      <w:r>
        <w:t>.</w:t>
      </w:r>
      <w:r>
        <w:tab/>
        <w:t>Restrictions on borrowing</w:t>
      </w:r>
      <w:bookmarkEnd w:id="57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578" w:name="_Toc188024711"/>
      <w:r>
        <w:rPr>
          <w:rStyle w:val="CharSectno"/>
        </w:rPr>
        <w:t>6.22</w:t>
      </w:r>
      <w:r>
        <w:t>.</w:t>
      </w:r>
      <w:r>
        <w:tab/>
        <w:t>Appointment of receivers</w:t>
      </w:r>
      <w:bookmarkEnd w:id="578"/>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579" w:name="_Toc188024712"/>
      <w:r>
        <w:rPr>
          <w:rStyle w:val="CharSectno"/>
        </w:rPr>
        <w:t>6.23</w:t>
      </w:r>
      <w:r>
        <w:t>.</w:t>
      </w:r>
      <w:r>
        <w:tab/>
        <w:t>Powers of receivers</w:t>
      </w:r>
      <w:bookmarkEnd w:id="579"/>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580" w:name="_Toc188024713"/>
      <w:r>
        <w:rPr>
          <w:rStyle w:val="CharSectno"/>
        </w:rPr>
        <w:t>6.24</w:t>
      </w:r>
      <w:r>
        <w:t>.</w:t>
      </w:r>
      <w:r>
        <w:tab/>
        <w:t>Application of money</w:t>
      </w:r>
      <w:bookmarkEnd w:id="580"/>
    </w:p>
    <w:p>
      <w:pPr>
        <w:pStyle w:val="Subsection"/>
      </w:pPr>
      <w:r>
        <w:tab/>
      </w:r>
      <w:r>
        <w:tab/>
        <w:t xml:space="preserve">A receiver holds all the money received by the receiver after payment of costs and expenses and the receiver’s remuneration </w:t>
      </w:r>
      <w:r>
        <w:lastRenderedPageBreak/>
        <w:t>for the benefit of the security holders according to their respective priorities and the balance for the local government.</w:t>
      </w:r>
    </w:p>
    <w:p>
      <w:pPr>
        <w:pStyle w:val="Footnotesection"/>
      </w:pPr>
      <w:r>
        <w:tab/>
        <w:t>[Section 6.24 amended: No. 47 of 2024 s. 160.]</w:t>
      </w:r>
    </w:p>
    <w:p>
      <w:pPr>
        <w:pStyle w:val="Heading3"/>
      </w:pPr>
      <w:bookmarkStart w:id="581" w:name="_Toc188007942"/>
      <w:bookmarkStart w:id="582" w:name="_Toc188024714"/>
      <w:r>
        <w:rPr>
          <w:rStyle w:val="CharDivNo"/>
        </w:rPr>
        <w:t>Division 6</w:t>
      </w:r>
      <w:r>
        <w:t> — </w:t>
      </w:r>
      <w:r>
        <w:rPr>
          <w:rStyle w:val="CharDivText"/>
        </w:rPr>
        <w:t>Rates and service charges</w:t>
      </w:r>
      <w:bookmarkEnd w:id="581"/>
      <w:bookmarkEnd w:id="582"/>
    </w:p>
    <w:p>
      <w:pPr>
        <w:pStyle w:val="Heading4"/>
      </w:pPr>
      <w:bookmarkStart w:id="583" w:name="_Toc188007943"/>
      <w:bookmarkStart w:id="584" w:name="_Toc188024715"/>
      <w:r>
        <w:t>Subdivision 1 — Introduction and basis of rating</w:t>
      </w:r>
      <w:bookmarkEnd w:id="583"/>
      <w:bookmarkEnd w:id="584"/>
    </w:p>
    <w:p>
      <w:pPr>
        <w:pStyle w:val="Heading5"/>
      </w:pPr>
      <w:bookmarkStart w:id="585" w:name="_Toc188024716"/>
      <w:r>
        <w:rPr>
          <w:rStyle w:val="CharSectno"/>
        </w:rPr>
        <w:t>6.25</w:t>
      </w:r>
      <w:r>
        <w:t>.</w:t>
      </w:r>
      <w:r>
        <w:tab/>
        <w:t>Terms used</w:t>
      </w:r>
      <w:bookmarkEnd w:id="585"/>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lastRenderedPageBreak/>
        <w:tab/>
        <w:t>[Section 6.25 amended: No. 17 of 2009 s. 37.]</w:t>
      </w:r>
    </w:p>
    <w:p>
      <w:pPr>
        <w:pStyle w:val="Heading5"/>
        <w:spacing w:before="180"/>
      </w:pPr>
      <w:bookmarkStart w:id="586" w:name="_Toc188024717"/>
      <w:r>
        <w:rPr>
          <w:rStyle w:val="CharSectno"/>
        </w:rPr>
        <w:t>6.26</w:t>
      </w:r>
      <w:r>
        <w:t>.</w:t>
      </w:r>
      <w:r>
        <w:tab/>
        <w:t>Rateable land</w:t>
      </w:r>
      <w:bookmarkEnd w:id="586"/>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 xml:space="preserve">land in a district while it is owned by a regional local government and is used for the purposes of that regional local government other than for the purposes of a trading undertaking (as that term is defined in and for the </w:t>
      </w:r>
      <w:r>
        <w:lastRenderedPageBreak/>
        <w:t>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lastRenderedPageBreak/>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587" w:name="_Toc188024718"/>
      <w:r>
        <w:rPr>
          <w:rStyle w:val="CharSectno"/>
        </w:rPr>
        <w:t>6.27</w:t>
      </w:r>
      <w:r>
        <w:t>.</w:t>
      </w:r>
      <w:r>
        <w:tab/>
        <w:t>Multiple rating</w:t>
      </w:r>
      <w:bookmarkEnd w:id="587"/>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588" w:name="_Toc188024719"/>
      <w:r>
        <w:rPr>
          <w:rStyle w:val="CharSectno"/>
        </w:rPr>
        <w:lastRenderedPageBreak/>
        <w:t>6.28</w:t>
      </w:r>
      <w:r>
        <w:t>.</w:t>
      </w:r>
      <w:r>
        <w:tab/>
        <w:t>Basis of rates</w:t>
      </w:r>
      <w:bookmarkEnd w:id="588"/>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lastRenderedPageBreak/>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589" w:name="_Toc188024720"/>
      <w:r>
        <w:rPr>
          <w:rStyle w:val="CharSectno"/>
        </w:rPr>
        <w:t>6.29</w:t>
      </w:r>
      <w:r>
        <w:t>.</w:t>
      </w:r>
      <w:r>
        <w:tab/>
        <w:t>Valuation and rates on mining and petroleum interests</w:t>
      </w:r>
      <w:bookmarkEnd w:id="589"/>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 xml:space="preserve">The Minister cannot determine under section 6.28(1) that the gross rental value of the land is to be used as the basis for a rate on a relevant interest in a portion of land if another estate in that </w:t>
      </w:r>
      <w:r>
        <w:lastRenderedPageBreak/>
        <w:t>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590" w:name="_Toc188024721"/>
      <w:r>
        <w:rPr>
          <w:rStyle w:val="CharSectno"/>
        </w:rPr>
        <w:t>6.30</w:t>
      </w:r>
      <w:r>
        <w:t>.</w:t>
      </w:r>
      <w:r>
        <w:tab/>
        <w:t>Valuation of and rates on certain land</w:t>
      </w:r>
      <w:bookmarkEnd w:id="590"/>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lastRenderedPageBreak/>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591" w:name="_Toc188024722"/>
      <w:r>
        <w:rPr>
          <w:rStyle w:val="CharSectno"/>
        </w:rPr>
        <w:t>6.31</w:t>
      </w:r>
      <w:r>
        <w:t>.</w:t>
      </w:r>
      <w:r>
        <w:tab/>
        <w:t>Phasing in of certain valuations</w:t>
      </w:r>
      <w:bookmarkEnd w:id="591"/>
    </w:p>
    <w:p>
      <w:pPr>
        <w:pStyle w:val="Subsection"/>
      </w:pPr>
      <w:r>
        <w:tab/>
      </w:r>
      <w:r>
        <w:tab/>
        <w:t>Schedule 6.1 which deals with the phasing in of valuations has effect.</w:t>
      </w:r>
    </w:p>
    <w:p>
      <w:pPr>
        <w:pStyle w:val="Heading4"/>
      </w:pPr>
      <w:bookmarkStart w:id="592" w:name="_Toc188007951"/>
      <w:bookmarkStart w:id="593" w:name="_Toc188024723"/>
      <w:r>
        <w:t>Subdivision 2 — Categories of rates and service charges</w:t>
      </w:r>
      <w:bookmarkEnd w:id="592"/>
      <w:bookmarkEnd w:id="593"/>
    </w:p>
    <w:p>
      <w:pPr>
        <w:pStyle w:val="Heading5"/>
      </w:pPr>
      <w:bookmarkStart w:id="594" w:name="_Toc188024724"/>
      <w:r>
        <w:rPr>
          <w:rStyle w:val="CharSectno"/>
        </w:rPr>
        <w:t>6.32</w:t>
      </w:r>
      <w:r>
        <w:t>.</w:t>
      </w:r>
      <w:r>
        <w:tab/>
        <w:t>Rates and service charges</w:t>
      </w:r>
      <w:bookmarkEnd w:id="59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595" w:name="_Toc188024725"/>
      <w:r>
        <w:rPr>
          <w:rStyle w:val="CharSectno"/>
        </w:rPr>
        <w:t>6.33</w:t>
      </w:r>
      <w:r>
        <w:t>.</w:t>
      </w:r>
      <w:r>
        <w:tab/>
        <w:t>Differential general rates</w:t>
      </w:r>
      <w:bookmarkEnd w:id="595"/>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lastRenderedPageBreak/>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596" w:name="_Toc188024726"/>
      <w:r>
        <w:rPr>
          <w:rStyle w:val="CharSectno"/>
        </w:rPr>
        <w:lastRenderedPageBreak/>
        <w:t>6.34</w:t>
      </w:r>
      <w:r>
        <w:t>.</w:t>
      </w:r>
      <w:r>
        <w:tab/>
        <w:t>Limit on revenue or income from general rates</w:t>
      </w:r>
      <w:bookmarkEnd w:id="59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597" w:name="_Toc188024727"/>
      <w:r>
        <w:rPr>
          <w:rStyle w:val="CharSectno"/>
        </w:rPr>
        <w:t>6.35</w:t>
      </w:r>
      <w:r>
        <w:t>.</w:t>
      </w:r>
      <w:r>
        <w:tab/>
        <w:t>Minimum payment</w:t>
      </w:r>
      <w:bookmarkEnd w:id="59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lastRenderedPageBreak/>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598" w:name="_Toc188024728"/>
      <w:r>
        <w:rPr>
          <w:rStyle w:val="CharSectno"/>
        </w:rPr>
        <w:t>6.36</w:t>
      </w:r>
      <w:r>
        <w:t>.</w:t>
      </w:r>
      <w:r>
        <w:tab/>
        <w:t>Local government to give notice of certain rates</w:t>
      </w:r>
      <w:bookmarkEnd w:id="59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lastRenderedPageBreak/>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lastRenderedPageBreak/>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599" w:name="_Toc188024729"/>
      <w:r>
        <w:rPr>
          <w:rStyle w:val="CharSectno"/>
        </w:rPr>
        <w:t>6.37</w:t>
      </w:r>
      <w:r>
        <w:t>.</w:t>
      </w:r>
      <w:r>
        <w:tab/>
        <w:t>Specified area rates</w:t>
      </w:r>
      <w:bookmarkEnd w:id="599"/>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lastRenderedPageBreak/>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lastRenderedPageBreak/>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00" w:name="_Toc188024730"/>
      <w:r>
        <w:rPr>
          <w:rStyle w:val="CharSectno"/>
        </w:rPr>
        <w:t>6.38</w:t>
      </w:r>
      <w:r>
        <w:t>.</w:t>
      </w:r>
      <w:r>
        <w:tab/>
        <w:t>Service charges</w:t>
      </w:r>
      <w:bookmarkEnd w:id="600"/>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lastRenderedPageBreak/>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 xml:space="preserve">Part 2 Division 5, a service charge was imposed, or purportedly imposed, </w:t>
      </w:r>
      <w:r>
        <w:lastRenderedPageBreak/>
        <w:t>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01" w:name="_Toc188007959"/>
      <w:bookmarkStart w:id="602" w:name="_Toc188024731"/>
      <w:r>
        <w:t>Subdivision 3 — Imposition of rates and service charges</w:t>
      </w:r>
      <w:bookmarkEnd w:id="601"/>
      <w:bookmarkEnd w:id="602"/>
    </w:p>
    <w:p>
      <w:pPr>
        <w:pStyle w:val="Heading5"/>
        <w:keepNext w:val="0"/>
      </w:pPr>
      <w:bookmarkStart w:id="603" w:name="_Toc188024732"/>
      <w:r>
        <w:rPr>
          <w:rStyle w:val="CharSectno"/>
        </w:rPr>
        <w:t>6.39</w:t>
      </w:r>
      <w:r>
        <w:t>.</w:t>
      </w:r>
      <w:r>
        <w:tab/>
        <w:t>Rate record</w:t>
      </w:r>
      <w:bookmarkEnd w:id="603"/>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04" w:name="_Toc188024733"/>
      <w:r>
        <w:rPr>
          <w:rStyle w:val="CharSectno"/>
        </w:rPr>
        <w:lastRenderedPageBreak/>
        <w:t>6.40</w:t>
      </w:r>
      <w:r>
        <w:t>.</w:t>
      </w:r>
      <w:r>
        <w:tab/>
        <w:t>Effect of amendment of rate record</w:t>
      </w:r>
      <w:bookmarkEnd w:id="604"/>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lastRenderedPageBreak/>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05" w:name="_Toc188024734"/>
      <w:r>
        <w:rPr>
          <w:rStyle w:val="CharSectno"/>
        </w:rPr>
        <w:t>6.41</w:t>
      </w:r>
      <w:r>
        <w:t>.</w:t>
      </w:r>
      <w:r>
        <w:tab/>
        <w:t>Service of rate notice</w:t>
      </w:r>
      <w:bookmarkEnd w:id="605"/>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lastRenderedPageBreak/>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06" w:name="_Toc188007963"/>
      <w:bookmarkStart w:id="607" w:name="_Toc188024735"/>
      <w:r>
        <w:t>Subdivision 4 — Payment of rates and service charges</w:t>
      </w:r>
      <w:bookmarkEnd w:id="606"/>
      <w:bookmarkEnd w:id="607"/>
    </w:p>
    <w:p>
      <w:pPr>
        <w:pStyle w:val="Heading5"/>
      </w:pPr>
      <w:bookmarkStart w:id="608" w:name="_Toc188024736"/>
      <w:r>
        <w:rPr>
          <w:rStyle w:val="CharSectno"/>
        </w:rPr>
        <w:t>6.42</w:t>
      </w:r>
      <w:r>
        <w:t>.</w:t>
      </w:r>
      <w:r>
        <w:tab/>
        <w:t>Term used: service charge</w:t>
      </w:r>
      <w:bookmarkEnd w:id="608"/>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09" w:name="_Toc188024737"/>
      <w:r>
        <w:rPr>
          <w:rStyle w:val="CharSectno"/>
        </w:rPr>
        <w:lastRenderedPageBreak/>
        <w:t>6.43</w:t>
      </w:r>
      <w:r>
        <w:t>.</w:t>
      </w:r>
      <w:r>
        <w:tab/>
        <w:t>Rates and service charges are a charge on land</w:t>
      </w:r>
      <w:bookmarkEnd w:id="609"/>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10" w:name="_Toc188024738"/>
      <w:r>
        <w:rPr>
          <w:rStyle w:val="CharSectno"/>
        </w:rPr>
        <w:t>6.44</w:t>
      </w:r>
      <w:r>
        <w:t>.</w:t>
      </w:r>
      <w:r>
        <w:tab/>
        <w:t>Liability for rates or service charges</w:t>
      </w:r>
      <w:bookmarkEnd w:id="610"/>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11" w:name="_Toc188024739"/>
      <w:r>
        <w:rPr>
          <w:rStyle w:val="CharSectno"/>
        </w:rPr>
        <w:t>6.45</w:t>
      </w:r>
      <w:r>
        <w:t>.</w:t>
      </w:r>
      <w:r>
        <w:tab/>
        <w:t>Options for payment of rates or service charges</w:t>
      </w:r>
      <w:bookmarkEnd w:id="61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 xml:space="preserve">A local government may impose an additional charge (including an amount by way of interest) where payment of a rate or </w:t>
      </w:r>
      <w:r>
        <w:lastRenderedPageBreak/>
        <w:t>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12" w:name="_Toc188024740"/>
      <w:r>
        <w:rPr>
          <w:rStyle w:val="CharSectno"/>
        </w:rPr>
        <w:t>6.46</w:t>
      </w:r>
      <w:r>
        <w:t>.</w:t>
      </w:r>
      <w:r>
        <w:tab/>
        <w:t>Discounts</w:t>
      </w:r>
      <w:bookmarkEnd w:id="612"/>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13" w:name="_Toc188024741"/>
      <w:r>
        <w:rPr>
          <w:rStyle w:val="CharSectno"/>
        </w:rPr>
        <w:t>6.47</w:t>
      </w:r>
      <w:r>
        <w:t>.</w:t>
      </w:r>
      <w:r>
        <w:tab/>
        <w:t>Concessions</w:t>
      </w:r>
      <w:bookmarkEnd w:id="61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Heading5"/>
        <w:keepLines w:val="0"/>
        <w:spacing w:before="180"/>
      </w:pPr>
      <w:bookmarkStart w:id="614" w:name="_Toc188024742"/>
      <w:r>
        <w:rPr>
          <w:rStyle w:val="CharSectno"/>
        </w:rPr>
        <w:t>6.48</w:t>
      </w:r>
      <w:r>
        <w:t>.</w:t>
      </w:r>
      <w:r>
        <w:tab/>
        <w:t>Regulation of grant of discounts and concessions</w:t>
      </w:r>
      <w:bookmarkEnd w:id="614"/>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15" w:name="_Toc188024743"/>
      <w:r>
        <w:rPr>
          <w:rStyle w:val="CharSectno"/>
        </w:rPr>
        <w:t>6.49</w:t>
      </w:r>
      <w:r>
        <w:t>.</w:t>
      </w:r>
      <w:r>
        <w:tab/>
        <w:t>Agreement as to payment of rates and service charges</w:t>
      </w:r>
      <w:bookmarkEnd w:id="615"/>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16" w:name="_Toc188024744"/>
      <w:r>
        <w:rPr>
          <w:rStyle w:val="CharSectno"/>
        </w:rPr>
        <w:t>6.50</w:t>
      </w:r>
      <w:r>
        <w:t>.</w:t>
      </w:r>
      <w:r>
        <w:tab/>
        <w:t>Rates or service charges due and payable</w:t>
      </w:r>
      <w:bookmarkEnd w:id="616"/>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17" w:name="_Toc188024745"/>
      <w:r>
        <w:rPr>
          <w:rStyle w:val="CharSectno"/>
        </w:rPr>
        <w:t>6.51</w:t>
      </w:r>
      <w:r>
        <w:t>.</w:t>
      </w:r>
      <w:r>
        <w:tab/>
        <w:t>Accrual of interest on overdue rates or service charges</w:t>
      </w:r>
      <w:bookmarkEnd w:id="61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lastRenderedPageBreak/>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618" w:name="_Toc188024746"/>
      <w:r>
        <w:rPr>
          <w:rStyle w:val="CharSectno"/>
        </w:rPr>
        <w:t>6.52</w:t>
      </w:r>
      <w:r>
        <w:t>.</w:t>
      </w:r>
      <w:r>
        <w:tab/>
        <w:t>Rates and service charges may be apportioned</w:t>
      </w:r>
      <w:bookmarkEnd w:id="618"/>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lastRenderedPageBreak/>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19" w:name="_Toc188024747"/>
      <w:r>
        <w:rPr>
          <w:rStyle w:val="CharSectno"/>
        </w:rPr>
        <w:t>6.53</w:t>
      </w:r>
      <w:r>
        <w:t>.</w:t>
      </w:r>
      <w:r>
        <w:tab/>
        <w:t>Land becoming or ceasing to be rateable land</w:t>
      </w:r>
      <w:bookmarkEnd w:id="61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20" w:name="_Toc188007976"/>
      <w:bookmarkStart w:id="621" w:name="_Toc188024748"/>
      <w:r>
        <w:lastRenderedPageBreak/>
        <w:t>Subdivision 5 — Recovery of unpaid rates and service charges</w:t>
      </w:r>
      <w:bookmarkEnd w:id="620"/>
      <w:bookmarkEnd w:id="621"/>
    </w:p>
    <w:p>
      <w:pPr>
        <w:pStyle w:val="Heading5"/>
      </w:pPr>
      <w:bookmarkStart w:id="622" w:name="_Toc188024749"/>
      <w:r>
        <w:rPr>
          <w:rStyle w:val="CharSectno"/>
        </w:rPr>
        <w:t>6.54</w:t>
      </w:r>
      <w:r>
        <w:t>.</w:t>
      </w:r>
      <w:r>
        <w:tab/>
        <w:t>Term used: service charge</w:t>
      </w:r>
      <w:bookmarkEnd w:id="622"/>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23" w:name="_Toc188024750"/>
      <w:r>
        <w:rPr>
          <w:rStyle w:val="CharSectno"/>
        </w:rPr>
        <w:t>6.55</w:t>
      </w:r>
      <w:r>
        <w:t>.</w:t>
      </w:r>
      <w:r>
        <w:tab/>
        <w:t>Recovery of rates and service charges</w:t>
      </w:r>
      <w:bookmarkEnd w:id="623"/>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24" w:name="_Toc188024751"/>
      <w:r>
        <w:rPr>
          <w:rStyle w:val="CharSectno"/>
        </w:rPr>
        <w:t>6.56</w:t>
      </w:r>
      <w:r>
        <w:t>.</w:t>
      </w:r>
      <w:r>
        <w:tab/>
        <w:t>Rates or service charges recoverable in court</w:t>
      </w:r>
      <w:bookmarkEnd w:id="62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625" w:name="_Toc188024752"/>
      <w:r>
        <w:rPr>
          <w:rStyle w:val="CharSectno"/>
        </w:rPr>
        <w:lastRenderedPageBreak/>
        <w:t>6.57</w:t>
      </w:r>
      <w:r>
        <w:t>.</w:t>
      </w:r>
      <w:r>
        <w:tab/>
        <w:t>Non</w:t>
      </w:r>
      <w:r>
        <w:noBreakHyphen/>
        <w:t>compliance with procedure in Act not to prevent recovery of rate or service charge</w:t>
      </w:r>
      <w:bookmarkEnd w:id="62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26" w:name="_Toc188024753"/>
      <w:r>
        <w:rPr>
          <w:rStyle w:val="CharSectno"/>
        </w:rPr>
        <w:t>6.58</w:t>
      </w:r>
      <w:r>
        <w:t>.</w:t>
      </w:r>
      <w:r>
        <w:tab/>
        <w:t>Defence in special cases</w:t>
      </w:r>
      <w:bookmarkEnd w:id="62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27" w:name="_Toc188024754"/>
      <w:r>
        <w:rPr>
          <w:rStyle w:val="CharSectno"/>
        </w:rPr>
        <w:t>6.59</w:t>
      </w:r>
      <w:r>
        <w:t>.</w:t>
      </w:r>
      <w:r>
        <w:tab/>
        <w:t>Question of title to land not to affect jurisdiction</w:t>
      </w:r>
      <w:bookmarkEnd w:id="62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28" w:name="_Toc188024755"/>
      <w:r>
        <w:rPr>
          <w:rStyle w:val="CharSectno"/>
        </w:rPr>
        <w:lastRenderedPageBreak/>
        <w:t>6.60</w:t>
      </w:r>
      <w:r>
        <w:t>.</w:t>
      </w:r>
      <w:r>
        <w:tab/>
        <w:t>Local government may require lessee to pay rent</w:t>
      </w:r>
      <w:bookmarkEnd w:id="628"/>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lastRenderedPageBreak/>
        <w:tab/>
        <w:t>(6)</w:t>
      </w:r>
      <w:r>
        <w:tab/>
        <w:t>To the extent that an agreement purports to preclude a lessee from setting off or recovering payments made to a local government under this section, the agreement is of no effect.</w:t>
      </w:r>
    </w:p>
    <w:p>
      <w:pPr>
        <w:pStyle w:val="Heading5"/>
      </w:pPr>
      <w:bookmarkStart w:id="629" w:name="_Toc188024756"/>
      <w:r>
        <w:rPr>
          <w:rStyle w:val="CharSectno"/>
        </w:rPr>
        <w:t>6.61</w:t>
      </w:r>
      <w:r>
        <w:t>.</w:t>
      </w:r>
      <w:r>
        <w:tab/>
        <w:t>Requirement to give name of person liable</w:t>
      </w:r>
      <w:bookmarkEnd w:id="62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Penstart"/>
      </w:pPr>
      <w:r>
        <w:tab/>
        <w:t>Penalty for this subsection: a fine of $5 000.</w:t>
      </w:r>
    </w:p>
    <w:p>
      <w:pPr>
        <w:pStyle w:val="Footnotesection"/>
      </w:pPr>
      <w:r>
        <w:tab/>
        <w:t>[Section 6.61 amended: No. 47 of 2024 s. 84.]</w:t>
      </w:r>
    </w:p>
    <w:p>
      <w:pPr>
        <w:pStyle w:val="Heading5"/>
      </w:pPr>
      <w:bookmarkStart w:id="630" w:name="_Toc188024757"/>
      <w:r>
        <w:rPr>
          <w:rStyle w:val="CharSectno"/>
        </w:rPr>
        <w:t>6.62</w:t>
      </w:r>
      <w:r>
        <w:t>.</w:t>
      </w:r>
      <w:r>
        <w:tab/>
        <w:t>Application of money paid for rates and service charges</w:t>
      </w:r>
      <w:bookmarkEnd w:id="630"/>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31" w:name="_Toc188007986"/>
      <w:bookmarkStart w:id="632" w:name="_Toc188024758"/>
      <w:r>
        <w:lastRenderedPageBreak/>
        <w:t>Subdivision 6 — Actions against land where rates or service charges unpaid</w:t>
      </w:r>
      <w:bookmarkEnd w:id="631"/>
      <w:bookmarkEnd w:id="632"/>
      <w:r>
        <w:t xml:space="preserve"> </w:t>
      </w:r>
    </w:p>
    <w:p>
      <w:pPr>
        <w:pStyle w:val="Heading5"/>
        <w:spacing w:before="180"/>
      </w:pPr>
      <w:bookmarkStart w:id="633" w:name="_Toc188024759"/>
      <w:r>
        <w:rPr>
          <w:rStyle w:val="CharSectno"/>
        </w:rPr>
        <w:t>6.63</w:t>
      </w:r>
      <w:r>
        <w:t>.</w:t>
      </w:r>
      <w:r>
        <w:tab/>
        <w:t>Term used: service charge</w:t>
      </w:r>
      <w:bookmarkEnd w:id="633"/>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34" w:name="_Toc188024760"/>
      <w:r>
        <w:rPr>
          <w:rStyle w:val="CharSectno"/>
        </w:rPr>
        <w:t>6.64</w:t>
      </w:r>
      <w:r>
        <w:t>.</w:t>
      </w:r>
      <w:r>
        <w:tab/>
        <w:t>Actions to be taken</w:t>
      </w:r>
      <w:bookmarkEnd w:id="63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635" w:name="_Toc188024761"/>
      <w:r>
        <w:rPr>
          <w:rStyle w:val="CharSectno"/>
        </w:rPr>
        <w:lastRenderedPageBreak/>
        <w:t>6.65</w:t>
      </w:r>
      <w:r>
        <w:t>.</w:t>
      </w:r>
      <w:r>
        <w:tab/>
        <w:t>Power to lease: procedure</w:t>
      </w:r>
      <w:bookmarkEnd w:id="635"/>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36" w:name="_Toc188024762"/>
      <w:r>
        <w:rPr>
          <w:rStyle w:val="CharSectno"/>
        </w:rPr>
        <w:t>6.66</w:t>
      </w:r>
      <w:r>
        <w:t>.</w:t>
      </w:r>
      <w:r>
        <w:tab/>
        <w:t>Effect of lease</w:t>
      </w:r>
      <w:bookmarkEnd w:id="63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37" w:name="_Toc188024763"/>
      <w:r>
        <w:rPr>
          <w:rStyle w:val="CharSectno"/>
        </w:rPr>
        <w:t>6.67</w:t>
      </w:r>
      <w:r>
        <w:t>.</w:t>
      </w:r>
      <w:r>
        <w:tab/>
        <w:t>Release of property after payment of arrears</w:t>
      </w:r>
      <w:bookmarkEnd w:id="637"/>
    </w:p>
    <w:p>
      <w:pPr>
        <w:pStyle w:val="Subsection"/>
      </w:pPr>
      <w:r>
        <w:tab/>
        <w:t>(1)</w:t>
      </w:r>
      <w:r>
        <w:tab/>
        <w:t xml:space="preserve">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w:t>
      </w:r>
      <w:r>
        <w:lastRenderedPageBreak/>
        <w:t>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38" w:name="_Toc188024764"/>
      <w:r>
        <w:rPr>
          <w:rStyle w:val="CharSectno"/>
        </w:rPr>
        <w:t>6.68</w:t>
      </w:r>
      <w:r>
        <w:t>.</w:t>
      </w:r>
      <w:r>
        <w:tab/>
        <w:t>Exercise of power to sell land</w:t>
      </w:r>
      <w:bookmarkEnd w:id="63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lastRenderedPageBreak/>
        <w:tab/>
        <w:t>(3)</w:t>
      </w:r>
      <w:r>
        <w:tab/>
        <w:t>Schedule 6.3 has effect in relation to the exercise of the power of sale.</w:t>
      </w:r>
    </w:p>
    <w:p>
      <w:pPr>
        <w:pStyle w:val="Footnotesection"/>
      </w:pPr>
      <w:r>
        <w:tab/>
        <w:t>[Section 6.68 amended: No. 17 of 2009 s. 40.]</w:t>
      </w:r>
    </w:p>
    <w:p>
      <w:pPr>
        <w:pStyle w:val="Heading5"/>
      </w:pPr>
      <w:bookmarkStart w:id="639" w:name="_Toc188024765"/>
      <w:r>
        <w:rPr>
          <w:rStyle w:val="CharSectno"/>
        </w:rPr>
        <w:t>6.69</w:t>
      </w:r>
      <w:r>
        <w:t>.</w:t>
      </w:r>
      <w:r>
        <w:tab/>
        <w:t>Right to pay rates, service charges and costs, and stay proceedings</w:t>
      </w:r>
      <w:bookmarkEnd w:id="63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40" w:name="_Toc188024766"/>
      <w:r>
        <w:rPr>
          <w:rStyle w:val="CharSectno"/>
        </w:rPr>
        <w:t>6.70</w:t>
      </w:r>
      <w:r>
        <w:t>.</w:t>
      </w:r>
      <w:r>
        <w:tab/>
        <w:t>Effect of changes in boundaries of local government area</w:t>
      </w:r>
      <w:bookmarkEnd w:id="640"/>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41" w:name="_Toc188024767"/>
      <w:r>
        <w:rPr>
          <w:rStyle w:val="CharSectno"/>
        </w:rPr>
        <w:lastRenderedPageBreak/>
        <w:t>6.71</w:t>
      </w:r>
      <w:r>
        <w:t>.</w:t>
      </w:r>
      <w:r>
        <w:tab/>
        <w:t>Power to transfer land to Crown or to local government</w:t>
      </w:r>
      <w:bookmarkEnd w:id="64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642" w:name="_Toc188024768"/>
      <w:r>
        <w:rPr>
          <w:rStyle w:val="CharSectno"/>
        </w:rPr>
        <w:t>6.72</w:t>
      </w:r>
      <w:r>
        <w:t>.</w:t>
      </w:r>
      <w:r>
        <w:tab/>
        <w:t>Title to land sold or transferred</w:t>
      </w:r>
      <w:bookmarkEnd w:id="64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lastRenderedPageBreak/>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643" w:name="_Toc188024769"/>
      <w:r>
        <w:rPr>
          <w:rStyle w:val="CharSectno"/>
        </w:rPr>
        <w:t>6.73</w:t>
      </w:r>
      <w:r>
        <w:t>.</w:t>
      </w:r>
      <w:r>
        <w:tab/>
        <w:t>Discharge of liability on sale of land</w:t>
      </w:r>
      <w:bookmarkEnd w:id="64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644" w:name="_Toc188024770"/>
      <w:r>
        <w:rPr>
          <w:rStyle w:val="CharSectno"/>
        </w:rPr>
        <w:t>6.74</w:t>
      </w:r>
      <w:r>
        <w:t>.</w:t>
      </w:r>
      <w:r>
        <w:tab/>
        <w:t>Power to have land revested in Crown if rates in arrears 3 years</w:t>
      </w:r>
      <w:bookmarkEnd w:id="64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lastRenderedPageBreak/>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645" w:name="_Toc188024771"/>
      <w:r>
        <w:rPr>
          <w:rStyle w:val="CharSectno"/>
        </w:rPr>
        <w:t>6.75</w:t>
      </w:r>
      <w:r>
        <w:t>.</w:t>
      </w:r>
      <w:r>
        <w:tab/>
        <w:t>Land to be vested in local government</w:t>
      </w:r>
      <w:bookmarkEnd w:id="64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lastRenderedPageBreak/>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646" w:name="_Toc188008000"/>
      <w:bookmarkStart w:id="647" w:name="_Toc188024772"/>
      <w:r>
        <w:t>Subdivision 7 — Objections and review</w:t>
      </w:r>
      <w:bookmarkEnd w:id="646"/>
      <w:bookmarkEnd w:id="647"/>
    </w:p>
    <w:p>
      <w:pPr>
        <w:pStyle w:val="Footnotesection"/>
      </w:pPr>
      <w:r>
        <w:tab/>
        <w:t>[Heading amended: No. 55 of 2004 s. 693.]</w:t>
      </w:r>
    </w:p>
    <w:p>
      <w:pPr>
        <w:pStyle w:val="Heading5"/>
      </w:pPr>
      <w:bookmarkStart w:id="648" w:name="_Toc188024773"/>
      <w:r>
        <w:rPr>
          <w:rStyle w:val="CharSectno"/>
        </w:rPr>
        <w:t>6.76</w:t>
      </w:r>
      <w:r>
        <w:t>.</w:t>
      </w:r>
      <w:r>
        <w:tab/>
        <w:t>Grounds of objection</w:t>
      </w:r>
      <w:bookmarkEnd w:id="648"/>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lastRenderedPageBreak/>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649" w:name="_Toc188024774"/>
      <w:r>
        <w:rPr>
          <w:rStyle w:val="CharSectno"/>
        </w:rPr>
        <w:t>6.77</w:t>
      </w:r>
      <w:r>
        <w:t>.</w:t>
      </w:r>
      <w:r>
        <w:tab/>
        <w:t>Review of decision of local government on objection</w:t>
      </w:r>
      <w:bookmarkEnd w:id="649"/>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650" w:name="_Toc188024775"/>
      <w:r>
        <w:rPr>
          <w:rStyle w:val="CharSectno"/>
        </w:rPr>
        <w:t>6.78</w:t>
      </w:r>
      <w:r>
        <w:t>.</w:t>
      </w:r>
      <w:r>
        <w:tab/>
        <w:t>Review of decision to refuse to extend time for objection</w:t>
      </w:r>
      <w:bookmarkEnd w:id="650"/>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651" w:name="_Toc188024776"/>
      <w:r>
        <w:rPr>
          <w:rStyle w:val="CharSectno"/>
        </w:rPr>
        <w:lastRenderedPageBreak/>
        <w:t>6.79</w:t>
      </w:r>
      <w:r>
        <w:t>.</w:t>
      </w:r>
      <w:r>
        <w:tab/>
        <w:t>New matters raised on review</w:t>
      </w:r>
      <w:bookmarkEnd w:id="65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652" w:name="_Toc188024777"/>
      <w:r>
        <w:rPr>
          <w:rStyle w:val="CharSectno"/>
        </w:rPr>
        <w:t>6.79B</w:t>
      </w:r>
      <w:r>
        <w:t>.</w:t>
      </w:r>
      <w:r>
        <w:tab/>
      </w:r>
      <w:r>
        <w:rPr>
          <w:snapToGrid w:val="0"/>
        </w:rPr>
        <w:t>Written reasons for certain determinations to be given and published</w:t>
      </w:r>
      <w:bookmarkEnd w:id="65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653" w:name="_Toc188024778"/>
      <w:r>
        <w:rPr>
          <w:rStyle w:val="CharSectno"/>
        </w:rPr>
        <w:t>6.80</w:t>
      </w:r>
      <w:r>
        <w:t>.</w:t>
      </w:r>
      <w:r>
        <w:tab/>
        <w:t>Objections and reviews against valuations</w:t>
      </w:r>
      <w:bookmarkEnd w:id="65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654" w:name="_Toc188024779"/>
      <w:r>
        <w:rPr>
          <w:rStyle w:val="CharSectno"/>
        </w:rPr>
        <w:lastRenderedPageBreak/>
        <w:t>6.81</w:t>
      </w:r>
      <w:r>
        <w:t>.</w:t>
      </w:r>
      <w:r>
        <w:tab/>
        <w:t>Objection not to affect liability to pay rates or service charges</w:t>
      </w:r>
      <w:bookmarkEnd w:id="65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655" w:name="_Toc188024780"/>
      <w:r>
        <w:rPr>
          <w:rStyle w:val="CharSectno"/>
        </w:rPr>
        <w:t>6.82</w:t>
      </w:r>
      <w:r>
        <w:t>.</w:t>
      </w:r>
      <w:r>
        <w:tab/>
        <w:t>General review of imposition of rate or service charge</w:t>
      </w:r>
      <w:bookmarkEnd w:id="65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656" w:name="_Toc188008009"/>
      <w:bookmarkStart w:id="657" w:name="_Toc188024781"/>
      <w:r>
        <w:rPr>
          <w:rStyle w:val="CharPartNo"/>
        </w:rPr>
        <w:lastRenderedPageBreak/>
        <w:t>Part 7</w:t>
      </w:r>
      <w:r>
        <w:t> — </w:t>
      </w:r>
      <w:r>
        <w:rPr>
          <w:rStyle w:val="CharPartText"/>
        </w:rPr>
        <w:t>Audit</w:t>
      </w:r>
      <w:bookmarkEnd w:id="656"/>
      <w:bookmarkEnd w:id="65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658" w:name="_Toc188008010"/>
      <w:bookmarkStart w:id="659" w:name="_Toc188024782"/>
      <w:r>
        <w:rPr>
          <w:rStyle w:val="CharDivNo"/>
        </w:rPr>
        <w:t>Division 1</w:t>
      </w:r>
      <w:r>
        <w:t> — </w:t>
      </w:r>
      <w:r>
        <w:rPr>
          <w:rStyle w:val="CharDivText"/>
        </w:rPr>
        <w:t>Introduction</w:t>
      </w:r>
      <w:bookmarkEnd w:id="658"/>
      <w:bookmarkEnd w:id="659"/>
      <w:r>
        <w:rPr>
          <w:rStyle w:val="CharDivText"/>
        </w:rPr>
        <w:t xml:space="preserve"> </w:t>
      </w:r>
    </w:p>
    <w:p>
      <w:pPr>
        <w:pStyle w:val="Heading5"/>
        <w:keepNext w:val="0"/>
        <w:spacing w:before="260"/>
        <w:rPr>
          <w:vertAlign w:val="superscript"/>
        </w:rPr>
      </w:pPr>
      <w:bookmarkStart w:id="660" w:name="_Toc188024783"/>
      <w:r>
        <w:rPr>
          <w:rStyle w:val="CharSectno"/>
        </w:rPr>
        <w:t>7.1</w:t>
      </w:r>
      <w:r>
        <w:t>.</w:t>
      </w:r>
      <w:r>
        <w:tab/>
        <w:t>Terms used </w:t>
      </w:r>
      <w:r>
        <w:rPr>
          <w:vertAlign w:val="superscript"/>
        </w:rPr>
        <w:t>28</w:t>
      </w:r>
      <w:bookmarkEnd w:id="660"/>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661" w:name="_Toc188008012"/>
      <w:bookmarkStart w:id="662" w:name="_Toc188024784"/>
      <w:r>
        <w:rPr>
          <w:rStyle w:val="CharDivNo"/>
        </w:rPr>
        <w:t>Division 1A</w:t>
      </w:r>
      <w:r>
        <w:t> — </w:t>
      </w:r>
      <w:r>
        <w:rPr>
          <w:rStyle w:val="CharDivText"/>
        </w:rPr>
        <w:t>Audit committee</w:t>
      </w:r>
      <w:bookmarkEnd w:id="661"/>
      <w:bookmarkEnd w:id="662"/>
    </w:p>
    <w:p>
      <w:pPr>
        <w:pStyle w:val="Footnoteheading"/>
        <w:keepNext/>
      </w:pPr>
      <w:r>
        <w:tab/>
        <w:t>[Heading inserted: No. 49 of 2004 s. 5.]</w:t>
      </w:r>
    </w:p>
    <w:p>
      <w:pPr>
        <w:pStyle w:val="Heading5"/>
        <w:spacing w:before="240"/>
      </w:pPr>
      <w:bookmarkStart w:id="663" w:name="_Toc188024785"/>
      <w:r>
        <w:rPr>
          <w:rStyle w:val="CharSectno"/>
        </w:rPr>
        <w:t>7.1A</w:t>
      </w:r>
      <w:r>
        <w:t>.</w:t>
      </w:r>
      <w:r>
        <w:tab/>
        <w:t>Audit committee</w:t>
      </w:r>
      <w:bookmarkEnd w:id="663"/>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664" w:name="_Toc188024786"/>
      <w:r>
        <w:rPr>
          <w:rStyle w:val="CharSectno"/>
        </w:rPr>
        <w:t>7.1B</w:t>
      </w:r>
      <w:r>
        <w:t>.</w:t>
      </w:r>
      <w:r>
        <w:tab/>
        <w:t>Delegation of some powers and duties to audit committees</w:t>
      </w:r>
      <w:bookmarkEnd w:id="66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665" w:name="_Toc188024787"/>
      <w:r>
        <w:rPr>
          <w:rStyle w:val="CharSectno"/>
        </w:rPr>
        <w:t>7.1C</w:t>
      </w:r>
      <w:r>
        <w:t>.</w:t>
      </w:r>
      <w:r>
        <w:tab/>
        <w:t>Decisions of audit committees</w:t>
      </w:r>
      <w:bookmarkEnd w:id="665"/>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666" w:name="_Toc188008016"/>
      <w:bookmarkStart w:id="667" w:name="_Toc188024788"/>
      <w:r>
        <w:rPr>
          <w:rStyle w:val="CharDivNo"/>
        </w:rPr>
        <w:t>Division 2</w:t>
      </w:r>
      <w:r>
        <w:t> — </w:t>
      </w:r>
      <w:r>
        <w:rPr>
          <w:rStyle w:val="CharDivText"/>
        </w:rPr>
        <w:t>Appointment of auditors</w:t>
      </w:r>
      <w:r>
        <w:rPr>
          <w:vertAlign w:val="superscript"/>
        </w:rPr>
        <w:t> 28</w:t>
      </w:r>
      <w:bookmarkEnd w:id="666"/>
      <w:bookmarkEnd w:id="667"/>
    </w:p>
    <w:p>
      <w:pPr>
        <w:pStyle w:val="Heading5"/>
      </w:pPr>
      <w:bookmarkStart w:id="668" w:name="_Toc188024789"/>
      <w:r>
        <w:rPr>
          <w:rStyle w:val="CharSectno"/>
        </w:rPr>
        <w:t>7.1D</w:t>
      </w:r>
      <w:r>
        <w:t>.</w:t>
      </w:r>
      <w:r>
        <w:tab/>
        <w:t>Application</w:t>
      </w:r>
      <w:bookmarkEnd w:id="668"/>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669" w:name="_Toc188024790"/>
      <w:r>
        <w:rPr>
          <w:rStyle w:val="CharSectno"/>
        </w:rPr>
        <w:lastRenderedPageBreak/>
        <w:t>7.2</w:t>
      </w:r>
      <w:r>
        <w:t>.</w:t>
      </w:r>
      <w:r>
        <w:tab/>
        <w:t>Audit</w:t>
      </w:r>
      <w:bookmarkEnd w:id="669"/>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70" w:name="_Toc188024791"/>
      <w:r>
        <w:rPr>
          <w:rStyle w:val="CharSectno"/>
        </w:rPr>
        <w:t>7.3</w:t>
      </w:r>
      <w:r>
        <w:t>.</w:t>
      </w:r>
      <w:r>
        <w:tab/>
        <w:t>Appointment of auditors</w:t>
      </w:r>
      <w:bookmarkEnd w:id="670"/>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671" w:name="_Toc188024792"/>
      <w:r>
        <w:rPr>
          <w:rStyle w:val="CharSectno"/>
        </w:rPr>
        <w:t>7.4</w:t>
      </w:r>
      <w:r>
        <w:t>.</w:t>
      </w:r>
      <w:r>
        <w:tab/>
        <w:t>Disqualified person not to be auditor</w:t>
      </w:r>
      <w:bookmarkEnd w:id="671"/>
    </w:p>
    <w:p>
      <w:pPr>
        <w:pStyle w:val="Subsection"/>
      </w:pPr>
      <w:r>
        <w:tab/>
        <w:t>(1)</w:t>
      </w:r>
      <w:r>
        <w:tab/>
        <w:t>A person must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lastRenderedPageBreak/>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Footnotesection"/>
      </w:pPr>
      <w:r>
        <w:tab/>
        <w:t>[Section 7.4 amended: No. 47 of 2024 s. 89.]</w:t>
      </w:r>
    </w:p>
    <w:p>
      <w:pPr>
        <w:pStyle w:val="Heading5"/>
      </w:pPr>
      <w:bookmarkStart w:id="672" w:name="_Toc188024793"/>
      <w:r>
        <w:rPr>
          <w:rStyle w:val="CharSectno"/>
        </w:rPr>
        <w:t>7.5</w:t>
      </w:r>
      <w:r>
        <w:t>.</w:t>
      </w:r>
      <w:r>
        <w:tab/>
        <w:t>Approval of auditors</w:t>
      </w:r>
      <w:bookmarkEnd w:id="67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73" w:name="_Toc188024794"/>
      <w:r>
        <w:rPr>
          <w:rStyle w:val="CharSectno"/>
        </w:rPr>
        <w:t>7.6</w:t>
      </w:r>
      <w:r>
        <w:t>.</w:t>
      </w:r>
      <w:r>
        <w:tab/>
        <w:t>Term of office of auditor</w:t>
      </w:r>
      <w:bookmarkEnd w:id="673"/>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lastRenderedPageBreak/>
        <w:tab/>
        <w:t>(2)</w:t>
      </w:r>
      <w:r>
        <w:tab/>
        <w:t>The appointment of an auditor of a local government ceases to have effect if — </w:t>
      </w:r>
    </w:p>
    <w:p>
      <w:pPr>
        <w:pStyle w:val="Indenta"/>
      </w:pPr>
      <w:r>
        <w:tab/>
        <w:t>(a)</w:t>
      </w:r>
      <w:r>
        <w:tab/>
        <w:t>the auditor’s registration as a registered company auditor is cancelled; or</w:t>
      </w:r>
    </w:p>
    <w:p>
      <w:pPr>
        <w:pStyle w:val="Indenta"/>
      </w:pPr>
      <w:r>
        <w:tab/>
        <w:t>(b)</w:t>
      </w:r>
      <w:r>
        <w:tab/>
        <w:t>the auditor’s approval as an approved auditor is withdrawn; or</w:t>
      </w:r>
    </w:p>
    <w:p>
      <w:pPr>
        <w:pStyle w:val="Indenta"/>
      </w:pPr>
      <w:r>
        <w:tab/>
        <w:t>(c)</w:t>
      </w:r>
      <w:r>
        <w:tab/>
        <w:t>the auditor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the auditor’s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7.6 amended: No. 47 of 2024 s. 160.]</w:t>
      </w:r>
    </w:p>
    <w:p>
      <w:pPr>
        <w:pStyle w:val="Heading5"/>
        <w:spacing w:before="180"/>
      </w:pPr>
      <w:bookmarkStart w:id="674" w:name="_Toc188024795"/>
      <w:r>
        <w:rPr>
          <w:rStyle w:val="CharSectno"/>
        </w:rPr>
        <w:t>7.7</w:t>
      </w:r>
      <w:r>
        <w:t>.</w:t>
      </w:r>
      <w:r>
        <w:tab/>
        <w:t>Departmental CEO may appoint auditor</w:t>
      </w:r>
      <w:bookmarkEnd w:id="674"/>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lastRenderedPageBreak/>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675" w:name="_Toc188024796"/>
      <w:r>
        <w:rPr>
          <w:rStyle w:val="CharSectno"/>
        </w:rPr>
        <w:t>7.8</w:t>
      </w:r>
      <w:r>
        <w:t>.</w:t>
      </w:r>
      <w:r>
        <w:tab/>
        <w:t>Terms of appointment of auditors</w:t>
      </w:r>
      <w:bookmarkEnd w:id="675"/>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676" w:name="_Toc188008025"/>
      <w:bookmarkStart w:id="677" w:name="_Toc188024797"/>
      <w:r>
        <w:rPr>
          <w:rStyle w:val="CharDivNo"/>
        </w:rPr>
        <w:t>Division 3</w:t>
      </w:r>
      <w:r>
        <w:t> — </w:t>
      </w:r>
      <w:r>
        <w:rPr>
          <w:rStyle w:val="CharDivText"/>
        </w:rPr>
        <w:t>Conduct of audit</w:t>
      </w:r>
      <w:r>
        <w:rPr>
          <w:vertAlign w:val="superscript"/>
        </w:rPr>
        <w:t> 28</w:t>
      </w:r>
      <w:bookmarkEnd w:id="676"/>
      <w:bookmarkEnd w:id="677"/>
    </w:p>
    <w:p>
      <w:pPr>
        <w:pStyle w:val="Heading5"/>
      </w:pPr>
      <w:bookmarkStart w:id="678" w:name="_Toc188024798"/>
      <w:r>
        <w:rPr>
          <w:rStyle w:val="CharSectno"/>
        </w:rPr>
        <w:t>7.8A</w:t>
      </w:r>
      <w:r>
        <w:t>.</w:t>
      </w:r>
      <w:r>
        <w:tab/>
        <w:t>Application</w:t>
      </w:r>
      <w:bookmarkEnd w:id="678"/>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679" w:name="_Toc188024799"/>
      <w:r>
        <w:rPr>
          <w:rStyle w:val="CharSectno"/>
        </w:rPr>
        <w:t>7.9</w:t>
      </w:r>
      <w:r>
        <w:t>.</w:t>
      </w:r>
      <w:r>
        <w:tab/>
        <w:t>Audit to be conducted</w:t>
      </w:r>
      <w:bookmarkEnd w:id="67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lastRenderedPageBreak/>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680" w:name="_Toc188024800"/>
      <w:r>
        <w:rPr>
          <w:rStyle w:val="CharSectno"/>
        </w:rPr>
        <w:t>7.10</w:t>
      </w:r>
      <w:r>
        <w:t>.</w:t>
      </w:r>
      <w:r>
        <w:tab/>
        <w:t>Powers of auditor</w:t>
      </w:r>
      <w:bookmarkEnd w:id="680"/>
    </w:p>
    <w:p>
      <w:pPr>
        <w:pStyle w:val="Subsection"/>
        <w:keepNext/>
      </w:pPr>
      <w:r>
        <w:tab/>
        <w:t>(1)</w:t>
      </w:r>
      <w:r>
        <w:tab/>
        <w:t>An auditor — </w:t>
      </w:r>
    </w:p>
    <w:p>
      <w:pPr>
        <w:pStyle w:val="Indenta"/>
      </w:pPr>
      <w:r>
        <w:tab/>
        <w:t>(a)</w:t>
      </w:r>
      <w:r>
        <w:tab/>
        <w:t xml:space="preserve">has a right of access at all reasonable times to such books, accounts, documents and assets of the local </w:t>
      </w:r>
      <w:r>
        <w:lastRenderedPageBreak/>
        <w:t>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681" w:name="_Toc188024801"/>
      <w:r>
        <w:rPr>
          <w:rStyle w:val="CharSectno"/>
        </w:rPr>
        <w:t>7.11</w:t>
      </w:r>
      <w:r>
        <w:t>.</w:t>
      </w:r>
      <w:r>
        <w:tab/>
        <w:t>Power to demand production of books etc.</w:t>
      </w:r>
      <w:bookmarkEnd w:id="681"/>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682" w:name="_Toc188024802"/>
      <w:r>
        <w:rPr>
          <w:rStyle w:val="CharSectno"/>
        </w:rPr>
        <w:t>7.12</w:t>
      </w:r>
      <w:r>
        <w:t>.</w:t>
      </w:r>
      <w:r>
        <w:tab/>
        <w:t>Employees and financial institutions to furnish particulars of money received</w:t>
      </w:r>
      <w:bookmarkEnd w:id="682"/>
    </w:p>
    <w:p>
      <w:pPr>
        <w:pStyle w:val="Subsection"/>
      </w:pPr>
      <w:r>
        <w:tab/>
        <w:t>(1)</w:t>
      </w:r>
      <w:r>
        <w:tab/>
        <w:t>An employee of a local government is to furnish to an auditor, as and when required, a statement in writing of all money received in an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Footnotesection"/>
      </w:pPr>
      <w:r>
        <w:lastRenderedPageBreak/>
        <w:tab/>
        <w:t>[Section 7.12 amended: No. 47 of 2024 s. 160.]</w:t>
      </w:r>
    </w:p>
    <w:p>
      <w:pPr>
        <w:pStyle w:val="Heading3"/>
        <w:spacing w:before="120"/>
      </w:pPr>
      <w:bookmarkStart w:id="683" w:name="_Toc188008031"/>
      <w:bookmarkStart w:id="684" w:name="_Toc188024803"/>
      <w:r>
        <w:rPr>
          <w:rStyle w:val="CharDivNo"/>
        </w:rPr>
        <w:t>Division 3A</w:t>
      </w:r>
      <w:r>
        <w:t> — </w:t>
      </w:r>
      <w:r>
        <w:rPr>
          <w:rStyle w:val="CharDivText"/>
        </w:rPr>
        <w:t>Financial audit</w:t>
      </w:r>
      <w:bookmarkEnd w:id="683"/>
      <w:bookmarkEnd w:id="684"/>
    </w:p>
    <w:p>
      <w:pPr>
        <w:pStyle w:val="Footnoteheading"/>
        <w:keepNext/>
      </w:pPr>
      <w:r>
        <w:tab/>
        <w:t>[Heading inserted: No. 5 of 2017 s. 18.]</w:t>
      </w:r>
    </w:p>
    <w:p>
      <w:pPr>
        <w:pStyle w:val="Heading5"/>
      </w:pPr>
      <w:bookmarkStart w:id="685" w:name="_Toc188024804"/>
      <w:r>
        <w:rPr>
          <w:rStyle w:val="CharSectno"/>
        </w:rPr>
        <w:t>7.12AA</w:t>
      </w:r>
      <w:r>
        <w:t>.</w:t>
      </w:r>
      <w:r>
        <w:tab/>
        <w:t>Application</w:t>
      </w:r>
      <w:r>
        <w:rPr>
          <w:vertAlign w:val="superscript"/>
        </w:rPr>
        <w:t> 28</w:t>
      </w:r>
      <w:bookmarkEnd w:id="685"/>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686" w:name="_Toc188024805"/>
      <w:r>
        <w:rPr>
          <w:rStyle w:val="CharSectno"/>
        </w:rPr>
        <w:t>7.12AB</w:t>
      </w:r>
      <w:r>
        <w:t>.</w:t>
      </w:r>
      <w:r>
        <w:tab/>
        <w:t>Conducting a financial audit</w:t>
      </w:r>
      <w:bookmarkEnd w:id="686"/>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687" w:name="_Toc188024806"/>
      <w:r>
        <w:rPr>
          <w:rStyle w:val="CharSectno"/>
        </w:rPr>
        <w:t>7.12AC</w:t>
      </w:r>
      <w:r>
        <w:t>.</w:t>
      </w:r>
      <w:r>
        <w:tab/>
        <w:t>Dispensing with a financial audit</w:t>
      </w:r>
      <w:bookmarkEnd w:id="687"/>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688" w:name="_Toc188024807"/>
      <w:r>
        <w:rPr>
          <w:rStyle w:val="CharSectno"/>
        </w:rPr>
        <w:t>7.12AD</w:t>
      </w:r>
      <w:r>
        <w:t>.</w:t>
      </w:r>
      <w:r>
        <w:tab/>
        <w:t>Reporting on a financial audit</w:t>
      </w:r>
      <w:bookmarkEnd w:id="688"/>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689" w:name="_Toc188024808"/>
      <w:r>
        <w:rPr>
          <w:rStyle w:val="CharSectno"/>
        </w:rPr>
        <w:t>7.12AE</w:t>
      </w:r>
      <w:r>
        <w:t>.</w:t>
      </w:r>
      <w:r>
        <w:tab/>
        <w:t>Fees for a financial audit</w:t>
      </w:r>
      <w:bookmarkEnd w:id="689"/>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690" w:name="_Toc188008037"/>
      <w:bookmarkStart w:id="691" w:name="_Toc188024809"/>
      <w:r>
        <w:rPr>
          <w:rStyle w:val="CharDivNo"/>
        </w:rPr>
        <w:t>Division 3B</w:t>
      </w:r>
      <w:r>
        <w:t> — </w:t>
      </w:r>
      <w:r>
        <w:rPr>
          <w:rStyle w:val="CharDivText"/>
        </w:rPr>
        <w:t>Supplementary audit</w:t>
      </w:r>
      <w:bookmarkEnd w:id="690"/>
      <w:bookmarkEnd w:id="691"/>
    </w:p>
    <w:p>
      <w:pPr>
        <w:pStyle w:val="Footnoteheading"/>
      </w:pPr>
      <w:r>
        <w:tab/>
        <w:t>[Heading inserted: No. 5 of 2017 s. 18.]</w:t>
      </w:r>
    </w:p>
    <w:p>
      <w:pPr>
        <w:pStyle w:val="Heading5"/>
      </w:pPr>
      <w:bookmarkStart w:id="692" w:name="_Toc188024810"/>
      <w:r>
        <w:rPr>
          <w:rStyle w:val="CharSectno"/>
        </w:rPr>
        <w:t>7.12AF</w:t>
      </w:r>
      <w:r>
        <w:t>.</w:t>
      </w:r>
      <w:r>
        <w:tab/>
        <w:t>Application</w:t>
      </w:r>
      <w:r>
        <w:rPr>
          <w:vertAlign w:val="superscript"/>
        </w:rPr>
        <w:t> 28</w:t>
      </w:r>
      <w:bookmarkEnd w:id="692"/>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693" w:name="_Toc188024811"/>
      <w:r>
        <w:rPr>
          <w:rStyle w:val="CharSectno"/>
        </w:rPr>
        <w:t>7.12AG</w:t>
      </w:r>
      <w:r>
        <w:t>.</w:t>
      </w:r>
      <w:r>
        <w:tab/>
        <w:t>Conducting a supplementary audit</w:t>
      </w:r>
      <w:bookmarkEnd w:id="693"/>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694" w:name="_Toc188024812"/>
      <w:r>
        <w:rPr>
          <w:rStyle w:val="CharSectno"/>
        </w:rPr>
        <w:t>7.12AH</w:t>
      </w:r>
      <w:r>
        <w:t>.</w:t>
      </w:r>
      <w:r>
        <w:tab/>
        <w:t>Reporting on a supplementary audit</w:t>
      </w:r>
      <w:bookmarkEnd w:id="694"/>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695" w:name="_Toc188024813"/>
      <w:r>
        <w:rPr>
          <w:rStyle w:val="CharSectno"/>
        </w:rPr>
        <w:t>7.12AI</w:t>
      </w:r>
      <w:r>
        <w:t>.</w:t>
      </w:r>
      <w:r>
        <w:tab/>
        <w:t>Fees for a supplementary audit</w:t>
      </w:r>
      <w:bookmarkEnd w:id="695"/>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696" w:name="_Toc188008042"/>
      <w:bookmarkStart w:id="697" w:name="_Toc188024814"/>
      <w:r>
        <w:rPr>
          <w:rStyle w:val="CharDivNo"/>
        </w:rPr>
        <w:t>Division 3C</w:t>
      </w:r>
      <w:r>
        <w:t> — </w:t>
      </w:r>
      <w:r>
        <w:rPr>
          <w:rStyle w:val="CharDivText"/>
        </w:rPr>
        <w:t>Performance audit</w:t>
      </w:r>
      <w:bookmarkEnd w:id="696"/>
      <w:bookmarkEnd w:id="697"/>
    </w:p>
    <w:p>
      <w:pPr>
        <w:pStyle w:val="Footnoteheading"/>
      </w:pPr>
      <w:r>
        <w:tab/>
        <w:t>[Heading inserted: No. 5 of 2017 s. 18.]</w:t>
      </w:r>
    </w:p>
    <w:p>
      <w:pPr>
        <w:pStyle w:val="Heading5"/>
      </w:pPr>
      <w:bookmarkStart w:id="698" w:name="_Toc188024815"/>
      <w:r>
        <w:rPr>
          <w:rStyle w:val="CharSectno"/>
        </w:rPr>
        <w:t>7.12AJ</w:t>
      </w:r>
      <w:r>
        <w:t>.</w:t>
      </w:r>
      <w:r>
        <w:tab/>
        <w:t>Conducting a performance audit</w:t>
      </w:r>
      <w:bookmarkEnd w:id="698"/>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699" w:name="_Toc188024816"/>
      <w:r>
        <w:rPr>
          <w:rStyle w:val="CharSectno"/>
        </w:rPr>
        <w:t>7.12AK</w:t>
      </w:r>
      <w:r>
        <w:t>.</w:t>
      </w:r>
      <w:r>
        <w:tab/>
        <w:t>Reporting on a performance audit</w:t>
      </w:r>
      <w:bookmarkEnd w:id="699"/>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00" w:name="_Toc188008045"/>
      <w:bookmarkStart w:id="701" w:name="_Toc188024817"/>
      <w:r>
        <w:rPr>
          <w:rStyle w:val="CharDivNo"/>
        </w:rPr>
        <w:lastRenderedPageBreak/>
        <w:t>Division 3D</w:t>
      </w:r>
      <w:r>
        <w:t> — </w:t>
      </w:r>
      <w:r>
        <w:rPr>
          <w:rStyle w:val="CharDivText"/>
        </w:rPr>
        <w:t>Other audits</w:t>
      </w:r>
      <w:bookmarkEnd w:id="700"/>
      <w:bookmarkEnd w:id="701"/>
    </w:p>
    <w:p>
      <w:pPr>
        <w:pStyle w:val="Footnoteheading"/>
        <w:keepNext/>
      </w:pPr>
      <w:r>
        <w:tab/>
        <w:t>[Heading inserted: No. 5 of 2017 s. 18.]</w:t>
      </w:r>
    </w:p>
    <w:p>
      <w:pPr>
        <w:pStyle w:val="Heading5"/>
      </w:pPr>
      <w:bookmarkStart w:id="702" w:name="_Toc188024818"/>
      <w:r>
        <w:rPr>
          <w:rStyle w:val="CharSectno"/>
        </w:rPr>
        <w:t>7.12AL</w:t>
      </w:r>
      <w:r>
        <w:t>.</w:t>
      </w:r>
      <w:r>
        <w:tab/>
        <w:t>Audits of accounts of related entities and certain subsidiary bodies</w:t>
      </w:r>
      <w:bookmarkEnd w:id="702"/>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703" w:name="_Toc188008047"/>
      <w:bookmarkStart w:id="704" w:name="_Toc188024819"/>
      <w:r>
        <w:rPr>
          <w:rStyle w:val="CharDivNo"/>
        </w:rPr>
        <w:t>Division 4</w:t>
      </w:r>
      <w:r>
        <w:t> — </w:t>
      </w:r>
      <w:r>
        <w:rPr>
          <w:rStyle w:val="CharDivText"/>
        </w:rPr>
        <w:t>General</w:t>
      </w:r>
      <w:bookmarkEnd w:id="703"/>
      <w:bookmarkEnd w:id="704"/>
    </w:p>
    <w:p>
      <w:pPr>
        <w:pStyle w:val="Heading5"/>
      </w:pPr>
      <w:bookmarkStart w:id="705" w:name="_Toc188024820"/>
      <w:r>
        <w:rPr>
          <w:rStyle w:val="CharSectno"/>
        </w:rPr>
        <w:t>7.12A</w:t>
      </w:r>
      <w:r>
        <w:t>.</w:t>
      </w:r>
      <w:r>
        <w:tab/>
        <w:t>Duties of local government with respect to audits</w:t>
      </w:r>
      <w:bookmarkEnd w:id="705"/>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06" w:name="_Toc188024821"/>
      <w:r>
        <w:rPr>
          <w:rStyle w:val="CharSectno"/>
        </w:rPr>
        <w:t>7.13</w:t>
      </w:r>
      <w:r>
        <w:t>.</w:t>
      </w:r>
      <w:r>
        <w:tab/>
        <w:t>Regulations as to audits</w:t>
      </w:r>
      <w:r>
        <w:rPr>
          <w:vertAlign w:val="superscript"/>
        </w:rPr>
        <w:t> 28</w:t>
      </w:r>
      <w:bookmarkEnd w:id="706"/>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707" w:name="_Toc188008050"/>
      <w:bookmarkStart w:id="708" w:name="_Toc188024822"/>
      <w:r>
        <w:rPr>
          <w:rStyle w:val="CharPartNo"/>
        </w:rPr>
        <w:lastRenderedPageBreak/>
        <w:t>Part 8</w:t>
      </w:r>
      <w:r>
        <w:t> — </w:t>
      </w:r>
      <w:r>
        <w:rPr>
          <w:rStyle w:val="CharPartText"/>
        </w:rPr>
        <w:t>Scrutiny of the affairs of local governments</w:t>
      </w:r>
      <w:bookmarkEnd w:id="707"/>
      <w:bookmarkEnd w:id="70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09" w:name="_Toc188008051"/>
      <w:bookmarkStart w:id="710" w:name="_Toc188024823"/>
      <w:r>
        <w:rPr>
          <w:rStyle w:val="CharDivNo"/>
        </w:rPr>
        <w:t>Division 1</w:t>
      </w:r>
      <w:r>
        <w:t> — </w:t>
      </w:r>
      <w:r>
        <w:rPr>
          <w:rStyle w:val="CharDivText"/>
        </w:rPr>
        <w:t>Inquiries by the Minister or an authorised person</w:t>
      </w:r>
      <w:bookmarkEnd w:id="709"/>
      <w:bookmarkEnd w:id="710"/>
    </w:p>
    <w:p>
      <w:pPr>
        <w:pStyle w:val="Heading5"/>
        <w:spacing w:before="180"/>
      </w:pPr>
      <w:bookmarkStart w:id="711" w:name="_Toc188024824"/>
      <w:r>
        <w:rPr>
          <w:rStyle w:val="CharSectno"/>
        </w:rPr>
        <w:t>8.1</w:t>
      </w:r>
      <w:r>
        <w:t>.</w:t>
      </w:r>
      <w:r>
        <w:tab/>
        <w:t>Terms used</w:t>
      </w:r>
      <w:bookmarkEnd w:id="711"/>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712" w:name="_Toc188024825"/>
      <w:r>
        <w:rPr>
          <w:rStyle w:val="CharSectno"/>
        </w:rPr>
        <w:t>8.2</w:t>
      </w:r>
      <w:r>
        <w:t>.</w:t>
      </w:r>
      <w:r>
        <w:tab/>
        <w:t>Minister or Departmental CEO may require information</w:t>
      </w:r>
      <w:bookmarkEnd w:id="712"/>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713" w:name="_Toc188024826"/>
      <w:r>
        <w:rPr>
          <w:rStyle w:val="CharSectno"/>
        </w:rPr>
        <w:lastRenderedPageBreak/>
        <w:t>8.3</w:t>
      </w:r>
      <w:r>
        <w:t>.</w:t>
      </w:r>
      <w:r>
        <w:tab/>
        <w:t>Inquiries by, or authorised by, Departmental CEO</w:t>
      </w:r>
      <w:bookmarkEnd w:id="71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714" w:name="_Toc188024827"/>
      <w:r>
        <w:rPr>
          <w:rStyle w:val="CharSectno"/>
        </w:rPr>
        <w:t>8.4</w:t>
      </w:r>
      <w:r>
        <w:t>.</w:t>
      </w:r>
      <w:r>
        <w:tab/>
        <w:t>Scope and duration of authorisation</w:t>
      </w:r>
      <w:bookmarkEnd w:id="714"/>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715" w:name="_Toc188024828"/>
      <w:r>
        <w:rPr>
          <w:rStyle w:val="CharSectno"/>
        </w:rPr>
        <w:t>8.5</w:t>
      </w:r>
      <w:r>
        <w:t>.</w:t>
      </w:r>
      <w:r>
        <w:tab/>
        <w:t>Powers of authorised person</w:t>
      </w:r>
      <w:bookmarkEnd w:id="71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16" w:name="_Toc188024829"/>
      <w:r>
        <w:rPr>
          <w:rStyle w:val="CharSectno"/>
        </w:rPr>
        <w:t>8.6</w:t>
      </w:r>
      <w:r>
        <w:t>.</w:t>
      </w:r>
      <w:r>
        <w:tab/>
        <w:t>Power to enter property</w:t>
      </w:r>
      <w:bookmarkEnd w:id="71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17" w:name="_Toc188024830"/>
      <w:r>
        <w:rPr>
          <w:rStyle w:val="CharSectno"/>
        </w:rPr>
        <w:t>8.7</w:t>
      </w:r>
      <w:r>
        <w:t>.</w:t>
      </w:r>
      <w:r>
        <w:tab/>
        <w:t>Notice of entry</w:t>
      </w:r>
      <w:bookmarkEnd w:id="71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18" w:name="_Toc188024831"/>
      <w:r>
        <w:rPr>
          <w:rStyle w:val="CharSectno"/>
        </w:rPr>
        <w:lastRenderedPageBreak/>
        <w:t>8.8</w:t>
      </w:r>
      <w:r>
        <w:t>.</w:t>
      </w:r>
      <w:r>
        <w:tab/>
        <w:t>Entry under warrant</w:t>
      </w:r>
      <w:bookmarkEnd w:id="71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19" w:name="_Toc188024832"/>
      <w:r>
        <w:rPr>
          <w:rStyle w:val="CharSectno"/>
        </w:rPr>
        <w:t>8.9</w:t>
      </w:r>
      <w:r>
        <w:t>.</w:t>
      </w:r>
      <w:r>
        <w:tab/>
        <w:t>Exercise of powers</w:t>
      </w:r>
      <w:bookmarkEnd w:id="71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20" w:name="_Toc188024833"/>
      <w:r>
        <w:rPr>
          <w:rStyle w:val="CharSectno"/>
        </w:rPr>
        <w:lastRenderedPageBreak/>
        <w:t>8.10</w:t>
      </w:r>
      <w:r>
        <w:t>.</w:t>
      </w:r>
      <w:r>
        <w:tab/>
        <w:t>Protection from liability</w:t>
      </w:r>
      <w:bookmarkEnd w:id="72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21" w:name="_Toc188024834"/>
      <w:r>
        <w:rPr>
          <w:rStyle w:val="CharSectno"/>
        </w:rPr>
        <w:t>8.11</w:t>
      </w:r>
      <w:r>
        <w:t>.</w:t>
      </w:r>
      <w:r>
        <w:tab/>
        <w:t>Failure to comply with directions</w:t>
      </w:r>
      <w:bookmarkEnd w:id="721"/>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22" w:name="_Toc188024835"/>
      <w:r>
        <w:rPr>
          <w:rStyle w:val="CharSectno"/>
        </w:rPr>
        <w:t>8.12</w:t>
      </w:r>
      <w:r>
        <w:t>.</w:t>
      </w:r>
      <w:r>
        <w:tab/>
        <w:t>Referral to other authorities</w:t>
      </w:r>
      <w:bookmarkEnd w:id="722"/>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23" w:name="_Toc188024836"/>
      <w:r>
        <w:rPr>
          <w:rStyle w:val="CharSectno"/>
        </w:rPr>
        <w:t>8.13</w:t>
      </w:r>
      <w:r>
        <w:t>.</w:t>
      </w:r>
      <w:r>
        <w:tab/>
        <w:t>Authorised person’s report</w:t>
      </w:r>
      <w:bookmarkEnd w:id="723"/>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724" w:name="_Toc188024837"/>
      <w:r>
        <w:rPr>
          <w:rStyle w:val="CharSectno"/>
        </w:rPr>
        <w:t>8.14</w:t>
      </w:r>
      <w:r>
        <w:t>.</w:t>
      </w:r>
      <w:r>
        <w:tab/>
        <w:t>Copies to be given to local government and suspended council members</w:t>
      </w:r>
      <w:bookmarkEnd w:id="724"/>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725" w:name="_Toc188024838"/>
      <w:r>
        <w:rPr>
          <w:rStyle w:val="CharSectno"/>
        </w:rPr>
        <w:t>8.15</w:t>
      </w:r>
      <w:r>
        <w:t>.</w:t>
      </w:r>
      <w:r>
        <w:tab/>
        <w:t>Minister can take action to ensure that recommendations are put into effect</w:t>
      </w:r>
      <w:bookmarkEnd w:id="725"/>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726" w:name="_Toc188024839"/>
      <w:r>
        <w:rPr>
          <w:rStyle w:val="CharSectno"/>
        </w:rPr>
        <w:t>8.15A</w:t>
      </w:r>
      <w:r>
        <w:t>.</w:t>
      </w:r>
      <w:r>
        <w:tab/>
        <w:t>Local government may have to meet inquiry costs</w:t>
      </w:r>
      <w:bookmarkEnd w:id="72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27" w:name="_Toc188008068"/>
      <w:bookmarkStart w:id="728" w:name="_Toc188024840"/>
      <w:r>
        <w:rPr>
          <w:rStyle w:val="CharDivNo"/>
        </w:rPr>
        <w:lastRenderedPageBreak/>
        <w:t>Division 1A</w:t>
      </w:r>
      <w:r>
        <w:t> — </w:t>
      </w:r>
      <w:r>
        <w:rPr>
          <w:rStyle w:val="CharDivText"/>
        </w:rPr>
        <w:t>Intervention by the Minister in certain circumstances</w:t>
      </w:r>
      <w:bookmarkEnd w:id="727"/>
      <w:bookmarkEnd w:id="728"/>
    </w:p>
    <w:p>
      <w:pPr>
        <w:pStyle w:val="Footnoteheading"/>
      </w:pPr>
      <w:r>
        <w:tab/>
        <w:t>[Heading inserted: No. 31 of 2018 s. 13.]</w:t>
      </w:r>
    </w:p>
    <w:p>
      <w:pPr>
        <w:pStyle w:val="Heading4"/>
      </w:pPr>
      <w:bookmarkStart w:id="729" w:name="_Toc188008069"/>
      <w:bookmarkStart w:id="730" w:name="_Toc188024841"/>
      <w:r>
        <w:t>Subdivision 1 — Council may be suspended or required to undertake remedial action</w:t>
      </w:r>
      <w:bookmarkEnd w:id="729"/>
      <w:bookmarkEnd w:id="730"/>
    </w:p>
    <w:p>
      <w:pPr>
        <w:pStyle w:val="Footnoteheading"/>
      </w:pPr>
      <w:r>
        <w:tab/>
        <w:t>[Heading inserted: No. 31 of 2018 s. 13.]</w:t>
      </w:r>
    </w:p>
    <w:p>
      <w:pPr>
        <w:pStyle w:val="Heading5"/>
      </w:pPr>
      <w:bookmarkStart w:id="731" w:name="_Toc188024842"/>
      <w:r>
        <w:rPr>
          <w:rStyle w:val="CharSectno"/>
        </w:rPr>
        <w:t>8.15B</w:t>
      </w:r>
      <w:r>
        <w:t>.</w:t>
      </w:r>
      <w:r>
        <w:tab/>
        <w:t>Notice that council may be peremptorily suspended or required to undertake remedial action</w:t>
      </w:r>
      <w:bookmarkEnd w:id="731"/>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732" w:name="_Toc188024843"/>
      <w:r>
        <w:rPr>
          <w:rStyle w:val="CharSectno"/>
        </w:rPr>
        <w:t>8.15C</w:t>
      </w:r>
      <w:r>
        <w:t>.</w:t>
      </w:r>
      <w:r>
        <w:tab/>
        <w:t>Minister may order that council be peremptorily suspended or required to undertake remedial action</w:t>
      </w:r>
      <w:bookmarkEnd w:id="732"/>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733" w:name="_Toc188008072"/>
      <w:bookmarkStart w:id="734" w:name="_Toc188024844"/>
      <w:r>
        <w:rPr>
          <w:rStyle w:val="CharSDivNo"/>
        </w:rPr>
        <w:lastRenderedPageBreak/>
        <w:t>Subdivision 2</w:t>
      </w:r>
      <w:r>
        <w:t> — </w:t>
      </w:r>
      <w:r>
        <w:rPr>
          <w:rStyle w:val="CharSDivText"/>
        </w:rPr>
        <w:t>Council member may be suspended or required to undertake remedial action</w:t>
      </w:r>
      <w:bookmarkEnd w:id="733"/>
      <w:bookmarkEnd w:id="734"/>
    </w:p>
    <w:p>
      <w:pPr>
        <w:pStyle w:val="Footnoteheading"/>
        <w:keepNext/>
      </w:pPr>
      <w:r>
        <w:tab/>
        <w:t>[Heading inserted: No. 31 of 2018 s. 15.]</w:t>
      </w:r>
    </w:p>
    <w:p>
      <w:pPr>
        <w:pStyle w:val="Heading5"/>
      </w:pPr>
      <w:bookmarkStart w:id="735" w:name="_Toc188024845"/>
      <w:r>
        <w:rPr>
          <w:rStyle w:val="CharSectno"/>
        </w:rPr>
        <w:t>8.15D</w:t>
      </w:r>
      <w:r>
        <w:t>.</w:t>
      </w:r>
      <w:r>
        <w:tab/>
        <w:t>Terms used</w:t>
      </w:r>
      <w:bookmarkEnd w:id="735"/>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736" w:name="_Toc188024846"/>
      <w:r>
        <w:rPr>
          <w:rStyle w:val="CharSectno"/>
        </w:rPr>
        <w:t>8.15E</w:t>
      </w:r>
      <w:r>
        <w:t>.</w:t>
      </w:r>
      <w:r>
        <w:tab/>
        <w:t>Minister may suspend council member or require member to undertake remedial action</w:t>
      </w:r>
      <w:bookmarkEnd w:id="736"/>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lastRenderedPageBreak/>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lastRenderedPageBreak/>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737" w:name="_Toc188024847"/>
      <w:r>
        <w:rPr>
          <w:rStyle w:val="CharSectno"/>
        </w:rPr>
        <w:t>8.15F</w:t>
      </w:r>
      <w:r>
        <w:t>.</w:t>
      </w:r>
      <w:r>
        <w:tab/>
        <w:t>Period of suspension: order under section 8.15E</w:t>
      </w:r>
      <w:bookmarkEnd w:id="737"/>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lastRenderedPageBreak/>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lastRenderedPageBreak/>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738" w:name="_Toc188024848"/>
      <w:r>
        <w:rPr>
          <w:rStyle w:val="CharSectno"/>
        </w:rPr>
        <w:t>8.15G</w:t>
      </w:r>
      <w:r>
        <w:t>.</w:t>
      </w:r>
      <w:r>
        <w:tab/>
        <w:t>Suspension of certain council members may be extended while inquiry conducted</w:t>
      </w:r>
      <w:bookmarkEnd w:id="738"/>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lastRenderedPageBreak/>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739" w:name="_Toc188024849"/>
      <w:r>
        <w:rPr>
          <w:rStyle w:val="CharSectno"/>
        </w:rPr>
        <w:t>8.15H</w:t>
      </w:r>
      <w:r>
        <w:t>.</w:t>
      </w:r>
      <w:r>
        <w:tab/>
        <w:t>Reinstatement of council member whose suspension was extended under section 8.15G</w:t>
      </w:r>
      <w:bookmarkEnd w:id="739"/>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740" w:name="_Toc188024850"/>
      <w:r>
        <w:rPr>
          <w:rStyle w:val="CharSectno"/>
        </w:rPr>
        <w:t>8.15I</w:t>
      </w:r>
      <w:r>
        <w:t>.</w:t>
      </w:r>
      <w:r>
        <w:tab/>
        <w:t>Minister may suspend council member if member fails to undertake remedial action as ordered</w:t>
      </w:r>
      <w:bookmarkEnd w:id="740"/>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741" w:name="_Toc188024851"/>
      <w:r>
        <w:rPr>
          <w:rStyle w:val="CharSectno"/>
        </w:rPr>
        <w:t>8.15J</w:t>
      </w:r>
      <w:r>
        <w:t>.</w:t>
      </w:r>
      <w:r>
        <w:tab/>
        <w:t>Council member must inform CEO if charged with disqualification offence</w:t>
      </w:r>
      <w:bookmarkEnd w:id="741"/>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742" w:name="_Toc188008080"/>
      <w:bookmarkStart w:id="743" w:name="_Toc188024852"/>
      <w:r>
        <w:t>Subdivision 3 — Council member may be dismissed</w:t>
      </w:r>
      <w:bookmarkEnd w:id="742"/>
      <w:bookmarkEnd w:id="743"/>
      <w:r>
        <w:t xml:space="preserve"> </w:t>
      </w:r>
    </w:p>
    <w:p>
      <w:pPr>
        <w:pStyle w:val="Footnoteheading"/>
      </w:pPr>
      <w:r>
        <w:tab/>
        <w:t>[Heading inserted: No. 31 of 2018 s. 15.]</w:t>
      </w:r>
    </w:p>
    <w:p>
      <w:pPr>
        <w:pStyle w:val="Heading5"/>
      </w:pPr>
      <w:bookmarkStart w:id="744" w:name="_Toc188024853"/>
      <w:r>
        <w:rPr>
          <w:rStyle w:val="CharSectno"/>
        </w:rPr>
        <w:t>8.15K</w:t>
      </w:r>
      <w:r>
        <w:t>.</w:t>
      </w:r>
      <w:r>
        <w:tab/>
        <w:t>Minister may recommend that council member be dismissed</w:t>
      </w:r>
      <w:bookmarkEnd w:id="744"/>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745" w:name="_Toc188024854"/>
      <w:r>
        <w:rPr>
          <w:rStyle w:val="CharSectno"/>
        </w:rPr>
        <w:lastRenderedPageBreak/>
        <w:t>8.15L</w:t>
      </w:r>
      <w:r>
        <w:t>.</w:t>
      </w:r>
      <w:r>
        <w:tab/>
        <w:t>Governor may dismiss council member on recommendation of the Minister</w:t>
      </w:r>
      <w:bookmarkEnd w:id="745"/>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746" w:name="_Toc188024855"/>
      <w:r>
        <w:rPr>
          <w:rStyle w:val="CharSectno"/>
        </w:rPr>
        <w:t>8.15M</w:t>
      </w:r>
      <w:r>
        <w:t>.</w:t>
      </w:r>
      <w:r>
        <w:tab/>
        <w:t>Report setting out grounds to be made available to the public</w:t>
      </w:r>
      <w:bookmarkEnd w:id="746"/>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747" w:name="_Toc188008084"/>
      <w:bookmarkStart w:id="748" w:name="_Toc188024856"/>
      <w:r>
        <w:rPr>
          <w:rStyle w:val="CharDivNo"/>
        </w:rPr>
        <w:t>Division 2</w:t>
      </w:r>
      <w:r>
        <w:t> — </w:t>
      </w:r>
      <w:r>
        <w:rPr>
          <w:rStyle w:val="CharDivText"/>
        </w:rPr>
        <w:t>Inquiries by Inquiry Panels</w:t>
      </w:r>
      <w:bookmarkEnd w:id="747"/>
      <w:bookmarkEnd w:id="748"/>
    </w:p>
    <w:p>
      <w:pPr>
        <w:pStyle w:val="Heading5"/>
      </w:pPr>
      <w:bookmarkStart w:id="749" w:name="_Toc188024857"/>
      <w:r>
        <w:rPr>
          <w:rStyle w:val="CharSectno"/>
        </w:rPr>
        <w:t>8.16</w:t>
      </w:r>
      <w:r>
        <w:t>.</w:t>
      </w:r>
      <w:r>
        <w:tab/>
        <w:t>Minister may institute inquiry</w:t>
      </w:r>
      <w:bookmarkEnd w:id="749"/>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750" w:name="_Toc188024858"/>
      <w:r>
        <w:rPr>
          <w:rStyle w:val="CharSectno"/>
        </w:rPr>
        <w:lastRenderedPageBreak/>
        <w:t>8.17</w:t>
      </w:r>
      <w:r>
        <w:t>.</w:t>
      </w:r>
      <w:r>
        <w:tab/>
        <w:t>Scope and duration of inquiry</w:t>
      </w:r>
      <w:bookmarkEnd w:id="750"/>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751" w:name="_Toc188024859"/>
      <w:r>
        <w:rPr>
          <w:rStyle w:val="CharSectno"/>
        </w:rPr>
        <w:t>8.18</w:t>
      </w:r>
      <w:r>
        <w:t>.</w:t>
      </w:r>
      <w:r>
        <w:tab/>
        <w:t>Local government to be informed</w:t>
      </w:r>
      <w:bookmarkEnd w:id="75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752" w:name="_Toc188024860"/>
      <w:r>
        <w:rPr>
          <w:rStyle w:val="CharSectno"/>
        </w:rPr>
        <w:t>8.19</w:t>
      </w:r>
      <w:r>
        <w:t>.</w:t>
      </w:r>
      <w:r>
        <w:tab/>
        <w:t>Suspension of council while inquiry is held</w:t>
      </w:r>
      <w:bookmarkEnd w:id="752"/>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753" w:name="_Toc188024861"/>
      <w:r>
        <w:rPr>
          <w:rStyle w:val="CharSectno"/>
        </w:rPr>
        <w:t>8.19A</w:t>
      </w:r>
      <w:r>
        <w:t>.</w:t>
      </w:r>
      <w:r>
        <w:tab/>
        <w:t>Suspension of council member while inquiry is held</w:t>
      </w:r>
      <w:bookmarkEnd w:id="753"/>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754" w:name="_Toc188024862"/>
      <w:r>
        <w:rPr>
          <w:rStyle w:val="CharSectno"/>
        </w:rPr>
        <w:lastRenderedPageBreak/>
        <w:t>8.20</w:t>
      </w:r>
      <w:r>
        <w:t>.</w:t>
      </w:r>
      <w:r>
        <w:tab/>
        <w:t>Powers of Inquiry Panel</w:t>
      </w:r>
      <w:bookmarkEnd w:id="75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755" w:name="_Toc188024863"/>
      <w:r>
        <w:rPr>
          <w:rStyle w:val="CharSectno"/>
        </w:rPr>
        <w:t>8.21</w:t>
      </w:r>
      <w:r>
        <w:t>.</w:t>
      </w:r>
      <w:r>
        <w:tab/>
        <w:t>Referral to other authorities</w:t>
      </w:r>
      <w:bookmarkEnd w:id="75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756" w:name="_Toc188024864"/>
      <w:r>
        <w:rPr>
          <w:rStyle w:val="CharSectno"/>
        </w:rPr>
        <w:t>8.22</w:t>
      </w:r>
      <w:r>
        <w:t>.</w:t>
      </w:r>
      <w:r>
        <w:tab/>
        <w:t>Report of Inquiry Panel</w:t>
      </w:r>
      <w:bookmarkEnd w:id="75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757" w:name="_Toc188024865"/>
      <w:r>
        <w:rPr>
          <w:rStyle w:val="CharSectno"/>
        </w:rPr>
        <w:t>8.23</w:t>
      </w:r>
      <w:r>
        <w:t>.</w:t>
      </w:r>
      <w:r>
        <w:tab/>
        <w:t>Copies to be given to local government and suspended council members, and made available to public</w:t>
      </w:r>
      <w:bookmarkEnd w:id="757"/>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758" w:name="_Toc188024866"/>
      <w:r>
        <w:rPr>
          <w:rStyle w:val="CharSectno"/>
        </w:rPr>
        <w:t>8.24</w:t>
      </w:r>
      <w:r>
        <w:t>.</w:t>
      </w:r>
      <w:r>
        <w:tab/>
        <w:t>Minister to decide what action to take on Inquiry Panel’s report</w:t>
      </w:r>
      <w:bookmarkEnd w:id="758"/>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759" w:name="_Toc188024867"/>
      <w:r>
        <w:rPr>
          <w:rStyle w:val="CharSectno"/>
        </w:rPr>
        <w:t>8.25</w:t>
      </w:r>
      <w:r>
        <w:t>.</w:t>
      </w:r>
      <w:r>
        <w:tab/>
        <w:t>Dismissal of council or council member by Governor</w:t>
      </w:r>
      <w:bookmarkEnd w:id="759"/>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760" w:name="_Toc188024868"/>
      <w:r>
        <w:rPr>
          <w:rStyle w:val="CharSectno"/>
        </w:rPr>
        <w:t>8.26</w:t>
      </w:r>
      <w:r>
        <w:t>.</w:t>
      </w:r>
      <w:r>
        <w:tab/>
        <w:t>Suspension of council if Minister’s order not complied with</w:t>
      </w:r>
      <w:bookmarkEnd w:id="76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761" w:name="_Toc188024869"/>
      <w:r>
        <w:rPr>
          <w:rStyle w:val="CharSectno"/>
        </w:rPr>
        <w:t>8.27</w:t>
      </w:r>
      <w:r>
        <w:t>.</w:t>
      </w:r>
      <w:r>
        <w:tab/>
        <w:t>Local government may have to meet inquiry costs</w:t>
      </w:r>
      <w:bookmarkEnd w:id="76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762" w:name="_Toc188008098"/>
      <w:bookmarkStart w:id="763" w:name="_Toc188024870"/>
      <w:r>
        <w:rPr>
          <w:rStyle w:val="CharDivNo"/>
        </w:rPr>
        <w:lastRenderedPageBreak/>
        <w:t>Division 3</w:t>
      </w:r>
      <w:r>
        <w:t> — </w:t>
      </w:r>
      <w:r>
        <w:rPr>
          <w:rStyle w:val="CharDivText"/>
        </w:rPr>
        <w:t>General provisions about suspension and dismissal of councils and council members</w:t>
      </w:r>
      <w:bookmarkEnd w:id="762"/>
      <w:bookmarkEnd w:id="763"/>
    </w:p>
    <w:p>
      <w:pPr>
        <w:pStyle w:val="Footnoteheading"/>
        <w:keepNext/>
      </w:pPr>
      <w:r>
        <w:tab/>
        <w:t>[Heading amended: No. 31 of 2018 s. 21.]</w:t>
      </w:r>
    </w:p>
    <w:p>
      <w:pPr>
        <w:pStyle w:val="Heading4"/>
      </w:pPr>
      <w:bookmarkStart w:id="764" w:name="_Toc188008099"/>
      <w:bookmarkStart w:id="765" w:name="_Toc188024871"/>
      <w:r>
        <w:t>Subdivision 1 — Provisions about suspension of councils</w:t>
      </w:r>
      <w:bookmarkEnd w:id="764"/>
      <w:bookmarkEnd w:id="765"/>
    </w:p>
    <w:p>
      <w:pPr>
        <w:pStyle w:val="Footnoteheading"/>
        <w:keepNext/>
      </w:pPr>
      <w:r>
        <w:tab/>
        <w:t>[Heading amended: No. 31 of 2018 s. 22.]</w:t>
      </w:r>
    </w:p>
    <w:p>
      <w:pPr>
        <w:pStyle w:val="Heading5"/>
        <w:spacing w:before="180"/>
      </w:pPr>
      <w:bookmarkStart w:id="766" w:name="_Toc188024872"/>
      <w:r>
        <w:rPr>
          <w:rStyle w:val="CharSectno"/>
        </w:rPr>
        <w:t>8.28</w:t>
      </w:r>
      <w:r>
        <w:t>.</w:t>
      </w:r>
      <w:r>
        <w:tab/>
        <w:t>Period of suspension: reinstatement of council</w:t>
      </w:r>
      <w:bookmarkEnd w:id="76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767" w:name="_Toc188024873"/>
      <w:r>
        <w:rPr>
          <w:rStyle w:val="CharSectno"/>
        </w:rPr>
        <w:t>8.29</w:t>
      </w:r>
      <w:r>
        <w:t>.</w:t>
      </w:r>
      <w:r>
        <w:tab/>
        <w:t>Effect of suspension of council</w:t>
      </w:r>
      <w:bookmarkEnd w:id="767"/>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768" w:name="_Toc188024874"/>
      <w:r>
        <w:rPr>
          <w:rStyle w:val="CharSectno"/>
        </w:rPr>
        <w:t>8.30</w:t>
      </w:r>
      <w:r>
        <w:t>.</w:t>
      </w:r>
      <w:r>
        <w:tab/>
        <w:t>Appointment of commissioner while council is suspended</w:t>
      </w:r>
      <w:bookmarkEnd w:id="76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769" w:name="_Toc188008103"/>
      <w:bookmarkStart w:id="770" w:name="_Toc188024875"/>
      <w:r>
        <w:lastRenderedPageBreak/>
        <w:t>Subdivision 2 — Provisions about suspension of council members</w:t>
      </w:r>
      <w:bookmarkEnd w:id="769"/>
      <w:bookmarkEnd w:id="770"/>
    </w:p>
    <w:p>
      <w:pPr>
        <w:pStyle w:val="Footnoteheading"/>
        <w:keepNext/>
      </w:pPr>
      <w:r>
        <w:tab/>
        <w:t>[Heading inserted: No. 31 of 2018 s. 25.]</w:t>
      </w:r>
    </w:p>
    <w:p>
      <w:pPr>
        <w:pStyle w:val="Heading5"/>
      </w:pPr>
      <w:bookmarkStart w:id="771" w:name="_Toc188024876"/>
      <w:r>
        <w:rPr>
          <w:rStyle w:val="CharSectno"/>
        </w:rPr>
        <w:t>8.30A</w:t>
      </w:r>
      <w:r>
        <w:t>.</w:t>
      </w:r>
      <w:r>
        <w:tab/>
        <w:t>Period of suspension: orders under sections 8.15I and 8.19A</w:t>
      </w:r>
      <w:bookmarkEnd w:id="771"/>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772" w:name="_Toc188024877"/>
      <w:r>
        <w:rPr>
          <w:rStyle w:val="CharSectno"/>
        </w:rPr>
        <w:t>8.30B</w:t>
      </w:r>
      <w:r>
        <w:t>.</w:t>
      </w:r>
      <w:r>
        <w:tab/>
        <w:t>Effect of suspension of council member</w:t>
      </w:r>
      <w:bookmarkEnd w:id="772"/>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773" w:name="_Toc188024878"/>
      <w:r>
        <w:rPr>
          <w:rStyle w:val="CharSectno"/>
        </w:rPr>
        <w:t>8.30C</w:t>
      </w:r>
      <w:r>
        <w:t>.</w:t>
      </w:r>
      <w:r>
        <w:tab/>
        <w:t>Continuing effect of suspension</w:t>
      </w:r>
      <w:bookmarkEnd w:id="773"/>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2.32(1)(b),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 amended: No. 47 of 2024 s. 115(2).]</w:t>
      </w:r>
    </w:p>
    <w:p>
      <w:pPr>
        <w:pStyle w:val="Heading5"/>
      </w:pPr>
      <w:bookmarkStart w:id="774" w:name="_Toc188024879"/>
      <w:r>
        <w:rPr>
          <w:rStyle w:val="CharSectno"/>
        </w:rPr>
        <w:t>8.30D</w:t>
      </w:r>
      <w:r>
        <w:t>.</w:t>
      </w:r>
      <w:r>
        <w:tab/>
        <w:t>Reinstatement of suspended council member</w:t>
      </w:r>
      <w:bookmarkEnd w:id="774"/>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775" w:name="_Toc188008108"/>
      <w:bookmarkStart w:id="776" w:name="_Toc188024880"/>
      <w:r>
        <w:rPr>
          <w:rStyle w:val="CharSDivNo"/>
        </w:rPr>
        <w:t>Subdivision 3</w:t>
      </w:r>
      <w:r>
        <w:t> — </w:t>
      </w:r>
      <w:r>
        <w:rPr>
          <w:rStyle w:val="CharSDivText"/>
        </w:rPr>
        <w:t>Provisions about dismissal of councils</w:t>
      </w:r>
      <w:bookmarkEnd w:id="775"/>
      <w:bookmarkEnd w:id="776"/>
    </w:p>
    <w:p>
      <w:pPr>
        <w:pStyle w:val="Footnoteheading"/>
      </w:pPr>
      <w:r>
        <w:tab/>
        <w:t>[Heading inserted: No. 31 of 2018 s. 26]</w:t>
      </w:r>
    </w:p>
    <w:p>
      <w:pPr>
        <w:pStyle w:val="Heading5"/>
      </w:pPr>
      <w:bookmarkStart w:id="777" w:name="_Toc188024881"/>
      <w:r>
        <w:rPr>
          <w:rStyle w:val="CharSectno"/>
        </w:rPr>
        <w:t>8.31</w:t>
      </w:r>
      <w:r>
        <w:t>.</w:t>
      </w:r>
      <w:r>
        <w:tab/>
        <w:t>No dismissal of council except on Inquiry Panel’s recommendation</w:t>
      </w:r>
      <w:bookmarkEnd w:id="77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778" w:name="_Toc188024882"/>
      <w:r>
        <w:rPr>
          <w:rStyle w:val="CharSectno"/>
        </w:rPr>
        <w:t>8.32</w:t>
      </w:r>
      <w:r>
        <w:t>.</w:t>
      </w:r>
      <w:r>
        <w:tab/>
        <w:t>When dismissal of council takes effect</w:t>
      </w:r>
      <w:bookmarkEnd w:id="778"/>
    </w:p>
    <w:p>
      <w:pPr>
        <w:pStyle w:val="Subsection"/>
      </w:pPr>
      <w:r>
        <w:tab/>
      </w:r>
      <w:r>
        <w:tab/>
        <w:t>An order dismissing a council has effect from the day specified in the order.</w:t>
      </w:r>
    </w:p>
    <w:p>
      <w:pPr>
        <w:pStyle w:val="Heading5"/>
      </w:pPr>
      <w:bookmarkStart w:id="779" w:name="_Toc188024883"/>
      <w:r>
        <w:rPr>
          <w:rStyle w:val="CharSectno"/>
        </w:rPr>
        <w:lastRenderedPageBreak/>
        <w:t>8.33</w:t>
      </w:r>
      <w:r>
        <w:t>.</w:t>
      </w:r>
      <w:r>
        <w:tab/>
        <w:t>Appointment of commissioner on dismissal of council</w:t>
      </w:r>
      <w:bookmarkEnd w:id="77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80" w:name="_Toc188024884"/>
      <w:r>
        <w:rPr>
          <w:rStyle w:val="CharSectno"/>
        </w:rPr>
        <w:t>8.34</w:t>
      </w:r>
      <w:r>
        <w:t>.</w:t>
      </w:r>
      <w:r>
        <w:tab/>
        <w:t>Elections following dismissal of council</w:t>
      </w:r>
      <w:bookmarkEnd w:id="78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781" w:name="_Toc188008113"/>
      <w:bookmarkStart w:id="782" w:name="_Toc188024885"/>
      <w:r>
        <w:rPr>
          <w:rStyle w:val="CharSDivNo"/>
        </w:rPr>
        <w:t>Subdivision 4</w:t>
      </w:r>
      <w:r>
        <w:t> — </w:t>
      </w:r>
      <w:r>
        <w:rPr>
          <w:rStyle w:val="CharSDivText"/>
        </w:rPr>
        <w:t>Provisions about dismissal of council members</w:t>
      </w:r>
      <w:bookmarkEnd w:id="781"/>
      <w:bookmarkEnd w:id="782"/>
    </w:p>
    <w:p>
      <w:pPr>
        <w:pStyle w:val="Footnoteheading"/>
        <w:keepNext/>
      </w:pPr>
      <w:r>
        <w:tab/>
        <w:t>[Heading inserted: No. 31 of 2018 s. 28]</w:t>
      </w:r>
    </w:p>
    <w:p>
      <w:pPr>
        <w:pStyle w:val="Heading5"/>
      </w:pPr>
      <w:bookmarkStart w:id="783" w:name="_Toc188024886"/>
      <w:r>
        <w:rPr>
          <w:rStyle w:val="CharSectno"/>
        </w:rPr>
        <w:t>8.34A</w:t>
      </w:r>
      <w:r>
        <w:t>.</w:t>
      </w:r>
      <w:r>
        <w:tab/>
        <w:t>No dismissal of council member except on recommendation of Minister or Inquiry Panel</w:t>
      </w:r>
      <w:bookmarkEnd w:id="783"/>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784" w:name="_Toc188024887"/>
      <w:r>
        <w:rPr>
          <w:rStyle w:val="CharSectno"/>
        </w:rPr>
        <w:t>8.34B</w:t>
      </w:r>
      <w:r>
        <w:t>.</w:t>
      </w:r>
      <w:r>
        <w:tab/>
        <w:t>When dismissal of council member takes effect</w:t>
      </w:r>
      <w:bookmarkEnd w:id="784"/>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785" w:name="_Toc188008116"/>
      <w:bookmarkStart w:id="786" w:name="_Toc188024888"/>
      <w:r>
        <w:rPr>
          <w:rStyle w:val="CharDivNo"/>
        </w:rPr>
        <w:lastRenderedPageBreak/>
        <w:t>Division 4</w:t>
      </w:r>
      <w:r>
        <w:t> — </w:t>
      </w:r>
      <w:r>
        <w:rPr>
          <w:rStyle w:val="CharDivText"/>
        </w:rPr>
        <w:t>Misapplication of funds and property</w:t>
      </w:r>
      <w:bookmarkEnd w:id="785"/>
      <w:bookmarkEnd w:id="786"/>
    </w:p>
    <w:p>
      <w:pPr>
        <w:pStyle w:val="Heading5"/>
      </w:pPr>
      <w:bookmarkStart w:id="787" w:name="_Toc188024889"/>
      <w:r>
        <w:rPr>
          <w:rStyle w:val="CharSectno"/>
        </w:rPr>
        <w:t>8.35</w:t>
      </w:r>
      <w:r>
        <w:t>.</w:t>
      </w:r>
      <w:r>
        <w:tab/>
        <w:t>Interpretation</w:t>
      </w:r>
      <w:bookmarkEnd w:id="78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788" w:name="_Toc188024890"/>
      <w:r>
        <w:rPr>
          <w:rStyle w:val="CharSectno"/>
        </w:rPr>
        <w:lastRenderedPageBreak/>
        <w:t>8.36</w:t>
      </w:r>
      <w:r>
        <w:t>.</w:t>
      </w:r>
      <w:r>
        <w:tab/>
        <w:t>Authorisation</w:t>
      </w:r>
      <w:bookmarkEnd w:id="788"/>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789" w:name="_Toc188024891"/>
      <w:r>
        <w:rPr>
          <w:rStyle w:val="CharSectno"/>
        </w:rPr>
        <w:t>8.37</w:t>
      </w:r>
      <w:r>
        <w:t>.</w:t>
      </w:r>
      <w:r>
        <w:tab/>
        <w:t>Powers related to inquiries</w:t>
      </w:r>
      <w:bookmarkEnd w:id="78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90" w:name="_Toc188024892"/>
      <w:r>
        <w:rPr>
          <w:rStyle w:val="CharSectno"/>
        </w:rPr>
        <w:t>8.38</w:t>
      </w:r>
      <w:r>
        <w:t>.</w:t>
      </w:r>
      <w:r>
        <w:tab/>
        <w:t>Liability for misapplication of funds or property</w:t>
      </w:r>
      <w:bookmarkEnd w:id="790"/>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lastRenderedPageBreak/>
        <w:tab/>
        <w:t>(3)</w:t>
      </w:r>
      <w:r>
        <w:tab/>
        <w:t>A person’s liability to pay the amount misapplied continues whether or not the person is still a council member or employee of the local government.</w:t>
      </w:r>
    </w:p>
    <w:p>
      <w:pPr>
        <w:pStyle w:val="Heading5"/>
      </w:pPr>
      <w:bookmarkStart w:id="791" w:name="_Toc188024893"/>
      <w:r>
        <w:rPr>
          <w:rStyle w:val="CharSectno"/>
        </w:rPr>
        <w:t>8.39</w:t>
      </w:r>
      <w:r>
        <w:t>.</w:t>
      </w:r>
      <w:r>
        <w:tab/>
        <w:t>Action to recover amounts misapplied</w:t>
      </w:r>
      <w:bookmarkEnd w:id="79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792" w:name="_Toc188024894"/>
      <w:r>
        <w:rPr>
          <w:rStyle w:val="CharSectno"/>
        </w:rPr>
        <w:t>8.40</w:t>
      </w:r>
      <w:r>
        <w:t>.</w:t>
      </w:r>
      <w:r>
        <w:tab/>
        <w:t>Notice to be given before action is taken</w:t>
      </w:r>
      <w:bookmarkEnd w:id="792"/>
    </w:p>
    <w:p>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Footnotesection"/>
      </w:pPr>
      <w:r>
        <w:tab/>
        <w:t>[Section 8.40 amended: No. 47 of 2024 s. 160.]</w:t>
      </w:r>
    </w:p>
    <w:p>
      <w:pPr>
        <w:pStyle w:val="Heading5"/>
      </w:pPr>
      <w:bookmarkStart w:id="793" w:name="_Toc188024895"/>
      <w:r>
        <w:rPr>
          <w:rStyle w:val="CharSectno"/>
        </w:rPr>
        <w:t>8.41</w:t>
      </w:r>
      <w:r>
        <w:t>.</w:t>
      </w:r>
      <w:r>
        <w:tab/>
        <w:t>Decision whether or not to proceed with action</w:t>
      </w:r>
      <w:bookmarkEnd w:id="793"/>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lastRenderedPageBreak/>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794" w:name="_Toc188024896"/>
      <w:r>
        <w:rPr>
          <w:rStyle w:val="CharSectno"/>
        </w:rPr>
        <w:t>8.42</w:t>
      </w:r>
      <w:r>
        <w:t>.</w:t>
      </w:r>
      <w:r>
        <w:tab/>
        <w:t>Power of court to order payment</w:t>
      </w:r>
      <w:bookmarkEnd w:id="79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795" w:name="_Toc188024897"/>
      <w:r>
        <w:rPr>
          <w:rStyle w:val="CharSectno"/>
        </w:rPr>
        <w:t>8.43</w:t>
      </w:r>
      <w:r>
        <w:t>.</w:t>
      </w:r>
      <w:r>
        <w:tab/>
        <w:t>Disqualification of person who has misapplied funds or property</w:t>
      </w:r>
      <w:bookmarkEnd w:id="795"/>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lastRenderedPageBreak/>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796" w:name="_Toc188024898"/>
      <w:r>
        <w:rPr>
          <w:rStyle w:val="CharSectno"/>
        </w:rPr>
        <w:t>8.44</w:t>
      </w:r>
      <w:r>
        <w:t>.</w:t>
      </w:r>
      <w:r>
        <w:tab/>
        <w:t>Evidence of authorisation</w:t>
      </w:r>
      <w:bookmarkEnd w:id="796"/>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797" w:name="_Toc188008127"/>
      <w:bookmarkStart w:id="798" w:name="_Toc188024899"/>
      <w:r>
        <w:rPr>
          <w:rStyle w:val="CharPartNo"/>
        </w:rPr>
        <w:lastRenderedPageBreak/>
        <w:t>Part 9</w:t>
      </w:r>
      <w:r>
        <w:t> — </w:t>
      </w:r>
      <w:r>
        <w:rPr>
          <w:rStyle w:val="CharPartText"/>
        </w:rPr>
        <w:t>Miscellaneous provisions</w:t>
      </w:r>
      <w:bookmarkEnd w:id="797"/>
      <w:bookmarkEnd w:id="79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799" w:name="_Toc188008128"/>
      <w:bookmarkStart w:id="800" w:name="_Toc188024900"/>
      <w:r>
        <w:rPr>
          <w:rStyle w:val="CharDivNo"/>
        </w:rPr>
        <w:t>Division 1</w:t>
      </w:r>
      <w:r>
        <w:t> — </w:t>
      </w:r>
      <w:r>
        <w:rPr>
          <w:rStyle w:val="CharDivText"/>
        </w:rPr>
        <w:t>Objections and review</w:t>
      </w:r>
      <w:bookmarkEnd w:id="799"/>
      <w:bookmarkEnd w:id="800"/>
    </w:p>
    <w:p>
      <w:pPr>
        <w:pStyle w:val="Footnoteheading"/>
      </w:pPr>
      <w:r>
        <w:tab/>
        <w:t>[Heading amended: No. 55 of 2004 s. 701.]</w:t>
      </w:r>
    </w:p>
    <w:p>
      <w:pPr>
        <w:pStyle w:val="Heading5"/>
      </w:pPr>
      <w:bookmarkStart w:id="801" w:name="_Toc188024901"/>
      <w:r>
        <w:rPr>
          <w:rStyle w:val="CharSectno"/>
        </w:rPr>
        <w:t>9.1</w:t>
      </w:r>
      <w:r>
        <w:t>.</w:t>
      </w:r>
      <w:r>
        <w:tab/>
        <w:t>When this Division applies</w:t>
      </w:r>
      <w:bookmarkEnd w:id="80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802" w:name="_Toc188024902"/>
      <w:r>
        <w:rPr>
          <w:rStyle w:val="CharSectno"/>
        </w:rPr>
        <w:lastRenderedPageBreak/>
        <w:t>9.2</w:t>
      </w:r>
      <w:r>
        <w:t>.</w:t>
      </w:r>
      <w:r>
        <w:tab/>
        <w:t>Terms used</w:t>
      </w:r>
      <w:bookmarkEnd w:id="80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803" w:name="_Toc188024903"/>
      <w:r>
        <w:rPr>
          <w:rStyle w:val="CharSectno"/>
        </w:rPr>
        <w:t>9.3</w:t>
      </w:r>
      <w:r>
        <w:t>.</w:t>
      </w:r>
      <w:r>
        <w:tab/>
        <w:t>Rights of affected person extended to certain owners</w:t>
      </w:r>
      <w:bookmarkEnd w:id="80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04" w:name="_Toc188024904"/>
      <w:r>
        <w:rPr>
          <w:rStyle w:val="CharSectno"/>
        </w:rPr>
        <w:t>9.4</w:t>
      </w:r>
      <w:r>
        <w:t>.</w:t>
      </w:r>
      <w:r>
        <w:tab/>
        <w:t>Advice of objection and review rights</w:t>
      </w:r>
      <w:bookmarkEnd w:id="804"/>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805" w:name="_Toc188024905"/>
      <w:r>
        <w:rPr>
          <w:rStyle w:val="CharSectno"/>
        </w:rPr>
        <w:t>9.5</w:t>
      </w:r>
      <w:r>
        <w:t>.</w:t>
      </w:r>
      <w:r>
        <w:tab/>
        <w:t>Objection may be lodged</w:t>
      </w:r>
      <w:bookmarkEnd w:id="80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806" w:name="_Toc188024906"/>
      <w:r>
        <w:rPr>
          <w:rStyle w:val="CharSectno"/>
        </w:rPr>
        <w:t>9.6</w:t>
      </w:r>
      <w:r>
        <w:t>.</w:t>
      </w:r>
      <w:r>
        <w:tab/>
        <w:t>Dealing with objection</w:t>
      </w:r>
      <w:bookmarkEnd w:id="80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07" w:name="_Toc188024907"/>
      <w:r>
        <w:rPr>
          <w:rStyle w:val="CharSectno"/>
        </w:rPr>
        <w:t>9.7</w:t>
      </w:r>
      <w:r>
        <w:t>.</w:t>
      </w:r>
      <w:r>
        <w:tab/>
        <w:t>Review</w:t>
      </w:r>
      <w:bookmarkEnd w:id="80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808" w:name="_Toc188024908"/>
      <w:r>
        <w:rPr>
          <w:rStyle w:val="CharSectno"/>
        </w:rPr>
        <w:lastRenderedPageBreak/>
        <w:t>9.9</w:t>
      </w:r>
      <w:r>
        <w:t>.</w:t>
      </w:r>
      <w:r>
        <w:tab/>
        <w:t>Suspension of effect of decision</w:t>
      </w:r>
      <w:bookmarkEnd w:id="80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809" w:name="_Toc188008137"/>
      <w:bookmarkStart w:id="810" w:name="_Toc188024909"/>
      <w:r>
        <w:rPr>
          <w:rStyle w:val="CharDivNo"/>
        </w:rPr>
        <w:lastRenderedPageBreak/>
        <w:t>Division 2</w:t>
      </w:r>
      <w:r>
        <w:t> — </w:t>
      </w:r>
      <w:r>
        <w:rPr>
          <w:rStyle w:val="CharDivText"/>
        </w:rPr>
        <w:t>Enforcement and legal proceedings</w:t>
      </w:r>
      <w:bookmarkEnd w:id="809"/>
      <w:bookmarkEnd w:id="810"/>
    </w:p>
    <w:p>
      <w:pPr>
        <w:pStyle w:val="Heading4"/>
      </w:pPr>
      <w:bookmarkStart w:id="811" w:name="_Toc188008138"/>
      <w:bookmarkStart w:id="812" w:name="_Toc188024910"/>
      <w:r>
        <w:t>Subdivision 1 — Miscellaneous provisions about enforcement</w:t>
      </w:r>
      <w:bookmarkEnd w:id="811"/>
      <w:bookmarkEnd w:id="812"/>
    </w:p>
    <w:p>
      <w:pPr>
        <w:pStyle w:val="Heading5"/>
      </w:pPr>
      <w:bookmarkStart w:id="813" w:name="_Toc188024911"/>
      <w:r>
        <w:rPr>
          <w:rStyle w:val="CharSectno"/>
        </w:rPr>
        <w:t>9.10</w:t>
      </w:r>
      <w:r>
        <w:t>.</w:t>
      </w:r>
      <w:r>
        <w:tab/>
        <w:t>Appointment of authorised persons</w:t>
      </w:r>
      <w:bookmarkEnd w:id="813"/>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pPr>
      <w:r>
        <w:tab/>
        <w:t>[Section 9.10 inserted: No. 16 of 2019 s. 64; amended: No. 47 of 2024 s. 126.]</w:t>
      </w:r>
    </w:p>
    <w:p>
      <w:pPr>
        <w:pStyle w:val="Heading5"/>
      </w:pPr>
      <w:bookmarkStart w:id="814" w:name="_Toc188024912"/>
      <w:r>
        <w:rPr>
          <w:rStyle w:val="CharSectno"/>
        </w:rPr>
        <w:t>9.11</w:t>
      </w:r>
      <w:r>
        <w:t>.</w:t>
      </w:r>
      <w:r>
        <w:tab/>
        <w:t>Persons found committing breach of Act to give name on demand</w:t>
      </w:r>
      <w:bookmarkEnd w:id="81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 xml:space="preserve">An employee of a local government who is authorised by the local government for the purposes of this section may, for the </w:t>
      </w:r>
      <w:r>
        <w:lastRenderedPageBreak/>
        <w:t>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 No. 47 of 2024 s. 127.]</w:t>
      </w:r>
    </w:p>
    <w:p>
      <w:pPr>
        <w:pStyle w:val="Heading5"/>
      </w:pPr>
      <w:bookmarkStart w:id="815" w:name="_Toc188024913"/>
      <w:r>
        <w:rPr>
          <w:rStyle w:val="CharSectno"/>
        </w:rPr>
        <w:t>9.12</w:t>
      </w:r>
      <w:r>
        <w:t>.</w:t>
      </w:r>
      <w:r>
        <w:tab/>
        <w:t>Obstructing person acting under written law, offence</w:t>
      </w:r>
      <w:bookmarkEnd w:id="815"/>
    </w:p>
    <w:p>
      <w:pPr>
        <w:pStyle w:val="Subsection"/>
      </w:pPr>
      <w:r>
        <w:tab/>
        <w:t>(1)</w:t>
      </w:r>
      <w:r>
        <w:tab/>
        <w:t>A person who obstructs anything that a local government, or a person acting on behalf of a local government, is trying to do under this Act or any other written law commits an offence.</w:t>
      </w:r>
    </w:p>
    <w:p>
      <w:pPr>
        <w:pStyle w:val="Penstart"/>
      </w:pPr>
      <w:r>
        <w:tab/>
        <w:t>Penalty for this subsection:</w:t>
      </w:r>
    </w:p>
    <w:p>
      <w:pPr>
        <w:pStyle w:val="Penpara"/>
      </w:pPr>
      <w:r>
        <w:tab/>
        <w:t>(a)</w:t>
      </w:r>
      <w:r>
        <w:tab/>
        <w:t>a fine of $10 000;</w:t>
      </w:r>
    </w:p>
    <w:p>
      <w:pPr>
        <w:pStyle w:val="Penpara"/>
      </w:pPr>
      <w:r>
        <w:lastRenderedPageBreak/>
        <w:tab/>
        <w:t>(b)</w:t>
      </w:r>
      <w:r>
        <w:tab/>
        <w:t>a daily penalty of a fine of $500 for each day or part of a day during which the offence continues.</w:t>
      </w:r>
    </w:p>
    <w:p>
      <w:pPr>
        <w:pStyle w:val="Subsection"/>
      </w:pPr>
      <w:r>
        <w:tab/>
        <w:t>(2)</w:t>
      </w:r>
      <w:r>
        <w:tab/>
        <w:t>A person who, without committing an offence against subsection (1), obstructs anything that a person is trying to do under this Act commits an offence against this subsection.</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9.12 amended: No. 47 of 2024 s. 128.]</w:t>
      </w:r>
    </w:p>
    <w:p>
      <w:pPr>
        <w:pStyle w:val="Heading5"/>
      </w:pPr>
      <w:bookmarkStart w:id="816" w:name="_Toc188024914"/>
      <w:r>
        <w:rPr>
          <w:rStyle w:val="CharSectno"/>
        </w:rPr>
        <w:t>9.13</w:t>
      </w:r>
      <w:r>
        <w:t>.</w:t>
      </w:r>
      <w:r>
        <w:tab/>
        <w:t>Onus of proof in vehicle offences may be shifted</w:t>
      </w:r>
      <w:bookmarkEnd w:id="816"/>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817" w:name="_Toc188024915"/>
      <w:r>
        <w:rPr>
          <w:rStyle w:val="CharSectno"/>
        </w:rPr>
        <w:t>9.13A</w:t>
      </w:r>
      <w:r>
        <w:t>.</w:t>
      </w:r>
      <w:r>
        <w:tab/>
        <w:t>Notice to prevent continuing contravention</w:t>
      </w:r>
      <w:bookmarkEnd w:id="817"/>
    </w:p>
    <w:p>
      <w:pPr>
        <w:pStyle w:val="Subsection"/>
        <w:spacing w:before="120"/>
      </w:pPr>
      <w:r>
        <w:tab/>
        <w:t>(1)</w:t>
      </w:r>
      <w:r>
        <w:tab/>
        <w:t xml:space="preserve">If the Minister considers that a local government, a member of a council, a CEO, an employee or an authorised person is contravening a provision of this Act contravention of which is </w:t>
      </w:r>
      <w:r>
        <w:lastRenderedPageBreak/>
        <w:t>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818" w:name="_Toc188024916"/>
      <w:r>
        <w:rPr>
          <w:rStyle w:val="CharSectno"/>
        </w:rPr>
        <w:t>9.14</w:t>
      </w:r>
      <w:r>
        <w:t>.</w:t>
      </w:r>
      <w:r>
        <w:tab/>
        <w:t>Penalty for offence when not otherwise specified</w:t>
      </w:r>
      <w:bookmarkEnd w:id="81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$10 000; and</w:t>
      </w:r>
    </w:p>
    <w:p>
      <w:pPr>
        <w:pStyle w:val="Indenta"/>
        <w:spacing w:before="120"/>
      </w:pPr>
      <w:r>
        <w:tab/>
        <w:t>(b)</w:t>
      </w:r>
      <w:r>
        <w:tab/>
        <w:t>if the offence is of a continuing nature, a further fine of $500 in respect of each day or part of a day during which the offence has continued.</w:t>
      </w:r>
    </w:p>
    <w:p>
      <w:pPr>
        <w:pStyle w:val="Footnotesection"/>
      </w:pPr>
      <w:r>
        <w:tab/>
        <w:t>[Section 9.14 amended: No. 47 of 2024 s. 130.]</w:t>
      </w:r>
    </w:p>
    <w:p>
      <w:pPr>
        <w:pStyle w:val="Heading4"/>
        <w:spacing w:before="180"/>
      </w:pPr>
      <w:bookmarkStart w:id="819" w:name="_Toc188008145"/>
      <w:bookmarkStart w:id="820" w:name="_Toc188024917"/>
      <w:r>
        <w:t>Subdivision 2 — Infringement notices</w:t>
      </w:r>
      <w:bookmarkEnd w:id="819"/>
      <w:bookmarkEnd w:id="820"/>
    </w:p>
    <w:p>
      <w:pPr>
        <w:pStyle w:val="Heading5"/>
        <w:spacing w:before="180"/>
      </w:pPr>
      <w:bookmarkStart w:id="821" w:name="_Toc188024918"/>
      <w:r>
        <w:rPr>
          <w:rStyle w:val="CharSectno"/>
        </w:rPr>
        <w:t>9.15</w:t>
      </w:r>
      <w:r>
        <w:t>.</w:t>
      </w:r>
      <w:r>
        <w:tab/>
        <w:t>Terms used</w:t>
      </w:r>
      <w:bookmarkEnd w:id="821"/>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lastRenderedPageBreak/>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822" w:name="_Toc188024919"/>
      <w:r>
        <w:rPr>
          <w:rStyle w:val="CharSectno"/>
        </w:rPr>
        <w:t>9.16</w:t>
      </w:r>
      <w:r>
        <w:t>.</w:t>
      </w:r>
      <w:r>
        <w:tab/>
        <w:t>Notice, giving of to alleged offender</w:t>
      </w:r>
      <w:bookmarkEnd w:id="822"/>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w:t>
      </w:r>
      <w:r>
        <w:lastRenderedPageBreak/>
        <w:t>valid as if the amendment made by that subsection had been made before the notice was given.</w:t>
      </w:r>
    </w:p>
    <w:p>
      <w:pPr>
        <w:pStyle w:val="Footnotesection"/>
      </w:pPr>
      <w:r>
        <w:tab/>
        <w:t>[Section 9.16 amended: No. 17 of 2009 s. 42.]</w:t>
      </w:r>
    </w:p>
    <w:p>
      <w:pPr>
        <w:pStyle w:val="Heading5"/>
      </w:pPr>
      <w:bookmarkStart w:id="823" w:name="_Toc188024920"/>
      <w:r>
        <w:rPr>
          <w:rStyle w:val="CharSectno"/>
        </w:rPr>
        <w:t>9.17</w:t>
      </w:r>
      <w:r>
        <w:t>.</w:t>
      </w:r>
      <w:r>
        <w:tab/>
        <w:t>Content of notice</w:t>
      </w:r>
      <w:bookmarkEnd w:id="823"/>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fine that could be imposed for that offence by a court.</w:t>
      </w:r>
    </w:p>
    <w:p>
      <w:pPr>
        <w:pStyle w:val="Footnotesection"/>
      </w:pPr>
      <w:r>
        <w:tab/>
        <w:t>[Section 9.17 amended: No. 1 of 1998 s. 24; No. 84 of 2004 s. 80; No. 26 of 2016 s. 19; No. 47 of 2024 s. 132.]</w:t>
      </w:r>
    </w:p>
    <w:p>
      <w:pPr>
        <w:pStyle w:val="Heading5"/>
      </w:pPr>
      <w:bookmarkStart w:id="824" w:name="_Toc188024921"/>
      <w:r>
        <w:rPr>
          <w:rStyle w:val="CharSectno"/>
        </w:rPr>
        <w:t>9.18</w:t>
      </w:r>
      <w:r>
        <w:t>.</w:t>
      </w:r>
      <w:r>
        <w:tab/>
        <w:t>Notice placing onus on vehicle owner</w:t>
      </w:r>
      <w:bookmarkEnd w:id="82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25" w:name="_Toc188024922"/>
      <w:r>
        <w:rPr>
          <w:rStyle w:val="CharSectno"/>
        </w:rPr>
        <w:t>9.19</w:t>
      </w:r>
      <w:r>
        <w:t>.</w:t>
      </w:r>
      <w:r>
        <w:tab/>
        <w:t>Extension of time</w:t>
      </w:r>
      <w:bookmarkEnd w:id="825"/>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826" w:name="_Toc188024923"/>
      <w:r>
        <w:rPr>
          <w:rStyle w:val="CharSectno"/>
        </w:rPr>
        <w:t>9.20</w:t>
      </w:r>
      <w:r>
        <w:t>.</w:t>
      </w:r>
      <w:r>
        <w:tab/>
        <w:t>Withdrawal of notice</w:t>
      </w:r>
      <w:bookmarkEnd w:id="826"/>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827" w:name="_Toc188024924"/>
      <w:r>
        <w:rPr>
          <w:rStyle w:val="CharSectno"/>
        </w:rPr>
        <w:lastRenderedPageBreak/>
        <w:t>9.21</w:t>
      </w:r>
      <w:r>
        <w:t>.</w:t>
      </w:r>
      <w:r>
        <w:tab/>
        <w:t>Benefit of paying modified penalty</w:t>
      </w:r>
      <w:bookmarkEnd w:id="82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828" w:name="_Toc188024925"/>
      <w:r>
        <w:rPr>
          <w:rStyle w:val="CharSectno"/>
        </w:rPr>
        <w:t>9.22</w:t>
      </w:r>
      <w:r>
        <w:t>.</w:t>
      </w:r>
      <w:r>
        <w:tab/>
        <w:t>Application of penalties collected</w:t>
      </w:r>
      <w:bookmarkEnd w:id="828"/>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829" w:name="_Toc188008154"/>
      <w:bookmarkStart w:id="830" w:name="_Toc188024926"/>
      <w:r>
        <w:t>Subdivision 3 — General provisions about legal proceedings</w:t>
      </w:r>
      <w:bookmarkEnd w:id="829"/>
      <w:bookmarkEnd w:id="830"/>
    </w:p>
    <w:p>
      <w:pPr>
        <w:pStyle w:val="Heading5"/>
      </w:pPr>
      <w:bookmarkStart w:id="831" w:name="_Toc188024927"/>
      <w:r>
        <w:rPr>
          <w:rStyle w:val="CharSectno"/>
        </w:rPr>
        <w:t>9.24</w:t>
      </w:r>
      <w:r>
        <w:t>.</w:t>
      </w:r>
      <w:r>
        <w:tab/>
        <w:t>Prosecutions, commencing</w:t>
      </w:r>
      <w:bookmarkEnd w:id="83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the person’s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the person’s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 amended: No. 47 of 2024 s. 160.]</w:t>
      </w:r>
    </w:p>
    <w:p>
      <w:pPr>
        <w:pStyle w:val="Heading5"/>
      </w:pPr>
      <w:bookmarkStart w:id="832" w:name="_Toc188024928"/>
      <w:r>
        <w:rPr>
          <w:rStyle w:val="CharSectno"/>
        </w:rPr>
        <w:t>9.25</w:t>
      </w:r>
      <w:r>
        <w:t>.</w:t>
      </w:r>
      <w:r>
        <w:tab/>
        <w:t>Prosecutions, time limit for</w:t>
      </w:r>
      <w:bookmarkEnd w:id="832"/>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4.46A(4)</w:t>
            </w:r>
          </w:p>
        </w:tc>
        <w:tc>
          <w:tcPr>
            <w:tcW w:w="3034" w:type="dxa"/>
          </w:tcPr>
          <w:p>
            <w:pPr>
              <w:pStyle w:val="TableNAm"/>
            </w:pPr>
            <w:r>
              <w:t>s. 4.85(1) and (2)</w:t>
            </w:r>
          </w:p>
        </w:tc>
      </w:tr>
      <w:tr>
        <w:trPr>
          <w:tblHeader/>
        </w:trPr>
        <w:tc>
          <w:tcPr>
            <w:tcW w:w="3033" w:type="dxa"/>
          </w:tcPr>
          <w:p>
            <w:pPr>
              <w:pStyle w:val="TableNAm"/>
            </w:pPr>
            <w:r>
              <w:t>s. 4.86</w:t>
            </w:r>
          </w:p>
        </w:tc>
        <w:tc>
          <w:tcPr>
            <w:tcW w:w="3034" w:type="dxa"/>
          </w:tcPr>
          <w:p>
            <w:pPr>
              <w:pStyle w:val="TableNAm"/>
            </w:pPr>
            <w:r>
              <w:t>s. 4.90(1)</w:t>
            </w:r>
          </w:p>
        </w:tc>
      </w:tr>
      <w:tr>
        <w:trPr>
          <w:tblHeader/>
        </w:trPr>
        <w:tc>
          <w:tcPr>
            <w:tcW w:w="3033" w:type="dxa"/>
          </w:tcPr>
          <w:p>
            <w:pPr>
              <w:pStyle w:val="TableNAm"/>
            </w:pPr>
            <w:r>
              <w:t>s. 4.91(1)</w:t>
            </w:r>
          </w:p>
        </w:tc>
        <w:tc>
          <w:tcPr>
            <w:tcW w:w="3034" w:type="dxa"/>
          </w:tcPr>
          <w:p>
            <w:pPr>
              <w:pStyle w:val="TableNAm"/>
            </w:pPr>
            <w:r>
              <w:t>s. 4.92(1)</w:t>
            </w:r>
          </w:p>
        </w:tc>
      </w:tr>
      <w:tr>
        <w:tc>
          <w:tcPr>
            <w:tcW w:w="3033" w:type="dxa"/>
          </w:tcPr>
          <w:p>
            <w:pPr>
              <w:pStyle w:val="TableNAm"/>
            </w:pPr>
            <w:r>
              <w:t>s. 5.65(1)</w:t>
            </w:r>
          </w:p>
        </w:tc>
        <w:tc>
          <w:tcPr>
            <w:tcW w:w="3034" w:type="dxa"/>
          </w:tcPr>
          <w:p>
            <w:pPr>
              <w:pStyle w:val="TableNAm"/>
            </w:pPr>
            <w:r>
              <w:t>s. 5.67</w:t>
            </w:r>
          </w:p>
        </w:tc>
      </w:tr>
      <w:tr>
        <w:tc>
          <w:tcPr>
            <w:tcW w:w="3033" w:type="dxa"/>
          </w:tcPr>
          <w:p>
            <w:pPr>
              <w:pStyle w:val="TableNAm"/>
            </w:pPr>
            <w:r>
              <w:t>s. 5.69(4)</w:t>
            </w:r>
          </w:p>
        </w:tc>
        <w:tc>
          <w:tcPr>
            <w:tcW w:w="3034" w:type="dxa"/>
          </w:tcPr>
          <w:p>
            <w:pPr>
              <w:pStyle w:val="TableNAm"/>
            </w:pPr>
            <w:r>
              <w:t>s. 5.69A(4)</w:t>
            </w:r>
          </w:p>
        </w:tc>
      </w:tr>
      <w:tr>
        <w:tc>
          <w:tcPr>
            <w:tcW w:w="3033" w:type="dxa"/>
          </w:tcPr>
          <w:p>
            <w:pPr>
              <w:pStyle w:val="TableNAm"/>
            </w:pPr>
            <w:r>
              <w:t>s. 5.70(2) and (3)</w:t>
            </w:r>
          </w:p>
        </w:tc>
        <w:tc>
          <w:tcPr>
            <w:tcW w:w="3034" w:type="dxa"/>
          </w:tcPr>
          <w:p>
            <w:pPr>
              <w:pStyle w:val="TableNAm"/>
            </w:pPr>
            <w:r>
              <w:t>s. 5.71</w:t>
            </w:r>
          </w:p>
        </w:tc>
      </w:tr>
      <w:tr>
        <w:tc>
          <w:tcPr>
            <w:tcW w:w="3033" w:type="dxa"/>
          </w:tcPr>
          <w:p>
            <w:pPr>
              <w:pStyle w:val="TableNAm"/>
            </w:pPr>
            <w:r>
              <w:t>s. 5.71A(1), (2) and (3)</w:t>
            </w:r>
          </w:p>
        </w:tc>
        <w:tc>
          <w:tcPr>
            <w:tcW w:w="3034" w:type="dxa"/>
          </w:tcPr>
          <w:p>
            <w:pPr>
              <w:pStyle w:val="TableNAm"/>
            </w:pPr>
            <w:r>
              <w:t>s. 5.75</w:t>
            </w:r>
          </w:p>
        </w:tc>
      </w:tr>
      <w:tr>
        <w:tc>
          <w:tcPr>
            <w:tcW w:w="3033" w:type="dxa"/>
          </w:tcPr>
          <w:p>
            <w:pPr>
              <w:pStyle w:val="TableNAm"/>
            </w:pPr>
            <w:r>
              <w:t>s. 5.76</w:t>
            </w:r>
          </w:p>
        </w:tc>
        <w:tc>
          <w:tcPr>
            <w:tcW w:w="3034" w:type="dxa"/>
          </w:tcPr>
          <w:p>
            <w:pPr>
              <w:pStyle w:val="TableNAm"/>
            </w:pPr>
            <w:r>
              <w:t>s. 5.78(1)</w:t>
            </w:r>
          </w:p>
        </w:tc>
      </w:tr>
      <w:tr>
        <w:tc>
          <w:tcPr>
            <w:tcW w:w="3033" w:type="dxa"/>
          </w:tcPr>
          <w:p>
            <w:pPr>
              <w:pStyle w:val="TableNAm"/>
            </w:pPr>
            <w:r>
              <w:t>s. 5.87A(1)</w:t>
            </w:r>
          </w:p>
        </w:tc>
        <w:tc>
          <w:tcPr>
            <w:tcW w:w="3034" w:type="dxa"/>
          </w:tcPr>
          <w:p>
            <w:pPr>
              <w:pStyle w:val="TableNAm"/>
            </w:pPr>
            <w:r>
              <w:t>s. 5.87B(1)</w:t>
            </w:r>
          </w:p>
        </w:tc>
      </w:tr>
      <w:tr>
        <w:tc>
          <w:tcPr>
            <w:tcW w:w="3033" w:type="dxa"/>
          </w:tcPr>
          <w:p>
            <w:pPr>
              <w:pStyle w:val="TableNAm"/>
            </w:pPr>
            <w:r>
              <w:t>s. 5.89</w:t>
            </w:r>
          </w:p>
        </w:tc>
        <w:tc>
          <w:tcPr>
            <w:tcW w:w="3034" w:type="dxa"/>
          </w:tcPr>
          <w:p>
            <w:pPr>
              <w:pStyle w:val="TableNAm"/>
            </w:pPr>
            <w:r>
              <w:t>s. 5.93</w:t>
            </w: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 No. 47 of 2024 s. 135.]</w:t>
      </w:r>
    </w:p>
    <w:p>
      <w:pPr>
        <w:pStyle w:val="Heading5"/>
        <w:spacing w:before="260"/>
      </w:pPr>
      <w:bookmarkStart w:id="833" w:name="_Toc188024929"/>
      <w:r>
        <w:rPr>
          <w:rStyle w:val="CharSectno"/>
        </w:rPr>
        <w:t>9.26</w:t>
      </w:r>
      <w:r>
        <w:t>.</w:t>
      </w:r>
      <w:r>
        <w:tab/>
        <w:t>Prosecuting accused whose name unknown</w:t>
      </w:r>
      <w:bookmarkEnd w:id="83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834" w:name="_Toc188024930"/>
      <w:r>
        <w:rPr>
          <w:rStyle w:val="CharSectno"/>
        </w:rPr>
        <w:t>9.27</w:t>
      </w:r>
      <w:r>
        <w:t>.</w:t>
      </w:r>
      <w:r>
        <w:tab/>
        <w:t>Civil remedy not affected by proceedings for offence</w:t>
      </w:r>
      <w:bookmarkEnd w:id="83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35" w:name="_Toc188024931"/>
      <w:r>
        <w:rPr>
          <w:rStyle w:val="CharSectno"/>
        </w:rPr>
        <w:t>9.28</w:t>
      </w:r>
      <w:r>
        <w:t>.</w:t>
      </w:r>
      <w:r>
        <w:tab/>
        <w:t>Interests of public</w:t>
      </w:r>
      <w:bookmarkEnd w:id="83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836" w:name="_Toc188024932"/>
      <w:r>
        <w:rPr>
          <w:rStyle w:val="CharSectno"/>
        </w:rPr>
        <w:t>9.29</w:t>
      </w:r>
      <w:r>
        <w:t>.</w:t>
      </w:r>
      <w:r>
        <w:tab/>
        <w:t>Representing local government in court</w:t>
      </w:r>
      <w:bookmarkEnd w:id="83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837" w:name="_Toc188008161"/>
      <w:bookmarkStart w:id="838" w:name="_Toc188024933"/>
      <w:r>
        <w:t>Subdivision 4 — Evidence in legal proceedings</w:t>
      </w:r>
      <w:bookmarkEnd w:id="837"/>
      <w:bookmarkEnd w:id="838"/>
    </w:p>
    <w:p>
      <w:pPr>
        <w:pStyle w:val="Heading5"/>
      </w:pPr>
      <w:bookmarkStart w:id="839" w:name="_Toc188024934"/>
      <w:r>
        <w:rPr>
          <w:rStyle w:val="CharSectno"/>
        </w:rPr>
        <w:t>9.30</w:t>
      </w:r>
      <w:r>
        <w:t>.</w:t>
      </w:r>
      <w:r>
        <w:tab/>
        <w:t>When this Subdivision applies</w:t>
      </w:r>
      <w:bookmarkEnd w:id="839"/>
    </w:p>
    <w:p>
      <w:pPr>
        <w:pStyle w:val="Subsection"/>
      </w:pPr>
      <w:r>
        <w:tab/>
      </w:r>
      <w:r>
        <w:tab/>
        <w:t>This Subdivision applies in relation to any legal proceedings unless a provision is expressed to apply in relation to particular proceedings.</w:t>
      </w:r>
    </w:p>
    <w:p>
      <w:pPr>
        <w:pStyle w:val="Heading5"/>
      </w:pPr>
      <w:bookmarkStart w:id="840" w:name="_Toc188024935"/>
      <w:r>
        <w:rPr>
          <w:rStyle w:val="CharSectno"/>
        </w:rPr>
        <w:lastRenderedPageBreak/>
        <w:t>9.31</w:t>
      </w:r>
      <w:r>
        <w:t>.</w:t>
      </w:r>
      <w:r>
        <w:tab/>
        <w:t>Terms used</w:t>
      </w:r>
      <w:bookmarkEnd w:id="840"/>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41" w:name="_Toc188024936"/>
      <w:r>
        <w:rPr>
          <w:rStyle w:val="CharSectno"/>
        </w:rPr>
        <w:t>9.32</w:t>
      </w:r>
      <w:r>
        <w:t>.</w:t>
      </w:r>
      <w:r>
        <w:tab/>
      </w:r>
      <w:r>
        <w:rPr>
          <w:i/>
        </w:rPr>
        <w:t>Evidence Act 1906</w:t>
      </w:r>
      <w:r>
        <w:t xml:space="preserve"> not excluded</w:t>
      </w:r>
      <w:bookmarkEnd w:id="841"/>
    </w:p>
    <w:p>
      <w:pPr>
        <w:pStyle w:val="Subsection"/>
      </w:pPr>
      <w:r>
        <w:tab/>
      </w:r>
      <w:r>
        <w:tab/>
        <w:t xml:space="preserve">This Subdivision is in addition to the </w:t>
      </w:r>
      <w:r>
        <w:rPr>
          <w:i/>
        </w:rPr>
        <w:t>Evidence Act 1906</w:t>
      </w:r>
      <w:r>
        <w:t xml:space="preserve"> and not in place of it.</w:t>
      </w:r>
    </w:p>
    <w:p>
      <w:pPr>
        <w:pStyle w:val="Heading5"/>
      </w:pPr>
      <w:bookmarkStart w:id="842" w:name="_Toc188024937"/>
      <w:r>
        <w:rPr>
          <w:rStyle w:val="CharSectno"/>
        </w:rPr>
        <w:t>9.33</w:t>
      </w:r>
      <w:r>
        <w:t>.</w:t>
      </w:r>
      <w:r>
        <w:tab/>
        <w:t>Presumptions about certificates</w:t>
      </w:r>
      <w:bookmarkEnd w:id="84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43" w:name="_Toc188024938"/>
      <w:r>
        <w:rPr>
          <w:rStyle w:val="CharSectno"/>
        </w:rPr>
        <w:t>9.34</w:t>
      </w:r>
      <w:r>
        <w:t>.</w:t>
      </w:r>
      <w:r>
        <w:tab/>
        <w:t>Evidence of local laws</w:t>
      </w:r>
      <w:bookmarkEnd w:id="84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44" w:name="_Toc188024939"/>
      <w:r>
        <w:rPr>
          <w:rStyle w:val="CharSectno"/>
        </w:rPr>
        <w:t>9.35</w:t>
      </w:r>
      <w:r>
        <w:t>.</w:t>
      </w:r>
      <w:r>
        <w:tab/>
        <w:t>Evidence of text adopted by local laws</w:t>
      </w:r>
      <w:bookmarkEnd w:id="84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45" w:name="_Toc188024940"/>
      <w:r>
        <w:rPr>
          <w:rStyle w:val="CharSectno"/>
        </w:rPr>
        <w:t>9.36</w:t>
      </w:r>
      <w:r>
        <w:t>.</w:t>
      </w:r>
      <w:r>
        <w:tab/>
        <w:t xml:space="preserve">Using </w:t>
      </w:r>
      <w:r>
        <w:rPr>
          <w:i/>
        </w:rPr>
        <w:t xml:space="preserve">Gazette </w:t>
      </w:r>
      <w:r>
        <w:t>notice as evidence</w:t>
      </w:r>
      <w:bookmarkEnd w:id="84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46" w:name="_Toc188024941"/>
      <w:r>
        <w:rPr>
          <w:rStyle w:val="CharSectno"/>
        </w:rPr>
        <w:t>9.37</w:t>
      </w:r>
      <w:r>
        <w:t>.</w:t>
      </w:r>
      <w:r>
        <w:tab/>
        <w:t>Using meeting minutes as evidence</w:t>
      </w:r>
      <w:bookmarkEnd w:id="84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47" w:name="_Toc188024942"/>
      <w:r>
        <w:rPr>
          <w:rStyle w:val="CharSectno"/>
        </w:rPr>
        <w:t>9.38</w:t>
      </w:r>
      <w:r>
        <w:t>.</w:t>
      </w:r>
      <w:r>
        <w:tab/>
        <w:t>Evidence of documents coming from local government</w:t>
      </w:r>
      <w:bookmarkEnd w:id="847"/>
    </w:p>
    <w:p>
      <w:pPr>
        <w:pStyle w:val="Subsection"/>
      </w:pPr>
      <w:r>
        <w:tab/>
      </w:r>
      <w:r>
        <w:tab/>
        <w:t xml:space="preserve">Evidence that a document has been given or written by or on behalf of a local government may be given by tendering what </w:t>
      </w:r>
      <w:r>
        <w:lastRenderedPageBreak/>
        <w:t>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48" w:name="_Toc188024943"/>
      <w:r>
        <w:rPr>
          <w:rStyle w:val="CharSectno"/>
        </w:rPr>
        <w:t>9.39</w:t>
      </w:r>
      <w:r>
        <w:t>.</w:t>
      </w:r>
      <w:r>
        <w:tab/>
        <w:t>Proving document given to another party</w:t>
      </w:r>
      <w:bookmarkEnd w:id="84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49" w:name="_Toc188024944"/>
      <w:r>
        <w:rPr>
          <w:rStyle w:val="CharSectno"/>
        </w:rPr>
        <w:t>9.40</w:t>
      </w:r>
      <w:r>
        <w:t>.</w:t>
      </w:r>
      <w:r>
        <w:tab/>
        <w:t>Using copy of rate record as evidence</w:t>
      </w:r>
      <w:bookmarkEnd w:id="84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50" w:name="_Toc188024945"/>
      <w:r>
        <w:rPr>
          <w:rStyle w:val="CharSectno"/>
        </w:rPr>
        <w:lastRenderedPageBreak/>
        <w:t>9.41</w:t>
      </w:r>
      <w:r>
        <w:t>.</w:t>
      </w:r>
      <w:r>
        <w:tab/>
        <w:t>Proving ownership, occupancy, and other things by certificate</w:t>
      </w:r>
      <w:bookmarkEnd w:id="85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851" w:name="_Toc188024946"/>
      <w:r>
        <w:rPr>
          <w:rStyle w:val="CharSectno"/>
        </w:rPr>
        <w:lastRenderedPageBreak/>
        <w:t>9.42</w:t>
      </w:r>
      <w:r>
        <w:t>.</w:t>
      </w:r>
      <w:r>
        <w:tab/>
        <w:t>Person may be alleged to be owner or occupier of land</w:t>
      </w:r>
      <w:bookmarkEnd w:id="851"/>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52" w:name="_Toc188024947"/>
      <w:r>
        <w:rPr>
          <w:rStyle w:val="CharSectno"/>
        </w:rPr>
        <w:t>9.43</w:t>
      </w:r>
      <w:r>
        <w:t>.</w:t>
      </w:r>
      <w:r>
        <w:tab/>
        <w:t>Certificate of returning officer about election</w:t>
      </w:r>
      <w:bookmarkEnd w:id="85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853" w:name="_Toc188024948"/>
      <w:r>
        <w:rPr>
          <w:rStyle w:val="CharSectno"/>
        </w:rPr>
        <w:t>9.44</w:t>
      </w:r>
      <w:r>
        <w:t>.</w:t>
      </w:r>
      <w:r>
        <w:tab/>
        <w:t>Spouses and de facto</w:t>
      </w:r>
      <w:r>
        <w:rPr>
          <w:i/>
        </w:rPr>
        <w:t xml:space="preserve"> </w:t>
      </w:r>
      <w:r>
        <w:t>partners presumed to be living with one another</w:t>
      </w:r>
      <w:bookmarkEnd w:id="85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854" w:name="_Toc188024949"/>
      <w:r>
        <w:rPr>
          <w:rStyle w:val="CharSectno"/>
        </w:rPr>
        <w:t>9.45</w:t>
      </w:r>
      <w:r>
        <w:t>.</w:t>
      </w:r>
      <w:r>
        <w:tab/>
        <w:t>Evidence of authorisation or approval</w:t>
      </w:r>
      <w:bookmarkEnd w:id="854"/>
    </w:p>
    <w:p>
      <w:pPr>
        <w:pStyle w:val="Subsection"/>
        <w:keepNext/>
      </w:pPr>
      <w:r>
        <w:tab/>
      </w:r>
      <w:r>
        <w:tab/>
        <w:t xml:space="preserve">In proceedings brought under Part 8, Division 4, evidence that any authorisation or approval was given by the Departmental CEO to a person may be given by tendering a document by which the authorisation or approval purports to have been given, </w:t>
      </w:r>
      <w:r>
        <w:lastRenderedPageBreak/>
        <w:t>without proof of the signature or proof that the person signing was the Departmental CEO.</w:t>
      </w:r>
    </w:p>
    <w:p>
      <w:pPr>
        <w:pStyle w:val="Footnotesection"/>
      </w:pPr>
      <w:r>
        <w:tab/>
        <w:t>[Section 9.45 amended: No. 28 of 2006 s. 364.]</w:t>
      </w:r>
    </w:p>
    <w:p>
      <w:pPr>
        <w:pStyle w:val="Heading5"/>
      </w:pPr>
      <w:bookmarkStart w:id="855" w:name="_Toc188024950"/>
      <w:r>
        <w:rPr>
          <w:rStyle w:val="CharSectno"/>
        </w:rPr>
        <w:t>9.46</w:t>
      </w:r>
      <w:r>
        <w:t>.</w:t>
      </w:r>
      <w:r>
        <w:tab/>
        <w:t>Things may be alleged to be property of local government</w:t>
      </w:r>
      <w:bookmarkEnd w:id="85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856" w:name="_Toc188024951"/>
      <w:r>
        <w:rPr>
          <w:rStyle w:val="CharSectno"/>
        </w:rPr>
        <w:lastRenderedPageBreak/>
        <w:t>9.47</w:t>
      </w:r>
      <w:r>
        <w:t>.</w:t>
      </w:r>
      <w:r>
        <w:tab/>
        <w:t>Proof of certain matters not required</w:t>
      </w:r>
      <w:bookmarkEnd w:id="85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57" w:name="_Toc188024952"/>
      <w:r>
        <w:rPr>
          <w:rStyle w:val="CharSectno"/>
        </w:rPr>
        <w:t>9.48</w:t>
      </w:r>
      <w:r>
        <w:t>.</w:t>
      </w:r>
      <w:r>
        <w:tab/>
        <w:t>Evidence of thoroughfare</w:t>
      </w:r>
      <w:bookmarkEnd w:id="85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lastRenderedPageBreak/>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858" w:name="_Toc188008181"/>
      <w:bookmarkStart w:id="859" w:name="_Toc188024953"/>
      <w:r>
        <w:rPr>
          <w:rStyle w:val="CharDivNo"/>
        </w:rPr>
        <w:t>Division 3</w:t>
      </w:r>
      <w:r>
        <w:t> — </w:t>
      </w:r>
      <w:r>
        <w:rPr>
          <w:rStyle w:val="CharDivText"/>
        </w:rPr>
        <w:t>Documents</w:t>
      </w:r>
      <w:bookmarkEnd w:id="858"/>
      <w:bookmarkEnd w:id="859"/>
    </w:p>
    <w:p>
      <w:pPr>
        <w:pStyle w:val="Heading5"/>
        <w:rPr>
          <w:snapToGrid w:val="0"/>
        </w:rPr>
      </w:pPr>
      <w:bookmarkStart w:id="860" w:name="_Toc188024954"/>
      <w:r>
        <w:rPr>
          <w:rStyle w:val="CharSectno"/>
        </w:rPr>
        <w:t>9.49A</w:t>
      </w:r>
      <w:r>
        <w:t>.</w:t>
      </w:r>
      <w:r>
        <w:tab/>
      </w:r>
      <w:r>
        <w:rPr>
          <w:snapToGrid w:val="0"/>
        </w:rPr>
        <w:t>Execution of documents</w:t>
      </w:r>
      <w:bookmarkEnd w:id="86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lastRenderedPageBreak/>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861" w:name="_Toc188024955"/>
      <w:r>
        <w:rPr>
          <w:rStyle w:val="CharSectno"/>
        </w:rPr>
        <w:t>9.49B</w:t>
      </w:r>
      <w:r>
        <w:t>.</w:t>
      </w:r>
      <w:r>
        <w:tab/>
      </w:r>
      <w:r>
        <w:rPr>
          <w:snapToGrid w:val="0"/>
        </w:rPr>
        <w:t>Contract formalities</w:t>
      </w:r>
      <w:bookmarkEnd w:id="86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862" w:name="_Toc188024956"/>
      <w:r>
        <w:rPr>
          <w:rStyle w:val="CharSectno"/>
        </w:rPr>
        <w:t>9.49</w:t>
      </w:r>
      <w:r>
        <w:t>.</w:t>
      </w:r>
      <w:r>
        <w:tab/>
        <w:t>Documents, how authenticated</w:t>
      </w:r>
      <w:bookmarkEnd w:id="86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863" w:name="_Toc188024957"/>
      <w:r>
        <w:rPr>
          <w:rStyle w:val="CharSectno"/>
        </w:rPr>
        <w:lastRenderedPageBreak/>
        <w:t>9.50</w:t>
      </w:r>
      <w:r>
        <w:t>.</w:t>
      </w:r>
      <w:r>
        <w:tab/>
        <w:t>Giving documents to persons, generally</w:t>
      </w:r>
      <w:bookmarkEnd w:id="86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864" w:name="_Toc188024958"/>
      <w:r>
        <w:rPr>
          <w:rStyle w:val="CharSectno"/>
        </w:rPr>
        <w:t>9.51</w:t>
      </w:r>
      <w:r>
        <w:t>.</w:t>
      </w:r>
      <w:r>
        <w:tab/>
        <w:t>Giving documents to local government</w:t>
      </w:r>
      <w:bookmarkEnd w:id="864"/>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865" w:name="_Toc188024959"/>
      <w:r>
        <w:rPr>
          <w:rStyle w:val="CharSectno"/>
        </w:rPr>
        <w:t>9.52</w:t>
      </w:r>
      <w:r>
        <w:t>.</w:t>
      </w:r>
      <w:r>
        <w:tab/>
        <w:t>Giving documents in difficult cases</w:t>
      </w:r>
      <w:bookmarkEnd w:id="86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66" w:name="_Toc188024960"/>
      <w:r>
        <w:rPr>
          <w:rStyle w:val="CharSectno"/>
        </w:rPr>
        <w:lastRenderedPageBreak/>
        <w:t>9.53</w:t>
      </w:r>
      <w:r>
        <w:t>.</w:t>
      </w:r>
      <w:r>
        <w:tab/>
        <w:t>Other provisions about giving documents</w:t>
      </w:r>
      <w:bookmarkEnd w:id="86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67" w:name="_Toc188024961"/>
      <w:r>
        <w:rPr>
          <w:rStyle w:val="CharSectno"/>
        </w:rPr>
        <w:t>9.54</w:t>
      </w:r>
      <w:r>
        <w:t>.</w:t>
      </w:r>
      <w:r>
        <w:tab/>
        <w:t>Defects in documents</w:t>
      </w:r>
      <w:bookmarkEnd w:id="86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68" w:name="_Toc188024962"/>
      <w:r>
        <w:rPr>
          <w:rStyle w:val="CharSectno"/>
        </w:rPr>
        <w:t>9.55</w:t>
      </w:r>
      <w:r>
        <w:t>.</w:t>
      </w:r>
      <w:r>
        <w:tab/>
        <w:t>Effect of document on persons deriving title</w:t>
      </w:r>
      <w:bookmarkEnd w:id="868"/>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69" w:name="_Toc188008191"/>
      <w:bookmarkStart w:id="870" w:name="_Toc188024963"/>
      <w:r>
        <w:rPr>
          <w:rStyle w:val="CharDivNo"/>
        </w:rPr>
        <w:lastRenderedPageBreak/>
        <w:t>Division 4</w:t>
      </w:r>
      <w:r>
        <w:t> — </w:t>
      </w:r>
      <w:r>
        <w:rPr>
          <w:rStyle w:val="CharDivText"/>
        </w:rPr>
        <w:t>Protection from liability</w:t>
      </w:r>
      <w:bookmarkEnd w:id="869"/>
      <w:bookmarkEnd w:id="870"/>
    </w:p>
    <w:p>
      <w:pPr>
        <w:pStyle w:val="Heading5"/>
      </w:pPr>
      <w:bookmarkStart w:id="871" w:name="_Toc188024964"/>
      <w:r>
        <w:rPr>
          <w:rStyle w:val="CharSectno"/>
        </w:rPr>
        <w:t>9.56</w:t>
      </w:r>
      <w:r>
        <w:t>.</w:t>
      </w:r>
      <w:r>
        <w:tab/>
        <w:t>Certain persons protected from liability for wrongdoing</w:t>
      </w:r>
      <w:bookmarkEnd w:id="871"/>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72" w:name="_Toc188024965"/>
      <w:r>
        <w:rPr>
          <w:rStyle w:val="CharSectno"/>
        </w:rPr>
        <w:lastRenderedPageBreak/>
        <w:t>9.57</w:t>
      </w:r>
      <w:r>
        <w:t>.</w:t>
      </w:r>
      <w:r>
        <w:tab/>
        <w:t>Local government protected from certain liability</w:t>
      </w:r>
      <w:bookmarkEnd w:id="87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873" w:name="_Toc188024966"/>
      <w:r>
        <w:rPr>
          <w:rStyle w:val="CharSectno"/>
        </w:rPr>
        <w:t>9.57A</w:t>
      </w:r>
      <w:r>
        <w:t>.</w:t>
      </w:r>
      <w:r>
        <w:tab/>
        <w:t>Local government protected from liability for defamation: council proceedings on website</w:t>
      </w:r>
      <w:bookmarkEnd w:id="873"/>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874" w:name="_Toc188008195"/>
      <w:bookmarkStart w:id="875" w:name="_Toc188024967"/>
      <w:r>
        <w:rPr>
          <w:rStyle w:val="CharDivNo"/>
        </w:rPr>
        <w:t>Division 5</w:t>
      </w:r>
      <w:r>
        <w:t> — </w:t>
      </w:r>
      <w:r>
        <w:rPr>
          <w:rStyle w:val="CharDivText"/>
        </w:rPr>
        <w:t>Associations of local government</w:t>
      </w:r>
      <w:bookmarkEnd w:id="874"/>
      <w:bookmarkEnd w:id="875"/>
    </w:p>
    <w:p>
      <w:pPr>
        <w:pStyle w:val="Heading5"/>
      </w:pPr>
      <w:bookmarkStart w:id="876" w:name="_Toc188024968"/>
      <w:r>
        <w:rPr>
          <w:rStyle w:val="CharSectno"/>
        </w:rPr>
        <w:t>9.58</w:t>
      </w:r>
      <w:r>
        <w:t>.</w:t>
      </w:r>
      <w:r>
        <w:tab/>
        <w:t>Constitution of associations of local government</w:t>
      </w:r>
      <w:bookmarkEnd w:id="87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lastRenderedPageBreak/>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877" w:name="_Toc188008197"/>
      <w:bookmarkStart w:id="878" w:name="_Toc188024969"/>
      <w:r>
        <w:rPr>
          <w:rStyle w:val="CharDivNo"/>
        </w:rPr>
        <w:t>Division 6</w:t>
      </w:r>
      <w:r>
        <w:t> — </w:t>
      </w:r>
      <w:r>
        <w:rPr>
          <w:rStyle w:val="CharDivText"/>
        </w:rPr>
        <w:t>Regulations, directions and orders</w:t>
      </w:r>
      <w:bookmarkEnd w:id="877"/>
      <w:bookmarkEnd w:id="878"/>
    </w:p>
    <w:p>
      <w:pPr>
        <w:pStyle w:val="Heading5"/>
      </w:pPr>
      <w:bookmarkStart w:id="879" w:name="_Toc188024970"/>
      <w:r>
        <w:rPr>
          <w:rStyle w:val="CharSectno"/>
        </w:rPr>
        <w:t>9.59</w:t>
      </w:r>
      <w:r>
        <w:t>.</w:t>
      </w:r>
      <w:r>
        <w:tab/>
        <w:t>General regulations</w:t>
      </w:r>
      <w:bookmarkEnd w:id="87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880" w:name="_Toc188024971"/>
      <w:r>
        <w:rPr>
          <w:rStyle w:val="CharSectno"/>
        </w:rPr>
        <w:t>9.60</w:t>
      </w:r>
      <w:r>
        <w:t>.</w:t>
      </w:r>
      <w:r>
        <w:tab/>
        <w:t>Regulations that operate as local laws</w:t>
      </w:r>
      <w:bookmarkEnd w:id="88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lastRenderedPageBreak/>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81" w:name="_Toc188024972"/>
      <w:r>
        <w:rPr>
          <w:rStyle w:val="CharSectno"/>
        </w:rPr>
        <w:t>9.61</w:t>
      </w:r>
      <w:r>
        <w:t>.</w:t>
      </w:r>
      <w:r>
        <w:tab/>
        <w:t>Provisions about regulations</w:t>
      </w:r>
      <w:bookmarkEnd w:id="88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$10 000;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w:t>
      </w:r>
      <w:r>
        <w:lastRenderedPageBreak/>
        <w:t xml:space="preserve">deleted by the </w:t>
      </w:r>
      <w:r>
        <w:rPr>
          <w:i/>
          <w:iCs/>
        </w:rPr>
        <w:t xml:space="preserve">Building Act 2011 </w:t>
      </w:r>
      <w:r>
        <w:t>section 153(2), to the provisions of this Act, including the regulations.</w:t>
      </w:r>
    </w:p>
    <w:p>
      <w:pPr>
        <w:pStyle w:val="Footnotesection"/>
      </w:pPr>
      <w:r>
        <w:tab/>
        <w:t>[Section 9.61 amended: No. 24 of 2011 s. 166(3); No. 47 of 2024 s. 138.]</w:t>
      </w:r>
    </w:p>
    <w:p>
      <w:pPr>
        <w:pStyle w:val="Heading5"/>
      </w:pPr>
      <w:bookmarkStart w:id="882" w:name="_Toc188024973"/>
      <w:r>
        <w:rPr>
          <w:rStyle w:val="CharSectno"/>
        </w:rPr>
        <w:t>9.61A</w:t>
      </w:r>
      <w:r>
        <w:t>.</w:t>
      </w:r>
      <w:r>
        <w:tab/>
        <w:t>Further provisions about regulations</w:t>
      </w:r>
      <w:bookmarkEnd w:id="882"/>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lastRenderedPageBreak/>
        <w:tab/>
        <w:t>[Section 9.61A inserted: No. 11 of 2023 s. 86.]</w:t>
      </w:r>
    </w:p>
    <w:p>
      <w:pPr>
        <w:pStyle w:val="Heading5"/>
      </w:pPr>
      <w:bookmarkStart w:id="883" w:name="_Toc188024974"/>
      <w:r>
        <w:rPr>
          <w:rStyle w:val="CharSectno"/>
        </w:rPr>
        <w:t>9.62</w:t>
      </w:r>
      <w:r>
        <w:t>.</w:t>
      </w:r>
      <w:r>
        <w:tab/>
        <w:t>Governor may give directions as consequence of making order</w:t>
      </w:r>
      <w:bookmarkEnd w:id="88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884" w:name="_Toc188024975"/>
      <w:r>
        <w:rPr>
          <w:rStyle w:val="CharSectno"/>
        </w:rPr>
        <w:t>9.63</w:t>
      </w:r>
      <w:r>
        <w:t>.</w:t>
      </w:r>
      <w:r>
        <w:tab/>
        <w:t>Minister may give directions to resolve disputes between local governments</w:t>
      </w:r>
      <w:bookmarkEnd w:id="88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885" w:name="_Toc188024976"/>
      <w:r>
        <w:rPr>
          <w:rStyle w:val="CharSectno"/>
        </w:rPr>
        <w:t>9.63A</w:t>
      </w:r>
      <w:r>
        <w:t>.</w:t>
      </w:r>
      <w:r>
        <w:tab/>
        <w:t>Minister may grant exemptions from compliance with Act</w:t>
      </w:r>
      <w:bookmarkEnd w:id="885"/>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lastRenderedPageBreak/>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lastRenderedPageBreak/>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lastRenderedPageBreak/>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886" w:name="_Toc188024977"/>
      <w:r>
        <w:rPr>
          <w:rStyle w:val="CharSectno"/>
        </w:rPr>
        <w:t>9.64</w:t>
      </w:r>
      <w:r>
        <w:t>.</w:t>
      </w:r>
      <w:r>
        <w:tab/>
        <w:t>Governor may rectify omissions and irregularities</w:t>
      </w:r>
      <w:bookmarkEnd w:id="886"/>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887" w:name="_Toc188024978"/>
      <w:r>
        <w:rPr>
          <w:rStyle w:val="CharSectno"/>
        </w:rPr>
        <w:t>9.65</w:t>
      </w:r>
      <w:r>
        <w:t>.</w:t>
      </w:r>
      <w:r>
        <w:tab/>
        <w:t>Orders made by Governor or Minister</w:t>
      </w:r>
      <w:bookmarkEnd w:id="88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 xml:space="preserve">An order which purports to be made under this Act, and which is within the powers conferred on the Governor or the Minister </w:t>
      </w:r>
      <w:r>
        <w:lastRenderedPageBreak/>
        <w:t>by this Act, is not invalid because of non</w:t>
      </w:r>
      <w:r>
        <w:noBreakHyphen/>
        <w:t>compliance with a matter required by this Act to be complied with before making the order.</w:t>
      </w:r>
    </w:p>
    <w:p>
      <w:pPr>
        <w:pStyle w:val="Heading3"/>
      </w:pPr>
      <w:bookmarkStart w:id="888" w:name="_Toc188008207"/>
      <w:bookmarkStart w:id="889" w:name="_Toc188024979"/>
      <w:r>
        <w:rPr>
          <w:rStyle w:val="CharDivNo"/>
        </w:rPr>
        <w:t>Division 7</w:t>
      </w:r>
      <w:r>
        <w:t> — </w:t>
      </w:r>
      <w:r>
        <w:rPr>
          <w:rStyle w:val="CharDivText"/>
        </w:rPr>
        <w:t>Other miscellaneous provisions</w:t>
      </w:r>
      <w:bookmarkEnd w:id="888"/>
      <w:bookmarkEnd w:id="889"/>
    </w:p>
    <w:p>
      <w:pPr>
        <w:pStyle w:val="Heading5"/>
      </w:pPr>
      <w:bookmarkStart w:id="890" w:name="_Toc188024980"/>
      <w:r>
        <w:rPr>
          <w:rStyle w:val="CharSectno"/>
        </w:rPr>
        <w:t>9.66</w:t>
      </w:r>
      <w:r>
        <w:t>.</w:t>
      </w:r>
      <w:r>
        <w:tab/>
        <w:t>Delegation by Minister</w:t>
      </w:r>
      <w:bookmarkEnd w:id="89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891" w:name="_Toc188024981"/>
      <w:r>
        <w:rPr>
          <w:rStyle w:val="CharSectno"/>
        </w:rPr>
        <w:t>9.67</w:t>
      </w:r>
      <w:r>
        <w:t>.</w:t>
      </w:r>
      <w:r>
        <w:tab/>
        <w:t>Delegation by Departmental CEO</w:t>
      </w:r>
      <w:bookmarkEnd w:id="89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892" w:name="_Toc188024982"/>
      <w:r>
        <w:rPr>
          <w:rStyle w:val="CharSectno"/>
        </w:rPr>
        <w:t>9.68</w:t>
      </w:r>
      <w:r>
        <w:t>.</w:t>
      </w:r>
      <w:r>
        <w:tab/>
        <w:t>Local government to be notified of disposal of land</w:t>
      </w:r>
      <w:bookmarkEnd w:id="892"/>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lastRenderedPageBreak/>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Footnotesection"/>
      </w:pPr>
      <w:r>
        <w:tab/>
        <w:t>[Section 9.68 amended: No. 47 of 2024 s. 141.]</w:t>
      </w:r>
    </w:p>
    <w:p>
      <w:pPr>
        <w:pStyle w:val="Heading5"/>
      </w:pPr>
      <w:bookmarkStart w:id="893" w:name="_Toc188024983"/>
      <w:r>
        <w:rPr>
          <w:rStyle w:val="CharSectno"/>
        </w:rPr>
        <w:t>9.69</w:t>
      </w:r>
      <w:r>
        <w:t>.</w:t>
      </w:r>
      <w:r>
        <w:tab/>
        <w:t>Land descriptions</w:t>
      </w:r>
      <w:bookmarkEnd w:id="89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 xml:space="preserve">For the purposes of this Act a description of land may be made by reference to a plan or diagram relating to the land that is </w:t>
      </w:r>
      <w:r>
        <w:lastRenderedPageBreak/>
        <w:t>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894" w:name="_Toc188024984"/>
      <w:r>
        <w:rPr>
          <w:rStyle w:val="CharSectno"/>
        </w:rPr>
        <w:t>9.69A</w:t>
      </w:r>
      <w:r>
        <w:t>.</w:t>
      </w:r>
      <w:r>
        <w:tab/>
        <w:t xml:space="preserve">Notification under </w:t>
      </w:r>
      <w:r>
        <w:rPr>
          <w:i/>
        </w:rPr>
        <w:t>Corruption, Crime and Misconduct Act 2003</w:t>
      </w:r>
      <w:bookmarkEnd w:id="894"/>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5"/>
      </w:pPr>
      <w:bookmarkStart w:id="895" w:name="_Toc188024985"/>
      <w:r>
        <w:rPr>
          <w:rStyle w:val="CharSectno"/>
        </w:rPr>
        <w:t>9.69B</w:t>
      </w:r>
      <w:r>
        <w:t>.</w:t>
      </w:r>
      <w:r>
        <w:tab/>
        <w:t>DAP functions</w:t>
      </w:r>
      <w:bookmarkEnd w:id="895"/>
    </w:p>
    <w:p>
      <w:pPr>
        <w:pStyle w:val="Subsection"/>
      </w:pPr>
      <w:r>
        <w:tab/>
        <w:t>(1)</w:t>
      </w:r>
      <w:r>
        <w:tab/>
        <w:t xml:space="preserve">In this section — </w:t>
      </w:r>
    </w:p>
    <w:p>
      <w:pPr>
        <w:pStyle w:val="Defstart"/>
      </w:pPr>
      <w:r>
        <w:tab/>
      </w:r>
      <w:r>
        <w:rPr>
          <w:rStyle w:val="CharDefText"/>
        </w:rPr>
        <w:t>DAP function</w:t>
      </w:r>
      <w:r>
        <w:t xml:space="preserve"> means a function under DAP regulations that relates to prescribed development applications;</w:t>
      </w:r>
    </w:p>
    <w:p>
      <w:pPr>
        <w:pStyle w:val="Defstart"/>
      </w:pPr>
      <w:r>
        <w:tab/>
      </w:r>
      <w:r>
        <w:rPr>
          <w:rStyle w:val="CharDefText"/>
        </w:rPr>
        <w:t>DAP regulations</w:t>
      </w:r>
      <w:r>
        <w:t xml:space="preserve"> means regulations made under the </w:t>
      </w:r>
      <w:r>
        <w:rPr>
          <w:i/>
        </w:rPr>
        <w:t>Planning and Development Act 2005</w:t>
      </w:r>
      <w:r>
        <w:t xml:space="preserve"> Part 11A;</w:t>
      </w:r>
    </w:p>
    <w:p>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pPr>
        <w:pStyle w:val="Subsection"/>
      </w:pPr>
      <w:r>
        <w:tab/>
        <w:t>(2)</w:t>
      </w:r>
      <w:r>
        <w:tab/>
        <w:t xml:space="preserve">Regulations under section 9.59 may — </w:t>
      </w:r>
    </w:p>
    <w:p>
      <w:pPr>
        <w:pStyle w:val="Indenta"/>
      </w:pPr>
      <w:r>
        <w:tab/>
        <w:t>(a)</w:t>
      </w:r>
      <w:r>
        <w:tab/>
        <w:t xml:space="preserve">provide that a DAP function of a local government — </w:t>
      </w:r>
    </w:p>
    <w:p>
      <w:pPr>
        <w:pStyle w:val="Indenti"/>
      </w:pPr>
      <w:r>
        <w:lastRenderedPageBreak/>
        <w:tab/>
        <w:t>(i)</w:t>
      </w:r>
      <w:r>
        <w:tab/>
        <w:t>must be performed for and on behalf of the local government by the CEO or employees authorised by the CEO; and</w:t>
      </w:r>
    </w:p>
    <w:p>
      <w:pPr>
        <w:pStyle w:val="Indenti"/>
      </w:pPr>
      <w:r>
        <w:tab/>
        <w:t>(ii)</w:t>
      </w:r>
      <w:r>
        <w:tab/>
        <w:t>cannot be performed by the local government in any other manner (for example, by the council or a committee of the council);</w:t>
      </w:r>
    </w:p>
    <w:p>
      <w:pPr>
        <w:pStyle w:val="Indenta"/>
      </w:pPr>
      <w:r>
        <w:tab/>
      </w:r>
      <w:r>
        <w:tab/>
        <w:t>and</w:t>
      </w:r>
    </w:p>
    <w:p>
      <w:pPr>
        <w:pStyle w:val="Indenta"/>
      </w:pPr>
      <w:r>
        <w:tab/>
        <w:t>(b)</w:t>
      </w:r>
      <w:r>
        <w:tab/>
        <w:t xml:space="preserve">otherwise deal with or regulate — </w:t>
      </w:r>
    </w:p>
    <w:p>
      <w:pPr>
        <w:pStyle w:val="Indenti"/>
      </w:pPr>
      <w:r>
        <w:tab/>
        <w:t>(i)</w:t>
      </w:r>
      <w:r>
        <w:tab/>
        <w:t>the performance of a DAP function of a local government as referred to in paragraph (a); and</w:t>
      </w:r>
    </w:p>
    <w:p>
      <w:pPr>
        <w:pStyle w:val="Indenti"/>
      </w:pPr>
      <w:r>
        <w:tab/>
        <w:t>(ii)</w:t>
      </w:r>
      <w:r>
        <w:tab/>
        <w:t>authorisations referred to in paragraph (a)(i); and</w:t>
      </w:r>
    </w:p>
    <w:p>
      <w:pPr>
        <w:pStyle w:val="Indenti"/>
      </w:pPr>
      <w:r>
        <w:tab/>
        <w:t>(iii)</w:t>
      </w:r>
      <w:r>
        <w:tab/>
        <w:t>supplementary or incidental matters.</w:t>
      </w:r>
    </w:p>
    <w:p>
      <w:pPr>
        <w:pStyle w:val="Subsection"/>
      </w:pPr>
      <w:r>
        <w:tab/>
        <w:t>(3)</w:t>
      </w:r>
      <w:r>
        <w:tab/>
        <w:t>Regulations made for the purposes of subsection (2) have effect despite any other provision of this Act.</w:t>
      </w:r>
    </w:p>
    <w:p>
      <w:pPr>
        <w:pStyle w:val="Footnotesection"/>
      </w:pPr>
      <w:r>
        <w:tab/>
        <w:t>[Section 9.69B inserted: No. 47 of 2024 s. 144.]</w:t>
      </w:r>
    </w:p>
    <w:p>
      <w:pPr>
        <w:pStyle w:val="Heading3"/>
      </w:pPr>
      <w:bookmarkStart w:id="896" w:name="_Toc188008214"/>
      <w:bookmarkStart w:id="897" w:name="_Toc188024986"/>
      <w:r>
        <w:rPr>
          <w:rStyle w:val="CharDivNo"/>
        </w:rPr>
        <w:t>Division 8</w:t>
      </w:r>
      <w:r>
        <w:t> — </w:t>
      </w:r>
      <w:r>
        <w:rPr>
          <w:rStyle w:val="CharDivText"/>
        </w:rPr>
        <w:t>Amendments to 1960 Act and transitional provisions</w:t>
      </w:r>
      <w:bookmarkEnd w:id="896"/>
      <w:bookmarkEnd w:id="897"/>
    </w:p>
    <w:p>
      <w:pPr>
        <w:pStyle w:val="Ednotesection"/>
        <w:keepNext/>
      </w:pPr>
      <w:r>
        <w:t>[</w:t>
      </w:r>
      <w:r>
        <w:rPr>
          <w:b/>
        </w:rPr>
        <w:t>9.70.</w:t>
      </w:r>
      <w:r>
        <w:tab/>
        <w:t>Omitted under the Reprints Act 1984 s. 7(4)(e) </w:t>
      </w:r>
      <w:r>
        <w:rPr>
          <w:i w:val="0"/>
          <w:vertAlign w:val="superscript"/>
        </w:rPr>
        <w:t>2</w:t>
      </w:r>
      <w:r>
        <w:t>.]</w:t>
      </w:r>
    </w:p>
    <w:p>
      <w:pPr>
        <w:pStyle w:val="Heading5"/>
      </w:pPr>
      <w:bookmarkStart w:id="898" w:name="_Toc188024987"/>
      <w:r>
        <w:rPr>
          <w:rStyle w:val="CharSectno"/>
        </w:rPr>
        <w:t>9.71</w:t>
      </w:r>
      <w:r>
        <w:t>.</w:t>
      </w:r>
      <w:r>
        <w:tab/>
        <w:t>Transitional provisions</w:t>
      </w:r>
      <w:bookmarkEnd w:id="89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w:t>
      </w:r>
      <w:r>
        <w:lastRenderedPageBreak/>
        <w:t>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Ednotepart"/>
      </w:pPr>
      <w:r>
        <w:t>[Part 10 (s. 10.1</w:t>
      </w:r>
      <w:r>
        <w:noBreakHyphen/>
        <w:t>10.4) deleted: No. 17 of 2020 s. 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99" w:name="_Toc188008216"/>
      <w:bookmarkStart w:id="900" w:name="_Toc188024988"/>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899"/>
      <w:bookmarkEnd w:id="900"/>
    </w:p>
    <w:p>
      <w:pPr>
        <w:pStyle w:val="yShoulderClause"/>
      </w:pPr>
      <w:r>
        <w:t>[Section 2.1(2)]</w:t>
      </w:r>
    </w:p>
    <w:p>
      <w:pPr>
        <w:pStyle w:val="yHeading5"/>
      </w:pPr>
      <w:bookmarkStart w:id="901" w:name="_Toc188024989"/>
      <w:r>
        <w:rPr>
          <w:rStyle w:val="CharSClsNo"/>
        </w:rPr>
        <w:t>1</w:t>
      </w:r>
      <w:r>
        <w:t>.</w:t>
      </w:r>
      <w:r>
        <w:tab/>
        <w:t>Terms used</w:t>
      </w:r>
      <w:bookmarkEnd w:id="90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902" w:name="_Toc188024990"/>
      <w:r>
        <w:rPr>
          <w:rStyle w:val="CharSClsNo"/>
        </w:rPr>
        <w:t>2</w:t>
      </w:r>
      <w:r>
        <w:t>.</w:t>
      </w:r>
      <w:r>
        <w:tab/>
        <w:t>Making a proposal</w:t>
      </w:r>
      <w:bookmarkEnd w:id="90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903" w:name="_Toc188024991"/>
      <w:r>
        <w:rPr>
          <w:rStyle w:val="CharSClsNo"/>
        </w:rPr>
        <w:t>3</w:t>
      </w:r>
      <w:r>
        <w:t>.</w:t>
      </w:r>
      <w:r>
        <w:tab/>
        <w:t>Dealing with proposals</w:t>
      </w:r>
      <w:bookmarkEnd w:id="90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904" w:name="_Toc188024992"/>
      <w:r>
        <w:rPr>
          <w:rStyle w:val="CharSClsNo"/>
        </w:rPr>
        <w:lastRenderedPageBreak/>
        <w:t>4</w:t>
      </w:r>
      <w:r>
        <w:t>.</w:t>
      </w:r>
      <w:r>
        <w:tab/>
        <w:t>Notice of inquiry</w:t>
      </w:r>
      <w:bookmarkEnd w:id="90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905" w:name="_Toc188024993"/>
      <w:r>
        <w:rPr>
          <w:rStyle w:val="CharSClsNo"/>
        </w:rPr>
        <w:lastRenderedPageBreak/>
        <w:t>5</w:t>
      </w:r>
      <w:r>
        <w:t>.</w:t>
      </w:r>
      <w:r>
        <w:tab/>
        <w:t>Conduct of inquiry</w:t>
      </w:r>
      <w:bookmarkEnd w:id="90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906" w:name="_Toc188024994"/>
      <w:r>
        <w:rPr>
          <w:rStyle w:val="CharSClsNo"/>
        </w:rPr>
        <w:t>6</w:t>
      </w:r>
      <w:r>
        <w:t>.</w:t>
      </w:r>
      <w:r>
        <w:tab/>
        <w:t>Recommendation by Advisory Board</w:t>
      </w:r>
      <w:bookmarkEnd w:id="90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907" w:name="_Toc188024995"/>
      <w:r>
        <w:rPr>
          <w:rStyle w:val="CharSClsNo"/>
        </w:rPr>
        <w:t>7</w:t>
      </w:r>
      <w:r>
        <w:t>.</w:t>
      </w:r>
      <w:r>
        <w:tab/>
        <w:t>Minister may require poll of electors</w:t>
      </w:r>
      <w:bookmarkEnd w:id="90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908" w:name="_Toc188024996"/>
      <w:r>
        <w:rPr>
          <w:rStyle w:val="CharSClsNo"/>
        </w:rPr>
        <w:t>8</w:t>
      </w:r>
      <w:r>
        <w:t>.</w:t>
      </w:r>
      <w:r>
        <w:tab/>
        <w:t>Electors may demand poll on recommended amalgamation</w:t>
      </w:r>
      <w:bookmarkEnd w:id="908"/>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909" w:name="_Toc188024997"/>
      <w:r>
        <w:rPr>
          <w:rStyle w:val="CharSClsNo"/>
        </w:rPr>
        <w:lastRenderedPageBreak/>
        <w:t>9</w:t>
      </w:r>
      <w:r>
        <w:t>.</w:t>
      </w:r>
      <w:r>
        <w:tab/>
        <w:t>Procedure for holding poll</w:t>
      </w:r>
      <w:bookmarkEnd w:id="909"/>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910" w:name="_Toc188024998"/>
      <w:r>
        <w:rPr>
          <w:rStyle w:val="CharSClsNo"/>
        </w:rPr>
        <w:t>10</w:t>
      </w:r>
      <w:r>
        <w:t>.</w:t>
      </w:r>
      <w:r>
        <w:tab/>
        <w:t>Minister may accept or reject recommendation</w:t>
      </w:r>
      <w:bookmarkEnd w:id="91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911" w:name="_Toc188024999"/>
      <w:r>
        <w:rPr>
          <w:rStyle w:val="CharSClsNo"/>
        </w:rPr>
        <w:t>10A</w:t>
      </w:r>
      <w:r>
        <w:t>.</w:t>
      </w:r>
      <w:r>
        <w:tab/>
        <w:t>Recommendations regarding names, wards and representation</w:t>
      </w:r>
      <w:bookmarkEnd w:id="91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912" w:name="_Toc188025000"/>
      <w:r>
        <w:rPr>
          <w:rStyle w:val="CharSClsNo"/>
        </w:rPr>
        <w:t>11</w:t>
      </w:r>
      <w:r>
        <w:t>.</w:t>
      </w:r>
      <w:r>
        <w:tab/>
        <w:t>Transitional arrangements for orders about districts</w:t>
      </w:r>
      <w:bookmarkEnd w:id="91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913" w:name="_Toc188025001"/>
      <w:r>
        <w:rPr>
          <w:rStyle w:val="CharSClsNo"/>
        </w:rPr>
        <w:t>12</w:t>
      </w:r>
      <w:r>
        <w:t>.</w:t>
      </w:r>
      <w:r>
        <w:tab/>
        <w:t>Registration of documents</w:t>
      </w:r>
      <w:bookmarkEnd w:id="913"/>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914" w:name="_Toc188008230"/>
      <w:bookmarkStart w:id="915" w:name="_Toc188025002"/>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914"/>
      <w:bookmarkEnd w:id="915"/>
    </w:p>
    <w:p>
      <w:pPr>
        <w:pStyle w:val="yShoulderClause"/>
      </w:pPr>
      <w:r>
        <w:t>[Section 2.2(3)]</w:t>
      </w:r>
    </w:p>
    <w:p>
      <w:pPr>
        <w:pStyle w:val="yFootnoteheading"/>
      </w:pPr>
      <w:r>
        <w:tab/>
        <w:t>[Heading amended: No. 64 of 1998 s. 53.]</w:t>
      </w:r>
    </w:p>
    <w:p>
      <w:pPr>
        <w:pStyle w:val="yHeading5"/>
      </w:pPr>
      <w:bookmarkStart w:id="916" w:name="_Toc188025003"/>
      <w:r>
        <w:rPr>
          <w:rStyle w:val="CharSClsNo"/>
        </w:rPr>
        <w:t>1</w:t>
      </w:r>
      <w:r>
        <w:t>.</w:t>
      </w:r>
      <w:r>
        <w:tab/>
        <w:t>Terms used</w:t>
      </w:r>
      <w:bookmarkEnd w:id="91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917" w:name="_Toc188025004"/>
      <w:r>
        <w:rPr>
          <w:rStyle w:val="CharSClsNo"/>
        </w:rPr>
        <w:t>2</w:t>
      </w:r>
      <w:r>
        <w:t>.</w:t>
      </w:r>
      <w:r>
        <w:tab/>
        <w:t>Advisory Board to make recommendations relating to new district</w:t>
      </w:r>
      <w:bookmarkEnd w:id="91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918" w:name="_Toc188025005"/>
      <w:r>
        <w:rPr>
          <w:rStyle w:val="CharSClsNo"/>
        </w:rPr>
        <w:t>3</w:t>
      </w:r>
      <w:r>
        <w:t>.</w:t>
      </w:r>
      <w:r>
        <w:tab/>
        <w:t>Who may make submissions about ward changes etc.</w:t>
      </w:r>
      <w:bookmarkEnd w:id="91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919" w:name="_Toc188025006"/>
      <w:r>
        <w:rPr>
          <w:rStyle w:val="CharSClsNo"/>
        </w:rPr>
        <w:t>4</w:t>
      </w:r>
      <w:r>
        <w:t>.</w:t>
      </w:r>
      <w:r>
        <w:tab/>
        <w:t>Dealing with submissions</w:t>
      </w:r>
      <w:bookmarkEnd w:id="919"/>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920" w:name="_Toc188025007"/>
      <w:r>
        <w:rPr>
          <w:rStyle w:val="CharSClsNo"/>
        </w:rPr>
        <w:lastRenderedPageBreak/>
        <w:t>5</w:t>
      </w:r>
      <w:r>
        <w:t>.</w:t>
      </w:r>
      <w:r>
        <w:tab/>
        <w:t>Local government may propose ward changes or make minor proposals</w:t>
      </w:r>
      <w:bookmarkEnd w:id="920"/>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921" w:name="_Toc188025008"/>
      <w:r>
        <w:rPr>
          <w:rStyle w:val="CharSClsNo"/>
        </w:rPr>
        <w:t>6</w:t>
      </w:r>
      <w:r>
        <w:t>.</w:t>
      </w:r>
      <w:r>
        <w:tab/>
        <w:t>Local government with wards to review periodically</w:t>
      </w:r>
      <w:bookmarkEnd w:id="92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922" w:name="_Toc188025009"/>
      <w:r>
        <w:rPr>
          <w:rStyle w:val="CharSClsNo"/>
        </w:rPr>
        <w:t>7</w:t>
      </w:r>
      <w:r>
        <w:t>.</w:t>
      </w:r>
      <w:r>
        <w:tab/>
        <w:t>Reviews</w:t>
      </w:r>
      <w:bookmarkEnd w:id="922"/>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923" w:name="_Toc188025010"/>
      <w:r>
        <w:rPr>
          <w:rStyle w:val="CharSClsNo"/>
        </w:rPr>
        <w:t>8</w:t>
      </w:r>
      <w:r>
        <w:t>.</w:t>
      </w:r>
      <w:r>
        <w:tab/>
        <w:t>Matters to be considered in respect of wards</w:t>
      </w:r>
      <w:bookmarkEnd w:id="923"/>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924" w:name="_Toc188025011"/>
      <w:r>
        <w:rPr>
          <w:rStyle w:val="CharSClsNo"/>
        </w:rPr>
        <w:lastRenderedPageBreak/>
        <w:t>9</w:t>
      </w:r>
      <w:r>
        <w:t>.</w:t>
      </w:r>
      <w:r>
        <w:tab/>
        <w:t>Proposal by local government</w:t>
      </w:r>
      <w:bookmarkEnd w:id="924"/>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925" w:name="_Toc188025012"/>
      <w:r>
        <w:rPr>
          <w:rStyle w:val="CharSClsNo"/>
        </w:rPr>
        <w:t>10</w:t>
      </w:r>
      <w:r>
        <w:t>.</w:t>
      </w:r>
      <w:r>
        <w:tab/>
        <w:t>Recommendation by Advisory Board</w:t>
      </w:r>
      <w:bookmarkEnd w:id="925"/>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926" w:name="_Toc188025013"/>
      <w:r>
        <w:rPr>
          <w:rStyle w:val="CharSClsNo"/>
        </w:rPr>
        <w:t>11</w:t>
      </w:r>
      <w:r>
        <w:t>.</w:t>
      </w:r>
      <w:r>
        <w:tab/>
        <w:t>Inquiry by Advisory Board</w:t>
      </w:r>
      <w:bookmarkEnd w:id="92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927" w:name="_Toc188025014"/>
      <w:r>
        <w:rPr>
          <w:rStyle w:val="CharSClsNo"/>
        </w:rPr>
        <w:t>12</w:t>
      </w:r>
      <w:r>
        <w:t>.</w:t>
      </w:r>
      <w:r>
        <w:tab/>
        <w:t>Minister may accept or reject recommendation</w:t>
      </w:r>
      <w:bookmarkEnd w:id="92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28" w:name="_Toc188008243"/>
      <w:bookmarkStart w:id="929" w:name="_Toc188025015"/>
      <w:r>
        <w:rPr>
          <w:rStyle w:val="CharSchNo"/>
        </w:rPr>
        <w:lastRenderedPageBreak/>
        <w:t>Schedule 2.3</w:t>
      </w:r>
      <w:r>
        <w:t> — </w:t>
      </w:r>
      <w:r>
        <w:rPr>
          <w:rStyle w:val="CharSchText"/>
        </w:rPr>
        <w:t>When and how mayors, presidents, deputy mayors and deputy presidents are elected by the council</w:t>
      </w:r>
      <w:bookmarkEnd w:id="928"/>
      <w:bookmarkEnd w:id="929"/>
    </w:p>
    <w:p>
      <w:pPr>
        <w:pStyle w:val="yShoulderClause"/>
      </w:pPr>
      <w:r>
        <w:t>[Sections 2.11(1)(b) and 2.15]</w:t>
      </w:r>
    </w:p>
    <w:p>
      <w:pPr>
        <w:pStyle w:val="yHeading3"/>
      </w:pPr>
      <w:bookmarkStart w:id="930" w:name="_Toc188008244"/>
      <w:bookmarkStart w:id="931" w:name="_Toc188025016"/>
      <w:r>
        <w:rPr>
          <w:rStyle w:val="CharSDivNo"/>
        </w:rPr>
        <w:t>Division 1 </w:t>
      </w:r>
      <w:r>
        <w:t>— </w:t>
      </w:r>
      <w:r>
        <w:rPr>
          <w:rStyle w:val="CharSDivText"/>
        </w:rPr>
        <w:t>Mayors and presidents</w:t>
      </w:r>
      <w:bookmarkEnd w:id="930"/>
      <w:bookmarkEnd w:id="931"/>
    </w:p>
    <w:p>
      <w:pPr>
        <w:pStyle w:val="yHeading5"/>
      </w:pPr>
      <w:bookmarkStart w:id="932" w:name="_Toc188025017"/>
      <w:r>
        <w:rPr>
          <w:rStyle w:val="CharSClsNo"/>
        </w:rPr>
        <w:t>1</w:t>
      </w:r>
      <w:r>
        <w:t>.</w:t>
      </w:r>
      <w:r>
        <w:tab/>
        <w:t>Terms used</w:t>
      </w:r>
      <w:bookmarkEnd w:id="93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933" w:name="_Toc188025018"/>
      <w:r>
        <w:rPr>
          <w:rStyle w:val="CharSClsNo"/>
        </w:rPr>
        <w:t>2</w:t>
      </w:r>
      <w:r>
        <w:t>.</w:t>
      </w:r>
      <w:r>
        <w:tab/>
        <w:t>When council elects mayor or president</w:t>
      </w:r>
      <w:bookmarkEnd w:id="93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934" w:name="_Toc188025019"/>
      <w:r>
        <w:rPr>
          <w:rStyle w:val="CharSClsNo"/>
        </w:rPr>
        <w:t>3</w:t>
      </w:r>
      <w:r>
        <w:t>.</w:t>
      </w:r>
      <w:r>
        <w:tab/>
        <w:t>CEO to preside</w:t>
      </w:r>
      <w:bookmarkEnd w:id="934"/>
    </w:p>
    <w:p>
      <w:pPr>
        <w:pStyle w:val="ySubsection"/>
      </w:pPr>
      <w:r>
        <w:tab/>
      </w:r>
      <w:r>
        <w:tab/>
        <w:t>The CEO is to preside at the meeting until the office is filled.</w:t>
      </w:r>
    </w:p>
    <w:p>
      <w:pPr>
        <w:pStyle w:val="yHeading5"/>
      </w:pPr>
      <w:bookmarkStart w:id="935" w:name="_Toc188025020"/>
      <w:r>
        <w:rPr>
          <w:rStyle w:val="CharSClsNo"/>
        </w:rPr>
        <w:t>4</w:t>
      </w:r>
      <w:r>
        <w:t>.</w:t>
      </w:r>
      <w:r>
        <w:tab/>
        <w:t>How mayor or president is elected</w:t>
      </w:r>
      <w:bookmarkEnd w:id="93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 No. 47 of 2024 s. 160.]</w:t>
      </w:r>
    </w:p>
    <w:p>
      <w:pPr>
        <w:pStyle w:val="yHeading5"/>
      </w:pPr>
      <w:bookmarkStart w:id="936" w:name="_Toc188025021"/>
      <w:r>
        <w:rPr>
          <w:rStyle w:val="CharSClsNo"/>
        </w:rPr>
        <w:t>5</w:t>
      </w:r>
      <w:r>
        <w:t>.</w:t>
      </w:r>
      <w:r>
        <w:tab/>
        <w:t>Votes may be cast a second time</w:t>
      </w:r>
      <w:bookmarkEnd w:id="93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937" w:name="_Toc188008250"/>
      <w:bookmarkStart w:id="938" w:name="_Toc188025022"/>
      <w:r>
        <w:rPr>
          <w:rStyle w:val="CharSDivNo"/>
        </w:rPr>
        <w:lastRenderedPageBreak/>
        <w:t>Division 2 </w:t>
      </w:r>
      <w:r>
        <w:t>— </w:t>
      </w:r>
      <w:r>
        <w:rPr>
          <w:rStyle w:val="CharSDivText"/>
        </w:rPr>
        <w:t>Deputy mayors and deputy presidents</w:t>
      </w:r>
      <w:bookmarkEnd w:id="937"/>
      <w:bookmarkEnd w:id="938"/>
    </w:p>
    <w:p>
      <w:pPr>
        <w:pStyle w:val="yHeading5"/>
      </w:pPr>
      <w:bookmarkStart w:id="939" w:name="_Toc188025023"/>
      <w:r>
        <w:rPr>
          <w:rStyle w:val="CharSClsNo"/>
        </w:rPr>
        <w:t>6</w:t>
      </w:r>
      <w:r>
        <w:t>.</w:t>
      </w:r>
      <w:r>
        <w:tab/>
        <w:t>Terms used</w:t>
      </w:r>
      <w:bookmarkEnd w:id="93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940" w:name="_Toc188025024"/>
      <w:r>
        <w:rPr>
          <w:rStyle w:val="CharSClsNo"/>
        </w:rPr>
        <w:t>7</w:t>
      </w:r>
      <w:r>
        <w:t>.</w:t>
      </w:r>
      <w:r>
        <w:tab/>
        <w:t>When council elects deputy mayor or deputy president</w:t>
      </w:r>
      <w:bookmarkEnd w:id="94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941" w:name="_Toc188025025"/>
      <w:r>
        <w:rPr>
          <w:rStyle w:val="CharSClsNo"/>
        </w:rPr>
        <w:t>8</w:t>
      </w:r>
      <w:r>
        <w:t>.</w:t>
      </w:r>
      <w:r>
        <w:tab/>
        <w:t>How deputy mayor or deputy president is elected</w:t>
      </w:r>
      <w:bookmarkEnd w:id="941"/>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the mayor or president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the nominee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 No. 47 of 2024 s. 160.]</w:t>
      </w:r>
    </w:p>
    <w:p>
      <w:pPr>
        <w:pStyle w:val="yHeading5"/>
      </w:pPr>
      <w:bookmarkStart w:id="942" w:name="_Toc188025026"/>
      <w:r>
        <w:rPr>
          <w:rStyle w:val="CharSClsNo"/>
        </w:rPr>
        <w:t>9</w:t>
      </w:r>
      <w:r>
        <w:t>.</w:t>
      </w:r>
      <w:r>
        <w:tab/>
        <w:t>Votes may be cast a second time</w:t>
      </w:r>
      <w:bookmarkEnd w:id="94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943" w:name="_Toc188008255"/>
      <w:bookmarkStart w:id="944" w:name="_Toc188025027"/>
      <w:r>
        <w:rPr>
          <w:rStyle w:val="CharSDivNo"/>
        </w:rPr>
        <w:t>Division 3 </w:t>
      </w:r>
      <w:r>
        <w:t>— </w:t>
      </w:r>
      <w:r>
        <w:rPr>
          <w:rStyle w:val="CharSDivText"/>
        </w:rPr>
        <w:t>Validity of elections</w:t>
      </w:r>
      <w:bookmarkEnd w:id="943"/>
      <w:bookmarkEnd w:id="944"/>
    </w:p>
    <w:p>
      <w:pPr>
        <w:pStyle w:val="yFootnoteheading"/>
      </w:pPr>
      <w:r>
        <w:tab/>
        <w:t>[Heading inserted: No. 49 of 2004 s. 69(11).]</w:t>
      </w:r>
    </w:p>
    <w:p>
      <w:pPr>
        <w:pStyle w:val="yHeading5"/>
      </w:pPr>
      <w:bookmarkStart w:id="945" w:name="_Toc188025028"/>
      <w:r>
        <w:rPr>
          <w:rStyle w:val="CharSClsNo"/>
        </w:rPr>
        <w:t>10</w:t>
      </w:r>
      <w:r>
        <w:t>.</w:t>
      </w:r>
      <w:r>
        <w:tab/>
        <w:t>Term used: election</w:t>
      </w:r>
      <w:bookmarkEnd w:id="94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946" w:name="_Toc188025029"/>
      <w:r>
        <w:rPr>
          <w:rStyle w:val="CharSClsNo"/>
        </w:rPr>
        <w:t>11</w:t>
      </w:r>
      <w:r>
        <w:t>.</w:t>
      </w:r>
      <w:r>
        <w:tab/>
        <w:t>Complaints about validity of election</w:t>
      </w:r>
      <w:bookmarkEnd w:id="94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947" w:name="_Toc188025030"/>
      <w:r>
        <w:rPr>
          <w:rStyle w:val="CharSClsNo"/>
        </w:rPr>
        <w:t>12</w:t>
      </w:r>
      <w:r>
        <w:t>.</w:t>
      </w:r>
      <w:r>
        <w:tab/>
        <w:t>Complaints to go to Court of Disputed Returns</w:t>
      </w:r>
      <w:bookmarkEnd w:id="94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948" w:name="_Toc188025031"/>
      <w:r>
        <w:rPr>
          <w:rStyle w:val="CharSClsNo"/>
        </w:rPr>
        <w:t>13</w:t>
      </w:r>
      <w:r>
        <w:t>.</w:t>
      </w:r>
      <w:r>
        <w:tab/>
        <w:t>No appeal</w:t>
      </w:r>
      <w:bookmarkEnd w:id="948"/>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949" w:name="_Toc188025032"/>
      <w:r>
        <w:rPr>
          <w:rStyle w:val="CharSClsNo"/>
        </w:rPr>
        <w:t>14</w:t>
      </w:r>
      <w:r>
        <w:t>.</w:t>
      </w:r>
      <w:r>
        <w:tab/>
        <w:t>Certain defects do not affect election</w:t>
      </w:r>
      <w:bookmarkEnd w:id="94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950" w:name="_Toc188025033"/>
      <w:r>
        <w:rPr>
          <w:rStyle w:val="CharSClsNo"/>
        </w:rPr>
        <w:t>15</w:t>
      </w:r>
      <w:r>
        <w:t>.</w:t>
      </w:r>
      <w:r>
        <w:tab/>
        <w:t>Regulations about retention and availability of electoral papers</w:t>
      </w:r>
      <w:bookmarkEnd w:id="950"/>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951" w:name="_Toc188008262"/>
      <w:bookmarkStart w:id="952" w:name="_Toc188025034"/>
      <w:r>
        <w:rPr>
          <w:rStyle w:val="CharSchNo"/>
        </w:rPr>
        <w:lastRenderedPageBreak/>
        <w:t>Schedule 2.4</w:t>
      </w:r>
      <w:r>
        <w:rPr>
          <w:rStyle w:val="CharSDivNo"/>
        </w:rPr>
        <w:t> </w:t>
      </w:r>
      <w:r>
        <w:t>—</w:t>
      </w:r>
      <w:r>
        <w:rPr>
          <w:rStyle w:val="CharSDivText"/>
        </w:rPr>
        <w:t> </w:t>
      </w:r>
      <w:r>
        <w:rPr>
          <w:rStyle w:val="CharSchText"/>
        </w:rPr>
        <w:t>Provisions about commissioners</w:t>
      </w:r>
      <w:bookmarkEnd w:id="951"/>
      <w:bookmarkEnd w:id="952"/>
    </w:p>
    <w:p>
      <w:pPr>
        <w:pStyle w:val="yShoulderClause"/>
      </w:pPr>
      <w:r>
        <w:t>[Section 2.41]</w:t>
      </w:r>
    </w:p>
    <w:p>
      <w:pPr>
        <w:pStyle w:val="yHeading5"/>
      </w:pPr>
      <w:bookmarkStart w:id="953" w:name="_Toc188025035"/>
      <w:r>
        <w:rPr>
          <w:rStyle w:val="CharSClsNo"/>
        </w:rPr>
        <w:t>1</w:t>
      </w:r>
      <w:r>
        <w:t>.</w:t>
      </w:r>
      <w:r>
        <w:tab/>
        <w:t>Eligibility for appointment</w:t>
      </w:r>
      <w:bookmarkEnd w:id="953"/>
    </w:p>
    <w:p>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 No. 47 of 2024 s. 160.]</w:t>
      </w:r>
    </w:p>
    <w:p>
      <w:pPr>
        <w:pStyle w:val="yHeading5"/>
      </w:pPr>
      <w:bookmarkStart w:id="954" w:name="_Toc188025036"/>
      <w:r>
        <w:rPr>
          <w:rStyle w:val="CharSClsNo"/>
        </w:rPr>
        <w:t>2</w:t>
      </w:r>
      <w:r>
        <w:t>.</w:t>
      </w:r>
      <w:r>
        <w:tab/>
        <w:t>Tenure</w:t>
      </w:r>
      <w:bookmarkEnd w:id="954"/>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955" w:name="_Toc188025037"/>
      <w:r>
        <w:rPr>
          <w:rStyle w:val="CharSClsNo"/>
        </w:rPr>
        <w:t>3</w:t>
      </w:r>
      <w:r>
        <w:t>.</w:t>
      </w:r>
      <w:r>
        <w:tab/>
        <w:t>Vacancies</w:t>
      </w:r>
      <w:bookmarkEnd w:id="95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the commissioner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Footnotesection"/>
      </w:pPr>
      <w:r>
        <w:tab/>
        <w:t>[Clause 3 amended: No. 47 of 2024 s. 160.]</w:t>
      </w:r>
    </w:p>
    <w:p>
      <w:pPr>
        <w:pStyle w:val="yHeading5"/>
      </w:pPr>
      <w:bookmarkStart w:id="956" w:name="_Toc188025038"/>
      <w:r>
        <w:rPr>
          <w:rStyle w:val="CharSClsNo"/>
        </w:rPr>
        <w:lastRenderedPageBreak/>
        <w:t>4</w:t>
      </w:r>
      <w:r>
        <w:t>.</w:t>
      </w:r>
      <w:r>
        <w:tab/>
        <w:t>Vacancies may be filled</w:t>
      </w:r>
      <w:bookmarkEnd w:id="956"/>
    </w:p>
    <w:p>
      <w:pPr>
        <w:pStyle w:val="ySubsection"/>
      </w:pPr>
      <w:r>
        <w:tab/>
      </w:r>
      <w:r>
        <w:tab/>
        <w:t>If the office of a commissioner becomes vacant the Governor may appoint a person to fill the vacancy.</w:t>
      </w:r>
    </w:p>
    <w:p>
      <w:pPr>
        <w:pStyle w:val="yHeading5"/>
      </w:pPr>
      <w:bookmarkStart w:id="957" w:name="_Toc188025039"/>
      <w:r>
        <w:rPr>
          <w:rStyle w:val="CharSClsNo"/>
        </w:rPr>
        <w:t>5</w:t>
      </w:r>
      <w:r>
        <w:t>.</w:t>
      </w:r>
      <w:r>
        <w:tab/>
        <w:t>Payment of commissioners</w:t>
      </w:r>
      <w:bookmarkEnd w:id="95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958" w:name="_Toc188025040"/>
      <w:r>
        <w:rPr>
          <w:rStyle w:val="CharSClsNo"/>
        </w:rPr>
        <w:t>6</w:t>
      </w:r>
      <w:r>
        <w:t>.</w:t>
      </w:r>
      <w:r>
        <w:tab/>
        <w:t>Procedure at meetings of joint commissioners</w:t>
      </w:r>
      <w:bookmarkEnd w:id="95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the chairperson’s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 No. 47 of 2024 s. 160.]</w:t>
      </w:r>
    </w:p>
    <w:p>
      <w:pPr>
        <w:pStyle w:val="yScheduleHeading"/>
      </w:pPr>
      <w:bookmarkStart w:id="959" w:name="_Toc188008269"/>
      <w:bookmarkStart w:id="960" w:name="_Toc188025041"/>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959"/>
      <w:bookmarkEnd w:id="960"/>
      <w:r>
        <w:t xml:space="preserve"> </w:t>
      </w:r>
    </w:p>
    <w:p>
      <w:pPr>
        <w:pStyle w:val="yShoulderClause"/>
      </w:pPr>
      <w:r>
        <w:t>[Section 2.44(2)]</w:t>
      </w:r>
    </w:p>
    <w:p>
      <w:pPr>
        <w:pStyle w:val="yHeading5"/>
      </w:pPr>
      <w:bookmarkStart w:id="961" w:name="_Toc188025042"/>
      <w:r>
        <w:rPr>
          <w:rStyle w:val="CharSClsNo"/>
        </w:rPr>
        <w:t>1</w:t>
      </w:r>
      <w:r>
        <w:t>.</w:t>
      </w:r>
      <w:r>
        <w:tab/>
        <w:t>Term used: member</w:t>
      </w:r>
      <w:bookmarkEnd w:id="96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962" w:name="_Toc188025043"/>
      <w:r>
        <w:rPr>
          <w:rStyle w:val="CharSClsNo"/>
        </w:rPr>
        <w:t>2</w:t>
      </w:r>
      <w:r>
        <w:t>.</w:t>
      </w:r>
      <w:r>
        <w:tab/>
        <w:t>Membership of Advisory Board</w:t>
      </w:r>
      <w:bookmarkEnd w:id="962"/>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963" w:name="_Toc188025044"/>
      <w:r>
        <w:rPr>
          <w:rStyle w:val="CharSClsNo"/>
        </w:rPr>
        <w:t>3</w:t>
      </w:r>
      <w:r>
        <w:t>.</w:t>
      </w:r>
      <w:r>
        <w:tab/>
        <w:t>Deputies</w:t>
      </w:r>
      <w:bookmarkEnd w:id="96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964" w:name="_Toc188025045"/>
      <w:r>
        <w:rPr>
          <w:rStyle w:val="CharSClsNo"/>
        </w:rPr>
        <w:t>4</w:t>
      </w:r>
      <w:r>
        <w:t>.</w:t>
      </w:r>
      <w:r>
        <w:tab/>
        <w:t>Submission of lists</w:t>
      </w:r>
      <w:bookmarkEnd w:id="96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965" w:name="_Toc188025046"/>
      <w:r>
        <w:rPr>
          <w:rStyle w:val="CharSClsNo"/>
        </w:rPr>
        <w:lastRenderedPageBreak/>
        <w:t>5</w:t>
      </w:r>
      <w:r>
        <w:t>.</w:t>
      </w:r>
      <w:r>
        <w:tab/>
        <w:t>Term of office</w:t>
      </w:r>
      <w:bookmarkEnd w:id="96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966" w:name="_Toc188025047"/>
      <w:r>
        <w:rPr>
          <w:rStyle w:val="CharSClsNo"/>
        </w:rPr>
        <w:t>6</w:t>
      </w:r>
      <w:r>
        <w:t>.</w:t>
      </w:r>
      <w:r>
        <w:tab/>
        <w:t>Vacation of office</w:t>
      </w:r>
      <w:bookmarkEnd w:id="96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967" w:name="_Toc188025048"/>
      <w:r>
        <w:rPr>
          <w:rStyle w:val="CharSClsNo"/>
        </w:rPr>
        <w:t>7</w:t>
      </w:r>
      <w:r>
        <w:t>.</w:t>
      </w:r>
      <w:r>
        <w:tab/>
        <w:t>Meetings</w:t>
      </w:r>
      <w:bookmarkEnd w:id="967"/>
    </w:p>
    <w:p>
      <w:pPr>
        <w:pStyle w:val="ySubsection"/>
        <w:spacing w:before="120"/>
      </w:pPr>
      <w:r>
        <w:tab/>
        <w:t>(1)</w:t>
      </w:r>
      <w:r>
        <w:tab/>
        <w:t>The member appointed under clause 2(a) is to preside at all meetings of the Advisory Board at which the chairperson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 No. 47 of 2024 s. 160.]</w:t>
      </w:r>
    </w:p>
    <w:p>
      <w:pPr>
        <w:pStyle w:val="yHeading5"/>
      </w:pPr>
      <w:bookmarkStart w:id="968" w:name="_Toc188025049"/>
      <w:r>
        <w:rPr>
          <w:rStyle w:val="CharSClsNo"/>
        </w:rPr>
        <w:t>8</w:t>
      </w:r>
      <w:r>
        <w:t>.</w:t>
      </w:r>
      <w:r>
        <w:tab/>
        <w:t>Remuneration and allowances</w:t>
      </w:r>
      <w:bookmarkEnd w:id="968"/>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969" w:name="_Toc188025050"/>
      <w:r>
        <w:rPr>
          <w:rStyle w:val="CharSClsNo"/>
        </w:rPr>
        <w:t>9</w:t>
      </w:r>
      <w:r>
        <w:t>.</w:t>
      </w:r>
      <w:r>
        <w:tab/>
        <w:t>Protection</w:t>
      </w:r>
      <w:bookmarkEnd w:id="96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970" w:name="_Toc188025051"/>
      <w:r>
        <w:rPr>
          <w:rStyle w:val="CharSClsNo"/>
        </w:rPr>
        <w:lastRenderedPageBreak/>
        <w:t>10</w:t>
      </w:r>
      <w:r>
        <w:t>.</w:t>
      </w:r>
      <w:r>
        <w:tab/>
        <w:t>Staff</w:t>
      </w:r>
      <w:bookmarkEnd w:id="970"/>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971" w:name="_Toc188025052"/>
      <w:r>
        <w:rPr>
          <w:rStyle w:val="CharSClsNo"/>
        </w:rPr>
        <w:t>11</w:t>
      </w:r>
      <w:r>
        <w:t>.</w:t>
      </w:r>
      <w:r>
        <w:tab/>
        <w:t>Delegation</w:t>
      </w:r>
      <w:bookmarkEnd w:id="97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972" w:name="_Toc188025053"/>
      <w:r>
        <w:rPr>
          <w:rStyle w:val="CharSClsNo"/>
        </w:rPr>
        <w:t>12</w:t>
      </w:r>
      <w:r>
        <w:t>.</w:t>
      </w:r>
      <w:r>
        <w:tab/>
        <w:t>Powers of inquiry</w:t>
      </w:r>
      <w:bookmarkEnd w:id="97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973" w:name="_Toc188025054"/>
      <w:r>
        <w:rPr>
          <w:rStyle w:val="CharSClsNo"/>
        </w:rPr>
        <w:lastRenderedPageBreak/>
        <w:t>13</w:t>
      </w:r>
      <w:r>
        <w:t>.</w:t>
      </w:r>
      <w:r>
        <w:tab/>
        <w:t>Investigations</w:t>
      </w:r>
      <w:bookmarkEnd w:id="973"/>
    </w:p>
    <w:p>
      <w:pPr>
        <w:pStyle w:val="ySubsection"/>
      </w:pPr>
      <w:r>
        <w:tab/>
      </w:r>
      <w:r>
        <w:tab/>
        <w:t>The Advisory Board may cause such investigations to be made as it sees fit for the purposes of its inquiry into a matter.</w:t>
      </w:r>
    </w:p>
    <w:p>
      <w:pPr>
        <w:pStyle w:val="yHeading5"/>
      </w:pPr>
      <w:bookmarkStart w:id="974" w:name="_Toc188025055"/>
      <w:r>
        <w:rPr>
          <w:rStyle w:val="CharSClsNo"/>
        </w:rPr>
        <w:t>14</w:t>
      </w:r>
      <w:r>
        <w:t>.</w:t>
      </w:r>
      <w:r>
        <w:tab/>
        <w:t>Annual report</w:t>
      </w:r>
      <w:bookmarkEnd w:id="97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975" w:name="_Toc188025056"/>
      <w:r>
        <w:rPr>
          <w:rStyle w:val="CharSClsNo"/>
        </w:rPr>
        <w:t>15</w:t>
      </w:r>
      <w:r>
        <w:t>.</w:t>
      </w:r>
      <w:r>
        <w:tab/>
        <w:t>Offences</w:t>
      </w:r>
      <w:bookmarkEnd w:id="97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Penstart"/>
      </w:pPr>
      <w:r>
        <w:tab/>
        <w:t>Penalty:</w:t>
      </w:r>
    </w:p>
    <w:p>
      <w:pPr>
        <w:pStyle w:val="yPenpara"/>
      </w:pPr>
      <w:r>
        <w:tab/>
        <w:t>(a)</w:t>
      </w:r>
      <w:r>
        <w:tab/>
        <w:t>a fine of $10 000;</w:t>
      </w:r>
    </w:p>
    <w:p>
      <w:pPr>
        <w:pStyle w:val="yPenpara"/>
      </w:pPr>
      <w:r>
        <w:lastRenderedPageBreak/>
        <w:tab/>
        <w:t>(b)</w:t>
      </w:r>
      <w:r>
        <w:tab/>
        <w:t>a daily penalty of a fine of $500 for each day or part of a day during which the offence continues.</w:t>
      </w:r>
    </w:p>
    <w:p>
      <w:pPr>
        <w:pStyle w:val="yFootnotesection"/>
      </w:pPr>
      <w:r>
        <w:tab/>
        <w:t>[Clause 15 amended: No. 47 of 2024 s. 152.]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977" w:name="_Toc188008285"/>
      <w:bookmarkStart w:id="978" w:name="_Toc188025057"/>
      <w:r>
        <w:rPr>
          <w:rStyle w:val="CharSchNo"/>
        </w:rPr>
        <w:lastRenderedPageBreak/>
        <w:t>Schedule 3.1</w:t>
      </w:r>
      <w:r>
        <w:t> — </w:t>
      </w:r>
      <w:r>
        <w:rPr>
          <w:rStyle w:val="CharSchText"/>
        </w:rPr>
        <w:t>Powers under notices to owners or occupiers of land</w:t>
      </w:r>
      <w:bookmarkEnd w:id="977"/>
      <w:bookmarkEnd w:id="978"/>
    </w:p>
    <w:p>
      <w:pPr>
        <w:pStyle w:val="yShoulderClause"/>
      </w:pPr>
      <w:r>
        <w:t>[Section 3.25(1)]</w:t>
      </w:r>
    </w:p>
    <w:p>
      <w:pPr>
        <w:pStyle w:val="yHeading3"/>
      </w:pPr>
      <w:bookmarkStart w:id="979" w:name="_Toc188008286"/>
      <w:bookmarkStart w:id="980" w:name="_Toc188025058"/>
      <w:r>
        <w:rPr>
          <w:rStyle w:val="CharSDivNo"/>
        </w:rPr>
        <w:t>Division 1</w:t>
      </w:r>
      <w:r>
        <w:t> — </w:t>
      </w:r>
      <w:r>
        <w:rPr>
          <w:rStyle w:val="CharSDivText"/>
        </w:rPr>
        <w:t>Things a notice may require to be done</w:t>
      </w:r>
      <w:bookmarkEnd w:id="979"/>
      <w:bookmarkEnd w:id="98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981" w:name="_Toc188008287"/>
      <w:bookmarkStart w:id="982" w:name="_Toc188025059"/>
      <w:r>
        <w:rPr>
          <w:rStyle w:val="CharSDivNo"/>
        </w:rPr>
        <w:t>Division 2</w:t>
      </w:r>
      <w:r>
        <w:t> — </w:t>
      </w:r>
      <w:r>
        <w:rPr>
          <w:rStyle w:val="CharSDivText"/>
        </w:rPr>
        <w:t>Provisions contraventions of which may lead to a notice requiring things to be done</w:t>
      </w:r>
      <w:bookmarkEnd w:id="981"/>
      <w:bookmarkEnd w:id="98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983" w:name="_Toc188008288"/>
      <w:bookmarkStart w:id="984" w:name="_Toc188025060"/>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983"/>
      <w:bookmarkEnd w:id="984"/>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985" w:name="_Toc188008289"/>
      <w:bookmarkStart w:id="986" w:name="_Toc188025061"/>
      <w:r>
        <w:rPr>
          <w:rStyle w:val="CharSchNo"/>
        </w:rPr>
        <w:lastRenderedPageBreak/>
        <w:t>Schedule 4.1A</w:t>
      </w:r>
      <w:r>
        <w:t> — </w:t>
      </w:r>
      <w:r>
        <w:rPr>
          <w:rStyle w:val="CharSchText"/>
        </w:rPr>
        <w:t>Filling extraordinary vacancy without extraordinary election</w:t>
      </w:r>
      <w:bookmarkEnd w:id="985"/>
      <w:bookmarkEnd w:id="986"/>
    </w:p>
    <w:p>
      <w:pPr>
        <w:pStyle w:val="yShoulderClause"/>
      </w:pPr>
      <w:r>
        <w:t>[s. 4.8]</w:t>
      </w:r>
    </w:p>
    <w:p>
      <w:pPr>
        <w:pStyle w:val="yFootnoteheading"/>
      </w:pPr>
      <w:r>
        <w:tab/>
        <w:t>[Heading inserted: No. 11 of 2023 s. 91.]</w:t>
      </w:r>
    </w:p>
    <w:p>
      <w:pPr>
        <w:pStyle w:val="yHeading3"/>
      </w:pPr>
      <w:bookmarkStart w:id="987" w:name="_Toc188008290"/>
      <w:bookmarkStart w:id="988" w:name="_Toc188025062"/>
      <w:r>
        <w:rPr>
          <w:rStyle w:val="CharSDivNo"/>
        </w:rPr>
        <w:t>Division 1</w:t>
      </w:r>
      <w:r>
        <w:t> — </w:t>
      </w:r>
      <w:r>
        <w:rPr>
          <w:rStyle w:val="CharSDivText"/>
        </w:rPr>
        <w:t>Preliminary</w:t>
      </w:r>
      <w:bookmarkEnd w:id="987"/>
      <w:bookmarkEnd w:id="988"/>
    </w:p>
    <w:p>
      <w:pPr>
        <w:pStyle w:val="yFootnoteheading"/>
      </w:pPr>
      <w:r>
        <w:tab/>
        <w:t>[Heading inserted: No. 11 of 2023 s. 91.]</w:t>
      </w:r>
    </w:p>
    <w:p>
      <w:pPr>
        <w:pStyle w:val="yHeading5"/>
      </w:pPr>
      <w:bookmarkStart w:id="989" w:name="_Toc188025063"/>
      <w:r>
        <w:rPr>
          <w:rStyle w:val="CharSClsNo"/>
        </w:rPr>
        <w:t>1</w:t>
      </w:r>
      <w:r>
        <w:t>.</w:t>
      </w:r>
      <w:r>
        <w:tab/>
        <w:t>Terms used</w:t>
      </w:r>
      <w:bookmarkEnd w:id="989"/>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990" w:name="_Toc188008292"/>
      <w:bookmarkStart w:id="991" w:name="_Toc188025064"/>
      <w:r>
        <w:rPr>
          <w:rStyle w:val="CharSDivNo"/>
        </w:rPr>
        <w:t>Division 2</w:t>
      </w:r>
      <w:r>
        <w:t> — </w:t>
      </w:r>
      <w:r>
        <w:rPr>
          <w:rStyle w:val="CharSDivText"/>
        </w:rPr>
        <w:t>Application of Schedule</w:t>
      </w:r>
      <w:bookmarkEnd w:id="990"/>
      <w:bookmarkEnd w:id="991"/>
    </w:p>
    <w:p>
      <w:pPr>
        <w:pStyle w:val="yFootnoteheading"/>
      </w:pPr>
      <w:r>
        <w:tab/>
        <w:t>[Heading inserted: No. 11 of 2023 s. 91.]</w:t>
      </w:r>
    </w:p>
    <w:p>
      <w:pPr>
        <w:pStyle w:val="yHeading5"/>
      </w:pPr>
      <w:bookmarkStart w:id="992" w:name="_Toc188025065"/>
      <w:r>
        <w:rPr>
          <w:rStyle w:val="CharSClsNo"/>
        </w:rPr>
        <w:t>2</w:t>
      </w:r>
      <w:r>
        <w:t>.</w:t>
      </w:r>
      <w:r>
        <w:tab/>
        <w:t>Certain extraordinary vacancies to be filled under Schedule instead of by extraordinary election</w:t>
      </w:r>
      <w:bookmarkEnd w:id="992"/>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For the purposes of this Schedule, an office is taken to become vacant under section </w:t>
      </w:r>
      <w:r>
        <w:rPr>
          <w:szCs w:val="22"/>
        </w:rPr>
        <w:t>2.32(1)(b)</w:t>
      </w:r>
      <w:r>
        <w:t xml:space="preserve">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pPr>
        <w:pStyle w:val="yFootnotesection"/>
      </w:pPr>
      <w:r>
        <w:tab/>
        <w:t>[Clause 2 inserted: No. 11 of 2023 s. 91; amended: No. 47 of 2024 s. 153.]</w:t>
      </w:r>
    </w:p>
    <w:p>
      <w:pPr>
        <w:pStyle w:val="yHeading3"/>
      </w:pPr>
      <w:bookmarkStart w:id="993" w:name="_Toc188008294"/>
      <w:bookmarkStart w:id="994" w:name="_Toc188025066"/>
      <w:r>
        <w:rPr>
          <w:rStyle w:val="CharSDivNo"/>
        </w:rPr>
        <w:t>Division 3</w:t>
      </w:r>
      <w:r>
        <w:t> — </w:t>
      </w:r>
      <w:r>
        <w:rPr>
          <w:rStyle w:val="CharSDivText"/>
        </w:rPr>
        <w:t>One office elections</w:t>
      </w:r>
      <w:bookmarkEnd w:id="993"/>
      <w:bookmarkEnd w:id="994"/>
    </w:p>
    <w:p>
      <w:pPr>
        <w:pStyle w:val="yFootnoteheading"/>
      </w:pPr>
      <w:r>
        <w:tab/>
        <w:t>[Heading inserted: No. 11 of 2023 s. 91.]</w:t>
      </w:r>
    </w:p>
    <w:p>
      <w:pPr>
        <w:pStyle w:val="yHeading4"/>
      </w:pPr>
      <w:bookmarkStart w:id="995" w:name="_Toc188008295"/>
      <w:bookmarkStart w:id="996" w:name="_Toc188025067"/>
      <w:r>
        <w:t>Subdivision 1 — One office election: 2 candidates</w:t>
      </w:r>
      <w:bookmarkEnd w:id="995"/>
      <w:bookmarkEnd w:id="996"/>
    </w:p>
    <w:p>
      <w:pPr>
        <w:pStyle w:val="yFootnoteheading"/>
      </w:pPr>
      <w:r>
        <w:tab/>
        <w:t>[Heading inserted: No. 11 of 2023 s. 91.]</w:t>
      </w:r>
    </w:p>
    <w:p>
      <w:pPr>
        <w:pStyle w:val="yHeading5"/>
      </w:pPr>
      <w:bookmarkStart w:id="997" w:name="_Toc188025068"/>
      <w:r>
        <w:rPr>
          <w:rStyle w:val="CharSClsNo"/>
        </w:rPr>
        <w:t>3</w:t>
      </w:r>
      <w:r>
        <w:t>.</w:t>
      </w:r>
      <w:r>
        <w:tab/>
        <w:t>Application of Subdivision</w:t>
      </w:r>
      <w:bookmarkEnd w:id="997"/>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998" w:name="_Toc188025069"/>
      <w:r>
        <w:rPr>
          <w:rStyle w:val="CharSClsNo"/>
        </w:rPr>
        <w:t>4</w:t>
      </w:r>
      <w:r>
        <w:t>.</w:t>
      </w:r>
      <w:r>
        <w:tab/>
        <w:t>Filling of vacancy by unsuccessful candidate</w:t>
      </w:r>
      <w:bookmarkEnd w:id="998"/>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 amended: No. 47 of 2024 s. 153(1).]</w:t>
      </w:r>
    </w:p>
    <w:p>
      <w:pPr>
        <w:pStyle w:val="yHeading4"/>
      </w:pPr>
      <w:bookmarkStart w:id="999" w:name="_Toc188008298"/>
      <w:bookmarkStart w:id="1000" w:name="_Toc188025070"/>
      <w:r>
        <w:t>Subdivision 2 — One office election: 3 or more candidates where former member elected under Schedule 4.1 clause 4</w:t>
      </w:r>
      <w:bookmarkEnd w:id="999"/>
      <w:bookmarkEnd w:id="1000"/>
    </w:p>
    <w:p>
      <w:pPr>
        <w:pStyle w:val="yFootnoteheading"/>
      </w:pPr>
      <w:r>
        <w:tab/>
        <w:t>[Heading inserted: No. 11 of 2023 s. 91.]</w:t>
      </w:r>
    </w:p>
    <w:p>
      <w:pPr>
        <w:pStyle w:val="yHeading5"/>
      </w:pPr>
      <w:bookmarkStart w:id="1001" w:name="_Toc188025071"/>
      <w:r>
        <w:rPr>
          <w:rStyle w:val="CharSClsNo"/>
        </w:rPr>
        <w:t>5</w:t>
      </w:r>
      <w:r>
        <w:t>.</w:t>
      </w:r>
      <w:r>
        <w:tab/>
        <w:t>Application of Subdivision</w:t>
      </w:r>
      <w:bookmarkEnd w:id="1001"/>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002" w:name="_Toc188025072"/>
      <w:r>
        <w:rPr>
          <w:rStyle w:val="CharSClsNo"/>
        </w:rPr>
        <w:t>6</w:t>
      </w:r>
      <w:r>
        <w:t>.</w:t>
      </w:r>
      <w:r>
        <w:tab/>
        <w:t>Filling of vacancy by second placed candidate</w:t>
      </w:r>
      <w:bookmarkEnd w:id="1002"/>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 amended: No. 47 of 2024 s. 153(1).]</w:t>
      </w:r>
    </w:p>
    <w:p>
      <w:pPr>
        <w:pStyle w:val="yHeading5"/>
      </w:pPr>
      <w:bookmarkStart w:id="1003" w:name="_Toc188025073"/>
      <w:r>
        <w:rPr>
          <w:rStyle w:val="CharSClsNo"/>
        </w:rPr>
        <w:t>7</w:t>
      </w:r>
      <w:r>
        <w:t>.</w:t>
      </w:r>
      <w:r>
        <w:tab/>
        <w:t>Filling of vacancy by third placed candidate</w:t>
      </w:r>
      <w:bookmarkEnd w:id="1003"/>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lastRenderedPageBreak/>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 amended: No. 47 of 2024 s. 153(1).]</w:t>
      </w:r>
    </w:p>
    <w:p>
      <w:pPr>
        <w:pStyle w:val="yHeading4"/>
      </w:pPr>
      <w:bookmarkStart w:id="1004" w:name="_Toc188008302"/>
      <w:bookmarkStart w:id="1005" w:name="_Toc188025074"/>
      <w:r>
        <w:lastRenderedPageBreak/>
        <w:t>Subdivision 3 — One office election: 3 or more candidates where former member elected under Schedule 4.1 clause 5</w:t>
      </w:r>
      <w:bookmarkEnd w:id="1004"/>
      <w:bookmarkEnd w:id="1005"/>
    </w:p>
    <w:p>
      <w:pPr>
        <w:pStyle w:val="yFootnoteheading"/>
        <w:keepNext/>
      </w:pPr>
      <w:r>
        <w:tab/>
        <w:t>[Heading inserted: No. 11 of 2023 s. 91.]</w:t>
      </w:r>
    </w:p>
    <w:p>
      <w:pPr>
        <w:pStyle w:val="yHeading5"/>
      </w:pPr>
      <w:bookmarkStart w:id="1006" w:name="_Toc188025075"/>
      <w:r>
        <w:rPr>
          <w:rStyle w:val="CharSClsNo"/>
        </w:rPr>
        <w:t>8</w:t>
      </w:r>
      <w:r>
        <w:t>.</w:t>
      </w:r>
      <w:r>
        <w:tab/>
        <w:t>Application of Subdivision</w:t>
      </w:r>
      <w:bookmarkEnd w:id="1006"/>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007" w:name="_Toc188025076"/>
      <w:r>
        <w:rPr>
          <w:rStyle w:val="CharSClsNo"/>
        </w:rPr>
        <w:t>9</w:t>
      </w:r>
      <w:r>
        <w:t>.</w:t>
      </w:r>
      <w:r>
        <w:tab/>
        <w:t>Filling of vacancy by second placed candidate</w:t>
      </w:r>
      <w:bookmarkEnd w:id="1007"/>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 amended: No. 47 of 2024 s. 153(1).]</w:t>
      </w:r>
    </w:p>
    <w:p>
      <w:pPr>
        <w:pStyle w:val="yHeading5"/>
      </w:pPr>
      <w:bookmarkStart w:id="1008" w:name="_Toc188025077"/>
      <w:r>
        <w:rPr>
          <w:rStyle w:val="CharSClsNo"/>
        </w:rPr>
        <w:t>10</w:t>
      </w:r>
      <w:r>
        <w:t>.</w:t>
      </w:r>
      <w:r>
        <w:tab/>
        <w:t>Filling of vacancy by third placed candidate</w:t>
      </w:r>
      <w:bookmarkEnd w:id="1008"/>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 amended: No. 47 of 2024 s. 153(1).]</w:t>
      </w:r>
    </w:p>
    <w:p>
      <w:pPr>
        <w:pStyle w:val="yHeading3"/>
      </w:pPr>
      <w:bookmarkStart w:id="1009" w:name="_Toc188008306"/>
      <w:bookmarkStart w:id="1010" w:name="_Toc188025078"/>
      <w:r>
        <w:rPr>
          <w:rStyle w:val="CharSDivNo"/>
        </w:rPr>
        <w:t>Division 4</w:t>
      </w:r>
      <w:r>
        <w:t> — </w:t>
      </w:r>
      <w:r>
        <w:rPr>
          <w:rStyle w:val="CharSDivText"/>
        </w:rPr>
        <w:t>Elections of 2 or more councillors</w:t>
      </w:r>
      <w:bookmarkEnd w:id="1009"/>
      <w:bookmarkEnd w:id="1010"/>
    </w:p>
    <w:p>
      <w:pPr>
        <w:pStyle w:val="yFootnoteheading"/>
      </w:pPr>
      <w:r>
        <w:tab/>
        <w:t>[Heading inserted: No. 11 of 2023 s. 91.]</w:t>
      </w:r>
    </w:p>
    <w:p>
      <w:pPr>
        <w:pStyle w:val="yHeading5"/>
      </w:pPr>
      <w:bookmarkStart w:id="1011" w:name="_Toc188025079"/>
      <w:r>
        <w:rPr>
          <w:rStyle w:val="CharSClsNo"/>
        </w:rPr>
        <w:t>11</w:t>
      </w:r>
      <w:r>
        <w:t>.</w:t>
      </w:r>
      <w:r>
        <w:tab/>
        <w:t>Application of Division</w:t>
      </w:r>
      <w:bookmarkEnd w:id="1011"/>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012" w:name="_Toc188025080"/>
      <w:r>
        <w:rPr>
          <w:rStyle w:val="CharSClsNo"/>
        </w:rPr>
        <w:t>12</w:t>
      </w:r>
      <w:r>
        <w:t>.</w:t>
      </w:r>
      <w:r>
        <w:tab/>
        <w:t>Filling of vacancy by first unelected candidate</w:t>
      </w:r>
      <w:bookmarkEnd w:id="1012"/>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 amended: No. 47 of 2024 s. 153(1).]</w:t>
      </w:r>
    </w:p>
    <w:p>
      <w:pPr>
        <w:pStyle w:val="yHeading5"/>
      </w:pPr>
      <w:bookmarkStart w:id="1013" w:name="_Toc188025081"/>
      <w:r>
        <w:rPr>
          <w:rStyle w:val="CharSClsNo"/>
        </w:rPr>
        <w:t>13</w:t>
      </w:r>
      <w:r>
        <w:t>.</w:t>
      </w:r>
      <w:r>
        <w:tab/>
        <w:t>Filling of vacancy by second unelected candidate</w:t>
      </w:r>
      <w:bookmarkEnd w:id="1013"/>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 amended: No. 47 of 2024 s. 153(1).]</w:t>
      </w:r>
    </w:p>
    <w:p>
      <w:pPr>
        <w:pStyle w:val="yHeading3"/>
      </w:pPr>
      <w:bookmarkStart w:id="1014" w:name="_Toc188008310"/>
      <w:bookmarkStart w:id="1015" w:name="_Toc188025082"/>
      <w:r>
        <w:rPr>
          <w:rStyle w:val="CharSDivNo"/>
        </w:rPr>
        <w:t>Division 5</w:t>
      </w:r>
      <w:r>
        <w:t> — </w:t>
      </w:r>
      <w:r>
        <w:rPr>
          <w:rStyle w:val="CharSDivText"/>
        </w:rPr>
        <w:t>Former member elected under cl. 6, 9 or 12</w:t>
      </w:r>
      <w:bookmarkEnd w:id="1014"/>
      <w:bookmarkEnd w:id="1015"/>
    </w:p>
    <w:p>
      <w:pPr>
        <w:pStyle w:val="yFootnoteheading"/>
      </w:pPr>
      <w:r>
        <w:tab/>
        <w:t>[Heading inserted: No. 11 of 2023 s. 91.]</w:t>
      </w:r>
    </w:p>
    <w:p>
      <w:pPr>
        <w:pStyle w:val="yHeading5"/>
      </w:pPr>
      <w:bookmarkStart w:id="1016" w:name="_Toc188025083"/>
      <w:r>
        <w:rPr>
          <w:rStyle w:val="CharSClsNo"/>
        </w:rPr>
        <w:t>14</w:t>
      </w:r>
      <w:r>
        <w:t>.</w:t>
      </w:r>
      <w:r>
        <w:tab/>
        <w:t>Terms used</w:t>
      </w:r>
      <w:bookmarkEnd w:id="1016"/>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017" w:name="_Toc188025084"/>
      <w:r>
        <w:rPr>
          <w:rStyle w:val="CharSClsNo"/>
        </w:rPr>
        <w:lastRenderedPageBreak/>
        <w:t>15</w:t>
      </w:r>
      <w:r>
        <w:t>.</w:t>
      </w:r>
      <w:r>
        <w:tab/>
        <w:t>Former member elected under cl. 6</w:t>
      </w:r>
      <w:bookmarkEnd w:id="1017"/>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 amended: No. 47 of 2024 s. 153(1).]</w:t>
      </w:r>
    </w:p>
    <w:p>
      <w:pPr>
        <w:pStyle w:val="yHeading5"/>
      </w:pPr>
      <w:bookmarkStart w:id="1018" w:name="_Toc188025085"/>
      <w:r>
        <w:rPr>
          <w:rStyle w:val="CharSClsNo"/>
        </w:rPr>
        <w:t>16</w:t>
      </w:r>
      <w:r>
        <w:t>.</w:t>
      </w:r>
      <w:r>
        <w:tab/>
        <w:t>Former member elected under cl. 9</w:t>
      </w:r>
      <w:bookmarkEnd w:id="1018"/>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lastRenderedPageBreak/>
        <w:tab/>
        <w:t>(ii)</w:t>
      </w:r>
      <w:r>
        <w:tab/>
        <w:t>accordingly, as if the reference to the resignation were to the former member’s resignation (rather than that of the original former member).</w:t>
      </w:r>
    </w:p>
    <w:p>
      <w:pPr>
        <w:pStyle w:val="yFootnotesection"/>
      </w:pPr>
      <w:r>
        <w:tab/>
        <w:t>[Clause 16 inserted: No. 11 of 2023 s. 91; amended: No. 47 of 2024 s. 153(1).]</w:t>
      </w:r>
    </w:p>
    <w:p>
      <w:pPr>
        <w:pStyle w:val="yHeading5"/>
      </w:pPr>
      <w:bookmarkStart w:id="1019" w:name="_Toc188025086"/>
      <w:r>
        <w:rPr>
          <w:rStyle w:val="CharSClsNo"/>
        </w:rPr>
        <w:t>17</w:t>
      </w:r>
      <w:r>
        <w:t>.</w:t>
      </w:r>
      <w:r>
        <w:tab/>
        <w:t>Former member elected under cl. 12</w:t>
      </w:r>
      <w:bookmarkEnd w:id="1019"/>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 amended: No. 47 of 2024 s. 153(1).]</w:t>
      </w:r>
    </w:p>
    <w:p>
      <w:pPr>
        <w:pStyle w:val="yHeading3"/>
      </w:pPr>
      <w:bookmarkStart w:id="1020" w:name="_Toc188008315"/>
      <w:bookmarkStart w:id="1021" w:name="_Toc188025087"/>
      <w:r>
        <w:rPr>
          <w:rStyle w:val="CharSDivNo"/>
        </w:rPr>
        <w:t>Division 6</w:t>
      </w:r>
      <w:r>
        <w:t> — </w:t>
      </w:r>
      <w:r>
        <w:rPr>
          <w:rStyle w:val="CharSDivText"/>
        </w:rPr>
        <w:t>Final provisions</w:t>
      </w:r>
      <w:bookmarkEnd w:id="1020"/>
      <w:bookmarkEnd w:id="1021"/>
    </w:p>
    <w:p>
      <w:pPr>
        <w:pStyle w:val="yFootnoteheading"/>
      </w:pPr>
      <w:r>
        <w:tab/>
        <w:t>[Heading inserted: No. 11 of 2023 s. 91.]</w:t>
      </w:r>
    </w:p>
    <w:p>
      <w:pPr>
        <w:pStyle w:val="yHeading5"/>
      </w:pPr>
      <w:bookmarkStart w:id="1022" w:name="_Toc188025088"/>
      <w:r>
        <w:rPr>
          <w:rStyle w:val="CharSClsNo"/>
        </w:rPr>
        <w:t>18</w:t>
      </w:r>
      <w:r>
        <w:t>.</w:t>
      </w:r>
      <w:r>
        <w:tab/>
        <w:t>Regulations about notifications and time periods</w:t>
      </w:r>
      <w:bookmarkEnd w:id="1022"/>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lastRenderedPageBreak/>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023" w:name="_Toc188025089"/>
      <w:r>
        <w:rPr>
          <w:rStyle w:val="CharSClsNo"/>
        </w:rPr>
        <w:t>19</w:t>
      </w:r>
      <w:r>
        <w:t>.</w:t>
      </w:r>
      <w:r>
        <w:tab/>
        <w:t>Declarations and notices under section 4.77 for purposes of Schedule</w:t>
      </w:r>
      <w:bookmarkEnd w:id="1023"/>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lastRenderedPageBreak/>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024" w:name="_Toc188008318"/>
      <w:bookmarkStart w:id="1025" w:name="_Toc188025090"/>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1024"/>
      <w:bookmarkEnd w:id="1025"/>
    </w:p>
    <w:p>
      <w:pPr>
        <w:pStyle w:val="yShoulderClause"/>
      </w:pPr>
      <w:r>
        <w:t>[s. 4.8]</w:t>
      </w:r>
    </w:p>
    <w:p>
      <w:pPr>
        <w:pStyle w:val="yFootnoteheading"/>
      </w:pPr>
      <w:r>
        <w:tab/>
        <w:t>[Heading inserted: No. 11 of 2023 s. 91.]</w:t>
      </w:r>
    </w:p>
    <w:p>
      <w:pPr>
        <w:pStyle w:val="yHeading5"/>
      </w:pPr>
      <w:bookmarkStart w:id="1026" w:name="_Toc188025091"/>
      <w:r>
        <w:rPr>
          <w:rStyle w:val="CharSClsNo"/>
        </w:rPr>
        <w:t>1</w:t>
      </w:r>
      <w:r>
        <w:t>.</w:t>
      </w:r>
      <w:r>
        <w:tab/>
        <w:t>Vacancy caused by councillor becoming elector mayor or president not to be filled by extraordinary election in certain circumstances</w:t>
      </w:r>
      <w:bookmarkEnd w:id="1026"/>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lastRenderedPageBreak/>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 amended: No. 47 of 2024 s. 154.]</w:t>
      </w:r>
    </w:p>
    <w:p>
      <w:pPr>
        <w:pStyle w:val="yHeading5"/>
      </w:pPr>
      <w:bookmarkStart w:id="1027" w:name="_Toc188025092"/>
      <w:r>
        <w:rPr>
          <w:rStyle w:val="CharSClsNo"/>
        </w:rPr>
        <w:t>2</w:t>
      </w:r>
      <w:r>
        <w:t>.</w:t>
      </w:r>
      <w:r>
        <w:tab/>
        <w:t>Concurrent election ascertained under Schedule 4.1 clause 2</w:t>
      </w:r>
      <w:bookmarkEnd w:id="1027"/>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028" w:name="_Toc188025093"/>
      <w:r>
        <w:rPr>
          <w:rStyle w:val="CharSClsNo"/>
        </w:rPr>
        <w:t>3</w:t>
      </w:r>
      <w:r>
        <w:t>.</w:t>
      </w:r>
      <w:r>
        <w:tab/>
        <w:t>Concurrent election ascertained under Schedule 4.1 clause 4</w:t>
      </w:r>
      <w:bookmarkEnd w:id="1028"/>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lastRenderedPageBreak/>
        <w:tab/>
        <w:t>[Clause 3 inserted: No. 11 of 2023 s. 91.]</w:t>
      </w:r>
    </w:p>
    <w:p>
      <w:pPr>
        <w:pStyle w:val="yHeading5"/>
      </w:pPr>
      <w:bookmarkStart w:id="1029" w:name="_Toc188025094"/>
      <w:r>
        <w:rPr>
          <w:rStyle w:val="CharSClsNo"/>
        </w:rPr>
        <w:t>4</w:t>
      </w:r>
      <w:r>
        <w:t>.</w:t>
      </w:r>
      <w:r>
        <w:tab/>
        <w:t>Concurrent election ascertained under Schedule 4.1 clause 5</w:t>
      </w:r>
      <w:bookmarkEnd w:id="1029"/>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030" w:name="_Toc188025095"/>
      <w:r>
        <w:rPr>
          <w:rStyle w:val="CharSClsNo"/>
        </w:rPr>
        <w:t>5</w:t>
      </w:r>
      <w:r>
        <w:t>.</w:t>
      </w:r>
      <w:r>
        <w:tab/>
        <w:t>Concurrent election ascertained under Schedule 4.1 Division 3</w:t>
      </w:r>
      <w:bookmarkEnd w:id="1030"/>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lastRenderedPageBreak/>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031" w:name="_Toc188008324"/>
      <w:bookmarkStart w:id="1032" w:name="_Toc188025096"/>
      <w:r>
        <w:rPr>
          <w:rStyle w:val="CharSchNo"/>
        </w:rPr>
        <w:lastRenderedPageBreak/>
        <w:t>Schedule 4.1</w:t>
      </w:r>
      <w:r>
        <w:t> — </w:t>
      </w:r>
      <w:r>
        <w:rPr>
          <w:rStyle w:val="CharSchText"/>
        </w:rPr>
        <w:t>How to count votes and ascertain the result of an election</w:t>
      </w:r>
      <w:bookmarkEnd w:id="1031"/>
      <w:bookmarkEnd w:id="1032"/>
    </w:p>
    <w:p>
      <w:pPr>
        <w:pStyle w:val="yShoulderClause"/>
      </w:pPr>
      <w:r>
        <w:t>[s. 4.74]</w:t>
      </w:r>
    </w:p>
    <w:p>
      <w:pPr>
        <w:pStyle w:val="yFootnoteheading"/>
      </w:pPr>
      <w:r>
        <w:tab/>
        <w:t>[Heading inserted: No. 11 of 2023 s. 92.]</w:t>
      </w:r>
    </w:p>
    <w:p>
      <w:pPr>
        <w:pStyle w:val="yHeading3"/>
      </w:pPr>
      <w:bookmarkStart w:id="1033" w:name="_Toc188008325"/>
      <w:bookmarkStart w:id="1034" w:name="_Toc188025097"/>
      <w:r>
        <w:rPr>
          <w:rStyle w:val="CharSDivNo"/>
        </w:rPr>
        <w:t>Division 1</w:t>
      </w:r>
      <w:r>
        <w:t> — </w:t>
      </w:r>
      <w:r>
        <w:rPr>
          <w:rStyle w:val="CharSDivText"/>
        </w:rPr>
        <w:t>Preliminary</w:t>
      </w:r>
      <w:bookmarkEnd w:id="1033"/>
      <w:bookmarkEnd w:id="1034"/>
    </w:p>
    <w:p>
      <w:pPr>
        <w:pStyle w:val="yFootnoteheading"/>
      </w:pPr>
      <w:r>
        <w:tab/>
        <w:t>[Heading inserted: No. 11 of 2023 s. 92.]</w:t>
      </w:r>
    </w:p>
    <w:p>
      <w:pPr>
        <w:pStyle w:val="yHeading5"/>
      </w:pPr>
      <w:bookmarkStart w:id="1035" w:name="_Toc188025098"/>
      <w:r>
        <w:rPr>
          <w:rStyle w:val="CharSClsNo"/>
        </w:rPr>
        <w:t>1</w:t>
      </w:r>
      <w:r>
        <w:t>.</w:t>
      </w:r>
      <w:r>
        <w:tab/>
        <w:t>Terms used</w:t>
      </w:r>
      <w:bookmarkEnd w:id="1035"/>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036" w:name="_Toc188008327"/>
      <w:bookmarkStart w:id="1037" w:name="_Toc188025099"/>
      <w:r>
        <w:rPr>
          <w:rStyle w:val="CharSDivNo"/>
        </w:rPr>
        <w:lastRenderedPageBreak/>
        <w:t>Division 2</w:t>
      </w:r>
      <w:r>
        <w:t> — </w:t>
      </w:r>
      <w:r>
        <w:rPr>
          <w:rStyle w:val="CharSDivText"/>
        </w:rPr>
        <w:t>One office elections</w:t>
      </w:r>
      <w:bookmarkEnd w:id="1036"/>
      <w:bookmarkEnd w:id="1037"/>
    </w:p>
    <w:p>
      <w:pPr>
        <w:pStyle w:val="yFootnoteheading"/>
        <w:keepNext/>
      </w:pPr>
      <w:r>
        <w:tab/>
        <w:t>[Heading inserted: No. 11 of 2023 s. 92.]</w:t>
      </w:r>
    </w:p>
    <w:p>
      <w:pPr>
        <w:pStyle w:val="yHeading5"/>
      </w:pPr>
      <w:bookmarkStart w:id="1038" w:name="_Toc188025100"/>
      <w:r>
        <w:rPr>
          <w:rStyle w:val="CharSClsNo"/>
        </w:rPr>
        <w:t>2</w:t>
      </w:r>
      <w:r>
        <w:t>.</w:t>
      </w:r>
      <w:r>
        <w:tab/>
        <w:t>One office election: 2 candidates</w:t>
      </w:r>
      <w:bookmarkEnd w:id="1038"/>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039" w:name="_Toc188025101"/>
      <w:r>
        <w:rPr>
          <w:rStyle w:val="CharSClsNo"/>
        </w:rPr>
        <w:t>3</w:t>
      </w:r>
      <w:r>
        <w:t>.</w:t>
      </w:r>
      <w:r>
        <w:tab/>
        <w:t>One office election: 3 or more candidates</w:t>
      </w:r>
      <w:bookmarkEnd w:id="1039"/>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040" w:name="_Toc188025102"/>
      <w:r>
        <w:rPr>
          <w:rStyle w:val="CharSClsNo"/>
        </w:rPr>
        <w:t>4</w:t>
      </w:r>
      <w:r>
        <w:t>.</w:t>
      </w:r>
      <w:r>
        <w:tab/>
        <w:t>Count of first</w:t>
      </w:r>
      <w:r>
        <w:noBreakHyphen/>
        <w:t>preference votes</w:t>
      </w:r>
      <w:bookmarkEnd w:id="1040"/>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041" w:name="_Toc188025103"/>
      <w:r>
        <w:rPr>
          <w:rStyle w:val="CharSClsNo"/>
        </w:rPr>
        <w:t>5</w:t>
      </w:r>
      <w:r>
        <w:t>.</w:t>
      </w:r>
      <w:r>
        <w:tab/>
        <w:t>Process if no candidate elected under clause 4</w:t>
      </w:r>
      <w:bookmarkEnd w:id="1041"/>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042" w:name="_Toc188008332"/>
      <w:bookmarkStart w:id="1043" w:name="_Toc188025104"/>
      <w:r>
        <w:rPr>
          <w:rStyle w:val="CharSDivNo"/>
        </w:rPr>
        <w:lastRenderedPageBreak/>
        <w:t>Division 3</w:t>
      </w:r>
      <w:r>
        <w:t> — </w:t>
      </w:r>
      <w:r>
        <w:rPr>
          <w:rStyle w:val="CharSDivText"/>
        </w:rPr>
        <w:t>Elections for 2 or more councillors</w:t>
      </w:r>
      <w:bookmarkEnd w:id="1042"/>
      <w:bookmarkEnd w:id="1043"/>
    </w:p>
    <w:p>
      <w:pPr>
        <w:pStyle w:val="yFootnoteheading"/>
      </w:pPr>
      <w:r>
        <w:tab/>
        <w:t>[Heading inserted: No. 11 of 2023 s. 92.]</w:t>
      </w:r>
    </w:p>
    <w:p>
      <w:pPr>
        <w:pStyle w:val="yHeading4"/>
      </w:pPr>
      <w:bookmarkStart w:id="1044" w:name="_Toc188008333"/>
      <w:bookmarkStart w:id="1045" w:name="_Toc188025105"/>
      <w:r>
        <w:t>Subdivision 1 — Preliminary</w:t>
      </w:r>
      <w:bookmarkEnd w:id="1044"/>
      <w:bookmarkEnd w:id="1045"/>
    </w:p>
    <w:p>
      <w:pPr>
        <w:pStyle w:val="yFootnoteheading"/>
      </w:pPr>
      <w:r>
        <w:tab/>
        <w:t>[Heading inserted: No. 11 of 2023 s. 92.]</w:t>
      </w:r>
    </w:p>
    <w:p>
      <w:pPr>
        <w:pStyle w:val="yHeading5"/>
      </w:pPr>
      <w:bookmarkStart w:id="1046" w:name="_Toc188025106"/>
      <w:r>
        <w:rPr>
          <w:rStyle w:val="CharSClsNo"/>
        </w:rPr>
        <w:t>6</w:t>
      </w:r>
      <w:r>
        <w:t>.</w:t>
      </w:r>
      <w:r>
        <w:tab/>
        <w:t>Application of Division</w:t>
      </w:r>
      <w:bookmarkEnd w:id="1046"/>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047" w:name="_Toc188025107"/>
      <w:r>
        <w:rPr>
          <w:rStyle w:val="CharSClsNo"/>
        </w:rPr>
        <w:t>7</w:t>
      </w:r>
      <w:r>
        <w:t>.</w:t>
      </w:r>
      <w:r>
        <w:tab/>
        <w:t>Terms used</w:t>
      </w:r>
      <w:bookmarkEnd w:id="1047"/>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048" w:name="_Toc188008336"/>
      <w:bookmarkStart w:id="1049" w:name="_Toc188025108"/>
      <w:r>
        <w:lastRenderedPageBreak/>
        <w:t>Subdivision 2 — Counting and transferring votes</w:t>
      </w:r>
      <w:bookmarkEnd w:id="1048"/>
      <w:bookmarkEnd w:id="1049"/>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050" w:name="_Toc188025109"/>
      <w:r>
        <w:rPr>
          <w:rStyle w:val="CharSClsNo"/>
        </w:rPr>
        <w:t>8</w:t>
      </w:r>
      <w:r>
        <w:t>.</w:t>
      </w:r>
      <w:r>
        <w:tab/>
        <w:t>Count of first</w:t>
      </w:r>
      <w:r>
        <w:noBreakHyphen/>
        <w:t>preference votes and determination of quota</w:t>
      </w:r>
      <w:bookmarkEnd w:id="1050"/>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051" w:name="_Toc188025110"/>
      <w:r>
        <w:rPr>
          <w:rStyle w:val="CharSClsNo"/>
        </w:rPr>
        <w:t>9</w:t>
      </w:r>
      <w:r>
        <w:t>.</w:t>
      </w:r>
      <w:r>
        <w:tab/>
        <w:t>Transfer of surplus votes (1)</w:t>
      </w:r>
      <w:bookmarkEnd w:id="1051"/>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052" w:name="_Toc188025111"/>
      <w:r>
        <w:rPr>
          <w:rStyle w:val="CharSClsNo"/>
        </w:rPr>
        <w:t>10</w:t>
      </w:r>
      <w:r>
        <w:t>.</w:t>
      </w:r>
      <w:r>
        <w:tab/>
        <w:t>Transfer of surplus votes (2)</w:t>
      </w:r>
      <w:bookmarkEnd w:id="1052"/>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1053" w:name="_Toc188025112"/>
      <w:r>
        <w:rPr>
          <w:rStyle w:val="CharSClsNo"/>
        </w:rPr>
        <w:t>11</w:t>
      </w:r>
      <w:r>
        <w:t>.</w:t>
      </w:r>
      <w:r>
        <w:tab/>
        <w:t>Exclusion of candidates</w:t>
      </w:r>
      <w:bookmarkEnd w:id="1053"/>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1054" w:name="_Toc188008341"/>
      <w:bookmarkStart w:id="1055" w:name="_Toc188025113"/>
      <w:r>
        <w:t>Subdivision 3 — Supplementary provisions</w:t>
      </w:r>
      <w:bookmarkEnd w:id="1054"/>
      <w:bookmarkEnd w:id="1055"/>
    </w:p>
    <w:p>
      <w:pPr>
        <w:pStyle w:val="yFootnoteheading"/>
      </w:pPr>
      <w:r>
        <w:tab/>
        <w:t>[Heading inserted: No. 11 of 2023 s. 92.]</w:t>
      </w:r>
    </w:p>
    <w:p>
      <w:pPr>
        <w:pStyle w:val="yHeading5"/>
      </w:pPr>
      <w:bookmarkStart w:id="1056" w:name="_Toc188025114"/>
      <w:r>
        <w:rPr>
          <w:rStyle w:val="CharSClsNo"/>
        </w:rPr>
        <w:t>12</w:t>
      </w:r>
      <w:r>
        <w:t>.</w:t>
      </w:r>
      <w:r>
        <w:tab/>
        <w:t>No further transfers to elected candidates</w:t>
      </w:r>
      <w:bookmarkEnd w:id="1056"/>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057" w:name="_Toc188025115"/>
      <w:r>
        <w:rPr>
          <w:rStyle w:val="CharSClsNo"/>
        </w:rPr>
        <w:t>13</w:t>
      </w:r>
      <w:r>
        <w:t>.</w:t>
      </w:r>
      <w:r>
        <w:tab/>
        <w:t>Filling last office</w:t>
      </w:r>
      <w:bookmarkEnd w:id="1057"/>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058" w:name="_Toc188025116"/>
      <w:r>
        <w:rPr>
          <w:rStyle w:val="CharSClsNo"/>
        </w:rPr>
        <w:t>14</w:t>
      </w:r>
      <w:r>
        <w:t>.</w:t>
      </w:r>
      <w:r>
        <w:tab/>
        <w:t>No need for further transfers of votes if number of continuing candidates equals number of vacancies</w:t>
      </w:r>
      <w:bookmarkEnd w:id="1058"/>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059" w:name="_Toc188025117"/>
      <w:r>
        <w:rPr>
          <w:rStyle w:val="CharSClsNo"/>
        </w:rPr>
        <w:t>15</w:t>
      </w:r>
      <w:r>
        <w:t>.</w:t>
      </w:r>
      <w:r>
        <w:tab/>
        <w:t>Order of transfers of surpluses</w:t>
      </w:r>
      <w:bookmarkEnd w:id="1059"/>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060" w:name="_Toc188025118"/>
      <w:r>
        <w:rPr>
          <w:rStyle w:val="CharSClsNo"/>
        </w:rPr>
        <w:t>16</w:t>
      </w:r>
      <w:r>
        <w:t>.</w:t>
      </w:r>
      <w:r>
        <w:tab/>
        <w:t>Procedure to determine excluded candidates if votes equal</w:t>
      </w:r>
      <w:bookmarkEnd w:id="1060"/>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061" w:name="_Toc188025119"/>
      <w:r>
        <w:rPr>
          <w:rStyle w:val="CharSClsNo"/>
        </w:rPr>
        <w:t>17</w:t>
      </w:r>
      <w:r>
        <w:t>.</w:t>
      </w:r>
      <w:r>
        <w:tab/>
        <w:t>Setting aside ballot papers as finally dealt with or exhausted</w:t>
      </w:r>
      <w:bookmarkEnd w:id="1061"/>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062" w:name="_Toc188025120"/>
      <w:r>
        <w:rPr>
          <w:rStyle w:val="CharSClsNo"/>
        </w:rPr>
        <w:t>18</w:t>
      </w:r>
      <w:r>
        <w:t>.</w:t>
      </w:r>
      <w:r>
        <w:tab/>
        <w:t>Transfers to be treated separately</w:t>
      </w:r>
      <w:bookmarkEnd w:id="1062"/>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1063" w:name="_Toc188008349"/>
      <w:bookmarkStart w:id="1064" w:name="_Toc188025121"/>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1063"/>
      <w:bookmarkEnd w:id="1064"/>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 No. 47 of 2024 s. 160.]</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1065" w:name="_Toc188008350"/>
      <w:bookmarkStart w:id="1066" w:name="_Toc188025122"/>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1065"/>
      <w:bookmarkEnd w:id="1066"/>
    </w:p>
    <w:p>
      <w:pPr>
        <w:pStyle w:val="yShoulderClause"/>
      </w:pPr>
      <w:r>
        <w:t>[Section 5.122]</w:t>
      </w:r>
    </w:p>
    <w:p>
      <w:pPr>
        <w:pStyle w:val="yFootnoteheading"/>
      </w:pPr>
      <w:r>
        <w:tab/>
        <w:t>[Heading inserted: No. 1 of 2007 s. 13.]</w:t>
      </w:r>
    </w:p>
    <w:p>
      <w:pPr>
        <w:pStyle w:val="yHeading5"/>
      </w:pPr>
      <w:bookmarkStart w:id="1067" w:name="_Toc188025123"/>
      <w:r>
        <w:rPr>
          <w:rStyle w:val="CharSClsNo"/>
        </w:rPr>
        <w:t>1</w:t>
      </w:r>
      <w:r>
        <w:t>.</w:t>
      </w:r>
      <w:r>
        <w:tab/>
        <w:t>Term used: member</w:t>
      </w:r>
      <w:bookmarkEnd w:id="106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068" w:name="_Toc188025124"/>
      <w:r>
        <w:rPr>
          <w:rStyle w:val="CharSClsNo"/>
        </w:rPr>
        <w:t>2</w:t>
      </w:r>
      <w:r>
        <w:t>.</w:t>
      </w:r>
      <w:r>
        <w:tab/>
        <w:t>Membership of standards panel</w:t>
      </w:r>
      <w:bookmarkEnd w:id="106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069" w:name="_Toc188025125"/>
      <w:r>
        <w:rPr>
          <w:rStyle w:val="CharSClsNo"/>
        </w:rPr>
        <w:t>3</w:t>
      </w:r>
      <w:r>
        <w:t>.</w:t>
      </w:r>
      <w:r>
        <w:tab/>
        <w:t>Deputies</w:t>
      </w:r>
      <w:bookmarkEnd w:id="106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070" w:name="_Toc188025126"/>
      <w:r>
        <w:rPr>
          <w:rStyle w:val="CharSClsNo"/>
        </w:rPr>
        <w:t>4</w:t>
      </w:r>
      <w:r>
        <w:t>.</w:t>
      </w:r>
      <w:r>
        <w:tab/>
        <w:t>Submission of lists</w:t>
      </w:r>
      <w:bookmarkEnd w:id="107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071" w:name="_Toc188025127"/>
      <w:r>
        <w:rPr>
          <w:rStyle w:val="CharSClsNo"/>
        </w:rPr>
        <w:t>5</w:t>
      </w:r>
      <w:r>
        <w:t>.</w:t>
      </w:r>
      <w:r>
        <w:tab/>
        <w:t>Term of office</w:t>
      </w:r>
      <w:bookmarkEnd w:id="1071"/>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072" w:name="_Toc188025128"/>
      <w:r>
        <w:rPr>
          <w:rStyle w:val="CharSClsNo"/>
        </w:rPr>
        <w:t>6</w:t>
      </w:r>
      <w:r>
        <w:t>.</w:t>
      </w:r>
      <w:r>
        <w:tab/>
        <w:t>Vacation of office</w:t>
      </w:r>
      <w:bookmarkEnd w:id="107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073" w:name="_Toc188025129"/>
      <w:r>
        <w:rPr>
          <w:rStyle w:val="CharSClsNo"/>
        </w:rPr>
        <w:t>7</w:t>
      </w:r>
      <w:r>
        <w:t>.</w:t>
      </w:r>
      <w:r>
        <w:tab/>
        <w:t>Dissolution of standards panel</w:t>
      </w:r>
      <w:bookmarkEnd w:id="1073"/>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074" w:name="_Toc188025130"/>
      <w:r>
        <w:rPr>
          <w:rStyle w:val="CharSClsNo"/>
        </w:rPr>
        <w:t>8</w:t>
      </w:r>
      <w:r>
        <w:t>.</w:t>
      </w:r>
      <w:r>
        <w:tab/>
        <w:t>Meetings</w:t>
      </w:r>
      <w:bookmarkEnd w:id="1074"/>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075" w:name="_Toc188025131"/>
      <w:r>
        <w:rPr>
          <w:rStyle w:val="CharSClsNo"/>
        </w:rPr>
        <w:t>9</w:t>
      </w:r>
      <w:r>
        <w:t>.</w:t>
      </w:r>
      <w:r>
        <w:tab/>
        <w:t>Remuneration and allowances</w:t>
      </w:r>
      <w:bookmarkEnd w:id="107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076" w:name="_Toc188025132"/>
      <w:r>
        <w:rPr>
          <w:rStyle w:val="CharSClsNo"/>
        </w:rPr>
        <w:t>10</w:t>
      </w:r>
      <w:r>
        <w:t>.</w:t>
      </w:r>
      <w:r>
        <w:tab/>
        <w:t>Protection</w:t>
      </w:r>
      <w:bookmarkEnd w:id="1076"/>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1077" w:name="_Toc188025133"/>
      <w:r>
        <w:rPr>
          <w:rStyle w:val="CharSClsNo"/>
        </w:rPr>
        <w:t>11</w:t>
      </w:r>
      <w:r>
        <w:t>.</w:t>
      </w:r>
      <w:r>
        <w:tab/>
        <w:t>Annual report</w:t>
      </w:r>
      <w:bookmarkEnd w:id="107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078" w:name="_Toc188008362"/>
      <w:bookmarkStart w:id="1079" w:name="_Toc188025134"/>
      <w:r>
        <w:rPr>
          <w:rStyle w:val="CharSchNo"/>
        </w:rPr>
        <w:lastRenderedPageBreak/>
        <w:t>Schedule 6.1</w:t>
      </w:r>
      <w:r>
        <w:t> — </w:t>
      </w:r>
      <w:r>
        <w:rPr>
          <w:rStyle w:val="CharSchText"/>
        </w:rPr>
        <w:t>Provisions relating to the phasing in of valuations</w:t>
      </w:r>
      <w:bookmarkEnd w:id="1078"/>
      <w:bookmarkEnd w:id="1079"/>
    </w:p>
    <w:p>
      <w:pPr>
        <w:pStyle w:val="yShoulderClause"/>
      </w:pPr>
      <w:r>
        <w:t>[Section 6.31]</w:t>
      </w:r>
    </w:p>
    <w:p>
      <w:pPr>
        <w:pStyle w:val="yHeading5"/>
      </w:pPr>
      <w:bookmarkStart w:id="1080" w:name="_Toc188025135"/>
      <w:r>
        <w:rPr>
          <w:rStyle w:val="CharSClsNo"/>
        </w:rPr>
        <w:t>1</w:t>
      </w:r>
      <w:r>
        <w:t>.</w:t>
      </w:r>
      <w:r>
        <w:tab/>
        <w:t>Phasing in of certain valuations</w:t>
      </w:r>
      <w:bookmarkEnd w:id="108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081" w:name="_Toc188025136"/>
      <w:r>
        <w:rPr>
          <w:rStyle w:val="CharSClsNo"/>
        </w:rPr>
        <w:t>2</w:t>
      </w:r>
      <w:r>
        <w:t>.</w:t>
      </w:r>
      <w:r>
        <w:tab/>
        <w:t>Phasing in of rating based on gross rental values</w:t>
      </w:r>
      <w:bookmarkEnd w:id="1081"/>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82" w:name="_Toc188008365"/>
      <w:bookmarkStart w:id="1083" w:name="_Toc188025137"/>
      <w:r>
        <w:rPr>
          <w:rStyle w:val="CharSchNo"/>
        </w:rPr>
        <w:lastRenderedPageBreak/>
        <w:t>Schedule 6.2</w:t>
      </w:r>
      <w:r>
        <w:t> — </w:t>
      </w:r>
      <w:r>
        <w:rPr>
          <w:rStyle w:val="CharSchText"/>
        </w:rPr>
        <w:t>Provisions relating to lease of land where rates or service charges unpaid</w:t>
      </w:r>
      <w:bookmarkEnd w:id="1082"/>
      <w:bookmarkEnd w:id="1083"/>
      <w:r>
        <w:t xml:space="preserve"> </w:t>
      </w:r>
    </w:p>
    <w:p>
      <w:pPr>
        <w:pStyle w:val="yShoulderClause"/>
      </w:pPr>
      <w:r>
        <w:t>[Section 6.65]</w:t>
      </w:r>
    </w:p>
    <w:p>
      <w:pPr>
        <w:pStyle w:val="yHeading5"/>
      </w:pPr>
      <w:bookmarkStart w:id="1084" w:name="_Toc188025138"/>
      <w:r>
        <w:rPr>
          <w:rStyle w:val="CharSClsNo"/>
        </w:rPr>
        <w:t>1</w:t>
      </w:r>
      <w:r>
        <w:t>.</w:t>
      </w:r>
      <w:r>
        <w:tab/>
        <w:t>Form of lease</w:t>
      </w:r>
      <w:bookmarkEnd w:id="108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1085" w:name="_Toc188025139"/>
      <w:r>
        <w:rPr>
          <w:rStyle w:val="CharSClsNo"/>
        </w:rPr>
        <w:t>2</w:t>
      </w:r>
      <w:r>
        <w:t>.</w:t>
      </w:r>
      <w:r>
        <w:tab/>
        <w:t>Application of rent received</w:t>
      </w:r>
      <w:bookmarkEnd w:id="108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86" w:name="_Toc188008368"/>
      <w:bookmarkStart w:id="1087" w:name="_Toc188025140"/>
      <w:r>
        <w:rPr>
          <w:rStyle w:val="CharSchNo"/>
        </w:rPr>
        <w:lastRenderedPageBreak/>
        <w:t>Schedule 6.3</w:t>
      </w:r>
      <w:r>
        <w:t> — </w:t>
      </w:r>
      <w:r>
        <w:rPr>
          <w:rStyle w:val="CharSchText"/>
        </w:rPr>
        <w:t>Provisions relating to sale or transfer of land where rates or service charges unpaid</w:t>
      </w:r>
      <w:bookmarkEnd w:id="1086"/>
      <w:bookmarkEnd w:id="1087"/>
      <w:r>
        <w:t xml:space="preserve"> </w:t>
      </w:r>
    </w:p>
    <w:p>
      <w:pPr>
        <w:pStyle w:val="yShoulderClause"/>
      </w:pPr>
      <w:r>
        <w:t>[Section 6.68(3)]</w:t>
      </w:r>
    </w:p>
    <w:p>
      <w:pPr>
        <w:pStyle w:val="yHeading5"/>
      </w:pPr>
      <w:bookmarkStart w:id="1088" w:name="_Toc188025141"/>
      <w:r>
        <w:rPr>
          <w:rStyle w:val="CharSClsNo"/>
        </w:rPr>
        <w:t>1</w:t>
      </w:r>
      <w:r>
        <w:t>.</w:t>
      </w:r>
      <w:r>
        <w:tab/>
        <w:t>Conditions for exercise of power of sale of land</w:t>
      </w:r>
      <w:bookmarkEnd w:id="108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089" w:name="_Toc188025142"/>
      <w:r>
        <w:rPr>
          <w:rStyle w:val="CharSClsNo"/>
        </w:rPr>
        <w:t>2</w:t>
      </w:r>
      <w:r>
        <w:t>.</w:t>
      </w:r>
      <w:r>
        <w:tab/>
        <w:t>Advertisement for sale</w:t>
      </w:r>
      <w:bookmarkEnd w:id="108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090" w:name="_Toc188025143"/>
      <w:r>
        <w:rPr>
          <w:rStyle w:val="CharSClsNo"/>
        </w:rPr>
        <w:t>3</w:t>
      </w:r>
      <w:r>
        <w:t>.</w:t>
      </w:r>
      <w:r>
        <w:tab/>
        <w:t>Power of sale</w:t>
      </w:r>
      <w:bookmarkEnd w:id="109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091" w:name="_Toc188025144"/>
      <w:r>
        <w:rPr>
          <w:rStyle w:val="CharSClsNo"/>
        </w:rPr>
        <w:t>4</w:t>
      </w:r>
      <w:r>
        <w:t>.</w:t>
      </w:r>
      <w:r>
        <w:tab/>
        <w:t>Power of local government to transfer or convey land</w:t>
      </w:r>
      <w:bookmarkEnd w:id="109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1092" w:name="_Toc188025145"/>
      <w:r>
        <w:rPr>
          <w:rStyle w:val="CharSClsNo"/>
        </w:rPr>
        <w:t>5</w:t>
      </w:r>
      <w:r>
        <w:t>.</w:t>
      </w:r>
      <w:r>
        <w:tab/>
        <w:t>Application of purchase money</w:t>
      </w:r>
      <w:bookmarkEnd w:id="109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093" w:name="_Toc188025146"/>
      <w:r>
        <w:rPr>
          <w:rStyle w:val="CharSClsNo"/>
        </w:rPr>
        <w:lastRenderedPageBreak/>
        <w:t>6</w:t>
      </w:r>
      <w:r>
        <w:t>.</w:t>
      </w:r>
      <w:r>
        <w:tab/>
        <w:t>Receipt by local government sufficient discharge</w:t>
      </w:r>
      <w:bookmarkEnd w:id="1093"/>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094" w:name="_Toc188025147"/>
      <w:r>
        <w:rPr>
          <w:rStyle w:val="CharSClsNo"/>
        </w:rPr>
        <w:t>7</w:t>
      </w:r>
      <w:r>
        <w:t>.</w:t>
      </w:r>
      <w:r>
        <w:tab/>
        <w:t>If sale not completed within 12 months after commencement, proceedings lapse</w:t>
      </w:r>
      <w:bookmarkEnd w:id="109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095" w:name="_Toc188025148"/>
      <w:r>
        <w:rPr>
          <w:rStyle w:val="CharSClsNo"/>
        </w:rPr>
        <w:t>8</w:t>
      </w:r>
      <w:r>
        <w:t>.</w:t>
      </w:r>
      <w:r>
        <w:tab/>
        <w:t>Transfer of land to Crown or local government under s. 6.71</w:t>
      </w:r>
      <w:bookmarkEnd w:id="109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1096" w:name="_Toc188008377"/>
      <w:bookmarkStart w:id="1097" w:name="_Toc188025149"/>
      <w:r>
        <w:rPr>
          <w:rStyle w:val="CharSchNo"/>
        </w:rPr>
        <w:lastRenderedPageBreak/>
        <w:t>Schedule 8.1</w:t>
      </w:r>
      <w:r>
        <w:t> — </w:t>
      </w:r>
      <w:r>
        <w:rPr>
          <w:rStyle w:val="CharSchText"/>
        </w:rPr>
        <w:t>Provisions about Inquiry Panels</w:t>
      </w:r>
      <w:bookmarkEnd w:id="1096"/>
      <w:bookmarkEnd w:id="1097"/>
    </w:p>
    <w:p>
      <w:pPr>
        <w:pStyle w:val="yShoulderClause"/>
      </w:pPr>
      <w:r>
        <w:t>[Section 8.16(2)]</w:t>
      </w:r>
    </w:p>
    <w:p>
      <w:pPr>
        <w:pStyle w:val="yHeading5"/>
      </w:pPr>
      <w:bookmarkStart w:id="1098" w:name="_Toc188025150"/>
      <w:r>
        <w:rPr>
          <w:rStyle w:val="CharSClsNo"/>
        </w:rPr>
        <w:t>1</w:t>
      </w:r>
      <w:r>
        <w:t>.</w:t>
      </w:r>
      <w:r>
        <w:tab/>
        <w:t>Constitution of Inquiry Panel</w:t>
      </w:r>
      <w:bookmarkEnd w:id="109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099" w:name="_Toc188025151"/>
      <w:r>
        <w:rPr>
          <w:rStyle w:val="CharSClsNo"/>
        </w:rPr>
        <w:lastRenderedPageBreak/>
        <w:t>2</w:t>
      </w:r>
      <w:r>
        <w:t>.</w:t>
      </w:r>
      <w:r>
        <w:tab/>
        <w:t>Term of appointment</w:t>
      </w:r>
      <w:bookmarkEnd w:id="1099"/>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100" w:name="_Toc188025152"/>
      <w:r>
        <w:rPr>
          <w:rStyle w:val="CharSClsNo"/>
        </w:rPr>
        <w:t>3</w:t>
      </w:r>
      <w:r>
        <w:t>.</w:t>
      </w:r>
      <w:r>
        <w:tab/>
        <w:t>Procedures and remuneration</w:t>
      </w:r>
      <w:bookmarkEnd w:id="110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101" w:name="_Toc188008381"/>
      <w:bookmarkStart w:id="1102" w:name="_Toc188025153"/>
      <w:r>
        <w:rPr>
          <w:rStyle w:val="CharSchNo"/>
        </w:rPr>
        <w:lastRenderedPageBreak/>
        <w:t>Schedule 9.1</w:t>
      </w:r>
      <w:r>
        <w:t> — </w:t>
      </w:r>
      <w:r>
        <w:rPr>
          <w:rStyle w:val="CharSchText"/>
        </w:rPr>
        <w:t>Certain matters for which Governor may make regulations</w:t>
      </w:r>
      <w:bookmarkEnd w:id="1101"/>
      <w:bookmarkEnd w:id="1102"/>
    </w:p>
    <w:p>
      <w:pPr>
        <w:pStyle w:val="yShoulderClause"/>
      </w:pPr>
      <w:r>
        <w:t>[Section 9.60(2)]</w:t>
      </w:r>
    </w:p>
    <w:p>
      <w:pPr>
        <w:pStyle w:val="yHeading5"/>
      </w:pPr>
      <w:bookmarkStart w:id="1103" w:name="_Toc188025154"/>
      <w:r>
        <w:rPr>
          <w:rStyle w:val="CharSClsNo"/>
        </w:rPr>
        <w:t>1</w:t>
      </w:r>
      <w:r>
        <w:t>.</w:t>
      </w:r>
      <w:r>
        <w:tab/>
        <w:t>Parking for disabled</w:t>
      </w:r>
      <w:bookmarkEnd w:id="110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104" w:name="_Toc188025155"/>
      <w:r>
        <w:rPr>
          <w:rStyle w:val="CharSClsNo"/>
        </w:rPr>
        <w:lastRenderedPageBreak/>
        <w:t>2</w:t>
      </w:r>
      <w:r>
        <w:t>.</w:t>
      </w:r>
      <w:r>
        <w:tab/>
        <w:t>Disturbing local government land or anything on it</w:t>
      </w:r>
      <w:bookmarkEnd w:id="110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105" w:name="_Toc188025156"/>
      <w:r>
        <w:rPr>
          <w:rStyle w:val="CharSClsNo"/>
        </w:rPr>
        <w:t>3</w:t>
      </w:r>
      <w:r>
        <w:t>.</w:t>
      </w:r>
      <w:r>
        <w:tab/>
        <w:t>Obstructing or encroaching on public thoroughfare</w:t>
      </w:r>
      <w:bookmarkEnd w:id="110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106" w:name="_Toc188025157"/>
      <w:r>
        <w:rPr>
          <w:rStyle w:val="CharSClsNo"/>
        </w:rPr>
        <w:t>4</w:t>
      </w:r>
      <w:r>
        <w:t>.</w:t>
      </w:r>
      <w:r>
        <w:tab/>
        <w:t>Separating land from public thoroughfare</w:t>
      </w:r>
      <w:bookmarkEnd w:id="1106"/>
    </w:p>
    <w:p>
      <w:pPr>
        <w:pStyle w:val="ySubsection"/>
      </w:pPr>
      <w:r>
        <w:tab/>
      </w:r>
      <w:r>
        <w:tab/>
        <w:t>Regulations may require the owner or occupier of land to keep in good repair any fence or gate that separates the land from a public thoroughfare.</w:t>
      </w:r>
    </w:p>
    <w:p>
      <w:pPr>
        <w:pStyle w:val="yHeading5"/>
      </w:pPr>
      <w:bookmarkStart w:id="1107" w:name="_Toc188025158"/>
      <w:r>
        <w:rPr>
          <w:rStyle w:val="CharSClsNo"/>
        </w:rPr>
        <w:t>5</w:t>
      </w:r>
      <w:r>
        <w:t>.</w:t>
      </w:r>
      <w:r>
        <w:tab/>
        <w:t>Gates across public thoroughfares</w:t>
      </w:r>
      <w:bookmarkEnd w:id="110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108" w:name="_Toc188025159"/>
      <w:r>
        <w:rPr>
          <w:rStyle w:val="CharSClsNo"/>
        </w:rPr>
        <w:t>6</w:t>
      </w:r>
      <w:r>
        <w:t>.</w:t>
      </w:r>
      <w:r>
        <w:tab/>
        <w:t>Dangerous excavation in or near public thoroughfare</w:t>
      </w:r>
      <w:bookmarkEnd w:id="1108"/>
    </w:p>
    <w:p>
      <w:pPr>
        <w:pStyle w:val="ySubsection"/>
      </w:pPr>
      <w:r>
        <w:tab/>
      </w:r>
      <w:r>
        <w:tab/>
        <w:t>Regulations may be made about dangerous excavations in public thoroughfares or land adjoining public thoroughfares.</w:t>
      </w:r>
    </w:p>
    <w:p>
      <w:pPr>
        <w:pStyle w:val="yHeading5"/>
      </w:pPr>
      <w:bookmarkStart w:id="1109" w:name="_Toc188025160"/>
      <w:r>
        <w:rPr>
          <w:rStyle w:val="CharSClsNo"/>
        </w:rPr>
        <w:lastRenderedPageBreak/>
        <w:t>7</w:t>
      </w:r>
      <w:r>
        <w:t>.</w:t>
      </w:r>
      <w:r>
        <w:tab/>
        <w:t>Crossing from public thoroughfare to private land or private thoroughfare</w:t>
      </w:r>
      <w:bookmarkEnd w:id="110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110" w:name="_Toc188025161"/>
      <w:r>
        <w:rPr>
          <w:rStyle w:val="CharSClsNo"/>
        </w:rPr>
        <w:t>8</w:t>
      </w:r>
      <w:r>
        <w:t>.</w:t>
      </w:r>
      <w:r>
        <w:tab/>
        <w:t>Private works on, over, or under public places</w:t>
      </w:r>
      <w:bookmarkEnd w:id="111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111" w:name="_Toc188025162"/>
      <w:r>
        <w:rPr>
          <w:rStyle w:val="CharSClsNo"/>
        </w:rPr>
        <w:t>9</w:t>
      </w:r>
      <w:r>
        <w:t>.</w:t>
      </w:r>
      <w:r>
        <w:tab/>
        <w:t>Protection of watercourses, drains, tunnels and bridges</w:t>
      </w:r>
      <w:bookmarkEnd w:id="111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112" w:name="_Toc188025163"/>
      <w:r>
        <w:rPr>
          <w:rStyle w:val="CharSClsNo"/>
        </w:rPr>
        <w:t>10</w:t>
      </w:r>
      <w:r>
        <w:t>.</w:t>
      </w:r>
      <w:r>
        <w:tab/>
        <w:t>Protection of thoroughfares from water damage</w:t>
      </w:r>
      <w:bookmarkEnd w:id="111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113" w:name="_Toc188025164"/>
      <w:r>
        <w:rPr>
          <w:rStyle w:val="CharSClsNo"/>
        </w:rPr>
        <w:t>11</w:t>
      </w:r>
      <w:r>
        <w:t>.</w:t>
      </w:r>
      <w:r>
        <w:tab/>
        <w:t>Works required for supply of gas or water</w:t>
      </w:r>
      <w:bookmarkEnd w:id="111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114" w:name="_Toc188025165"/>
      <w:r>
        <w:rPr>
          <w:rStyle w:val="CharSClsNo"/>
        </w:rPr>
        <w:lastRenderedPageBreak/>
        <w:t>12</w:t>
      </w:r>
      <w:r>
        <w:t>.</w:t>
      </w:r>
      <w:r>
        <w:tab/>
        <w:t>Wind erosion and sand drifts</w:t>
      </w:r>
      <w:bookmarkEnd w:id="111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115" w:name="_Toc188008394"/>
      <w:bookmarkStart w:id="1116" w:name="_Toc188025166"/>
      <w:r>
        <w:rPr>
          <w:rStyle w:val="CharSchNo"/>
        </w:rPr>
        <w:lastRenderedPageBreak/>
        <w:t>Schedule 9.3</w:t>
      </w:r>
      <w:r>
        <w:t> — </w:t>
      </w:r>
      <w:r>
        <w:rPr>
          <w:rStyle w:val="CharSchText"/>
        </w:rPr>
        <w:t>Transitional provisions</w:t>
      </w:r>
      <w:bookmarkEnd w:id="1115"/>
      <w:bookmarkEnd w:id="1116"/>
    </w:p>
    <w:p>
      <w:pPr>
        <w:pStyle w:val="yShoulderClause"/>
      </w:pPr>
      <w:r>
        <w:rPr>
          <w:szCs w:val="22"/>
        </w:rPr>
        <w:t>[Section 9.71]</w:t>
      </w:r>
    </w:p>
    <w:p>
      <w:pPr>
        <w:pStyle w:val="yFootnoteheading"/>
        <w:spacing w:after="60"/>
      </w:pPr>
      <w:r>
        <w:tab/>
        <w:t>[Heading amended: No. 2 of 2012 s. 25.]</w:t>
      </w:r>
    </w:p>
    <w:p>
      <w:pPr>
        <w:pStyle w:val="yHeading3"/>
      </w:pPr>
      <w:bookmarkStart w:id="1117" w:name="_Toc188008395"/>
      <w:bookmarkStart w:id="1118" w:name="_Toc188025167"/>
      <w:r>
        <w:rPr>
          <w:rStyle w:val="CharSDivNo"/>
        </w:rPr>
        <w:t>Division 1</w:t>
      </w:r>
      <w:r>
        <w:t> — </w:t>
      </w:r>
      <w:r>
        <w:rPr>
          <w:rStyle w:val="CharSDivText"/>
        </w:rPr>
        <w:t xml:space="preserve">Provisions for </w:t>
      </w:r>
      <w:r>
        <w:rPr>
          <w:rStyle w:val="CharSDivText"/>
          <w:i/>
        </w:rPr>
        <w:t>Local Government Act 1995</w:t>
      </w:r>
      <w:bookmarkEnd w:id="1117"/>
      <w:bookmarkEnd w:id="1118"/>
    </w:p>
    <w:p>
      <w:pPr>
        <w:pStyle w:val="yFootnoteheading"/>
        <w:spacing w:after="60"/>
      </w:pPr>
      <w:r>
        <w:tab/>
        <w:t>[Heading inserted: No. 2 of 2012 s. 26.]</w:t>
      </w:r>
    </w:p>
    <w:p>
      <w:pPr>
        <w:pStyle w:val="yHeading4"/>
      </w:pPr>
      <w:bookmarkStart w:id="1119" w:name="_Toc188008396"/>
      <w:bookmarkStart w:id="1120" w:name="_Toc188025168"/>
      <w:r>
        <w:t>Subdivision 1</w:t>
      </w:r>
      <w:r>
        <w:rPr>
          <w:b w:val="0"/>
        </w:rPr>
        <w:t> </w:t>
      </w:r>
      <w:r>
        <w:t>— Preliminary</w:t>
      </w:r>
      <w:bookmarkEnd w:id="1119"/>
      <w:bookmarkEnd w:id="1120"/>
    </w:p>
    <w:p>
      <w:pPr>
        <w:pStyle w:val="yFootnoteheading"/>
        <w:spacing w:after="60"/>
      </w:pPr>
      <w:r>
        <w:tab/>
        <w:t>[Heading inserted: No. 2 of 2012 s. 26.]</w:t>
      </w:r>
    </w:p>
    <w:p>
      <w:pPr>
        <w:pStyle w:val="yHeading5"/>
      </w:pPr>
      <w:bookmarkStart w:id="1121" w:name="_Toc188025169"/>
      <w:r>
        <w:rPr>
          <w:rStyle w:val="CharSClsNo"/>
        </w:rPr>
        <w:t>1</w:t>
      </w:r>
      <w:r>
        <w:t>.</w:t>
      </w:r>
      <w:r>
        <w:tab/>
        <w:t>Terms used</w:t>
      </w:r>
      <w:bookmarkEnd w:id="112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122" w:name="_Toc188025170"/>
      <w:r>
        <w:rPr>
          <w:rStyle w:val="CharSClsNo"/>
        </w:rPr>
        <w:t>2</w:t>
      </w:r>
      <w:r>
        <w:t>.</w:t>
      </w:r>
      <w:r>
        <w:tab/>
        <w:t>Interpretation Act 1984 applies</w:t>
      </w:r>
      <w:bookmarkEnd w:id="1122"/>
    </w:p>
    <w:p>
      <w:pPr>
        <w:pStyle w:val="ySubsection"/>
      </w:pPr>
      <w:r>
        <w:tab/>
      </w:r>
      <w:r>
        <w:tab/>
        <w:t xml:space="preserve">This Schedule does not limit the operation of the </w:t>
      </w:r>
      <w:r>
        <w:rPr>
          <w:i/>
        </w:rPr>
        <w:t>Interpretation Act 1984</w:t>
      </w:r>
      <w:r>
        <w:t>.</w:t>
      </w:r>
    </w:p>
    <w:p>
      <w:pPr>
        <w:pStyle w:val="yHeading5"/>
      </w:pPr>
      <w:bookmarkStart w:id="1123" w:name="_Toc188025171"/>
      <w:r>
        <w:rPr>
          <w:rStyle w:val="CharSClsNo"/>
        </w:rPr>
        <w:t>3</w:t>
      </w:r>
      <w:r>
        <w:t>.</w:t>
      </w:r>
      <w:r>
        <w:tab/>
        <w:t>Construction of references in written laws</w:t>
      </w:r>
      <w:bookmarkEnd w:id="1123"/>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124" w:name="_Toc188008400"/>
      <w:bookmarkStart w:id="1125" w:name="_Toc188025172"/>
      <w:r>
        <w:t>Subdivision 2</w:t>
      </w:r>
      <w:r>
        <w:rPr>
          <w:b w:val="0"/>
        </w:rPr>
        <w:t> </w:t>
      </w:r>
      <w:r>
        <w:t>— Continuation of constitutional arrangements, membership and appointments</w:t>
      </w:r>
      <w:bookmarkEnd w:id="1124"/>
      <w:bookmarkEnd w:id="1125"/>
    </w:p>
    <w:p>
      <w:pPr>
        <w:pStyle w:val="yFootnoteheading"/>
        <w:spacing w:after="60"/>
      </w:pPr>
      <w:r>
        <w:tab/>
        <w:t>[Heading inserted: No. 2 of 2012 s. 27.]</w:t>
      </w:r>
    </w:p>
    <w:p>
      <w:pPr>
        <w:pStyle w:val="yHeading5"/>
      </w:pPr>
      <w:bookmarkStart w:id="1126" w:name="_Toc188025173"/>
      <w:r>
        <w:rPr>
          <w:rStyle w:val="CharSClsNo"/>
        </w:rPr>
        <w:t>4</w:t>
      </w:r>
      <w:r>
        <w:t>.</w:t>
      </w:r>
      <w:r>
        <w:tab/>
        <w:t>Former districts continue as districts</w:t>
      </w:r>
      <w:bookmarkEnd w:id="112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1127" w:name="_Toc188025174"/>
      <w:r>
        <w:rPr>
          <w:rStyle w:val="CharSClsNo"/>
        </w:rPr>
        <w:t>5</w:t>
      </w:r>
      <w:r>
        <w:t>.</w:t>
      </w:r>
      <w:r>
        <w:tab/>
        <w:t>Former municipalities continue as local governments</w:t>
      </w:r>
      <w:bookmarkEnd w:id="1127"/>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128" w:name="_Toc188025175"/>
      <w:r>
        <w:rPr>
          <w:rStyle w:val="CharSClsNo"/>
        </w:rPr>
        <w:t>6</w:t>
      </w:r>
      <w:r>
        <w:t>.</w:t>
      </w:r>
      <w:r>
        <w:tab/>
        <w:t>Former councils continue as previously constituted</w:t>
      </w:r>
      <w:bookmarkEnd w:id="1128"/>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129" w:name="_Toc188025176"/>
      <w:r>
        <w:rPr>
          <w:rStyle w:val="CharSClsNo"/>
        </w:rPr>
        <w:t>7</w:t>
      </w:r>
      <w:r>
        <w:t>.</w:t>
      </w:r>
      <w:r>
        <w:tab/>
        <w:t>Wards and representation</w:t>
      </w:r>
      <w:bookmarkEnd w:id="1129"/>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130" w:name="_Toc188025177"/>
      <w:r>
        <w:rPr>
          <w:rStyle w:val="CharSClsNo"/>
        </w:rPr>
        <w:t>8</w:t>
      </w:r>
      <w:r>
        <w:t>.</w:t>
      </w:r>
      <w:r>
        <w:tab/>
        <w:t>Former method of electing mayor or president continued</w:t>
      </w:r>
      <w:bookmarkEnd w:id="1130"/>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131" w:name="_Toc188025178"/>
      <w:r>
        <w:rPr>
          <w:rStyle w:val="CharSClsNo"/>
        </w:rPr>
        <w:t>9</w:t>
      </w:r>
      <w:r>
        <w:t>.</w:t>
      </w:r>
      <w:r>
        <w:tab/>
        <w:t>Commissioners continued</w:t>
      </w:r>
      <w:bookmarkEnd w:id="113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132" w:name="_Toc188025179"/>
      <w:r>
        <w:rPr>
          <w:rStyle w:val="CharSClsNo"/>
        </w:rPr>
        <w:t>10</w:t>
      </w:r>
      <w:r>
        <w:t>.</w:t>
      </w:r>
      <w:r>
        <w:tab/>
        <w:t>Regional councils continued</w:t>
      </w:r>
      <w:bookmarkEnd w:id="113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133" w:name="_Toc188025180"/>
      <w:r>
        <w:rPr>
          <w:rStyle w:val="CharSClsNo"/>
        </w:rPr>
        <w:lastRenderedPageBreak/>
        <w:t>11</w:t>
      </w:r>
      <w:r>
        <w:t>.</w:t>
      </w:r>
      <w:r>
        <w:tab/>
        <w:t>Local Government Associations continued</w:t>
      </w:r>
      <w:bookmarkEnd w:id="113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134" w:name="_Toc188008409"/>
      <w:bookmarkStart w:id="1135" w:name="_Toc188025181"/>
      <w:r>
        <w:t>Subdivision 3</w:t>
      </w:r>
      <w:r>
        <w:rPr>
          <w:b w:val="0"/>
        </w:rPr>
        <w:t> </w:t>
      </w:r>
      <w:r>
        <w:t>— Electoral matters</w:t>
      </w:r>
      <w:bookmarkEnd w:id="1134"/>
      <w:bookmarkEnd w:id="1135"/>
    </w:p>
    <w:p>
      <w:pPr>
        <w:pStyle w:val="yFootnoteheading"/>
        <w:spacing w:after="60"/>
      </w:pPr>
      <w:r>
        <w:tab/>
        <w:t>[Heading inserted: No. 2 of 2012 s. 28.]</w:t>
      </w:r>
    </w:p>
    <w:p>
      <w:pPr>
        <w:pStyle w:val="yHeading5"/>
      </w:pPr>
      <w:bookmarkStart w:id="1136" w:name="_Toc188025182"/>
      <w:r>
        <w:rPr>
          <w:rStyle w:val="CharSClsNo"/>
        </w:rPr>
        <w:t>12</w:t>
      </w:r>
      <w:r>
        <w:t>.</w:t>
      </w:r>
      <w:r>
        <w:tab/>
        <w:t>Enrolment of certain electors may continue</w:t>
      </w:r>
      <w:bookmarkEnd w:id="1136"/>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the person’s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Footnotesection"/>
      </w:pPr>
      <w:r>
        <w:tab/>
        <w:t>[Clause 12 amended: No. 47 of 2024 s. 160.]</w:t>
      </w:r>
    </w:p>
    <w:p>
      <w:pPr>
        <w:pStyle w:val="yHeading5"/>
      </w:pPr>
      <w:bookmarkStart w:id="1137" w:name="_Toc188025183"/>
      <w:r>
        <w:rPr>
          <w:rStyle w:val="CharSClsNo"/>
        </w:rPr>
        <w:lastRenderedPageBreak/>
        <w:t>13</w:t>
      </w:r>
      <w:r>
        <w:t>.</w:t>
      </w:r>
      <w:r>
        <w:tab/>
        <w:t>Existing provisions continue for elections before 1997 ordinary elections</w:t>
      </w:r>
      <w:bookmarkEnd w:id="113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138" w:name="_Toc188025184"/>
      <w:r>
        <w:rPr>
          <w:rStyle w:val="CharSClsNo"/>
        </w:rPr>
        <w:t>14</w:t>
      </w:r>
      <w:r>
        <w:t>.</w:t>
      </w:r>
      <w:r>
        <w:tab/>
        <w:t>Transition from annual to biennial election system</w:t>
      </w:r>
      <w:bookmarkEnd w:id="1138"/>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lastRenderedPageBreak/>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139" w:name="_Toc188025185"/>
      <w:r>
        <w:rPr>
          <w:rStyle w:val="CharSClsNo"/>
        </w:rPr>
        <w:t>14A</w:t>
      </w:r>
      <w:r>
        <w:t>.</w:t>
      </w:r>
      <w:r>
        <w:tab/>
        <w:t>Transition to October elections</w:t>
      </w:r>
      <w:bookmarkEnd w:id="1139"/>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lastRenderedPageBreak/>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140" w:name="_Toc188008414"/>
      <w:bookmarkStart w:id="1141" w:name="_Toc188025186"/>
      <w:r>
        <w:t>Subdivision 4</w:t>
      </w:r>
      <w:r>
        <w:rPr>
          <w:b w:val="0"/>
        </w:rPr>
        <w:t> </w:t>
      </w:r>
      <w:r>
        <w:t>— Administration</w:t>
      </w:r>
      <w:bookmarkEnd w:id="1140"/>
      <w:bookmarkEnd w:id="1141"/>
    </w:p>
    <w:p>
      <w:pPr>
        <w:pStyle w:val="yFootnoteheading"/>
        <w:spacing w:after="60"/>
      </w:pPr>
      <w:r>
        <w:tab/>
        <w:t>[Heading inserted: No. 2 of 2012 s. 29.]</w:t>
      </w:r>
    </w:p>
    <w:p>
      <w:pPr>
        <w:pStyle w:val="yHeading5"/>
      </w:pPr>
      <w:bookmarkStart w:id="1142" w:name="_Toc188025187"/>
      <w:r>
        <w:rPr>
          <w:rStyle w:val="CharSClsNo"/>
        </w:rPr>
        <w:t>15</w:t>
      </w:r>
      <w:r>
        <w:t>.</w:t>
      </w:r>
      <w:r>
        <w:tab/>
        <w:t>Employees</w:t>
      </w:r>
      <w:bookmarkEnd w:id="114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143" w:name="_Toc188025188"/>
      <w:r>
        <w:rPr>
          <w:rStyle w:val="CharSClsNo"/>
        </w:rPr>
        <w:t>16</w:t>
      </w:r>
      <w:r>
        <w:t>.</w:t>
      </w:r>
      <w:r>
        <w:tab/>
        <w:t>Superannuation schemes: transitional and savings</w:t>
      </w:r>
      <w:bookmarkEnd w:id="1143"/>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144" w:name="_Toc188025189"/>
      <w:r>
        <w:rPr>
          <w:rStyle w:val="CharSClsNo"/>
        </w:rPr>
        <w:lastRenderedPageBreak/>
        <w:t>17</w:t>
      </w:r>
      <w:r>
        <w:t>.</w:t>
      </w:r>
      <w:r>
        <w:tab/>
        <w:t>Long service benefits:  transitional and savings</w:t>
      </w:r>
      <w:bookmarkEnd w:id="114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145" w:name="_Toc188025190"/>
      <w:r>
        <w:rPr>
          <w:rStyle w:val="CharSClsNo"/>
        </w:rPr>
        <w:t>18</w:t>
      </w:r>
      <w:r>
        <w:t>.</w:t>
      </w:r>
      <w:r>
        <w:tab/>
        <w:t>Committees continue until first ordinary elections</w:t>
      </w:r>
      <w:bookmarkEnd w:id="1145"/>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146" w:name="_Toc188025191"/>
      <w:r>
        <w:rPr>
          <w:rStyle w:val="CharSClsNo"/>
        </w:rPr>
        <w:t>19</w:t>
      </w:r>
      <w:r>
        <w:t>.</w:t>
      </w:r>
      <w:r>
        <w:tab/>
        <w:t>Delegations continue for up to a year</w:t>
      </w:r>
      <w:bookmarkEnd w:id="114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lastRenderedPageBreak/>
        <w:tab/>
        <w:t>(b)</w:t>
      </w:r>
      <w:r>
        <w:tab/>
        <w:t xml:space="preserve">the expiration of one year from the commencement day, </w:t>
      </w:r>
    </w:p>
    <w:p>
      <w:pPr>
        <w:pStyle w:val="ySubsection"/>
        <w:spacing w:before="120"/>
      </w:pPr>
      <w:r>
        <w:tab/>
      </w:r>
      <w:r>
        <w:tab/>
        <w:t>whichever happens first.</w:t>
      </w:r>
    </w:p>
    <w:p>
      <w:pPr>
        <w:pStyle w:val="yHeading5"/>
      </w:pPr>
      <w:bookmarkStart w:id="1147" w:name="_Toc188025192"/>
      <w:r>
        <w:rPr>
          <w:rStyle w:val="CharSClsNo"/>
        </w:rPr>
        <w:t>20</w:t>
      </w:r>
      <w:r>
        <w:t>.</w:t>
      </w:r>
      <w:r>
        <w:tab/>
        <w:t>First annual report</w:t>
      </w:r>
      <w:bookmarkEnd w:id="1147"/>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148" w:name="_Toc188025193"/>
      <w:r>
        <w:rPr>
          <w:rStyle w:val="CharSClsNo"/>
        </w:rPr>
        <w:t>21</w:t>
      </w:r>
      <w:r>
        <w:t>.</w:t>
      </w:r>
      <w:r>
        <w:tab/>
        <w:t>First plan for principal activities</w:t>
      </w:r>
      <w:bookmarkEnd w:id="1148"/>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149" w:name="_Toc188025194"/>
      <w:r>
        <w:rPr>
          <w:rStyle w:val="CharSClsNo"/>
        </w:rPr>
        <w:t>22</w:t>
      </w:r>
      <w:r>
        <w:t>.</w:t>
      </w:r>
      <w:r>
        <w:tab/>
        <w:t>First code of conduct</w:t>
      </w:r>
      <w:bookmarkEnd w:id="1149"/>
    </w:p>
    <w:p>
      <w:pPr>
        <w:pStyle w:val="ySubsection"/>
      </w:pPr>
      <w:r>
        <w:tab/>
      </w:r>
      <w:r>
        <w:tab/>
        <w:t>A continuing authority is to prepare or adopt its first code of conduct within one year of the commencement day.</w:t>
      </w:r>
    </w:p>
    <w:p>
      <w:pPr>
        <w:pStyle w:val="yHeading5"/>
      </w:pPr>
      <w:bookmarkStart w:id="1150" w:name="_Toc188025195"/>
      <w:r>
        <w:rPr>
          <w:rStyle w:val="CharSClsNo"/>
        </w:rPr>
        <w:t>23</w:t>
      </w:r>
      <w:r>
        <w:t>.</w:t>
      </w:r>
      <w:r>
        <w:tab/>
        <w:t>First declaration by certain designated employees</w:t>
      </w:r>
      <w:bookmarkEnd w:id="115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151" w:name="_Toc188025196"/>
      <w:r>
        <w:rPr>
          <w:rStyle w:val="CharSClsNo"/>
        </w:rPr>
        <w:t>24</w:t>
      </w:r>
      <w:r>
        <w:t>.</w:t>
      </w:r>
      <w:r>
        <w:tab/>
        <w:t>Previous records to be kept by continuing authorities</w:t>
      </w:r>
      <w:bookmarkEnd w:id="115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152" w:name="_Toc188008425"/>
      <w:bookmarkStart w:id="1153" w:name="_Toc188025197"/>
      <w:r>
        <w:t>Subdivision 5</w:t>
      </w:r>
      <w:r>
        <w:rPr>
          <w:b w:val="0"/>
        </w:rPr>
        <w:t> </w:t>
      </w:r>
      <w:r>
        <w:t>— Financial management and audit</w:t>
      </w:r>
      <w:bookmarkEnd w:id="1152"/>
      <w:bookmarkEnd w:id="1153"/>
    </w:p>
    <w:p>
      <w:pPr>
        <w:pStyle w:val="yFootnoteheading"/>
        <w:spacing w:before="100"/>
      </w:pPr>
      <w:r>
        <w:tab/>
        <w:t>[Heading inserted: No. 2 of 2012 s. 30.]</w:t>
      </w:r>
    </w:p>
    <w:p>
      <w:pPr>
        <w:pStyle w:val="yHeading5"/>
      </w:pPr>
      <w:bookmarkStart w:id="1154" w:name="_Toc188025198"/>
      <w:r>
        <w:rPr>
          <w:rStyle w:val="CharSClsNo"/>
        </w:rPr>
        <w:t>25</w:t>
      </w:r>
      <w:r>
        <w:t>.</w:t>
      </w:r>
      <w:r>
        <w:tab/>
        <w:t>Rateable land exemptions</w:t>
      </w:r>
      <w:bookmarkEnd w:id="115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lastRenderedPageBreak/>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1155" w:name="_Toc188025199"/>
      <w:r>
        <w:rPr>
          <w:rStyle w:val="CharSClsNo"/>
        </w:rPr>
        <w:t>26</w:t>
      </w:r>
      <w:r>
        <w:t>.</w:t>
      </w:r>
      <w:r>
        <w:tab/>
        <w:t>Land declared to be exempt from payment of rates</w:t>
      </w:r>
      <w:bookmarkEnd w:id="115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156" w:name="_Toc188025200"/>
      <w:r>
        <w:rPr>
          <w:rStyle w:val="CharSClsNo"/>
        </w:rPr>
        <w:t>27</w:t>
      </w:r>
      <w:r>
        <w:t>.</w:t>
      </w:r>
      <w:r>
        <w:tab/>
        <w:t>Basis of rates</w:t>
      </w:r>
      <w:bookmarkEnd w:id="115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157" w:name="_Toc188025201"/>
      <w:r>
        <w:rPr>
          <w:rStyle w:val="CharSClsNo"/>
        </w:rPr>
        <w:lastRenderedPageBreak/>
        <w:t>28</w:t>
      </w:r>
      <w:r>
        <w:t>.</w:t>
      </w:r>
      <w:r>
        <w:tab/>
        <w:t>Recovery of rates</w:t>
      </w:r>
      <w:bookmarkEnd w:id="115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158" w:name="_Toc188025202"/>
      <w:r>
        <w:rPr>
          <w:rStyle w:val="CharSClsNo"/>
        </w:rPr>
        <w:t>29</w:t>
      </w:r>
      <w:r>
        <w:t>.</w:t>
      </w:r>
      <w:r>
        <w:tab/>
        <w:t>Continuation of debentures issued</w:t>
      </w:r>
      <w:bookmarkEnd w:id="1158"/>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159" w:name="_Toc188025203"/>
      <w:r>
        <w:rPr>
          <w:rStyle w:val="CharSClsNo"/>
        </w:rPr>
        <w:t>30</w:t>
      </w:r>
      <w:r>
        <w:t>.</w:t>
      </w:r>
      <w:r>
        <w:tab/>
        <w:t>Reserve accounts</w:t>
      </w:r>
      <w:bookmarkEnd w:id="115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160" w:name="_Toc188025204"/>
      <w:r>
        <w:rPr>
          <w:rStyle w:val="CharSClsNo"/>
        </w:rPr>
        <w:lastRenderedPageBreak/>
        <w:t>31</w:t>
      </w:r>
      <w:r>
        <w:t>.</w:t>
      </w:r>
      <w:r>
        <w:tab/>
        <w:t>Borrowing: loan polls</w:t>
      </w:r>
      <w:bookmarkEnd w:id="116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161" w:name="_Toc188008433"/>
      <w:bookmarkStart w:id="1162" w:name="_Toc188025205"/>
      <w:r>
        <w:t>Subdivision 6</w:t>
      </w:r>
      <w:r>
        <w:rPr>
          <w:b w:val="0"/>
        </w:rPr>
        <w:t> </w:t>
      </w:r>
      <w:r>
        <w:t>— Former by-laws, uniform general by-laws and regulations</w:t>
      </w:r>
      <w:bookmarkEnd w:id="1161"/>
      <w:bookmarkEnd w:id="1162"/>
    </w:p>
    <w:p>
      <w:pPr>
        <w:pStyle w:val="yFootnoteheading"/>
        <w:keepNext/>
        <w:spacing w:after="60"/>
      </w:pPr>
      <w:r>
        <w:tab/>
        <w:t>[Heading inserted: No. 2 of 2012 s. 31.]</w:t>
      </w:r>
    </w:p>
    <w:p>
      <w:pPr>
        <w:pStyle w:val="yHeading5"/>
      </w:pPr>
      <w:bookmarkStart w:id="1163" w:name="_Toc188025206"/>
      <w:r>
        <w:rPr>
          <w:rStyle w:val="CharSClsNo"/>
        </w:rPr>
        <w:t>33</w:t>
      </w:r>
      <w:r>
        <w:t>.</w:t>
      </w:r>
      <w:r>
        <w:tab/>
        <w:t>Former by</w:t>
      </w:r>
      <w:r>
        <w:noBreakHyphen/>
        <w:t>laws continued</w:t>
      </w:r>
      <w:bookmarkEnd w:id="116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lastRenderedPageBreak/>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164" w:name="_Toc188025207"/>
      <w:r>
        <w:rPr>
          <w:rStyle w:val="CharSClsNo"/>
        </w:rPr>
        <w:t>34</w:t>
      </w:r>
      <w:r>
        <w:t>.</w:t>
      </w:r>
      <w:r>
        <w:tab/>
        <w:t>First periodic review as a local law</w:t>
      </w:r>
      <w:bookmarkEnd w:id="116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165" w:name="_Toc188025208"/>
      <w:r>
        <w:rPr>
          <w:rStyle w:val="CharSClsNo"/>
        </w:rPr>
        <w:t>35</w:t>
      </w:r>
      <w:r>
        <w:t>.</w:t>
      </w:r>
      <w:r>
        <w:tab/>
        <w:t>Former uniform general by</w:t>
      </w:r>
      <w:r>
        <w:noBreakHyphen/>
        <w:t>laws continued</w:t>
      </w:r>
      <w:bookmarkEnd w:id="116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 xml:space="preserve">laws is to be </w:t>
      </w:r>
      <w:r>
        <w:lastRenderedPageBreak/>
        <w:t>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166" w:name="_Toc188025209"/>
      <w:r>
        <w:rPr>
          <w:rStyle w:val="CharSClsNo"/>
        </w:rPr>
        <w:t>36</w:t>
      </w:r>
      <w:r>
        <w:t>.</w:t>
      </w:r>
      <w:r>
        <w:tab/>
        <w:t>Former regulations continued</w:t>
      </w:r>
      <w:bookmarkEnd w:id="116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167" w:name="_Toc188008438"/>
      <w:bookmarkStart w:id="1168" w:name="_Toc188025210"/>
      <w:r>
        <w:t>Subdivision 7</w:t>
      </w:r>
      <w:r>
        <w:rPr>
          <w:b w:val="0"/>
        </w:rPr>
        <w:t> </w:t>
      </w:r>
      <w:r>
        <w:t>— Miscellaneous</w:t>
      </w:r>
      <w:bookmarkEnd w:id="1167"/>
      <w:bookmarkEnd w:id="1168"/>
    </w:p>
    <w:p>
      <w:pPr>
        <w:pStyle w:val="yFootnoteheading"/>
        <w:spacing w:after="60"/>
      </w:pPr>
      <w:r>
        <w:tab/>
        <w:t>[Heading inserted: No. 2 of 2012 s. 32.]</w:t>
      </w:r>
    </w:p>
    <w:p>
      <w:pPr>
        <w:pStyle w:val="yHeading5"/>
      </w:pPr>
      <w:bookmarkStart w:id="1169" w:name="_Toc188025211"/>
      <w:r>
        <w:rPr>
          <w:rStyle w:val="CharSClsNo"/>
        </w:rPr>
        <w:t>37</w:t>
      </w:r>
      <w:r>
        <w:t>.</w:t>
      </w:r>
      <w:r>
        <w:tab/>
        <w:t>Townsites</w:t>
      </w:r>
      <w:bookmarkEnd w:id="116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170" w:name="_Toc188025212"/>
      <w:r>
        <w:rPr>
          <w:rStyle w:val="CharSClsNo"/>
        </w:rPr>
        <w:t>38</w:t>
      </w:r>
      <w:r>
        <w:t>.</w:t>
      </w:r>
      <w:r>
        <w:tab/>
        <w:t>Gates across thoroughfares in cities or towns</w:t>
      </w:r>
      <w:bookmarkEnd w:id="117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lastRenderedPageBreak/>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171" w:name="_Toc188025213"/>
      <w:r>
        <w:rPr>
          <w:rStyle w:val="CharSClsNo"/>
        </w:rPr>
        <w:t>39</w:t>
      </w:r>
      <w:r>
        <w:t>.</w:t>
      </w:r>
      <w:r>
        <w:tab/>
        <w:t xml:space="preserve">Deferments under </w:t>
      </w:r>
      <w:r>
        <w:rPr>
          <w:i/>
        </w:rPr>
        <w:t>Rates and Charges (Rebates and Deferments) Act 1992</w:t>
      </w:r>
      <w:bookmarkEnd w:id="1171"/>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172" w:name="_Toc188025214"/>
      <w:r>
        <w:rPr>
          <w:rStyle w:val="CharSClsNo"/>
        </w:rPr>
        <w:t>40</w:t>
      </w:r>
      <w:r>
        <w:t>.</w:t>
      </w:r>
      <w:r>
        <w:tab/>
        <w:t>Commercial enterprises</w:t>
      </w:r>
      <w:bookmarkEnd w:id="117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173" w:name="_Toc188025215"/>
      <w:r>
        <w:rPr>
          <w:rStyle w:val="CharSClsNo"/>
        </w:rPr>
        <w:lastRenderedPageBreak/>
        <w:t>41</w:t>
      </w:r>
      <w:r>
        <w:t>.</w:t>
      </w:r>
      <w:r>
        <w:tab/>
        <w:t>Evidence in proceedings under former provisions</w:t>
      </w:r>
      <w:bookmarkEnd w:id="117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174" w:name="_Toc188008444"/>
      <w:bookmarkStart w:id="1175" w:name="_Toc188025216"/>
      <w:r>
        <w:rPr>
          <w:rStyle w:val="CharSDivNo"/>
        </w:rPr>
        <w:t>Division 2</w:t>
      </w:r>
      <w:r>
        <w:rPr>
          <w:b w:val="0"/>
        </w:rPr>
        <w:t> — </w:t>
      </w:r>
      <w:r>
        <w:rPr>
          <w:rStyle w:val="CharSDivText"/>
        </w:rPr>
        <w:t xml:space="preserve">Provisions for the </w:t>
      </w:r>
      <w:r>
        <w:rPr>
          <w:rStyle w:val="CharSDivText"/>
          <w:i/>
        </w:rPr>
        <w:t>Local Government Amendment Act 2012</w:t>
      </w:r>
      <w:bookmarkEnd w:id="1174"/>
      <w:bookmarkEnd w:id="1175"/>
    </w:p>
    <w:p>
      <w:pPr>
        <w:pStyle w:val="yFootnoteheading"/>
        <w:keepNext/>
        <w:spacing w:after="60"/>
      </w:pPr>
      <w:r>
        <w:tab/>
        <w:t>[Heading inserted: No. 2 of 2012 s. 33.]</w:t>
      </w:r>
    </w:p>
    <w:p>
      <w:pPr>
        <w:pStyle w:val="yHeading5"/>
      </w:pPr>
      <w:bookmarkStart w:id="1176" w:name="_Toc188025217"/>
      <w:r>
        <w:rPr>
          <w:rStyle w:val="CharSClsNo"/>
        </w:rPr>
        <w:t>42</w:t>
      </w:r>
      <w:r>
        <w:t>.</w:t>
      </w:r>
      <w:r>
        <w:tab/>
        <w:t>Term used: amending Act</w:t>
      </w:r>
      <w:bookmarkEnd w:id="117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177" w:name="_Toc188025218"/>
      <w:r>
        <w:rPr>
          <w:rStyle w:val="CharSClsNo"/>
        </w:rPr>
        <w:t>43</w:t>
      </w:r>
      <w:r>
        <w:t>.</w:t>
      </w:r>
      <w:r>
        <w:tab/>
        <w:t>Saving provisions for CEOs</w:t>
      </w:r>
      <w:bookmarkEnd w:id="1177"/>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 xml:space="preserve">Salaries and </w:t>
      </w:r>
      <w:r>
        <w:rPr>
          <w:i/>
        </w:rPr>
        <w:lastRenderedPageBreak/>
        <w:t>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178" w:name="_Toc188025219"/>
      <w:r>
        <w:rPr>
          <w:rStyle w:val="CharSClsNo"/>
        </w:rPr>
        <w:t>44</w:t>
      </w:r>
      <w:r>
        <w:t>.</w:t>
      </w:r>
      <w:r>
        <w:tab/>
        <w:t>Section 6.14(1) does not apply to existing investments</w:t>
      </w:r>
      <w:bookmarkEnd w:id="117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179" w:name="_Toc188008448"/>
      <w:bookmarkStart w:id="1180" w:name="_Toc188025220"/>
      <w:r>
        <w:rPr>
          <w:rStyle w:val="CharSDivNo"/>
        </w:rPr>
        <w:t>Division 3</w:t>
      </w:r>
      <w:r>
        <w:rPr>
          <w:b w:val="0"/>
        </w:rPr>
        <w:t> — </w:t>
      </w:r>
      <w:r>
        <w:rPr>
          <w:rStyle w:val="CharSDivText"/>
        </w:rPr>
        <w:t xml:space="preserve">Provisions for </w:t>
      </w:r>
      <w:r>
        <w:rPr>
          <w:rStyle w:val="CharSDivText"/>
          <w:i/>
        </w:rPr>
        <w:t>Local Government Legislation Amendment Act 2016</w:t>
      </w:r>
      <w:bookmarkEnd w:id="1179"/>
      <w:bookmarkEnd w:id="1180"/>
    </w:p>
    <w:p>
      <w:pPr>
        <w:pStyle w:val="yFootnoteheading"/>
      </w:pPr>
      <w:r>
        <w:tab/>
        <w:t>[Heading inserted: No. 26 of 2016 s. 25.]</w:t>
      </w:r>
    </w:p>
    <w:p>
      <w:pPr>
        <w:pStyle w:val="yHeading5"/>
      </w:pPr>
      <w:bookmarkStart w:id="1181" w:name="_Toc188025221"/>
      <w:r>
        <w:rPr>
          <w:rStyle w:val="CharSClsNo"/>
        </w:rPr>
        <w:t>45</w:t>
      </w:r>
      <w:r>
        <w:t>.</w:t>
      </w:r>
      <w:r>
        <w:tab/>
        <w:t>Term used: amending Act</w:t>
      </w:r>
      <w:bookmarkEnd w:id="1181"/>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182" w:name="_Toc188025222"/>
      <w:r>
        <w:rPr>
          <w:rStyle w:val="CharSClsNo"/>
        </w:rPr>
        <w:lastRenderedPageBreak/>
        <w:t>46</w:t>
      </w:r>
      <w:r>
        <w:t>.</w:t>
      </w:r>
      <w:r>
        <w:tab/>
        <w:t>Part 5 Division 9: complaints</w:t>
      </w:r>
      <w:bookmarkEnd w:id="1182"/>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183" w:name="_Toc188025223"/>
      <w:r>
        <w:rPr>
          <w:rStyle w:val="CharSClsNo"/>
        </w:rPr>
        <w:t>47</w:t>
      </w:r>
      <w:r>
        <w:t>.</w:t>
      </w:r>
      <w:r>
        <w:tab/>
        <w:t>Part 9 Division 2 Subdivision 2</w:t>
      </w:r>
      <w:bookmarkEnd w:id="1183"/>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184" w:name="_Toc188025224"/>
      <w:r>
        <w:rPr>
          <w:rStyle w:val="CharSClsNo"/>
        </w:rPr>
        <w:t>48</w:t>
      </w:r>
      <w:r>
        <w:t>.</w:t>
      </w:r>
      <w:r>
        <w:tab/>
        <w:t>Schedule 2.1: transitional arrangements</w:t>
      </w:r>
      <w:bookmarkEnd w:id="1184"/>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185" w:name="_Toc188008453"/>
      <w:bookmarkStart w:id="1186" w:name="_Toc188025225"/>
      <w:r>
        <w:rPr>
          <w:rStyle w:val="CharSDivNo"/>
        </w:rPr>
        <w:t>Division 4</w:t>
      </w:r>
      <w:r>
        <w:rPr>
          <w:b w:val="0"/>
        </w:rPr>
        <w:t> — </w:t>
      </w:r>
      <w:r>
        <w:rPr>
          <w:rStyle w:val="CharSDivText"/>
        </w:rPr>
        <w:t xml:space="preserve">Provisions for the </w:t>
      </w:r>
      <w:r>
        <w:rPr>
          <w:rStyle w:val="CharSDivText"/>
          <w:i/>
        </w:rPr>
        <w:t>Local Government Amendment (Auditing) Act 2017</w:t>
      </w:r>
      <w:bookmarkEnd w:id="1185"/>
      <w:bookmarkEnd w:id="1186"/>
    </w:p>
    <w:p>
      <w:pPr>
        <w:pStyle w:val="yFootnoteheading"/>
      </w:pPr>
      <w:r>
        <w:tab/>
        <w:t>[Heading inserted: No. 5 of 2017 s. 21(2).]</w:t>
      </w:r>
    </w:p>
    <w:p>
      <w:pPr>
        <w:pStyle w:val="yHeading5"/>
      </w:pPr>
      <w:bookmarkStart w:id="1187" w:name="_Toc188025226"/>
      <w:r>
        <w:rPr>
          <w:rStyle w:val="CharSClsNo"/>
        </w:rPr>
        <w:t>49</w:t>
      </w:r>
      <w:r>
        <w:t>.</w:t>
      </w:r>
      <w:r>
        <w:tab/>
        <w:t>Terms used</w:t>
      </w:r>
      <w:bookmarkEnd w:id="118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lastRenderedPageBreak/>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188" w:name="_Toc188025227"/>
      <w:r>
        <w:rPr>
          <w:rStyle w:val="CharSClsNo"/>
        </w:rPr>
        <w:t>50</w:t>
      </w:r>
      <w:r>
        <w:t>.</w:t>
      </w:r>
      <w:r>
        <w:tab/>
        <w:t>Minister to publish status of audit contracts</w:t>
      </w:r>
      <w:bookmarkEnd w:id="1188"/>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189" w:name="_Toc188025228"/>
      <w:r>
        <w:rPr>
          <w:rStyle w:val="CharSClsNo"/>
        </w:rPr>
        <w:t>51</w:t>
      </w:r>
      <w:r>
        <w:t>.</w:t>
      </w:r>
      <w:r>
        <w:tab/>
        <w:t>Audit contracts may be terminated after completion of FY17/18 audit</w:t>
      </w:r>
      <w:bookmarkEnd w:id="1189"/>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190"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lastRenderedPageBreak/>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191" w:name="_Toc188025229"/>
      <w:r>
        <w:rPr>
          <w:rStyle w:val="CharSClsNo"/>
        </w:rPr>
        <w:t>52</w:t>
      </w:r>
      <w:r>
        <w:t>.</w:t>
      </w:r>
      <w:r>
        <w:tab/>
        <w:t>Audit contracts are terminated after completion of FY19/20 audit</w:t>
      </w:r>
      <w:bookmarkEnd w:id="1191"/>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192" w:name="_Toc188025230"/>
      <w:r>
        <w:rPr>
          <w:rStyle w:val="CharSClsNo"/>
        </w:rPr>
        <w:t>53</w:t>
      </w:r>
      <w:r>
        <w:t>.</w:t>
      </w:r>
      <w:r>
        <w:tab/>
        <w:t>No breach of contract</w:t>
      </w:r>
      <w:bookmarkEnd w:id="1192"/>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193" w:name="_Toc188025231"/>
      <w:r>
        <w:rPr>
          <w:rStyle w:val="CharSClsNo"/>
        </w:rPr>
        <w:t>54</w:t>
      </w:r>
      <w:r>
        <w:t>.</w:t>
      </w:r>
      <w:r>
        <w:tab/>
        <w:t>Transitional regulations</w:t>
      </w:r>
      <w:bookmarkEnd w:id="1193"/>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lastRenderedPageBreak/>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194" w:name="_Toc188008460"/>
      <w:bookmarkStart w:id="1195" w:name="_Toc188025232"/>
      <w:r>
        <w:rPr>
          <w:rStyle w:val="CharSDivNo"/>
        </w:rPr>
        <w:t>Division 5</w:t>
      </w:r>
      <w:r>
        <w:t> — </w:t>
      </w:r>
      <w:r>
        <w:rPr>
          <w:rStyle w:val="CharSDivText"/>
        </w:rPr>
        <w:t xml:space="preserve">Provisions for the </w:t>
      </w:r>
      <w:r>
        <w:rPr>
          <w:rStyle w:val="CharSDivText"/>
          <w:i/>
        </w:rPr>
        <w:t>Local Government Legislation Amendment Act 2019</w:t>
      </w:r>
      <w:bookmarkEnd w:id="1194"/>
      <w:bookmarkEnd w:id="1195"/>
    </w:p>
    <w:p>
      <w:pPr>
        <w:pStyle w:val="yFootnoteheading"/>
      </w:pPr>
      <w:r>
        <w:tab/>
        <w:t>[Heading inserted: No. 16 of 2019 s. 74(2).]</w:t>
      </w:r>
    </w:p>
    <w:p>
      <w:pPr>
        <w:pStyle w:val="yHeading5"/>
      </w:pPr>
      <w:bookmarkStart w:id="1196" w:name="_Toc188025233"/>
      <w:r>
        <w:rPr>
          <w:rStyle w:val="CharSClsNo"/>
        </w:rPr>
        <w:t>55</w:t>
      </w:r>
      <w:r>
        <w:t>.</w:t>
      </w:r>
      <w:r>
        <w:tab/>
        <w:t>Authorised persons</w:t>
      </w:r>
      <w:bookmarkEnd w:id="1196"/>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 xml:space="preserve">The person is taken to be an authorised person appointed under section 9.10(2) for the purposes of this Act on the terms and conditions that were applicable to the person’s appointment under </w:t>
      </w:r>
      <w:r>
        <w:lastRenderedPageBreak/>
        <w:t>section 9.10(1) immediately before the day referred to in subclause (1).</w:t>
      </w:r>
    </w:p>
    <w:p>
      <w:pPr>
        <w:pStyle w:val="yFootnotesection"/>
      </w:pPr>
      <w:r>
        <w:tab/>
        <w:t>[Clause 55 inserted: No. 16 of 2019 s. 74(2).]</w:t>
      </w:r>
    </w:p>
    <w:p>
      <w:pPr>
        <w:pStyle w:val="yHeading5"/>
      </w:pPr>
      <w:bookmarkStart w:id="1197" w:name="_Toc188025234"/>
      <w:r>
        <w:rPr>
          <w:rStyle w:val="CharSClsNo"/>
        </w:rPr>
        <w:t>56</w:t>
      </w:r>
      <w:r>
        <w:t>.</w:t>
      </w:r>
      <w:r>
        <w:tab/>
        <w:t>Register of gifts</w:t>
      </w:r>
      <w:bookmarkEnd w:id="119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198" w:name="_Toc188008463"/>
      <w:bookmarkStart w:id="1199" w:name="_Toc188025235"/>
      <w:r>
        <w:rPr>
          <w:rStyle w:val="CharSDivNo"/>
        </w:rPr>
        <w:t>Division 6</w:t>
      </w:r>
      <w:r>
        <w:t> — </w:t>
      </w:r>
      <w:r>
        <w:rPr>
          <w:rStyle w:val="CharSDivText"/>
        </w:rPr>
        <w:t xml:space="preserve">Provisions for </w:t>
      </w:r>
      <w:r>
        <w:rPr>
          <w:rStyle w:val="CharSDivText"/>
          <w:i/>
        </w:rPr>
        <w:t>Local Government Amendment Act 2023</w:t>
      </w:r>
      <w:bookmarkEnd w:id="1198"/>
      <w:bookmarkEnd w:id="1199"/>
    </w:p>
    <w:p>
      <w:pPr>
        <w:pStyle w:val="yFootnoteheading"/>
      </w:pPr>
      <w:r>
        <w:tab/>
        <w:t>[Heading inserted: No. 11 of 2023 s. 99.]</w:t>
      </w:r>
    </w:p>
    <w:p>
      <w:pPr>
        <w:pStyle w:val="yHeading5"/>
      </w:pPr>
      <w:bookmarkStart w:id="1200" w:name="_Toc188025236"/>
      <w:r>
        <w:rPr>
          <w:rStyle w:val="CharSClsNo"/>
        </w:rPr>
        <w:t>57</w:t>
      </w:r>
      <w:r>
        <w:t>.</w:t>
      </w:r>
      <w:r>
        <w:tab/>
        <w:t>Term used: 2023 amendment Act</w:t>
      </w:r>
      <w:bookmarkEnd w:id="1200"/>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201" w:name="_Toc188025237"/>
      <w:r>
        <w:rPr>
          <w:rStyle w:val="CharSClsNo"/>
        </w:rPr>
        <w:lastRenderedPageBreak/>
        <w:t>58</w:t>
      </w:r>
      <w:r>
        <w:t>.</w:t>
      </w:r>
      <w:r>
        <w:tab/>
        <w:t>Continued application of repealed provisions relating to membership and size of councils</w:t>
      </w:r>
      <w:bookmarkEnd w:id="1201"/>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202" w:name="_Toc188025238"/>
      <w:r>
        <w:rPr>
          <w:rStyle w:val="CharSClsNo"/>
        </w:rPr>
        <w:t>59</w:t>
      </w:r>
      <w:r>
        <w:t>.</w:t>
      </w:r>
      <w:r>
        <w:tab/>
        <w:t>Transitional orders relating to constitution of local government</w:t>
      </w:r>
      <w:bookmarkEnd w:id="1202"/>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lastRenderedPageBreak/>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lastRenderedPageBreak/>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203" w:name="_Toc188025239"/>
      <w:r>
        <w:rPr>
          <w:rStyle w:val="CharSClsNo"/>
        </w:rPr>
        <w:t>60</w:t>
      </w:r>
      <w:r>
        <w:t>.</w:t>
      </w:r>
      <w:r>
        <w:tab/>
        <w:t>Enrolment eligibility claims</w:t>
      </w:r>
      <w:bookmarkEnd w:id="1203"/>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lastRenderedPageBreak/>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1204" w:name="_Toc188025240"/>
      <w:r>
        <w:rPr>
          <w:rStyle w:val="CharSClsNo"/>
        </w:rPr>
        <w:t>61</w:t>
      </w:r>
      <w:r>
        <w:t>.</w:t>
      </w:r>
      <w:r>
        <w:tab/>
        <w:t>Electors’ special meetings</w:t>
      </w:r>
      <w:bookmarkEnd w:id="1204"/>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205" w:name="_Toc188025241"/>
      <w:r>
        <w:rPr>
          <w:rStyle w:val="CharSClsNo"/>
        </w:rPr>
        <w:t>62</w:t>
      </w:r>
      <w:r>
        <w:t>.</w:t>
      </w:r>
      <w:r>
        <w:tab/>
        <w:t>Transitional regulations</w:t>
      </w:r>
      <w:bookmarkEnd w:id="1205"/>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lastRenderedPageBreak/>
        <w:tab/>
        <w:t>(b)</w:t>
      </w:r>
      <w:r>
        <w:tab/>
        <w:t>apply with specified modifications to, or in relation to, a specified matter or thing.</w:t>
      </w:r>
    </w:p>
    <w:p>
      <w:pPr>
        <w:pStyle w:val="yFootnotesection"/>
      </w:pPr>
      <w:r>
        <w:tab/>
        <w:t>[Clause 62 inserted: No. 11 of 2023 s. 99.]</w:t>
      </w:r>
    </w:p>
    <w:p>
      <w:pPr>
        <w:pStyle w:val="yHeading3"/>
        <w:rPr>
          <w:rStyle w:val="CharDivText"/>
          <w:i/>
          <w:iCs/>
        </w:rPr>
      </w:pPr>
      <w:bookmarkStart w:id="1206" w:name="_Toc188008470"/>
      <w:bookmarkStart w:id="1207" w:name="_Toc188025242"/>
      <w:r>
        <w:rPr>
          <w:rStyle w:val="CharSDivNo"/>
        </w:rPr>
        <w:t>Division 7</w:t>
      </w:r>
      <w:r>
        <w:t> — </w:t>
      </w:r>
      <w:r>
        <w:rPr>
          <w:rStyle w:val="CharSDivText"/>
        </w:rPr>
        <w:t xml:space="preserve">Provisions for </w:t>
      </w:r>
      <w:r>
        <w:rPr>
          <w:rStyle w:val="CharSDivText"/>
          <w:i/>
          <w:iCs/>
        </w:rPr>
        <w:t>Local Government Amendment Act 2024</w:t>
      </w:r>
      <w:bookmarkEnd w:id="1206"/>
      <w:bookmarkEnd w:id="1207"/>
    </w:p>
    <w:p>
      <w:pPr>
        <w:pStyle w:val="yFootnoteheading"/>
      </w:pPr>
      <w:r>
        <w:tab/>
        <w:t>[Heading inserted: No. 47 of 2024 s. 159.]</w:t>
      </w:r>
    </w:p>
    <w:p>
      <w:pPr>
        <w:pStyle w:val="yHeading4"/>
      </w:pPr>
      <w:bookmarkStart w:id="1208" w:name="_Toc188008471"/>
      <w:bookmarkStart w:id="1209" w:name="_Toc188025243"/>
      <w:r>
        <w:t>Subdivision 1 — Preliminary</w:t>
      </w:r>
      <w:bookmarkEnd w:id="1208"/>
      <w:bookmarkEnd w:id="1209"/>
    </w:p>
    <w:p>
      <w:pPr>
        <w:pStyle w:val="yFootnoteheading"/>
      </w:pPr>
      <w:r>
        <w:tab/>
        <w:t>[Heading inserted: No. 47 of 2024 s. 159.]</w:t>
      </w:r>
    </w:p>
    <w:p>
      <w:pPr>
        <w:pStyle w:val="yHeading5"/>
      </w:pPr>
      <w:bookmarkStart w:id="1210" w:name="_Toc188025244"/>
      <w:r>
        <w:rPr>
          <w:rStyle w:val="CharSClsNo"/>
        </w:rPr>
        <w:t>63</w:t>
      </w:r>
      <w:r>
        <w:t>.</w:t>
      </w:r>
      <w:r>
        <w:tab/>
        <w:t>Term used: 2024 amendment Act</w:t>
      </w:r>
      <w:bookmarkEnd w:id="1210"/>
    </w:p>
    <w:p>
      <w:pPr>
        <w:pStyle w:val="ySubsection"/>
      </w:pPr>
      <w:r>
        <w:tab/>
      </w:r>
      <w:r>
        <w:tab/>
        <w:t xml:space="preserve">In this Division — </w:t>
      </w:r>
    </w:p>
    <w:p>
      <w:pPr>
        <w:pStyle w:val="yDefstart"/>
      </w:pPr>
      <w:r>
        <w:tab/>
      </w:r>
      <w:r>
        <w:rPr>
          <w:rStyle w:val="CharDefText"/>
        </w:rPr>
        <w:t>2024 amendment Act</w:t>
      </w:r>
      <w:r>
        <w:t xml:space="preserve"> means the </w:t>
      </w:r>
      <w:r>
        <w:rPr>
          <w:i/>
        </w:rPr>
        <w:t>Local Government Amendment Act 2024</w:t>
      </w:r>
      <w:r>
        <w:t xml:space="preserve">. </w:t>
      </w:r>
    </w:p>
    <w:p>
      <w:pPr>
        <w:pStyle w:val="yFootnotesection"/>
      </w:pPr>
      <w:r>
        <w:tab/>
        <w:t>[Clause 63 inserted: No. 47 of 2024 s. 159.]</w:t>
      </w:r>
    </w:p>
    <w:p>
      <w:pPr>
        <w:pStyle w:val="yHeading4"/>
      </w:pPr>
      <w:bookmarkStart w:id="1211" w:name="_Toc188008473"/>
      <w:bookmarkStart w:id="1212" w:name="_Toc188025245"/>
      <w:r>
        <w:t>Subdivision 2 — Serious local government offences</w:t>
      </w:r>
      <w:bookmarkEnd w:id="1211"/>
      <w:bookmarkEnd w:id="1212"/>
    </w:p>
    <w:p>
      <w:pPr>
        <w:pStyle w:val="yFootnoteheading"/>
      </w:pPr>
      <w:r>
        <w:tab/>
        <w:t>[Heading inserted: No. 47 of 2024 s. 159.]</w:t>
      </w:r>
    </w:p>
    <w:p>
      <w:pPr>
        <w:pStyle w:val="yHeading5"/>
      </w:pPr>
      <w:bookmarkStart w:id="1213" w:name="_Toc188025246"/>
      <w:r>
        <w:rPr>
          <w:rStyle w:val="CharSClsNo"/>
        </w:rPr>
        <w:t>64</w:t>
      </w:r>
      <w:r>
        <w:t>.</w:t>
      </w:r>
      <w:r>
        <w:tab/>
        <w:t>Conviction for serious local government offence</w:t>
      </w:r>
      <w:bookmarkEnd w:id="1213"/>
    </w:p>
    <w:p>
      <w:pPr>
        <w:pStyle w:val="ySubsection"/>
      </w:pPr>
      <w:r>
        <w:tab/>
      </w:r>
      <w:r>
        <w:tab/>
        <w:t>A person convicted of a serious local government offence (as defined in section 2.22(3)) before section 10(2) of the 2024 amendment Act comes into operation is taken to have been convicted of a serious local government offence for the purposes of section 2.22 as amended by the 2024 amendment Act.</w:t>
      </w:r>
    </w:p>
    <w:p>
      <w:pPr>
        <w:pStyle w:val="yFootnotesection"/>
      </w:pPr>
      <w:r>
        <w:tab/>
        <w:t>[Clause 64 inserted: No. 47 of 2024 s. 159.]</w:t>
      </w:r>
    </w:p>
    <w:p>
      <w:pPr>
        <w:pStyle w:val="yHeading4"/>
      </w:pPr>
      <w:bookmarkStart w:id="1214" w:name="_Toc188008475"/>
      <w:bookmarkStart w:id="1215" w:name="_Toc188025247"/>
      <w:r>
        <w:t>Subdivision 3 — Local laws</w:t>
      </w:r>
      <w:bookmarkEnd w:id="1214"/>
      <w:bookmarkEnd w:id="1215"/>
    </w:p>
    <w:p>
      <w:pPr>
        <w:pStyle w:val="yFootnoteheading"/>
      </w:pPr>
      <w:r>
        <w:tab/>
        <w:t>[Heading inserted: No. 47 of 2024 s. 159.]</w:t>
      </w:r>
    </w:p>
    <w:p>
      <w:pPr>
        <w:pStyle w:val="yHeading5"/>
      </w:pPr>
      <w:bookmarkStart w:id="1216" w:name="_Toc188025248"/>
      <w:r>
        <w:rPr>
          <w:rStyle w:val="CharSClsNo"/>
        </w:rPr>
        <w:t>65</w:t>
      </w:r>
      <w:r>
        <w:t>.</w:t>
      </w:r>
      <w:r>
        <w:tab/>
        <w:t>Periodic review of local laws</w:t>
      </w:r>
      <w:bookmarkEnd w:id="1216"/>
    </w:p>
    <w:p>
      <w:pPr>
        <w:pStyle w:val="ySubsection"/>
      </w:pPr>
      <w:r>
        <w:tab/>
        <w:t>(1)</w:t>
      </w:r>
      <w:r>
        <w:tab/>
        <w:t xml:space="preserve">In this clause — </w:t>
      </w:r>
    </w:p>
    <w:p>
      <w:pPr>
        <w:pStyle w:val="yDefstart"/>
      </w:pPr>
      <w:r>
        <w:tab/>
      </w:r>
      <w:r>
        <w:rPr>
          <w:rStyle w:val="CharDefText"/>
        </w:rPr>
        <w:t>amendment day</w:t>
      </w:r>
      <w:r>
        <w:t xml:space="preserve"> means the day on which section 20 of the 2024 amendment Act comes into operation;</w:t>
      </w:r>
    </w:p>
    <w:p>
      <w:pPr>
        <w:pStyle w:val="yDefstart"/>
      </w:pPr>
      <w:r>
        <w:lastRenderedPageBreak/>
        <w:tab/>
      </w:r>
      <w:r>
        <w:rPr>
          <w:rStyle w:val="CharDefText"/>
        </w:rPr>
        <w:t>pre</w:t>
      </w:r>
      <w:r>
        <w:rPr>
          <w:rStyle w:val="CharDefText"/>
        </w:rPr>
        <w:noBreakHyphen/>
        <w:t>amendment local law</w:t>
      </w:r>
      <w:r>
        <w:t xml:space="preserve"> means a local law that commenced before amendment day;</w:t>
      </w:r>
    </w:p>
    <w:p>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pPr>
        <w:pStyle w:val="ySubsection"/>
      </w:pPr>
      <w:r>
        <w:tab/>
        <w:t>(2)</w:t>
      </w:r>
      <w:r>
        <w:tab/>
        <w:t>Section 3.16, as amended by section 20 of the 2024 amendment Act, applies on and after amendment day to pre</w:t>
      </w:r>
      <w:r>
        <w:noBreakHyphen/>
        <w:t>amendment local laws, but subject to subclauses (3) to (10) where applicable.</w:t>
      </w:r>
    </w:p>
    <w:p>
      <w:pPr>
        <w:pStyle w:val="ySubsection"/>
      </w:pPr>
      <w:r>
        <w:tab/>
        <w:t>(3)</w:t>
      </w:r>
      <w:r>
        <w:tab/>
        <w:t>Subclause (4) applies to a pre</w:t>
      </w:r>
      <w:r>
        <w:noBreakHyphen/>
        <w:t xml:space="preserve">amendment local law if — </w:t>
      </w:r>
    </w:p>
    <w:p>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pPr>
        <w:pStyle w:val="yIndenta"/>
      </w:pPr>
      <w:r>
        <w:tab/>
        <w:t>(b)</w:t>
      </w:r>
      <w:r>
        <w:tab/>
        <w:t>on that occasion or on the last of those occasions, the local government completed the review before amendment day.</w:t>
      </w:r>
    </w:p>
    <w:p>
      <w:pPr>
        <w:pStyle w:val="ySubsection"/>
      </w:pPr>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p>
    <w:p>
      <w:pPr>
        <w:pStyle w:val="ySubsection"/>
      </w:pPr>
      <w:r>
        <w:tab/>
        <w:t>(5)</w:t>
      </w:r>
      <w:r>
        <w:tab/>
        <w:t>Subclauses (6) and (7) apply to a pre</w:t>
      </w:r>
      <w:r>
        <w:noBreakHyphen/>
        <w:t xml:space="preserve">amendment local law if — </w:t>
      </w:r>
    </w:p>
    <w:p>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pPr>
        <w:pStyle w:val="yIndenta"/>
      </w:pPr>
      <w:r>
        <w:tab/>
        <w:t>(b)</w:t>
      </w:r>
      <w:r>
        <w:tab/>
        <w:t>the local government did not complete the review before amendment day.</w:t>
      </w:r>
    </w:p>
    <w:p>
      <w:pPr>
        <w:pStyle w:val="ySubsection"/>
      </w:pPr>
      <w:r>
        <w:tab/>
        <w:t>(6)</w:t>
      </w:r>
      <w:r>
        <w:tab/>
        <w:t>The local government must complete the review on or after amendment day as if section 3.16 had not been amended by section 20 of the 2024 amendment Act.</w:t>
      </w:r>
    </w:p>
    <w:p>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pPr>
        <w:pStyle w:val="ySubsection"/>
      </w:pPr>
      <w:r>
        <w:lastRenderedPageBreak/>
        <w:tab/>
        <w:t>(8)</w:t>
      </w:r>
      <w:r>
        <w:tab/>
        <w:t>For the purposes of subclauses (3) to (7), a local government completes a review of a pre</w:t>
      </w:r>
      <w:r>
        <w:noBreakHyphen/>
        <w:t xml:space="preserve">amendment local law when — </w:t>
      </w:r>
    </w:p>
    <w:p>
      <w:pPr>
        <w:pStyle w:val="yIndenta"/>
      </w:pPr>
      <w:r>
        <w:tab/>
        <w:t>(a)</w:t>
      </w:r>
      <w:r>
        <w:tab/>
        <w:t>the local government has, under section 3.16(3), considered any submissions made and has caused a report of the review to be prepared and submitted to its council; and</w:t>
      </w:r>
    </w:p>
    <w:p>
      <w:pPr>
        <w:pStyle w:val="yIndenta"/>
      </w:pPr>
      <w:r>
        <w:tab/>
        <w:t>(b)</w:t>
      </w:r>
      <w:r>
        <w:tab/>
        <w:t>its council has then completed its consideration of the report.</w:t>
      </w:r>
    </w:p>
    <w:p>
      <w:pPr>
        <w:pStyle w:val="ySubsection"/>
      </w:pPr>
      <w:r>
        <w:tab/>
        <w:t>(9)</w:t>
      </w:r>
      <w:r>
        <w:tab/>
        <w:t>Subclause (10) applies to a pre</w:t>
      </w:r>
      <w:r>
        <w:noBreakHyphen/>
        <w:t xml:space="preserve">amendment local law if — </w:t>
      </w:r>
    </w:p>
    <w:p>
      <w:pPr>
        <w:pStyle w:val="yIndenta"/>
      </w:pPr>
      <w:r>
        <w:tab/>
        <w:t>(a)</w:t>
      </w:r>
      <w:r>
        <w:tab/>
        <w:t>the pre</w:t>
      </w:r>
      <w:r>
        <w:noBreakHyphen/>
        <w:t>amendment local law commenced before the relevant pre</w:t>
      </w:r>
      <w:r>
        <w:noBreakHyphen/>
        <w:t>amendment period; and</w:t>
      </w:r>
    </w:p>
    <w:p>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pPr>
        <w:pStyle w:val="ySubsection"/>
      </w:pPr>
      <w:r>
        <w:tab/>
        <w:t>(11)</w:t>
      </w:r>
      <w:r>
        <w:tab/>
        <w:t>If different provisions of a local law commenced on different days, for the purposes of this clause, the local law is taken to have commenced on the earliest of those days.</w:t>
      </w:r>
    </w:p>
    <w:p>
      <w:pPr>
        <w:pStyle w:val="yFootnotesection"/>
      </w:pPr>
      <w:r>
        <w:tab/>
        <w:t>[Clause 65 inserted: No. 47 of 2024 s. 159.]</w:t>
      </w:r>
    </w:p>
    <w:p>
      <w:pPr>
        <w:pStyle w:val="yHeading4"/>
      </w:pPr>
      <w:bookmarkStart w:id="1217" w:name="_Toc188008477"/>
      <w:bookmarkStart w:id="1218" w:name="_Toc188025249"/>
      <w:r>
        <w:t>Subdivision 4 — Committees</w:t>
      </w:r>
      <w:bookmarkEnd w:id="1217"/>
      <w:bookmarkEnd w:id="1218"/>
    </w:p>
    <w:p>
      <w:pPr>
        <w:pStyle w:val="yFootnoteheading"/>
      </w:pPr>
      <w:r>
        <w:tab/>
        <w:t>[Heading inserted: No. 47 of 2024 s. 159.]</w:t>
      </w:r>
    </w:p>
    <w:p>
      <w:pPr>
        <w:pStyle w:val="yHeading5"/>
      </w:pPr>
      <w:bookmarkStart w:id="1219" w:name="_Toc188025250"/>
      <w:r>
        <w:rPr>
          <w:rStyle w:val="CharSClsNo"/>
        </w:rPr>
        <w:t>66</w:t>
      </w:r>
      <w:r>
        <w:t>.</w:t>
      </w:r>
      <w:r>
        <w:tab/>
        <w:t>Establishment of committees</w:t>
      </w:r>
      <w:bookmarkEnd w:id="1219"/>
    </w:p>
    <w:p>
      <w:pPr>
        <w:pStyle w:val="ySubsection"/>
      </w:pPr>
      <w:r>
        <w:tab/>
        <w:t>(1)</w:t>
      </w:r>
      <w:r>
        <w:tab/>
        <w:t xml:space="preserve">In this clause — </w:t>
      </w:r>
    </w:p>
    <w:p>
      <w:pPr>
        <w:pStyle w:val="yDefstart"/>
      </w:pPr>
      <w:r>
        <w:tab/>
      </w:r>
      <w:r>
        <w:rPr>
          <w:rStyle w:val="CharDefText"/>
        </w:rPr>
        <w:t>amendment day</w:t>
      </w:r>
      <w:r>
        <w:t xml:space="preserve"> means the day on which section 38 of the 2024 amendment Act comes into operation;</w:t>
      </w:r>
    </w:p>
    <w:p>
      <w:pPr>
        <w:pStyle w:val="yDefstart"/>
      </w:pPr>
      <w:r>
        <w:tab/>
      </w:r>
      <w:r>
        <w:rPr>
          <w:rStyle w:val="CharDefText"/>
        </w:rPr>
        <w:t>existing committee</w:t>
      </w:r>
      <w:r>
        <w:t xml:space="preserve"> means a committee of a council that is in place under section 5.8 immediately before amendment day.</w:t>
      </w:r>
    </w:p>
    <w:p>
      <w:pPr>
        <w:pStyle w:val="ySubsection"/>
      </w:pPr>
      <w:r>
        <w:tab/>
        <w:t>(2)</w:t>
      </w:r>
      <w:r>
        <w:tab/>
        <w:t>On and after amendment day, an existing committee continues in place as if it were established under section 5.8 as inserted by section 38 of the 2024 amendment Act.</w:t>
      </w:r>
    </w:p>
    <w:p>
      <w:pPr>
        <w:pStyle w:val="yFootnotesection"/>
      </w:pPr>
      <w:r>
        <w:tab/>
        <w:t>[Clause 66 inserted: No. 47 of 2024 s. 159.]</w:t>
      </w:r>
    </w:p>
    <w:p>
      <w:pPr>
        <w:pStyle w:val="yHeading5"/>
      </w:pPr>
      <w:bookmarkStart w:id="1220" w:name="_Toc188025251"/>
      <w:r>
        <w:rPr>
          <w:rStyle w:val="CharSClsNo"/>
        </w:rPr>
        <w:lastRenderedPageBreak/>
        <w:t>67</w:t>
      </w:r>
      <w:r>
        <w:t>.</w:t>
      </w:r>
      <w:r>
        <w:tab/>
        <w:t>Presiding members</w:t>
      </w:r>
      <w:bookmarkEnd w:id="1220"/>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committee</w:t>
      </w:r>
      <w:r>
        <w:t xml:space="preserve"> means a committee of the council of a local government that is in place immediately before amendment day;</w:t>
      </w:r>
    </w:p>
    <w:p>
      <w:pPr>
        <w:pStyle w:val="yDefstart"/>
      </w:pPr>
      <w:r>
        <w:tab/>
      </w:r>
      <w:r>
        <w:rPr>
          <w:rStyle w:val="CharDefText"/>
        </w:rPr>
        <w:t>new section 5.12(1)</w:t>
      </w:r>
      <w:r>
        <w:t xml:space="preserve"> means section 5.12(1) as inserted by section 39 of the 2024 amendment Act.</w:t>
      </w:r>
    </w:p>
    <w:p>
      <w:pPr>
        <w:pStyle w:val="ySubsection"/>
      </w:pPr>
      <w:r>
        <w:tab/>
        <w:t>(2)</w:t>
      </w:r>
      <w:r>
        <w:tab/>
        <w:t>For each of its existing committees, a local government must make its first appointment of the presiding member under new section 5.12(1) no later than 1 July 2025.</w:t>
      </w:r>
    </w:p>
    <w:p>
      <w:pPr>
        <w:pStyle w:val="ySubsection"/>
      </w:pPr>
      <w:r>
        <w:tab/>
        <w:t>(3)</w:t>
      </w:r>
      <w:r>
        <w:tab/>
        <w:t>Until the first appointment is made, the person who, immediately before amendment day, is the presiding member of the existing committee may continue to be the presiding member.</w:t>
      </w:r>
    </w:p>
    <w:p>
      <w:pPr>
        <w:pStyle w:val="ySubsection"/>
      </w:pPr>
      <w:r>
        <w:tab/>
        <w:t>(4)</w:t>
      </w:r>
      <w:r>
        <w:tab/>
        <w:t>If that person goes out of office before the first appointment is made, the person’s replacement as presiding member must be appointed by the local government under new section 5.12(1) as soon as practicable (but no later than 1 July 2025).</w:t>
      </w:r>
    </w:p>
    <w:p>
      <w:pPr>
        <w:pStyle w:val="yFootnotesection"/>
      </w:pPr>
      <w:r>
        <w:tab/>
        <w:t>[Clause 67 inserted: No. 47 of 2024 s. 159.]</w:t>
      </w:r>
    </w:p>
    <w:p>
      <w:pPr>
        <w:pStyle w:val="yHeading5"/>
      </w:pPr>
      <w:bookmarkStart w:id="1221" w:name="_Toc188025252"/>
      <w:r>
        <w:rPr>
          <w:rStyle w:val="CharSClsNo"/>
        </w:rPr>
        <w:t>68</w:t>
      </w:r>
      <w:r>
        <w:t>.</w:t>
      </w:r>
      <w:r>
        <w:tab/>
        <w:t>Deputy presiding members</w:t>
      </w:r>
      <w:bookmarkEnd w:id="1221"/>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pPr>
        <w:pStyle w:val="yDefstart"/>
      </w:pPr>
      <w:r>
        <w:tab/>
      </w:r>
      <w:r>
        <w:rPr>
          <w:rStyle w:val="CharDefText"/>
        </w:rPr>
        <w:t>new section 5.12(2)</w:t>
      </w:r>
      <w:r>
        <w:t xml:space="preserve"> means section 5.12(2) as inserted by section 39 of the 2024 amendment Act.</w:t>
      </w:r>
    </w:p>
    <w:p>
      <w:pPr>
        <w:pStyle w:val="ySubsection"/>
      </w:pPr>
      <w:r>
        <w:tab/>
        <w:t>(2)</w:t>
      </w:r>
      <w:r>
        <w:tab/>
        <w:t>An existing deputy presiding member may continue to be the deputy presiding member of their committee until the end of 30 June 2025.</w:t>
      </w:r>
    </w:p>
    <w:p>
      <w:pPr>
        <w:pStyle w:val="ySubsection"/>
      </w:pPr>
      <w:r>
        <w:lastRenderedPageBreak/>
        <w:tab/>
        <w:t>(3)</w:t>
      </w:r>
      <w:r>
        <w:tab/>
        <w:t>Subclause (2) ceases to apply if the existing deputy presiding member, or another person, is appointed by the local government as the deputy presiding member of the committee under new section 5.12(2).</w:t>
      </w:r>
    </w:p>
    <w:p>
      <w:pPr>
        <w:pStyle w:val="yFootnotesection"/>
      </w:pPr>
      <w:r>
        <w:tab/>
        <w:t>[Clause 68 inserted: No. 47 of 2024 s. 159.]</w:t>
      </w:r>
    </w:p>
    <w:p>
      <w:pPr>
        <w:pStyle w:val="yHeading5"/>
      </w:pPr>
      <w:bookmarkStart w:id="1222" w:name="_Toc188025253"/>
      <w:r>
        <w:rPr>
          <w:rStyle w:val="CharSClsNo"/>
        </w:rPr>
        <w:t>69</w:t>
      </w:r>
      <w:r>
        <w:t>.</w:t>
      </w:r>
      <w:r>
        <w:tab/>
        <w:t>Audit, risk and improvement committees</w:t>
      </w:r>
      <w:bookmarkEnd w:id="1222"/>
    </w:p>
    <w:p>
      <w:pPr>
        <w:pStyle w:val="ySubsection"/>
      </w:pPr>
      <w:r>
        <w:tab/>
        <w:t>(1)</w:t>
      </w:r>
      <w:r>
        <w:tab/>
        <w:t xml:space="preserve">In this clause — </w:t>
      </w:r>
    </w:p>
    <w:p>
      <w:pPr>
        <w:pStyle w:val="yDefstart"/>
      </w:pPr>
      <w:r>
        <w:tab/>
      </w:r>
      <w:r>
        <w:rPr>
          <w:rStyle w:val="CharDefText"/>
        </w:rPr>
        <w:t>amendment day</w:t>
      </w:r>
      <w:r>
        <w:t xml:space="preserve"> means the day on which section 87 of the 2024 amendment Act comes into operation;</w:t>
      </w:r>
    </w:p>
    <w:p>
      <w:pPr>
        <w:pStyle w:val="yDefstart"/>
      </w:pPr>
      <w:r>
        <w:tab/>
      </w:r>
      <w:r>
        <w:rPr>
          <w:rStyle w:val="CharDefText"/>
        </w:rPr>
        <w:t>audit, risk and improvement committee</w:t>
      </w:r>
      <w:r>
        <w:t xml:space="preserve"> includes a shared committee under section 7.1CB as inserted by section 87 of the 2024 amendment Act;</w:t>
      </w:r>
    </w:p>
    <w:p>
      <w:pPr>
        <w:pStyle w:val="yDefstart"/>
      </w:pPr>
      <w:r>
        <w:tab/>
      </w:r>
      <w:r>
        <w:rPr>
          <w:rStyle w:val="CharDefText"/>
        </w:rPr>
        <w:t>existing audit committee</w:t>
      </w:r>
      <w:r>
        <w:t xml:space="preserve"> means a local government’s audit committee that, immediately before amendment day, is in place under old Part 7 Division 1A;</w:t>
      </w:r>
    </w:p>
    <w:p>
      <w:pPr>
        <w:pStyle w:val="yDefstart"/>
      </w:pPr>
      <w:r>
        <w:tab/>
      </w:r>
      <w:r>
        <w:rPr>
          <w:rStyle w:val="CharDefText"/>
        </w:rPr>
        <w:t>new Part 7 Division 1A</w:t>
      </w:r>
      <w:r>
        <w:t xml:space="preserve"> means Part 7 Division 1A as inserted by section 87 of the 2024 amendment Act;</w:t>
      </w:r>
    </w:p>
    <w:p>
      <w:pPr>
        <w:pStyle w:val="yDefstart"/>
      </w:pPr>
      <w:r>
        <w:tab/>
      </w:r>
      <w:r>
        <w:rPr>
          <w:rStyle w:val="CharDefText"/>
        </w:rPr>
        <w:t>old Part 7 Division 1A</w:t>
      </w:r>
      <w:r>
        <w:t xml:space="preserve"> means Part 7 Division 1A as in force immediately before amendment day.</w:t>
      </w:r>
    </w:p>
    <w:p>
      <w:pPr>
        <w:pStyle w:val="ySubsection"/>
      </w:pPr>
      <w:r>
        <w:tab/>
        <w:t>(2)</w:t>
      </w:r>
      <w:r>
        <w:tab/>
        <w:t>A local government must, in accordance with new Part 7 Division 1A, establish its audit, risk and improvement committee no later than 6 months after amendment day.</w:t>
      </w:r>
    </w:p>
    <w:p>
      <w:pPr>
        <w:pStyle w:val="ySubsection"/>
      </w:pPr>
      <w:r>
        <w:tab/>
        <w:t>(3)</w:t>
      </w:r>
      <w:r>
        <w:tab/>
        <w:t xml:space="preserve">On and after amendment day, until the audit, risk and improvement committee is established — </w:t>
      </w:r>
    </w:p>
    <w:p>
      <w:pPr>
        <w:pStyle w:val="yIndenta"/>
      </w:pPr>
      <w:r>
        <w:tab/>
        <w:t>(a)</w:t>
      </w:r>
      <w:r>
        <w:tab/>
        <w:t>the local government’s existing audit committee continues in place in accordance with old Part 7 Division 1A; and</w:t>
      </w:r>
    </w:p>
    <w:p>
      <w:pPr>
        <w:pStyle w:val="yIndenta"/>
      </w:pPr>
      <w:r>
        <w:tab/>
        <w:t>(b)</w:t>
      </w:r>
      <w:r>
        <w:tab/>
        <w:t>the local government may, as and when required, appoint members to the existing audit committee in accordance with old Part 7 Division 1A; and</w:t>
      </w:r>
    </w:p>
    <w:p>
      <w:pPr>
        <w:pStyle w:val="yIndenta"/>
      </w:pPr>
      <w:r>
        <w:tab/>
        <w:t>(c)</w:t>
      </w:r>
      <w:r>
        <w:tab/>
        <w:t>the existing audit committee’s functions are those of the audit, risk and improvement committee.</w:t>
      </w:r>
    </w:p>
    <w:p>
      <w:pPr>
        <w:pStyle w:val="yFootnotesection"/>
      </w:pPr>
      <w:r>
        <w:tab/>
        <w:t>[Clause 69 inserted: No. 47 of 2024 s. 159.]</w:t>
      </w:r>
    </w:p>
    <w:p>
      <w:pPr>
        <w:pStyle w:val="yHeading4"/>
      </w:pPr>
      <w:bookmarkStart w:id="1223" w:name="_Toc188008482"/>
      <w:bookmarkStart w:id="1224" w:name="_Toc188025254"/>
      <w:r>
        <w:lastRenderedPageBreak/>
        <w:t>Subdivision 5 — Electoral matters</w:t>
      </w:r>
      <w:bookmarkEnd w:id="1223"/>
      <w:bookmarkEnd w:id="1224"/>
    </w:p>
    <w:p>
      <w:pPr>
        <w:pStyle w:val="yFootnoteheading"/>
      </w:pPr>
      <w:r>
        <w:tab/>
        <w:t>[Heading inserted: No. 47 of 2024 s. 159.]</w:t>
      </w:r>
    </w:p>
    <w:p>
      <w:pPr>
        <w:pStyle w:val="yHeading5"/>
      </w:pPr>
      <w:bookmarkStart w:id="1225" w:name="_Toc188025255"/>
      <w:r>
        <w:rPr>
          <w:rStyle w:val="CharSClsNo"/>
        </w:rPr>
        <w:t>70</w:t>
      </w:r>
      <w:r>
        <w:t>.</w:t>
      </w:r>
      <w:r>
        <w:tab/>
        <w:t>Nominee of body corporate</w:t>
      </w:r>
      <w:bookmarkEnd w:id="1225"/>
    </w:p>
    <w:p>
      <w:pPr>
        <w:pStyle w:val="ySubsection"/>
      </w:pPr>
      <w:r>
        <w:tab/>
        <w:t>(1)</w:t>
      </w:r>
      <w:r>
        <w:tab/>
        <w:t xml:space="preserve">In this clause — </w:t>
      </w:r>
    </w:p>
    <w:p>
      <w:pPr>
        <w:pStyle w:val="yDefstart"/>
      </w:pPr>
      <w:r>
        <w:tab/>
      </w:r>
      <w:r>
        <w:rPr>
          <w:rStyle w:val="CharDefText"/>
        </w:rPr>
        <w:t>amendment day</w:t>
      </w:r>
      <w:r>
        <w:t xml:space="preserve"> means the day on which section 32 of the 2024 amendment Act comes into operation;</w:t>
      </w:r>
    </w:p>
    <w:p>
      <w:pPr>
        <w:pStyle w:val="yDefstart"/>
      </w:pPr>
      <w:r>
        <w:tab/>
      </w:r>
      <w:r>
        <w:rPr>
          <w:rStyle w:val="CharDefText"/>
        </w:rPr>
        <w:t>officer</w:t>
      </w:r>
      <w:r>
        <w:t>, in relation to a body corporate, has the meaning given in section 4.31(1GA) as inserted by section 32 of the 2024 amendment Act.</w:t>
      </w:r>
    </w:p>
    <w:p>
      <w:pPr>
        <w:pStyle w:val="ySubsection"/>
      </w:pPr>
      <w:r>
        <w:tab/>
        <w:t>(2)</w:t>
      </w:r>
      <w:r>
        <w:tab/>
        <w:t>This clause applies to a nomination by a body corporate that is in force under section 4.31(1G) immediately before amendment day.</w:t>
      </w:r>
    </w:p>
    <w:p>
      <w:pPr>
        <w:pStyle w:val="ySubsection"/>
      </w:pPr>
      <w:r>
        <w:tab/>
        <w:t>(3)</w:t>
      </w:r>
      <w:r>
        <w:tab/>
        <w:t xml:space="preserve">On and after amendment day — </w:t>
      </w:r>
    </w:p>
    <w:p>
      <w:pPr>
        <w:pStyle w:val="yIndenta"/>
      </w:pPr>
      <w:r>
        <w:tab/>
        <w:t>(a)</w:t>
      </w:r>
      <w:r>
        <w:tab/>
        <w:t>the nomination continues in force as if it were made under section 4.31(1G) as inserted by section 32 of the 2024 amendment Act; but</w:t>
      </w:r>
    </w:p>
    <w:p>
      <w:pPr>
        <w:pStyle w:val="yIndenta"/>
      </w:pPr>
      <w:r>
        <w:tab/>
        <w:t>(b)</w:t>
      </w:r>
      <w:r>
        <w:tab/>
        <w:t>despite section 4.31(1G)(a) as inserted by section 32 of the 2024 amendment Act, the nominee does not have to be an officer or employee of the body corporate in order to be an owner or occupier of rateable property on the basis of the nomination.</w:t>
      </w:r>
    </w:p>
    <w:p>
      <w:pPr>
        <w:pStyle w:val="yFootnotesection"/>
      </w:pPr>
      <w:r>
        <w:tab/>
        <w:t>[Clause 70 inserted: No. 47 of 2024 s. 159.]</w:t>
      </w:r>
    </w:p>
    <w:p>
      <w:pPr>
        <w:pStyle w:val="yHeading5"/>
      </w:pPr>
      <w:bookmarkStart w:id="1226" w:name="_Toc188025256"/>
      <w:r>
        <w:rPr>
          <w:rStyle w:val="CharSClsNo"/>
        </w:rPr>
        <w:t>71</w:t>
      </w:r>
      <w:r>
        <w:t>.</w:t>
      </w:r>
      <w:r>
        <w:tab/>
        <w:t>Saving for cl. 12</w:t>
      </w:r>
      <w:bookmarkEnd w:id="1226"/>
    </w:p>
    <w:p>
      <w:pPr>
        <w:pStyle w:val="ySubsection"/>
      </w:pPr>
      <w:r>
        <w:tab/>
        <w:t>(1)</w:t>
      </w:r>
      <w:r>
        <w:tab/>
        <w:t xml:space="preserve">In this clause — </w:t>
      </w:r>
    </w:p>
    <w:p>
      <w:pPr>
        <w:pStyle w:val="yDefstart"/>
      </w:pPr>
      <w:r>
        <w:tab/>
      </w:r>
      <w:r>
        <w:rPr>
          <w:rStyle w:val="CharDefText"/>
        </w:rPr>
        <w:t>amendment day</w:t>
      </w:r>
      <w:r>
        <w:t xml:space="preserve"> means the day on which section 158 of the 2024 amendment Act comes into operation;</w:t>
      </w:r>
    </w:p>
    <w:p>
      <w:pPr>
        <w:pStyle w:val="yDefstart"/>
      </w:pPr>
      <w:r>
        <w:tab/>
      </w:r>
      <w:r>
        <w:rPr>
          <w:rStyle w:val="CharDefText"/>
        </w:rPr>
        <w:t>enrolment eligibility claim</w:t>
      </w:r>
      <w:r>
        <w:t xml:space="preserve"> means a claim under section 4.32.</w:t>
      </w:r>
    </w:p>
    <w:p>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pPr>
        <w:pStyle w:val="yIndenta"/>
      </w:pPr>
      <w:r>
        <w:tab/>
        <w:t>(a)</w:t>
      </w:r>
      <w:r>
        <w:tab/>
        <w:t>an enrolment eligibility claim made before amendment day;</w:t>
      </w:r>
    </w:p>
    <w:p>
      <w:pPr>
        <w:pStyle w:val="yIndenta"/>
      </w:pPr>
      <w:r>
        <w:lastRenderedPageBreak/>
        <w:tab/>
        <w:t>(b)</w:t>
      </w:r>
      <w:r>
        <w:tab/>
        <w:t>a person who is an elector by virtue of an enrolment eligibility claim made before amendment day.</w:t>
      </w:r>
    </w:p>
    <w:p>
      <w:pPr>
        <w:pStyle w:val="ySubsection"/>
      </w:pPr>
      <w:r>
        <w:tab/>
        <w:t>(3)</w:t>
      </w:r>
      <w:r>
        <w:tab/>
        <w:t>On and after amendment day, a person is not qualified under section 2.19(1)(b) if the person is only eligible for enrolment under section 4.30(1)(a) and (b) because of subclause (2).</w:t>
      </w:r>
    </w:p>
    <w:p>
      <w:pPr>
        <w:pStyle w:val="yFootnotesection"/>
      </w:pPr>
      <w:r>
        <w:tab/>
        <w:t>[Clause 71 inserted: No. 47 of 2024 s. 159.]</w:t>
      </w:r>
    </w:p>
    <w:p>
      <w:pPr>
        <w:pStyle w:val="yHeading4"/>
      </w:pPr>
      <w:bookmarkStart w:id="1227" w:name="_Toc188008485"/>
      <w:bookmarkStart w:id="1228" w:name="_Toc188025257"/>
      <w:r>
        <w:t>Subdivision 6 — Conduct breaches and disciplinary matters</w:t>
      </w:r>
      <w:bookmarkEnd w:id="1227"/>
      <w:bookmarkEnd w:id="1228"/>
    </w:p>
    <w:p>
      <w:pPr>
        <w:pStyle w:val="yFootnoteheading"/>
      </w:pPr>
      <w:r>
        <w:tab/>
        <w:t>[Heading inserted: No. 47 of 2024 s. 159.]</w:t>
      </w:r>
    </w:p>
    <w:p>
      <w:pPr>
        <w:pStyle w:val="yHeading5"/>
      </w:pPr>
      <w:bookmarkStart w:id="1229" w:name="_Toc188025258"/>
      <w:r>
        <w:rPr>
          <w:rStyle w:val="CharSClsNo"/>
        </w:rPr>
        <w:t>72</w:t>
      </w:r>
      <w:r>
        <w:t>.</w:t>
      </w:r>
      <w:r>
        <w:tab/>
        <w:t>Terms used</w:t>
      </w:r>
      <w:bookmarkEnd w:id="1229"/>
    </w:p>
    <w:p>
      <w:pPr>
        <w:pStyle w:val="ySubsection"/>
      </w:pPr>
      <w:r>
        <w:tab/>
        <w:t>(1)</w:t>
      </w:r>
      <w:r>
        <w:tab/>
        <w:t xml:space="preserve">In this Subdivision — </w:t>
      </w:r>
    </w:p>
    <w:p>
      <w:pPr>
        <w:pStyle w:val="yDefstart"/>
      </w:pPr>
      <w:r>
        <w:tab/>
      </w:r>
      <w:r>
        <w:rPr>
          <w:rStyle w:val="CharDefText"/>
        </w:rPr>
        <w:t>amendment day</w:t>
      </w:r>
      <w:r>
        <w:t xml:space="preserve"> means the day on which section 71 of the 2024 amendment Act comes into operation;</w:t>
      </w:r>
    </w:p>
    <w:p>
      <w:pPr>
        <w:pStyle w:val="yDefstart"/>
      </w:pPr>
      <w:r>
        <w:tab/>
      </w:r>
      <w:r>
        <w:rPr>
          <w:rStyle w:val="CharDefText"/>
        </w:rPr>
        <w:t>new Part 8A</w:t>
      </w:r>
      <w:r>
        <w:t xml:space="preserve"> means Part 8A of this Act as in force after amendment day;</w:t>
      </w:r>
    </w:p>
    <w:p>
      <w:pPr>
        <w:pStyle w:val="yDefstart"/>
      </w:pPr>
      <w:r>
        <w:tab/>
      </w:r>
      <w:r>
        <w:rPr>
          <w:rStyle w:val="CharDefText"/>
        </w:rPr>
        <w:t>old Schedule</w:t>
      </w:r>
      <w:r>
        <w:t xml:space="preserve"> means Schedule 5.1 of this Act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Defstart"/>
      </w:pPr>
      <w:r>
        <w:tab/>
      </w:r>
      <w:r>
        <w:rPr>
          <w:rStyle w:val="CharDefText"/>
        </w:rPr>
        <w:t>standards panel</w:t>
      </w:r>
      <w:r>
        <w:t xml:space="preserve"> means a standards panel established under old section 5.122(1) or (2).</w:t>
      </w:r>
    </w:p>
    <w:p>
      <w:pPr>
        <w:pStyle w:val="ySubsection"/>
      </w:pPr>
      <w:r>
        <w:tab/>
        <w:t>(2)</w:t>
      </w:r>
      <w:r>
        <w:tab/>
        <w:t>A term used in this Subdivision that is given a meaning in this Act (including as amended by the 2024 amendment Act) has the same meaning.</w:t>
      </w:r>
    </w:p>
    <w:p>
      <w:pPr>
        <w:pStyle w:val="yFootnotesection"/>
      </w:pPr>
      <w:r>
        <w:tab/>
        <w:t>[Clause 72 inserted: No. 47 of 2024 s. 159.]</w:t>
      </w:r>
    </w:p>
    <w:p>
      <w:pPr>
        <w:pStyle w:val="yHeading5"/>
      </w:pPr>
      <w:bookmarkStart w:id="1230" w:name="_Toc188025259"/>
      <w:r>
        <w:rPr>
          <w:rStyle w:val="CharSClsNo"/>
        </w:rPr>
        <w:t>73</w:t>
      </w:r>
      <w:r>
        <w:t>.</w:t>
      </w:r>
      <w:r>
        <w:tab/>
        <w:t>Pending conduct matters: minor breach, recurrent breach, serious breach</w:t>
      </w:r>
      <w:bookmarkEnd w:id="1230"/>
    </w:p>
    <w:p>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pPr>
        <w:pStyle w:val="ySubsection"/>
      </w:pPr>
      <w:r>
        <w:lastRenderedPageBreak/>
        <w:tab/>
        <w:t>(2)</w:t>
      </w:r>
      <w:r>
        <w:tab/>
        <w:t>If subclause (1) applies, the standards panel may deal with the complaint under old section 5.110 and the old Schedule continues to apply for that purpose.</w:t>
      </w:r>
    </w:p>
    <w:p>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pPr>
        <w:pStyle w:val="ySubsection"/>
      </w:pPr>
      <w:r>
        <w:tab/>
        <w:t>(4)</w:t>
      </w:r>
      <w:r>
        <w:tab/>
        <w:t>Old section 5.125 continues to apply in relation to a decision of a standards panel.</w:t>
      </w:r>
    </w:p>
    <w:p>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pPr>
        <w:pStyle w:val="ySubsection"/>
      </w:pPr>
      <w:r>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pPr>
        <w:pStyle w:val="yFootnotesection"/>
      </w:pPr>
      <w:r>
        <w:tab/>
        <w:t>[Clause 73 inserted: No. 47 of 2024 s. 159.]</w:t>
      </w:r>
    </w:p>
    <w:p>
      <w:pPr>
        <w:pStyle w:val="yHeading5"/>
      </w:pPr>
      <w:bookmarkStart w:id="1231" w:name="_Toc188025260"/>
      <w:r>
        <w:rPr>
          <w:rStyle w:val="CharSClsNo"/>
        </w:rPr>
        <w:t>74</w:t>
      </w:r>
      <w:r>
        <w:t>.</w:t>
      </w:r>
      <w:r>
        <w:tab/>
        <w:t>Findings about minor, recurrent and serious breaches committed before amendment day</w:t>
      </w:r>
      <w:bookmarkEnd w:id="1231"/>
    </w:p>
    <w:p>
      <w:pPr>
        <w:pStyle w:val="ySubsection"/>
      </w:pPr>
      <w:r>
        <w:tab/>
        <w:t>(1)</w:t>
      </w:r>
      <w:r>
        <w:tab/>
        <w:t>A minor breach found before amendment day or under clause 73 to have been committed is taken to have been found to be a conduct breach for the purposes of this Act.</w:t>
      </w:r>
    </w:p>
    <w:p>
      <w:pPr>
        <w:pStyle w:val="ySubsection"/>
      </w:pPr>
      <w:r>
        <w:tab/>
        <w:t>(2)</w:t>
      </w:r>
      <w:r>
        <w:tab/>
        <w:t>A recurrent breach found before amendment day to have been committed is taken to have been found to be a recurrent breach for the purposes of this Act.</w:t>
      </w:r>
    </w:p>
    <w:p>
      <w:pPr>
        <w:pStyle w:val="ySubsection"/>
      </w:pPr>
      <w:r>
        <w:tab/>
        <w:t>(3)</w:t>
      </w:r>
      <w:r>
        <w:tab/>
        <w:t>A serious breach found before amendment day to have been committed is taken to have been found to be a specified breach for the purposes of this Act.</w:t>
      </w:r>
    </w:p>
    <w:p>
      <w:pPr>
        <w:pStyle w:val="yFootnotesection"/>
      </w:pPr>
      <w:r>
        <w:tab/>
        <w:t>[Clause 74 inserted: No. 47 of 2024 s. 159.]</w:t>
      </w:r>
    </w:p>
    <w:p>
      <w:pPr>
        <w:pStyle w:val="yHeading5"/>
      </w:pPr>
      <w:bookmarkStart w:id="1232" w:name="_Toc188025261"/>
      <w:r>
        <w:rPr>
          <w:rStyle w:val="CharSClsNo"/>
        </w:rPr>
        <w:lastRenderedPageBreak/>
        <w:t>75</w:t>
      </w:r>
      <w:r>
        <w:t>.</w:t>
      </w:r>
      <w:r>
        <w:tab/>
        <w:t>Order made before amendment day</w:t>
      </w:r>
      <w:bookmarkEnd w:id="1232"/>
    </w:p>
    <w:p>
      <w:pPr>
        <w:pStyle w:val="ySubsection"/>
      </w:pPr>
      <w:r>
        <w:tab/>
        <w:t>(1)</w:t>
      </w:r>
      <w:r>
        <w:tab/>
        <w:t xml:space="preserve">An order imposing a sanction under old section 5.110(6), old section 5.113 or old section 5.117(1) may be enforced as if it were — </w:t>
      </w:r>
    </w:p>
    <w:p>
      <w:pPr>
        <w:pStyle w:val="yIndenta"/>
      </w:pPr>
      <w:r>
        <w:tab/>
        <w:t>(a)</w:t>
      </w:r>
      <w:r>
        <w:tab/>
        <w:t>in the case of an order under old section 5.110(6) — an order under new Part 8A section 8A.18(4);</w:t>
      </w:r>
    </w:p>
    <w:p>
      <w:pPr>
        <w:pStyle w:val="yIndenta"/>
      </w:pPr>
      <w:r>
        <w:tab/>
        <w:t>(b)</w:t>
      </w:r>
      <w:r>
        <w:tab/>
        <w:t>in the case of an order under old section 5.113 — an order under new Part 8A section 8A.14(5);</w:t>
      </w:r>
    </w:p>
    <w:p>
      <w:pPr>
        <w:pStyle w:val="yIndenta"/>
      </w:pPr>
      <w:r>
        <w:tab/>
        <w:t>(c)</w:t>
      </w:r>
      <w:r>
        <w:tab/>
        <w:t>in the case of an order under old section 5.117(1) — an order under new Part 8A section 8A.25(1).</w:t>
      </w:r>
    </w:p>
    <w:p>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pPr>
        <w:pStyle w:val="ySubsection"/>
      </w:pPr>
      <w:r>
        <w:tab/>
        <w:t>(3)</w:t>
      </w:r>
      <w:r>
        <w:tab/>
        <w:t>A person disqualified by order under old section 5.113 or old section 5.117(1) from holding office as a member of a council is taken to be or to have been disqualified by order under new Part 8A section 8A.14(5) or 8A.25(1).</w:t>
      </w:r>
    </w:p>
    <w:p>
      <w:pPr>
        <w:pStyle w:val="yFootnotesection"/>
      </w:pPr>
      <w:r>
        <w:tab/>
        <w:t>[Clause 75 inserted: No. 47 of 2024 s. 159.]</w:t>
      </w:r>
    </w:p>
    <w:p>
      <w:pPr>
        <w:pStyle w:val="yHeading5"/>
      </w:pPr>
      <w:bookmarkStart w:id="1233" w:name="_Toc188025262"/>
      <w:r>
        <w:rPr>
          <w:rStyle w:val="CharSClsNo"/>
        </w:rPr>
        <w:t>76</w:t>
      </w:r>
      <w:r>
        <w:t>.</w:t>
      </w:r>
      <w:r>
        <w:tab/>
        <w:t>Primary standards panel annual report</w:t>
      </w:r>
      <w:bookmarkEnd w:id="1233"/>
    </w:p>
    <w:p>
      <w:pPr>
        <w:pStyle w:val="ySubsection"/>
      </w:pPr>
      <w:r>
        <w:tab/>
        <w:t>(1)</w:t>
      </w:r>
      <w:r>
        <w:tab/>
        <w:t xml:space="preserve">In this clause — </w:t>
      </w:r>
    </w:p>
    <w:p>
      <w:pPr>
        <w:pStyle w:val="yDefstart"/>
      </w:pPr>
      <w:r>
        <w:tab/>
      </w:r>
      <w:r>
        <w:rPr>
          <w:rStyle w:val="CharDefText"/>
        </w:rPr>
        <w:t>primary standards panel</w:t>
      </w:r>
      <w:r>
        <w:t xml:space="preserve"> means the standards panel established under old section 5.122(1).</w:t>
      </w:r>
    </w:p>
    <w:p>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pPr>
        <w:pStyle w:val="ySubsection"/>
      </w:pPr>
      <w:r>
        <w:tab/>
        <w:t>(3)</w:t>
      </w:r>
      <w:r>
        <w:tab/>
        <w:t>For the purposes of subclause (2), the old Schedule continues to apply to the primary standards panel.</w:t>
      </w:r>
    </w:p>
    <w:p>
      <w:pPr>
        <w:pStyle w:val="ySubsection"/>
      </w:pPr>
      <w:r>
        <w:tab/>
        <w:t>(4)</w:t>
      </w:r>
      <w:r>
        <w:tab/>
        <w:t>The Minister must cause a copy of the report to be laid before each House of Parliament.</w:t>
      </w:r>
    </w:p>
    <w:p>
      <w:pPr>
        <w:pStyle w:val="yFootnotesection"/>
      </w:pPr>
      <w:r>
        <w:tab/>
        <w:t>[Clause 76 inserted: No. 47 of 2024 s. 159.]</w:t>
      </w:r>
    </w:p>
    <w:p>
      <w:pPr>
        <w:pStyle w:val="yHeading4"/>
      </w:pPr>
      <w:bookmarkStart w:id="1234" w:name="_Toc188008491"/>
      <w:bookmarkStart w:id="1235" w:name="_Toc188025263"/>
      <w:r>
        <w:lastRenderedPageBreak/>
        <w:t>Subdivision 7 — Inquiries and Ministerial intervention</w:t>
      </w:r>
      <w:bookmarkEnd w:id="1234"/>
      <w:bookmarkEnd w:id="1235"/>
    </w:p>
    <w:p>
      <w:pPr>
        <w:pStyle w:val="yFootnoteheading"/>
      </w:pPr>
      <w:r>
        <w:tab/>
        <w:t>[Heading inserted: No. 47 of 2024 s. 159.]</w:t>
      </w:r>
    </w:p>
    <w:p>
      <w:pPr>
        <w:pStyle w:val="yHeading5"/>
      </w:pPr>
      <w:bookmarkStart w:id="1236" w:name="_Toc188025264"/>
      <w:r>
        <w:rPr>
          <w:rStyle w:val="CharSClsNo"/>
        </w:rPr>
        <w:t>77</w:t>
      </w:r>
      <w:r>
        <w:t>.</w:t>
      </w:r>
      <w:r>
        <w:tab/>
        <w:t>Current inquiries by, or authorised by, Departmental CEO</w:t>
      </w:r>
      <w:bookmarkEnd w:id="1236"/>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Defstart"/>
      </w:pPr>
      <w:r>
        <w:tab/>
      </w:r>
      <w:r>
        <w:rPr>
          <w:rStyle w:val="CharDefText"/>
        </w:rPr>
        <w:t>current inquiry</w:t>
      </w:r>
      <w:r>
        <w:t xml:space="preserve"> means an inquiry commenced under former Division 1 that is current or continuing under former Division 1 immediately before amendment day;</w:t>
      </w:r>
    </w:p>
    <w:p>
      <w:pPr>
        <w:pStyle w:val="yDefstart"/>
      </w:pPr>
      <w:r>
        <w:tab/>
      </w:r>
      <w:r>
        <w:rPr>
          <w:rStyle w:val="CharDefText"/>
        </w:rPr>
        <w:t>former Division 1</w:t>
      </w:r>
      <w:r>
        <w:t xml:space="preserve"> means Part 8 Division 1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Subsection"/>
      </w:pPr>
      <w:r>
        <w:tab/>
        <w:t>(2)</w:t>
      </w:r>
      <w:r>
        <w:tab/>
        <w:t xml:space="preserve">An inquiry has commenced under former Division 1 if — </w:t>
      </w:r>
    </w:p>
    <w:p>
      <w:pPr>
        <w:pStyle w:val="yIndenta"/>
      </w:pPr>
      <w:r>
        <w:tab/>
        <w:t>(a)</w:t>
      </w:r>
      <w:r>
        <w:tab/>
        <w:t>the Departmental CEO has commenced the inquiry under old section 8.3(1); or</w:t>
      </w:r>
    </w:p>
    <w:p>
      <w:pPr>
        <w:pStyle w:val="yIndenta"/>
      </w:pPr>
      <w:r>
        <w:tab/>
        <w:t>(b)</w:t>
      </w:r>
      <w:r>
        <w:tab/>
        <w:t>the Departmental CEO has authorised the inquiry under old section 8.3(2).</w:t>
      </w:r>
    </w:p>
    <w:p>
      <w:pPr>
        <w:pStyle w:val="ySubsection"/>
      </w:pPr>
      <w:r>
        <w:tab/>
        <w:t>(3)</w:t>
      </w:r>
      <w:r>
        <w:tab/>
        <w:t>A current inquiry must be conducted in the manner provided by former Division 1, and its provisions apply accordingly.</w:t>
      </w:r>
    </w:p>
    <w:p>
      <w:pPr>
        <w:pStyle w:val="yFootnotesection"/>
      </w:pPr>
      <w:r>
        <w:tab/>
        <w:t>[Clause 77 inserted: No. 47 of 2024 s. 159.]</w:t>
      </w:r>
    </w:p>
    <w:p>
      <w:pPr>
        <w:pStyle w:val="yHeading5"/>
      </w:pPr>
      <w:bookmarkStart w:id="1237" w:name="_Toc188025265"/>
      <w:r>
        <w:rPr>
          <w:rStyle w:val="CharSClsNo"/>
        </w:rPr>
        <w:t>78</w:t>
      </w:r>
      <w:r>
        <w:t>.</w:t>
      </w:r>
      <w:r>
        <w:tab/>
        <w:t>Inquiry Panels</w:t>
      </w:r>
      <w:bookmarkEnd w:id="1237"/>
    </w:p>
    <w:p>
      <w:pPr>
        <w:pStyle w:val="ySubsection"/>
      </w:pPr>
      <w:r>
        <w:tab/>
        <w:t>(1)</w:t>
      </w:r>
      <w:r>
        <w:tab/>
        <w:t xml:space="preserve">In this clause — </w:t>
      </w:r>
    </w:p>
    <w:p>
      <w:pPr>
        <w:pStyle w:val="yDefstart"/>
      </w:pPr>
      <w:r>
        <w:tab/>
      </w:r>
      <w:r>
        <w:rPr>
          <w:rStyle w:val="CharDefText"/>
        </w:rPr>
        <w:t>amendment day</w:t>
      </w:r>
      <w:r>
        <w:t xml:space="preserve"> means the day on which section 101 of the 2024 amendment Act comes into operation;</w:t>
      </w:r>
    </w:p>
    <w:p>
      <w:pPr>
        <w:pStyle w:val="yDefstart"/>
      </w:pPr>
      <w:r>
        <w:tab/>
      </w:r>
      <w:r>
        <w:rPr>
          <w:rStyle w:val="CharDefText"/>
        </w:rPr>
        <w:t>Inquiry Panel</w:t>
      </w:r>
      <w:r>
        <w:t xml:space="preserve"> means an Inquiry Panel appointed under section 8.16 as in force immediately before amendment day.</w:t>
      </w:r>
    </w:p>
    <w:p>
      <w:pPr>
        <w:pStyle w:val="ySubsection"/>
      </w:pPr>
      <w:r>
        <w:tab/>
        <w:t>(2)</w:t>
      </w:r>
      <w:r>
        <w:tab/>
        <w:t xml:space="preserve">An Inquiry Panel conducting an inquiry immediately before amendment day is taken to have been appointed as an Independent Inquiry and — </w:t>
      </w:r>
    </w:p>
    <w:p>
      <w:pPr>
        <w:pStyle w:val="yIndenta"/>
      </w:pPr>
      <w:r>
        <w:lastRenderedPageBreak/>
        <w:tab/>
        <w:t>(a)</w:t>
      </w:r>
      <w:r>
        <w:tab/>
        <w:t>this Act as amended by the 2024 amendment Act applies accordingly; and</w:t>
      </w:r>
    </w:p>
    <w:p>
      <w:pPr>
        <w:pStyle w:val="yIndenta"/>
      </w:pPr>
      <w:r>
        <w:tab/>
        <w:t>(b)</w:t>
      </w:r>
      <w:r>
        <w:tab/>
        <w:t xml:space="preserve">any member of the Inquiry Panel — </w:t>
      </w:r>
    </w:p>
    <w:p>
      <w:pPr>
        <w:pStyle w:val="yIndenti0"/>
      </w:pPr>
      <w:r>
        <w:tab/>
        <w:t>(i)</w:t>
      </w:r>
      <w:r>
        <w:tab/>
        <w:t>continues in office as a member of the Independent Inquiry; and</w:t>
      </w:r>
    </w:p>
    <w:p>
      <w:pPr>
        <w:pStyle w:val="yIndenti0"/>
      </w:pPr>
      <w:r>
        <w:tab/>
        <w:t>(ii)</w:t>
      </w:r>
      <w:r>
        <w:tab/>
        <w:t>subject to this Act, holds the office for the duration of the inquiry.</w:t>
      </w:r>
    </w:p>
    <w:p>
      <w:pPr>
        <w:pStyle w:val="yFootnotesection"/>
      </w:pPr>
      <w:r>
        <w:tab/>
        <w:t>[Clause 78 inserted: No. 47 of 2024 s. 159.]</w:t>
      </w:r>
    </w:p>
    <w:p>
      <w:pPr>
        <w:pStyle w:val="yHeading5"/>
      </w:pPr>
      <w:bookmarkStart w:id="1238" w:name="_Toc188025266"/>
      <w:r>
        <w:rPr>
          <w:rStyle w:val="CharSClsNo"/>
        </w:rPr>
        <w:t>79</w:t>
      </w:r>
      <w:r>
        <w:t>.</w:t>
      </w:r>
      <w:r>
        <w:tab/>
        <w:t>Ministerial intervention</w:t>
      </w:r>
      <w:bookmarkEnd w:id="1238"/>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Subsection"/>
      </w:pPr>
      <w:r>
        <w:tab/>
        <w:t>(2)</w:t>
      </w:r>
      <w:r>
        <w:tab/>
        <w:t xml:space="preserve">For the purposes of Part 8 Division 1A — </w:t>
      </w:r>
    </w:p>
    <w:p>
      <w:pPr>
        <w:pStyle w:val="yIndenta"/>
      </w:pPr>
      <w:r>
        <w:tab/>
        <w:t>(a)</w:t>
      </w:r>
      <w:r>
        <w:tab/>
        <w:t>a reference in section 8.15E(2)(b) to an allegation includes a reference to an allegation mentioned in section 8.15E(2)(b) as in force immediately before amendment day;</w:t>
      </w:r>
    </w:p>
    <w:p>
      <w:pPr>
        <w:pStyle w:val="yIndenta"/>
      </w:pPr>
      <w:r>
        <w:tab/>
        <w:t>(b)</w:t>
      </w:r>
      <w:r>
        <w:tab/>
        <w:t>a reference in sections 8.15E(3) and (4) and 8.15K(2) to advice of the Inspector includes a reference to advice provided by the Departmental CEO before amendment day.</w:t>
      </w:r>
    </w:p>
    <w:p>
      <w:pPr>
        <w:pStyle w:val="yFootnotesection"/>
      </w:pPr>
      <w:r>
        <w:tab/>
        <w:t>[Clause 79 inserted: No. 47 of 2024 s. 159.]</w:t>
      </w:r>
    </w:p>
    <w:p>
      <w:pPr>
        <w:pStyle w:val="yHeading4"/>
      </w:pPr>
      <w:bookmarkStart w:id="1239" w:name="_Toc188008495"/>
      <w:bookmarkStart w:id="1240" w:name="_Toc188025267"/>
      <w:r>
        <w:t>Subdivision 8 — Misapplication of funds and property</w:t>
      </w:r>
      <w:bookmarkEnd w:id="1239"/>
      <w:bookmarkEnd w:id="1240"/>
    </w:p>
    <w:p>
      <w:pPr>
        <w:pStyle w:val="yFootnoteheading"/>
      </w:pPr>
      <w:r>
        <w:tab/>
        <w:t>[Heading inserted: No. 47 of 2024 s. 159.]</w:t>
      </w:r>
    </w:p>
    <w:p>
      <w:pPr>
        <w:pStyle w:val="yHeading5"/>
      </w:pPr>
      <w:bookmarkStart w:id="1241" w:name="_Toc188025268"/>
      <w:r>
        <w:rPr>
          <w:rStyle w:val="CharSClsNo"/>
        </w:rPr>
        <w:t>80</w:t>
      </w:r>
      <w:r>
        <w:t>.</w:t>
      </w:r>
      <w:r>
        <w:tab/>
        <w:t>Part 8 Division 4 authorisations and Departmental CEO actions and approvals</w:t>
      </w:r>
      <w:bookmarkEnd w:id="1241"/>
    </w:p>
    <w:p>
      <w:pPr>
        <w:pStyle w:val="ySubsection"/>
      </w:pPr>
      <w:r>
        <w:tab/>
        <w:t>(1)</w:t>
      </w:r>
      <w:r>
        <w:tab/>
        <w:t xml:space="preserve">In this clause — </w:t>
      </w:r>
    </w:p>
    <w:p>
      <w:pPr>
        <w:pStyle w:val="yDefstart"/>
      </w:pPr>
      <w:r>
        <w:tab/>
      </w:r>
      <w:r>
        <w:rPr>
          <w:rStyle w:val="CharDefText"/>
        </w:rPr>
        <w:t>amendment day</w:t>
      </w:r>
      <w:r>
        <w:t xml:space="preserve"> means the day on which section 119 of the 2024 amendment Act comes into operation;</w:t>
      </w:r>
    </w:p>
    <w:p>
      <w:pPr>
        <w:pStyle w:val="yDefstart"/>
      </w:pPr>
      <w:r>
        <w:tab/>
      </w:r>
      <w:r>
        <w:rPr>
          <w:rStyle w:val="CharDefText"/>
        </w:rPr>
        <w:t>existing authorisation</w:t>
      </w:r>
      <w:r>
        <w:t xml:space="preserve"> means an authorisation in operation under section 8.36 immediately before amendment day.</w:t>
      </w:r>
    </w:p>
    <w:p>
      <w:pPr>
        <w:pStyle w:val="ySubsection"/>
      </w:pPr>
      <w:r>
        <w:lastRenderedPageBreak/>
        <w:tab/>
        <w:t>(2)</w:t>
      </w:r>
      <w:r>
        <w:tab/>
        <w:t>A person authorised to act under an existing authorisation may continue to act as if the authorisation were an authorisation under section 8.36 as amended by section 119 of the 2024 amendment Act.</w:t>
      </w:r>
    </w:p>
    <w:p>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pPr>
        <w:pStyle w:val="yFootnotesection"/>
      </w:pPr>
      <w:r>
        <w:tab/>
        <w:t>[Clause 80 inserted: No. 47 of 2024 s. 159.]</w:t>
      </w:r>
    </w:p>
    <w:p>
      <w:pPr>
        <w:pStyle w:val="yHeading4"/>
      </w:pPr>
      <w:bookmarkStart w:id="1242" w:name="_Toc188008497"/>
      <w:bookmarkStart w:id="1243" w:name="_Toc188025269"/>
      <w:r>
        <w:t>Subdivision 9 — General</w:t>
      </w:r>
      <w:bookmarkEnd w:id="1242"/>
      <w:bookmarkEnd w:id="1243"/>
    </w:p>
    <w:p>
      <w:pPr>
        <w:pStyle w:val="yFootnoteheading"/>
      </w:pPr>
      <w:r>
        <w:tab/>
        <w:t>[Heading inserted: No. 47 of 2024 s. 159.]</w:t>
      </w:r>
    </w:p>
    <w:p>
      <w:pPr>
        <w:pStyle w:val="yHeading5"/>
      </w:pPr>
      <w:bookmarkStart w:id="1244" w:name="_Toc188025270"/>
      <w:r>
        <w:rPr>
          <w:rStyle w:val="CharSClsNo"/>
        </w:rPr>
        <w:t>81</w:t>
      </w:r>
      <w:r>
        <w:t>.</w:t>
      </w:r>
      <w:r>
        <w:tab/>
        <w:t>Transitional regulations</w:t>
      </w:r>
      <w:bookmarkEnd w:id="1244"/>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2024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Subsection"/>
      </w:pPr>
      <w:r>
        <w:lastRenderedPageBreak/>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pPr>
        <w:pStyle w:val="ySubsection"/>
      </w:pPr>
      <w:r>
        <w:tab/>
        <w:t>(5)</w:t>
      </w:r>
      <w:r>
        <w:tab/>
        <w:t xml:space="preserve">If regulations made for the purposes of subclause (2) contain a provision of a kind described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81 inserted: No. 47 of 2024 s. 159.]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245" w:name="_Toc188008499"/>
      <w:bookmarkStart w:id="1246" w:name="_Toc188025271"/>
      <w:r>
        <w:lastRenderedPageBreak/>
        <w:t>Notes</w:t>
      </w:r>
      <w:bookmarkEnd w:id="1245"/>
      <w:bookmarkEnd w:id="1246"/>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247" w:name="_Toc188025272"/>
      <w:r>
        <w:t>Compilation table</w:t>
      </w:r>
      <w:bookmarkEnd w:id="1247"/>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keepNext/>
              <w:spacing w:after="40"/>
            </w:pPr>
            <w:r>
              <w:rPr>
                <w:i/>
              </w:rPr>
              <w:lastRenderedPageBreak/>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lastRenderedPageBreak/>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lastRenderedPageBreak/>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lastRenderedPageBreak/>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keepNext/>
              <w:spacing w:after="40"/>
              <w:ind w:right="113"/>
              <w:rPr>
                <w:i/>
                <w:snapToGrid w:val="0"/>
              </w:rPr>
            </w:pPr>
            <w:r>
              <w:rPr>
                <w:i/>
                <w:snapToGrid w:val="0"/>
              </w:rPr>
              <w:lastRenderedPageBreak/>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lastRenderedPageBreak/>
              <w:t>Local Government Legislation Amendment Act 2019</w:t>
            </w:r>
            <w:r>
              <w:t xml:space="preserve"> Pt. 2</w:t>
            </w:r>
            <w:r>
              <w:rPr>
                <w:vertAlign w:val="superscript"/>
              </w:rPr>
              <w:t> 29</w:t>
            </w:r>
          </w:p>
        </w:tc>
        <w:tc>
          <w:tcPr>
            <w:tcW w:w="1134" w:type="dxa"/>
            <w:tcBorders>
              <w:top w:val="nil"/>
              <w:bottom w:val="nil"/>
            </w:tcBorders>
            <w:shd w:val="clear" w:color="auto" w:fill="auto"/>
          </w:tcPr>
          <w:p>
            <w:pPr>
              <w:pStyle w:val="nTable"/>
              <w:spacing w:after="40"/>
            </w:pPr>
            <w:r>
              <w:t>16 of 2019 (as amended by No. 47 of 2024 s. 174)</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 xml:space="preserve">s. 1 and 2: 20 Apr 2020 (see s. 2(a)); </w:t>
            </w:r>
            <w:r>
              <w:br/>
              <w:t xml:space="preserve">Act other than s. 1, 2 and 5: 21 Apr 2020 (see s. 2(c)); </w:t>
            </w:r>
            <w:r>
              <w:br/>
              <w:t>s. 5: 3 Nov 2024 (see s. 2(b) and SL 2024/222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lastRenderedPageBreak/>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pPr>
              <w:pStyle w:val="nTable"/>
              <w:spacing w:after="40"/>
            </w:pPr>
            <w:r>
              <w:t>30 of 2023</w:t>
            </w:r>
          </w:p>
        </w:tc>
        <w:tc>
          <w:tcPr>
            <w:tcW w:w="1134" w:type="dxa"/>
            <w:gridSpan w:val="2"/>
            <w:tcBorders>
              <w:top w:val="nil"/>
              <w:bottom w:val="nil"/>
            </w:tcBorders>
          </w:tcPr>
          <w:p>
            <w:pPr>
              <w:pStyle w:val="nTable"/>
              <w:spacing w:after="40"/>
            </w:pPr>
            <w:r>
              <w:t>11 Dec 2023</w:t>
            </w:r>
          </w:p>
        </w:tc>
        <w:tc>
          <w:tcPr>
            <w:tcW w:w="2547" w:type="dxa"/>
            <w:gridSpan w:val="2"/>
            <w:tcBorders>
              <w:top w:val="nil"/>
              <w:bottom w:val="nil"/>
            </w:tcBorders>
          </w:tcPr>
          <w:p>
            <w:pPr>
              <w:pStyle w:val="nTable"/>
              <w:spacing w:after="40"/>
            </w:pPr>
            <w:r>
              <w:t>1 Jul 2024 (see s.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single" w:sz="4" w:space="0" w:color="auto"/>
            </w:tcBorders>
          </w:tcPr>
          <w:p>
            <w:pPr>
              <w:pStyle w:val="nTable"/>
              <w:spacing w:after="40"/>
              <w:rPr>
                <w:iCs/>
              </w:rPr>
            </w:pPr>
            <w:r>
              <w:rPr>
                <w:i/>
              </w:rPr>
              <w:lastRenderedPageBreak/>
              <w:t>Local Government Amendment Act 2024</w:t>
            </w:r>
            <w:r>
              <w:rPr>
                <w:iCs/>
              </w:rPr>
              <w:t xml:space="preserve"> Pt. 2 (other than </w:t>
            </w:r>
            <w:r>
              <w:t>s. 4(1) and (2), 8-13, 14(2), 16, 17, 27, 32, 33, 36, 40, 44-49, 51-57, 59(1), 60-71, 72(1) and (3), 73-83, 85-88, 90-114, 115(1), 116-125, 129, 131, 133, 134, 136, 137, 139, 140, 142, 143, 145-151 and 155-158)</w:t>
            </w:r>
          </w:p>
        </w:tc>
        <w:tc>
          <w:tcPr>
            <w:tcW w:w="1148" w:type="dxa"/>
            <w:gridSpan w:val="2"/>
            <w:tcBorders>
              <w:top w:val="nil"/>
              <w:bottom w:val="single" w:sz="4" w:space="0" w:color="auto"/>
            </w:tcBorders>
          </w:tcPr>
          <w:p>
            <w:pPr>
              <w:pStyle w:val="nTable"/>
              <w:spacing w:after="40"/>
            </w:pPr>
            <w:r>
              <w:t>47 of 2024</w:t>
            </w:r>
          </w:p>
        </w:tc>
        <w:tc>
          <w:tcPr>
            <w:tcW w:w="1134" w:type="dxa"/>
            <w:gridSpan w:val="2"/>
            <w:tcBorders>
              <w:top w:val="nil"/>
              <w:bottom w:val="single" w:sz="4" w:space="0" w:color="auto"/>
            </w:tcBorders>
          </w:tcPr>
          <w:p>
            <w:pPr>
              <w:pStyle w:val="nTable"/>
              <w:spacing w:after="40"/>
            </w:pPr>
            <w:r>
              <w:t>6 Dec 2024</w:t>
            </w:r>
          </w:p>
        </w:tc>
        <w:tc>
          <w:tcPr>
            <w:tcW w:w="2547" w:type="dxa"/>
            <w:gridSpan w:val="2"/>
            <w:tcBorders>
              <w:top w:val="nil"/>
              <w:bottom w:val="single" w:sz="4" w:space="0" w:color="auto"/>
            </w:tcBorders>
          </w:tcPr>
          <w:p>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p>
        </w:tc>
      </w:tr>
    </w:tbl>
    <w:p>
      <w:pPr>
        <w:pStyle w:val="nHeading3"/>
      </w:pPr>
      <w:bookmarkStart w:id="1248" w:name="_Toc188025273"/>
      <w:r>
        <w:t>Uncommenced provisions table</w:t>
      </w:r>
      <w:bookmarkEnd w:id="1248"/>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cantSplit/>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rPr>
          <w:cantSplit/>
        </w:trPr>
        <w:tc>
          <w:tcPr>
            <w:tcW w:w="2282" w:type="dxa"/>
            <w:tcBorders>
              <w:bottom w:val="nil"/>
            </w:tcBorders>
          </w:tcPr>
          <w:p>
            <w:pPr>
              <w:pStyle w:val="nTable"/>
              <w:spacing w:after="40"/>
              <w:rPr>
                <w:vertAlign w:val="superscript"/>
              </w:rPr>
            </w:pPr>
            <w:r>
              <w:rPr>
                <w:i/>
              </w:rPr>
              <w:t>Local Government Amendment (Auditing) Act 2017</w:t>
            </w:r>
            <w:r>
              <w:t xml:space="preserve"> s. 4(2), 7(2) and 22</w:t>
            </w:r>
            <w:r>
              <w:rPr>
                <w:vertAlign w:val="superscript"/>
              </w:rPr>
              <w:t> 28</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rPr>
          <w:cantSplit/>
        </w:trP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r>
              <w:br/>
              <w:t>(as amended by No. 47 of 2024 s. 172)</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2(1)(d), (2) and (3))</w:t>
            </w:r>
          </w:p>
        </w:tc>
      </w:tr>
      <w:tr>
        <w:trPr>
          <w:cantSplit/>
        </w:trPr>
        <w:tc>
          <w:tcPr>
            <w:tcW w:w="2282" w:type="dxa"/>
            <w:tcBorders>
              <w:top w:val="nil"/>
              <w:bottom w:val="nil"/>
            </w:tcBorders>
          </w:tcPr>
          <w:p>
            <w:pPr>
              <w:pStyle w:val="nTable"/>
              <w:spacing w:after="40"/>
              <w:rPr>
                <w:iCs/>
              </w:rPr>
            </w:pPr>
            <w:r>
              <w:rPr>
                <w:i/>
              </w:rPr>
              <w:t xml:space="preserve">Petroleum Legislation Amendment Act 2024 </w:t>
            </w:r>
            <w:r>
              <w:rPr>
                <w:iCs/>
              </w:rPr>
              <w:t>s. 433(2)</w:t>
            </w:r>
          </w:p>
        </w:tc>
        <w:tc>
          <w:tcPr>
            <w:tcW w:w="1148" w:type="dxa"/>
            <w:tcBorders>
              <w:top w:val="nil"/>
              <w:bottom w:val="nil"/>
            </w:tcBorders>
          </w:tcPr>
          <w:p>
            <w:pPr>
              <w:pStyle w:val="nTable"/>
              <w:spacing w:after="40"/>
            </w:pPr>
            <w:r>
              <w:t>17 of 2024</w:t>
            </w:r>
          </w:p>
        </w:tc>
        <w:tc>
          <w:tcPr>
            <w:tcW w:w="1134" w:type="dxa"/>
            <w:tcBorders>
              <w:top w:val="nil"/>
              <w:bottom w:val="nil"/>
            </w:tcBorders>
          </w:tcPr>
          <w:p>
            <w:pPr>
              <w:pStyle w:val="nTable"/>
              <w:spacing w:after="40"/>
            </w:pPr>
            <w:r>
              <w:t>14 May 2024</w:t>
            </w:r>
          </w:p>
        </w:tc>
        <w:tc>
          <w:tcPr>
            <w:tcW w:w="2547" w:type="dxa"/>
            <w:tcBorders>
              <w:top w:val="nil"/>
              <w:bottom w:val="nil"/>
            </w:tcBorders>
          </w:tcPr>
          <w:p>
            <w:pPr>
              <w:pStyle w:val="nTable"/>
              <w:spacing w:after="40"/>
            </w:pPr>
            <w:r>
              <w:t>To be proclaimed (see s. 2(b))</w:t>
            </w:r>
          </w:p>
        </w:tc>
      </w:tr>
      <w:tr>
        <w:trPr>
          <w:cantSplit/>
        </w:trPr>
        <w:tc>
          <w:tcPr>
            <w:tcW w:w="2282" w:type="dxa"/>
            <w:tcBorders>
              <w:top w:val="nil"/>
              <w:bottom w:val="single" w:sz="4" w:space="0" w:color="auto"/>
            </w:tcBorders>
          </w:tcPr>
          <w:p>
            <w:pPr>
              <w:pStyle w:val="nTable"/>
              <w:spacing w:after="40"/>
              <w:rPr>
                <w:iCs/>
              </w:rPr>
            </w:pPr>
            <w:r>
              <w:rPr>
                <w:i/>
              </w:rPr>
              <w:lastRenderedPageBreak/>
              <w:t>Local Government Amendment Act 2024</w:t>
            </w:r>
            <w:r>
              <w:rPr>
                <w:iCs/>
              </w:rPr>
              <w:t xml:space="preserve"> </w:t>
            </w:r>
            <w:r>
              <w:t>s. 4(1) and (2), 8-13, 14(2), 16, 17, 27, 32, 33, 36, 40, 44-49, 51-57, 59(1), 60-71, 72(1) and (3), 73-83, 85-88, 90</w:t>
            </w:r>
            <w:r>
              <w:noBreakHyphen/>
              <w:t xml:space="preserve">114, 115(1), 116-125, 129, 131, 133, 134, 136, 137, 139, 140, 142, 143, 145-151 and 155-158 </w:t>
            </w:r>
            <w:r>
              <w:rPr>
                <w:iCs/>
              </w:rPr>
              <w:t>and Pt. 3 Div. 4</w:t>
            </w:r>
          </w:p>
        </w:tc>
        <w:tc>
          <w:tcPr>
            <w:tcW w:w="1148" w:type="dxa"/>
            <w:tcBorders>
              <w:top w:val="nil"/>
              <w:bottom w:val="single" w:sz="4" w:space="0" w:color="auto"/>
            </w:tcBorders>
          </w:tcPr>
          <w:p>
            <w:pPr>
              <w:pStyle w:val="nTable"/>
              <w:spacing w:after="40"/>
            </w:pPr>
            <w:r>
              <w:t>47 of 2024</w:t>
            </w:r>
          </w:p>
        </w:tc>
        <w:tc>
          <w:tcPr>
            <w:tcW w:w="1134" w:type="dxa"/>
            <w:tcBorders>
              <w:top w:val="nil"/>
              <w:bottom w:val="single" w:sz="4" w:space="0" w:color="auto"/>
            </w:tcBorders>
          </w:tcPr>
          <w:p>
            <w:pPr>
              <w:pStyle w:val="nTable"/>
              <w:spacing w:after="40"/>
            </w:pPr>
            <w:r>
              <w:t>6 Dec 2024</w:t>
            </w:r>
          </w:p>
        </w:tc>
        <w:tc>
          <w:tcPr>
            <w:tcW w:w="2547" w:type="dxa"/>
            <w:tcBorders>
              <w:top w:val="nil"/>
              <w:bottom w:val="single" w:sz="4" w:space="0" w:color="auto"/>
            </w:tcBorders>
          </w:tcPr>
          <w:p>
            <w:pPr>
              <w:pStyle w:val="nTable"/>
              <w:spacing w:after="40"/>
            </w:pPr>
            <w:r>
              <w:t>s. </w:t>
            </w:r>
            <w:r>
              <w:rPr>
                <w:spacing w:val="-2"/>
              </w:rPr>
              <w:t>8(2), 9, 10, 32, 33, 54, 62, 63, 145 and 158: 1 Feb 2025 (see s. 2(1)(i) and SL 2025/8 cl. 2);</w:t>
            </w:r>
            <w:r>
              <w:rPr>
                <w:spacing w:val="-2"/>
              </w:rPr>
              <w:br/>
              <w:t xml:space="preserve">s. 4(1) and (2), </w:t>
            </w:r>
            <w:r>
              <w:t>8(1), 9</w:t>
            </w:r>
            <w:r>
              <w:noBreakHyphen/>
              <w:t>13, 14(2), 16, 17, 27, 36, 40, 44-49, 51-53, 55</w:t>
            </w:r>
            <w:r>
              <w:noBreakHyphen/>
              <w:t>57, 59(1), 60, 61, 64</w:t>
            </w:r>
            <w:r>
              <w:noBreakHyphen/>
              <w:t>71, 72(1) and (3), 73-83, 85</w:t>
            </w:r>
            <w:r>
              <w:noBreakHyphen/>
              <w:t>88, 90-114, 115(1), 116</w:t>
            </w:r>
            <w:r>
              <w:noBreakHyphen/>
              <w:t xml:space="preserve">125, 129, 131, 133, 134, 136, 137, 139, 140, 142, 143, 146-151 and 155-157 </w:t>
            </w:r>
            <w:r>
              <w:rPr>
                <w:iCs/>
              </w:rPr>
              <w:t>and Pt. 3 Div. 4: t</w:t>
            </w:r>
            <w:r>
              <w:t>o be proclaimed (see s. 2(1)(c)-(f), (h) and (i) and (2) and (3))</w:t>
            </w:r>
          </w:p>
        </w:tc>
      </w:tr>
    </w:tbl>
    <w:p>
      <w:pPr>
        <w:pStyle w:val="nHeading3"/>
      </w:pPr>
      <w:bookmarkStart w:id="1249" w:name="_Toc188025274"/>
      <w:r>
        <w:t>Other notes</w:t>
      </w:r>
      <w:bookmarkEnd w:id="1249"/>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lastRenderedPageBreak/>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w:t>
      </w:r>
      <w:r>
        <w:rPr>
          <w:snapToGrid w:val="0"/>
        </w:rPr>
        <w:lastRenderedPageBreak/>
        <w:t>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keepNext/>
        <w:rPr>
          <w:snapToGrid w:val="0"/>
        </w:rPr>
      </w:pPr>
      <w:r>
        <w:rPr>
          <w:snapToGrid w:val="0"/>
        </w:rPr>
        <w:lastRenderedPageBreak/>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keepLines/>
        <w:rPr>
          <w:snapToGrid w:val="0"/>
        </w:rPr>
      </w:pPr>
      <w:r>
        <w:rPr>
          <w:snapToGrid w:val="0"/>
        </w:rPr>
        <w:lastRenderedPageBreak/>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keepNext/>
      </w:pPr>
      <w:r>
        <w:rPr>
          <w:vertAlign w:val="superscript"/>
        </w:rPr>
        <w:lastRenderedPageBreak/>
        <w:t>11</w:t>
      </w:r>
      <w:r>
        <w:tab/>
        <w:t xml:space="preserve">The </w:t>
      </w:r>
      <w:r>
        <w:rPr>
          <w:i/>
        </w:rPr>
        <w:t>Local Government (Consequential Amendments) Act 1996</w:t>
      </w:r>
      <w:r>
        <w:t xml:space="preserve"> s. 7 and 8 read as follows:</w:t>
      </w:r>
    </w:p>
    <w:p>
      <w:pPr>
        <w:pStyle w:val="BlankOpen"/>
        <w:keepLines w:val="0"/>
        <w:rPr>
          <w:sz w:val="16"/>
          <w:szCs w:val="16"/>
        </w:rPr>
      </w:pPr>
    </w:p>
    <w:p>
      <w:pPr>
        <w:pStyle w:val="nzHeading5"/>
        <w:keepLines w:val="0"/>
        <w:spacing w:before="8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lastRenderedPageBreak/>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keepNext/>
        <w:ind w:hanging="569"/>
      </w:pPr>
      <w:r>
        <w:rPr>
          <w:vertAlign w:val="superscript"/>
        </w:rPr>
        <w:lastRenderedPageBreak/>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keepNext/>
        <w:keepLines/>
        <w:rPr>
          <w:snapToGrid w:val="0"/>
        </w:rPr>
      </w:pPr>
      <w:r>
        <w:rPr>
          <w:snapToGrid w:val="0"/>
        </w:rPr>
        <w:lastRenderedPageBreak/>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lastRenderedPageBreak/>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keepNext/>
      </w:pPr>
      <w:r>
        <w:tab/>
      </w:r>
      <w:r>
        <w:tab/>
        <w:t>Schedule 2 has effect.</w:t>
      </w:r>
    </w:p>
    <w:p>
      <w:pPr>
        <w:pStyle w:val="BlankClose"/>
        <w:keepNext/>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lastRenderedPageBreak/>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lastRenderedPageBreak/>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 xml:space="preserve">Administrative Tribunal and the notice is to be taken </w:t>
      </w:r>
      <w:r>
        <w:lastRenderedPageBreak/>
        <w:t>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nNote"/>
        <w:keepNext/>
        <w:keepLines/>
        <w:spacing w:before="40"/>
        <w:rPr>
          <w:snapToGrid w:val="0"/>
        </w:rPr>
      </w:pPr>
      <w:r>
        <w:rPr>
          <w:vertAlign w:val="superscript"/>
        </w:rPr>
        <w:t>29</w:t>
      </w:r>
      <w:r>
        <w:tab/>
        <w:t xml:space="preserve">The </w:t>
      </w:r>
      <w:r>
        <w:rPr>
          <w:i/>
        </w:rPr>
        <w:t>Local Government Legislation Amendment Act 2019</w:t>
      </w:r>
      <w:r>
        <w:t xml:space="preserve"> s. 39(2) had not come into operation when it was deleted by the </w:t>
      </w:r>
      <w:r>
        <w:rPr>
          <w:i/>
        </w:rPr>
        <w:t>Local Government Amendment Act 2024</w:t>
      </w:r>
      <w:r>
        <w:rPr>
          <w:iCs/>
        </w:rPr>
        <w:t xml:space="preserve"> s. 174.</w:t>
      </w:r>
    </w:p>
    <w:p>
      <w:pPr>
        <w:pStyle w:val="BlankClose"/>
        <w:rPr>
          <w:snapToGrid w:val="0"/>
        </w:rPr>
      </w:pPr>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251" w:name="_Toc188008503"/>
      <w:bookmarkStart w:id="1252" w:name="_Toc188025275"/>
      <w:r>
        <w:rPr>
          <w:sz w:val="28"/>
        </w:rPr>
        <w:lastRenderedPageBreak/>
        <w:t>Defined terms</w:t>
      </w:r>
      <w:bookmarkEnd w:id="1251"/>
      <w:bookmarkEnd w:id="12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2024 amendment Act</w:t>
      </w:r>
      <w:r>
        <w:tab/>
        <w:t>Sch. 9.3 cl. 63</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 65(1), 66(1), 67(1), 68(1),</w:t>
      </w:r>
      <w:r>
        <w:br/>
      </w:r>
      <w:r>
        <w:tab/>
        <w:t xml:space="preserve"> 69(1), 70(1), 71(1), 72(1), 77(1), 78(1), 79(1), 80(1)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audit, risk and improvement committee</w:t>
      </w:r>
      <w:r>
        <w:tab/>
        <w:t>Sch. 9.3 cl. 69(1)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lastRenderedPageBreak/>
        <w:t>budget deficiency</w:t>
      </w:r>
      <w:r>
        <w:tab/>
        <w:t>6.1</w:t>
      </w:r>
    </w:p>
    <w:p>
      <w:pPr>
        <w:pStyle w:val="DefinedTerms"/>
      </w:pPr>
      <w:r>
        <w:t>candidate</w:t>
      </w:r>
      <w:r>
        <w:tab/>
        <w:t>5.102A, Sch. 4.1A cl. 5(2), 11(2)</w:t>
      </w:r>
    </w:p>
    <w:p>
      <w:pPr>
        <w:pStyle w:val="DefinedTerms"/>
      </w:pPr>
      <w:r>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member</w:t>
      </w:r>
      <w:r>
        <w:tab/>
        <w:t>5.100(1)</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proceedings</w:t>
      </w:r>
      <w:r>
        <w:tab/>
        <w:t>9.57A(1)</w:t>
      </w:r>
    </w:p>
    <w:p>
      <w:pPr>
        <w:pStyle w:val="DefinedTerms"/>
      </w:pPr>
      <w:r>
        <w:t>court</w:t>
      </w:r>
      <w:r>
        <w:tab/>
        <w:t>3.26(5)</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current inquiry</w:t>
      </w:r>
      <w:r>
        <w:tab/>
        <w:t>Sch. 9.3 cl. 77(1)</w:t>
      </w:r>
    </w:p>
    <w:p>
      <w:pPr>
        <w:pStyle w:val="DefinedTerms"/>
      </w:pPr>
      <w:r>
        <w:t>DAP function</w:t>
      </w:r>
      <w:r>
        <w:tab/>
        <w:t>9.69B(1)</w:t>
      </w:r>
    </w:p>
    <w:p>
      <w:pPr>
        <w:pStyle w:val="DefinedTerms"/>
      </w:pPr>
      <w:r>
        <w:t>DAP regulations</w:t>
      </w:r>
      <w:r>
        <w:tab/>
        <w:t>9.69B(1)</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 5.100(1)</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lastRenderedPageBreak/>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t>districts</w:t>
      </w:r>
      <w:r>
        <w:tab/>
        <w:t>Sch. 2.1 cl. 8(1)</w:t>
      </w:r>
    </w:p>
    <w:p>
      <w:pPr>
        <w:pStyle w:val="DefinedTerms"/>
      </w:pPr>
      <w:r>
        <w:t>disused material</w:t>
      </w:r>
      <w:r>
        <w:tab/>
        <w:t>Sch. 3.1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 Sch. 4.1A cl. 8(2), 11(2),</w:t>
      </w:r>
      <w:r>
        <w:br/>
      </w:r>
      <w:r>
        <w:tab/>
        <w:t xml:space="preserve">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 Sch. 9.3 cl. 12(2)</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3.73(1), 9.63A(1)</w:t>
      </w:r>
    </w:p>
    <w:p>
      <w:pPr>
        <w:pStyle w:val="DefinedTerms"/>
      </w:pPr>
      <w:r>
        <w:t>employee</w:t>
      </w:r>
      <w:r>
        <w:tab/>
        <w:t>1.4, 5.48(1), 5.70(1), 7.10(2)</w:t>
      </w:r>
    </w:p>
    <w:p>
      <w:pPr>
        <w:pStyle w:val="DefinedTerms"/>
      </w:pPr>
      <w:r>
        <w:t>enrolment eligibility claim</w:t>
      </w:r>
      <w:r>
        <w:tab/>
        <w:t>Sch. 9.3 cl. 71(1)</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audit committee</w:t>
      </w:r>
      <w:r>
        <w:tab/>
        <w:t>Sch. 9.3 cl. 69(1)</w:t>
      </w:r>
    </w:p>
    <w:p>
      <w:pPr>
        <w:pStyle w:val="DefinedTerms"/>
      </w:pPr>
      <w:r>
        <w:t>existing authorisation</w:t>
      </w:r>
      <w:r>
        <w:tab/>
        <w:t>Sch. 9.3 cl. 80(1)</w:t>
      </w:r>
    </w:p>
    <w:p>
      <w:pPr>
        <w:pStyle w:val="DefinedTerms"/>
      </w:pPr>
      <w:r>
        <w:t>existing committee</w:t>
      </w:r>
      <w:r>
        <w:tab/>
        <w:t>Sch. 9.3 cl. 66(1), 67(1)</w:t>
      </w:r>
    </w:p>
    <w:p>
      <w:pPr>
        <w:pStyle w:val="DefinedTerms"/>
      </w:pPr>
      <w:r>
        <w:t>existing deputy presiding member</w:t>
      </w:r>
      <w:r>
        <w:tab/>
        <w:t>Sch. 9.3 cl. 68(1)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lastRenderedPageBreak/>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4.73(6), Sch. 4.1A cl. 5(2),</w:t>
      </w:r>
      <w:r>
        <w:br/>
      </w:r>
      <w:r>
        <w:tab/>
        <w:t xml:space="preserve"> 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Division 1</w:t>
      </w:r>
      <w:r>
        <w:tab/>
        <w:t>Sch. 9.3 cl. 77(1)</w:t>
      </w:r>
    </w:p>
    <w:p>
      <w:pPr>
        <w:pStyle w:val="DefinedTerms"/>
      </w:pPr>
      <w:r>
        <w:t>former member</w:t>
      </w:r>
      <w:r>
        <w:tab/>
        <w:t>Sch. 4.1A cl. 1, Sch. 4.1B cl. 1(1)</w:t>
      </w:r>
    </w:p>
    <w:p>
      <w:pPr>
        <w:pStyle w:val="DefinedTerms"/>
      </w:pPr>
      <w:r>
        <w:t>former municipality</w:t>
      </w:r>
      <w:r>
        <w:tab/>
        <w:t>Sch. 9.3 cl. 1</w:t>
      </w:r>
    </w:p>
    <w:p>
      <w:pPr>
        <w:pStyle w:val="DefinedTerms"/>
      </w:pPr>
      <w:r>
        <w:t>former provisions</w:t>
      </w:r>
      <w:r>
        <w:tab/>
        <w:t>2.22(3), 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group self-insurer licence</w:t>
      </w:r>
      <w:r>
        <w:tab/>
        <w:t>5.49(1)</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 Sch. 9.3 cl. 78(1)</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 3.73(1)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lastRenderedPageBreak/>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 3.73(1)</w:t>
      </w:r>
    </w:p>
    <w:p>
      <w:pPr>
        <w:pStyle w:val="DefinedTerms"/>
      </w:pPr>
      <w:r>
        <w:t>major trading undertaking</w:t>
      </w:r>
      <w:r>
        <w:tab/>
        <w:t>3.59(1), 3.73(1)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t>member</w:t>
      </w:r>
      <w:r>
        <w:tab/>
        <w:t>1.4, 5.59, Sch. 2.5 cl. 1, Sch. 5.1 cl. 1</w:t>
      </w:r>
    </w:p>
    <w:p>
      <w:pPr>
        <w:pStyle w:val="DefinedTerms"/>
      </w:pPr>
      <w:r>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Part 7 Division 1A</w:t>
      </w:r>
      <w:r>
        <w:tab/>
        <w:t>Sch. 9.3 cl. 69(1)</w:t>
      </w:r>
    </w:p>
    <w:p>
      <w:pPr>
        <w:pStyle w:val="DefinedTerms"/>
      </w:pPr>
      <w:r>
        <w:t>new Part 8A</w:t>
      </w:r>
      <w:r>
        <w:tab/>
        <w:t>Sch. 9.3 cl. 72(1)</w:t>
      </w:r>
    </w:p>
    <w:p>
      <w:pPr>
        <w:pStyle w:val="DefinedTerms"/>
      </w:pPr>
      <w:r>
        <w:t>new section 5.12(1)</w:t>
      </w:r>
      <w:r>
        <w:tab/>
        <w:t>Sch. 9.3 cl. 67(1)</w:t>
      </w:r>
    </w:p>
    <w:p>
      <w:pPr>
        <w:pStyle w:val="DefinedTerms"/>
      </w:pPr>
      <w:r>
        <w:t>new section 5.12(2)</w:t>
      </w:r>
      <w:r>
        <w:tab/>
        <w:t>Sch. 9.3 cl. 68(1)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 2.19(2B)</w:t>
      </w:r>
    </w:p>
    <w:p>
      <w:pPr>
        <w:pStyle w:val="DefinedTerms"/>
      </w:pPr>
      <w:r>
        <w:t>offence</w:t>
      </w:r>
      <w:r>
        <w:tab/>
        <w:t>2.22(3)</w:t>
      </w:r>
    </w:p>
    <w:p>
      <w:pPr>
        <w:pStyle w:val="DefinedTerms"/>
      </w:pPr>
      <w:r>
        <w:t>office</w:t>
      </w:r>
      <w:r>
        <w:tab/>
        <w:t>Sch. 2.3 cl. 1, 6</w:t>
      </w:r>
    </w:p>
    <w:p>
      <w:pPr>
        <w:pStyle w:val="DefinedTerms"/>
      </w:pPr>
      <w:r>
        <w:t>officer</w:t>
      </w:r>
      <w:r>
        <w:tab/>
        <w:t>Sch. 9.3 cl. 70(1)</w:t>
      </w:r>
    </w:p>
    <w:p>
      <w:pPr>
        <w:pStyle w:val="DefinedTerms"/>
      </w:pPr>
      <w:r>
        <w:t>officially certified</w:t>
      </w:r>
      <w:r>
        <w:tab/>
        <w:t>9.48(2)</w:t>
      </w:r>
    </w:p>
    <w:p>
      <w:pPr>
        <w:pStyle w:val="DefinedTerms"/>
      </w:pPr>
      <w:r>
        <w:t>official plan</w:t>
      </w:r>
      <w:r>
        <w:tab/>
        <w:t>9.48(2)</w:t>
      </w:r>
    </w:p>
    <w:p>
      <w:pPr>
        <w:pStyle w:val="DefinedTerms"/>
      </w:pPr>
      <w:r>
        <w:t>old Part 7 Division 1A</w:t>
      </w:r>
      <w:r>
        <w:tab/>
        <w:t>Sch. 9.3 cl. 69(1)</w:t>
      </w:r>
    </w:p>
    <w:p>
      <w:pPr>
        <w:pStyle w:val="DefinedTerms"/>
      </w:pPr>
      <w:r>
        <w:t>old Schedule</w:t>
      </w:r>
      <w:r>
        <w:tab/>
        <w:t>Sch. 9.3 cl. 72(1)</w:t>
      </w:r>
    </w:p>
    <w:p>
      <w:pPr>
        <w:pStyle w:val="DefinedTerms"/>
      </w:pPr>
      <w:r>
        <w:t>old section</w:t>
      </w:r>
      <w:r>
        <w:tab/>
        <w:t>Sch. 9.3 cl. 72(1), 77(1)</w:t>
      </w:r>
    </w:p>
    <w:p>
      <w:pPr>
        <w:pStyle w:val="DefinedTerms"/>
      </w:pPr>
      <w:r>
        <w:t>one office election</w:t>
      </w:r>
      <w:r>
        <w:tab/>
        <w:t>Sch. 4.1 cl. 1</w:t>
      </w:r>
    </w:p>
    <w:p>
      <w:pPr>
        <w:pStyle w:val="DefinedTerms"/>
      </w:pPr>
      <w:r>
        <w:t>on which the order is based</w:t>
      </w:r>
      <w:r>
        <w:tab/>
        <w:t>8.15D</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lastRenderedPageBreak/>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personal information</w:t>
      </w:r>
      <w:r>
        <w:tab/>
        <w:t>5.92(5)</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t>postal election</w:t>
      </w:r>
      <w:r>
        <w:tab/>
        <w:t>4.1, 4.61(1)</w:t>
      </w:r>
    </w:p>
    <w:p>
      <w:pPr>
        <w:pStyle w:val="DefinedTerms"/>
      </w:pPr>
      <w:r>
        <w:t>power of sale</w:t>
      </w:r>
      <w:r>
        <w:tab/>
        <w:t>6.68(1)</w:t>
      </w:r>
    </w:p>
    <w:p>
      <w:pPr>
        <w:pStyle w:val="DefinedTerms"/>
      </w:pPr>
      <w:r>
        <w:t>power to borrow</w:t>
      </w:r>
      <w:r>
        <w:tab/>
        <w:t>6.20(2)</w:t>
      </w:r>
    </w:p>
    <w:p>
      <w:pPr>
        <w:pStyle w:val="DefinedTerms"/>
      </w:pPr>
      <w:r>
        <w:t>power to lease</w:t>
      </w:r>
      <w:r>
        <w:tab/>
        <w:t>6.65</w:t>
      </w:r>
    </w:p>
    <w:p>
      <w:pPr>
        <w:pStyle w:val="DefinedTerms"/>
      </w:pPr>
      <w:r>
        <w:t>pre-amendment local law</w:t>
      </w:r>
      <w:r>
        <w:tab/>
        <w:t>Sch. 9.3 cl. 65(1)</w:t>
      </w:r>
    </w:p>
    <w:p>
      <w:pPr>
        <w:pStyle w:val="DefinedTerms"/>
      </w:pPr>
      <w:r>
        <w:t>preference vote</w:t>
      </w:r>
      <w:r>
        <w:tab/>
        <w:t>4.73(6), Sch. 4.1 cl. 1</w:t>
      </w:r>
    </w:p>
    <w:p>
      <w:pPr>
        <w:pStyle w:val="DefinedTerms"/>
      </w:pPr>
      <w:r>
        <w:t>prescribed</w:t>
      </w:r>
      <w:r>
        <w:tab/>
        <w:t>1.4, 9.13(1), 9.15</w:t>
      </w:r>
    </w:p>
    <w:p>
      <w:pPr>
        <w:pStyle w:val="DefinedTerms"/>
      </w:pPr>
      <w:r>
        <w:t>prescribed development application</w:t>
      </w:r>
      <w:r>
        <w:tab/>
        <w:t>9.69B(1)</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 Sch. 9.3 cl. 76(1)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lastRenderedPageBreak/>
        <w:t>recording</w:t>
      </w:r>
      <w:r>
        <w:tab/>
        <w:t>5.23A(1)</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w:t>
      </w:r>
    </w:p>
    <w:p>
      <w:pPr>
        <w:pStyle w:val="DefinedTerms"/>
      </w:pPr>
      <w:r>
        <w:t>relevant pre-amendment period</w:t>
      </w:r>
      <w:r>
        <w:tab/>
        <w:t>Sch. 9.3 cl. 65(1)</w:t>
      </w:r>
    </w:p>
    <w:p>
      <w:pPr>
        <w:pStyle w:val="DefinedTerms"/>
      </w:pPr>
      <w:r>
        <w:t>relevant rateable property</w:t>
      </w:r>
      <w:r>
        <w:tab/>
        <w:t>4.32(3D)</w:t>
      </w:r>
    </w:p>
    <w:p>
      <w:pPr>
        <w:pStyle w:val="DefinedTerms"/>
      </w:pPr>
      <w:r>
        <w:t>required way</w:t>
      </w:r>
      <w:r>
        <w:tab/>
        <w:t>3.12(6A)</w:t>
      </w:r>
    </w:p>
    <w:p>
      <w:pPr>
        <w:pStyle w:val="DefinedTerms"/>
      </w:pPr>
      <w:r>
        <w:t>return</w:t>
      </w:r>
      <w:r>
        <w:tab/>
        <w:t>5.74(1)</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t>rule of conduct</w:t>
      </w:r>
      <w:r>
        <w:tab/>
        <w:t>5.102A</w:t>
      </w:r>
    </w:p>
    <w:p>
      <w:pPr>
        <w:pStyle w:val="DefinedTerms"/>
      </w:pPr>
      <w:r>
        <w:t>second placed candidate</w:t>
      </w:r>
      <w:r>
        <w:tab/>
        <w:t>Sch. 4.1A cl. 5(2), 8(2), Sch. 4.1B cl. 4(1)</w:t>
      </w:r>
    </w:p>
    <w:p>
      <w:pPr>
        <w:pStyle w:val="DefinedTerms"/>
      </w:pPr>
      <w:r>
        <w:t>second unelected candidate</w:t>
      </w:r>
      <w:r>
        <w:tab/>
        <w:t>Sch. 4.1A cl. 11(2)</w:t>
      </w:r>
    </w:p>
    <w:p>
      <w:pPr>
        <w:pStyle w:val="DefinedTerms"/>
      </w:pPr>
      <w:r>
        <w:t>secrecy provision</w:t>
      </w:r>
      <w:r>
        <w:tab/>
        <w:t>5.92(5)</w:t>
      </w:r>
    </w:p>
    <w:p>
      <w:pPr>
        <w:pStyle w:val="DefinedTerms"/>
      </w:pPr>
      <w:r>
        <w:t>senior employee</w:t>
      </w:r>
      <w:r>
        <w:tab/>
        <w:t>1.4</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significant act</w:t>
      </w:r>
      <w:r>
        <w:tab/>
        <w:t>3.73(1)</w:t>
      </w:r>
    </w:p>
    <w:p>
      <w:pPr>
        <w:pStyle w:val="DefinedTerms"/>
      </w:pPr>
      <w:r>
        <w:t>specified</w:t>
      </w:r>
      <w:r>
        <w:tab/>
        <w:t>3.38, 4.1C(2), 4.1D(2), 9.10(1), Sch. 9.3 cl. 54(1), 62(1), 81(1)</w:t>
      </w:r>
    </w:p>
    <w:p>
      <w:pPr>
        <w:pStyle w:val="DefinedTerms"/>
      </w:pPr>
      <w:r>
        <w:t>specified area rate</w:t>
      </w:r>
      <w:r>
        <w:tab/>
        <w:t>6.1</w:t>
      </w:r>
    </w:p>
    <w:p>
      <w:pPr>
        <w:pStyle w:val="DefinedTerms"/>
      </w:pPr>
      <w:r>
        <w:t>stand</w:t>
      </w:r>
      <w:r>
        <w:tab/>
        <w:t>Sch. 9.1 cl. 1(1)</w:t>
      </w:r>
    </w:p>
    <w:p>
      <w:pPr>
        <w:pStyle w:val="DefinedTerms"/>
      </w:pPr>
      <w:r>
        <w:t>standards panel</w:t>
      </w:r>
      <w:r>
        <w:tab/>
        <w:t>5.102A, Sch. 9.3 cl. 72(1)</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supplementary audit</w:t>
      </w:r>
      <w:r>
        <w:tab/>
        <w:t>7.1</w:t>
      </w:r>
    </w:p>
    <w:p>
      <w:pPr>
        <w:pStyle w:val="DefinedTerms"/>
      </w:pPr>
      <w:r>
        <w:t>supplied copy</w:t>
      </w:r>
      <w:r>
        <w:tab/>
        <w:t>4.42(3)</w:t>
      </w:r>
    </w:p>
    <w:p>
      <w:pPr>
        <w:pStyle w:val="DefinedTerms"/>
      </w:pPr>
      <w:r>
        <w:lastRenderedPageBreak/>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and (4)</w:t>
      </w:r>
    </w:p>
    <w:p>
      <w:pPr>
        <w:pStyle w:val="DefinedTerms"/>
      </w:pPr>
      <w:r>
        <w:t>transitional matter</w:t>
      </w:r>
      <w:r>
        <w:tab/>
        <w:t>Sch. 9.3 cl. 54(1), 62(1), 81(1)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2(1)</w:t>
      </w:r>
    </w:p>
    <w:p>
      <w:pPr>
        <w:pStyle w:val="DefinedTerms"/>
      </w:pPr>
      <w:r>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4.1, 4.61(1)</w:t>
      </w:r>
    </w:p>
    <w:p>
      <w:pPr>
        <w:pStyle w:val="DefinedTerms"/>
      </w:pPr>
      <w:r>
        <w:t>voting papers</w:t>
      </w:r>
      <w:r>
        <w:tab/>
        <w:t>4.71(2)</w:t>
      </w:r>
    </w:p>
    <w:p>
      <w:pPr>
        <w:pStyle w:val="DefinedTerms"/>
      </w:pPr>
      <w:r>
        <w:t>WALGA</w:t>
      </w:r>
      <w:r>
        <w:tab/>
        <w:t>1.4</w:t>
      </w:r>
    </w:p>
    <w:p>
      <w:pPr>
        <w:pStyle w:val="DefinedTerms"/>
      </w:pPr>
      <w:r>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895D0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04252E0" w14:textId="2583D1A7" w:rsidR="00410808" w:rsidRDefault="00B81B0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0FF0">
                        <w:rPr>
                          <w:sz w:val="16"/>
                        </w:rPr>
                        <w:t>2024</w:t>
                      </w:r>
                      <w:r>
                        <w:rPr>
                          <w:sz w:val="16"/>
                        </w:rPr>
                        <w:fldChar w:fldCharType="end"/>
                      </w:r>
                      <w:r>
                        <w:rPr>
                          <w:sz w:val="16"/>
                        </w:rPr>
                        <w:t>.</w:t>
                      </w:r>
                    </w:p>
                    <w:p w14:paraId="6B724BD7" w14:textId="77777777" w:rsidR="00410808" w:rsidRDefault="00B81B0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AD46999" w14:textId="4657464D" w:rsidR="00410808" w:rsidRDefault="00B81B0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0FF0">
                        <w:rPr>
                          <w:sz w:val="16"/>
                        </w:rPr>
                        <w:t>2024</w:t>
                      </w:r>
                      <w:r>
                        <w:rPr>
                          <w:sz w:val="16"/>
                        </w:rPr>
                        <w:fldChar w:fldCharType="end"/>
                      </w:r>
                      <w:r>
                        <w:rPr>
                          <w:sz w:val="16"/>
                        </w:rPr>
                        <w:t>.</w:t>
                      </w:r>
                    </w:p>
                    <w:p w14:paraId="61E3DB09" w14:textId="77777777" w:rsidR="00410808" w:rsidRDefault="00B81B0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07-an0-02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07-an0-02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07-an0-02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07-an0-02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07-an0-02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07-an0-02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76" w:name="Schedule"/>
    <w:bookmarkEnd w:id="9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50" w:name="Compilation"/>
    <w:bookmarkEnd w:id="125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53" w:name="DefinedTerms"/>
    <w:bookmarkEnd w:id="1253"/>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4" w:name="Coversheet"/>
    <w:bookmarkEnd w:id="1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1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15302"/>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1649"/>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165333</Words>
  <Characters>785335</Characters>
  <Application>Microsoft Office Word</Application>
  <DocSecurity>0</DocSecurity>
  <Lines>21225</Lines>
  <Paragraphs>12508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938160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1995 - 07-an0-02</dc:title>
  <dc:subject/>
  <dc:creator/>
  <cp:keywords/>
  <dc:description/>
  <cp:lastModifiedBy>Master Repository Process</cp:lastModifiedBy>
  <cp:revision>4</cp:revision>
  <cp:lastPrinted>2019-10-18T04:04:00Z</cp:lastPrinted>
  <dcterms:created xsi:type="dcterms:W3CDTF">2025-05-30T05:25:00Z</dcterms:created>
  <dcterms:modified xsi:type="dcterms:W3CDTF">2025-05-30T05:28:00Z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07 Dec 2024</vt:lpwstr>
  </property>
  <property fmtid="{D5CDD505-2E9C-101B-9397-08002B2CF9AE}" pid="8" name="Suffix">
    <vt:lpwstr>07-an0-02</vt:lpwstr>
  </property>
  <property fmtid="{D5CDD505-2E9C-101B-9397-08002B2CF9AE}" pid="9" name="Official">
    <vt:lpwstr/>
  </property>
  <property fmtid="{D5CDD505-2E9C-101B-9397-08002B2CF9AE}" pid="10" name="CommencementDate">
    <vt:lpwstr>20241207</vt:lpwstr>
  </property>
  <property fmtid="{D5CDD505-2E9C-101B-9397-08002B2CF9AE}" pid="11" name="CommencementAsAt">
    <vt:filetime>2024-12-06T16:00:00Z</vt:filetime>
  </property>
  <property fmtid="{D5CDD505-2E9C-101B-9397-08002B2CF9AE}" pid="12" name="CommencementYear">
    <vt:lpwstr>2024</vt:lpwstr>
  </property>
</Properties>
</file>