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Fish Resources Management Act 1994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 Resources Management Amendment Regulations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 Resources Management Amendment Regulations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_Toc184724131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_Toc184724132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_Toc184724133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16DA amended</w:t>
      </w:r>
      <w:r>
        <w:tab/>
      </w:r>
      <w:r>
        <w:fldChar w:fldCharType="begin"/>
      </w:r>
      <w:r>
        <w:instrText xml:space="preserve"> PAGEREF _Toc184724134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35 replaced</w:t>
      </w:r>
      <w:r>
        <w:tab/>
      </w:r>
      <w:r>
        <w:fldChar w:fldCharType="begin"/>
      </w:r>
      <w:r>
        <w:instrText xml:space="preserve"> PAGEREF _Toc184724135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35.</w:t>
      </w:r>
      <w:r>
        <w:rPr>
          <w:noProof/>
        </w:rPr>
        <w:tab/>
        <w:t>Possession of rock lobster tails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_Toc184724136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35A.</w:t>
      </w:r>
      <w:r>
        <w:rPr>
          <w:noProof/>
        </w:rPr>
        <w:tab/>
        <w:t>Sale of rock lobster parts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_Toc184724137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38D amended</w:t>
      </w:r>
      <w:r>
        <w:tab/>
      </w:r>
      <w:r>
        <w:fldChar w:fldCharType="begin"/>
      </w:r>
      <w:r>
        <w:instrText xml:space="preserve"> PAGEREF _Toc184724138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44 deleted</w:t>
      </w:r>
      <w:r>
        <w:tab/>
      </w:r>
      <w:r>
        <w:fldChar w:fldCharType="begin"/>
      </w:r>
      <w:r>
        <w:instrText xml:space="preserve"> PAGEREF _Toc184724139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55A amended</w:t>
      </w:r>
      <w:r>
        <w:tab/>
      </w:r>
      <w:r>
        <w:fldChar w:fldCharType="begin"/>
      </w:r>
      <w:r>
        <w:instrText xml:space="preserve"> PAGEREF _Toc184724140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55C amended</w:t>
      </w:r>
      <w:r>
        <w:tab/>
      </w:r>
      <w:r>
        <w:fldChar w:fldCharType="begin"/>
      </w:r>
      <w:r>
        <w:instrText xml:space="preserve"> PAGEREF _Toc184724141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 55E amended</w:t>
      </w:r>
      <w:r>
        <w:tab/>
      </w:r>
      <w:r>
        <w:fldChar w:fldCharType="begin"/>
      </w:r>
      <w:r>
        <w:instrText xml:space="preserve"> PAGEREF _Toc184724142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 55F amended</w:t>
      </w:r>
      <w:r>
        <w:tab/>
      </w:r>
      <w:r>
        <w:fldChar w:fldCharType="begin"/>
      </w:r>
      <w:r>
        <w:instrText xml:space="preserve"> PAGEREF _Toc184724143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 55FA inserted</w:t>
      </w:r>
      <w:r>
        <w:tab/>
      </w:r>
      <w:r>
        <w:fldChar w:fldCharType="begin"/>
      </w:r>
      <w:r>
        <w:instrText xml:space="preserve"> PAGEREF _Toc184724144 \h </w:instrText>
      </w:r>
      <w:r>
        <w:fldChar w:fldCharType="separate"/>
      </w:r>
      <w:r>
        <w:t>5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55FA.</w:t>
      </w:r>
      <w:r>
        <w:rPr>
          <w:noProof/>
        </w:rPr>
        <w:tab/>
        <w:t>Bait bands to be broken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_Toc184724145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Regulation 64 amended</w:t>
      </w:r>
      <w:r>
        <w:tab/>
      </w:r>
      <w:r>
        <w:fldChar w:fldCharType="begin"/>
      </w:r>
      <w:r>
        <w:instrText xml:space="preserve"> PAGEREF _Toc184724146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Regulation 64S amended</w:t>
      </w:r>
      <w:r>
        <w:tab/>
      </w:r>
      <w:r>
        <w:fldChar w:fldCharType="begin"/>
      </w:r>
      <w:r>
        <w:instrText xml:space="preserve"> PAGEREF _Toc184724147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Regulation 64T amended</w:t>
      </w:r>
      <w:r>
        <w:tab/>
      </w:r>
      <w:r>
        <w:fldChar w:fldCharType="begin"/>
      </w:r>
      <w:r>
        <w:instrText xml:space="preserve"> PAGEREF _Toc184724148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Regulation 69 amended</w:t>
      </w:r>
      <w:r>
        <w:tab/>
      </w:r>
      <w:r>
        <w:fldChar w:fldCharType="begin"/>
      </w:r>
      <w:r>
        <w:instrText xml:space="preserve"> PAGEREF _Toc184724149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Regulation 144M amended</w:t>
      </w:r>
      <w:r>
        <w:tab/>
      </w:r>
      <w:r>
        <w:fldChar w:fldCharType="begin"/>
      </w:r>
      <w:r>
        <w:instrText xml:space="preserve"> PAGEREF _Toc184724150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Regulation 156 amended</w:t>
      </w:r>
      <w:r>
        <w:tab/>
      </w:r>
      <w:r>
        <w:fldChar w:fldCharType="begin"/>
      </w:r>
      <w:r>
        <w:instrText xml:space="preserve"> PAGEREF _Toc184724151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19.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_Toc184724152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20.</w:t>
      </w:r>
      <w:r>
        <w:tab/>
        <w:t>Schedule 2 amended</w:t>
      </w:r>
      <w:r>
        <w:tab/>
      </w:r>
      <w:r>
        <w:fldChar w:fldCharType="begin"/>
      </w:r>
      <w:r>
        <w:instrText xml:space="preserve"> PAGEREF _Toc184724153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21.</w:t>
      </w:r>
      <w:r>
        <w:tab/>
        <w:t>Schedule 3 amended</w:t>
      </w:r>
      <w:r>
        <w:tab/>
      </w:r>
      <w:r>
        <w:fldChar w:fldCharType="begin"/>
      </w:r>
      <w:r>
        <w:instrText xml:space="preserve"> PAGEREF _Toc184724154 \h </w:instrText>
      </w:r>
      <w:r>
        <w:fldChar w:fldCharType="separate"/>
      </w:r>
      <w:r>
        <w:t>8</w:t>
      </w:r>
      <w:r>
        <w:fldChar w:fldCharType="end"/>
      </w:r>
    </w:p>
    <w:p>
      <w:pPr>
        <w:pStyle w:val="TOC7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Subdivision 2 — Abrolhos Island Fish Habitat Protection Area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22.</w:t>
      </w:r>
      <w:r>
        <w:tab/>
        <w:t>Schedule 4 amended</w:t>
      </w:r>
      <w:r>
        <w:tab/>
      </w:r>
      <w:r>
        <w:fldChar w:fldCharType="begin"/>
      </w:r>
      <w:r>
        <w:instrText xml:space="preserve"> PAGEREF _Toc184724156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23.</w:t>
      </w:r>
      <w:r>
        <w:tab/>
        <w:t>Schedule 5 amended</w:t>
      </w:r>
      <w:r>
        <w:tab/>
      </w:r>
      <w:r>
        <w:fldChar w:fldCharType="begin"/>
      </w:r>
      <w:r>
        <w:instrText xml:space="preserve"> PAGEREF _Toc184724157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lastRenderedPageBreak/>
        <w:t>24.</w:t>
      </w:r>
      <w:r>
        <w:tab/>
        <w:t>Schedule 7 Division 1 replaced</w:t>
      </w:r>
      <w:r>
        <w:tab/>
      </w:r>
      <w:r>
        <w:fldChar w:fldCharType="begin"/>
      </w:r>
      <w:r>
        <w:instrText xml:space="preserve"> PAGEREF _Toc184724158 \h </w:instrText>
      </w:r>
      <w:r>
        <w:fldChar w:fldCharType="separate"/>
      </w:r>
      <w:r>
        <w:t>11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1</w:t>
      </w:r>
      <w:r>
        <w:rPr>
          <w:b w:val="0"/>
        </w:rPr>
        <w:t> — </w:t>
      </w:r>
      <w:r>
        <w:t>Marine or fluvio</w:t>
      </w:r>
      <w:r>
        <w:noBreakHyphen/>
        <w:t>marine fish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25.</w:t>
      </w:r>
      <w:r>
        <w:tab/>
        <w:t>Schedule 7 Division 2 amended</w:t>
      </w:r>
      <w:r>
        <w:tab/>
      </w:r>
      <w:r>
        <w:fldChar w:fldCharType="begin"/>
      </w:r>
      <w:r>
        <w:instrText xml:space="preserve"> PAGEREF _Toc184724160 \h </w:instrText>
      </w:r>
      <w:r>
        <w:fldChar w:fldCharType="separate"/>
      </w:r>
      <w:r>
        <w:t>19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26.</w:t>
      </w:r>
      <w:r>
        <w:tab/>
        <w:t>Schedule 7 Divisions 3 to 5 replaced</w:t>
      </w:r>
      <w:r>
        <w:tab/>
      </w:r>
      <w:r>
        <w:fldChar w:fldCharType="begin"/>
      </w:r>
      <w:r>
        <w:instrText xml:space="preserve"> PAGEREF _Toc184724161 \h </w:instrText>
      </w:r>
      <w:r>
        <w:fldChar w:fldCharType="separate"/>
      </w:r>
      <w:r>
        <w:t>19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3</w:t>
      </w:r>
      <w:r>
        <w:rPr>
          <w:b w:val="0"/>
        </w:rPr>
        <w:t> — </w:t>
      </w:r>
      <w:r>
        <w:t>Crustaceans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4 — Molluscs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5 — Other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27.</w:t>
      </w:r>
      <w:r>
        <w:tab/>
        <w:t>Schedule 9 amended</w:t>
      </w:r>
      <w:r>
        <w:tab/>
      </w:r>
      <w:r>
        <w:fldChar w:fldCharType="begin"/>
      </w:r>
      <w:r>
        <w:instrText xml:space="preserve"> PAGEREF _Toc184724165 \h </w:instrText>
      </w:r>
      <w:r>
        <w:fldChar w:fldCharType="separate"/>
      </w:r>
      <w:r>
        <w:t>22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28.</w:t>
      </w:r>
      <w:r>
        <w:tab/>
        <w:t>Schedule 10 amended</w:t>
      </w:r>
      <w:r>
        <w:tab/>
      </w:r>
      <w:r>
        <w:fldChar w:fldCharType="begin"/>
      </w:r>
      <w:r>
        <w:instrText xml:space="preserve"> PAGEREF _Toc184724166 \h </w:instrText>
      </w:r>
      <w:r>
        <w:fldChar w:fldCharType="separate"/>
      </w:r>
      <w:r>
        <w:t>22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29.</w:t>
      </w:r>
      <w:r>
        <w:tab/>
        <w:t>Schedule 12 amended</w:t>
      </w:r>
      <w:r>
        <w:tab/>
      </w:r>
      <w:r>
        <w:fldChar w:fldCharType="begin"/>
      </w:r>
      <w:r>
        <w:instrText xml:space="preserve"> PAGEREF _Toc184724167 \h </w:instrText>
      </w:r>
      <w:r>
        <w:fldChar w:fldCharType="separate"/>
      </w:r>
      <w:r>
        <w:t>22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jc w:val="center"/>
      </w:pPr>
    </w:p>
    <w:p>
      <w:pPr>
        <w:pStyle w:val="PrincipalActReg"/>
      </w:pPr>
      <w:r>
        <w:t>Fish Resources Management Act 1994</w:t>
      </w:r>
    </w:p>
    <w:p>
      <w:pPr>
        <w:pStyle w:val="NameofActReg"/>
      </w:pPr>
      <w:r>
        <w:t>Fish Resources Management Amendment Regulations (No. 2)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4300104"/>
      <w:bookmarkStart w:id="3" w:name="_Toc18472413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Fish Resources Management Amendment Regulations (No. 2) 2024</w:t>
      </w:r>
      <w:r>
        <w:t>.</w:t>
      </w:r>
    </w:p>
    <w:p>
      <w:pPr>
        <w:pStyle w:val="Heading5"/>
        <w:rPr>
          <w:spacing w:val="-2"/>
        </w:rPr>
      </w:pPr>
      <w:bookmarkStart w:id="5" w:name="_Toc184300105"/>
      <w:bookmarkStart w:id="6" w:name="_Toc18472413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84300106"/>
      <w:bookmarkStart w:id="8" w:name="_Toc18472413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Fish Resources Management Regulations 1995</w:t>
      </w:r>
      <w:r>
        <w:t>.</w:t>
      </w:r>
    </w:p>
    <w:p>
      <w:pPr>
        <w:pStyle w:val="Heading5"/>
      </w:pPr>
      <w:bookmarkStart w:id="9" w:name="_Toc184300107"/>
      <w:bookmarkStart w:id="10" w:name="_Toc184724134"/>
      <w:r>
        <w:rPr>
          <w:rStyle w:val="CharSectno"/>
        </w:rPr>
        <w:t>4</w:t>
      </w:r>
      <w:r>
        <w:t>.</w:t>
      </w:r>
      <w:r>
        <w:tab/>
        <w:t>Regulation 16DA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Before regulation 16DA(1) insert:</w:t>
      </w:r>
    </w:p>
    <w:p>
      <w:pPr>
        <w:pStyle w:val="BlankOpen"/>
      </w:pPr>
    </w:p>
    <w:p>
      <w:pPr>
        <w:pStyle w:val="zSubsection"/>
      </w:pPr>
      <w:r>
        <w:tab/>
        <w:t>(1A)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excluded boat</w:t>
      </w:r>
      <w:r>
        <w:t xml:space="preserve"> means — </w:t>
      </w:r>
    </w:p>
    <w:p>
      <w:pPr>
        <w:pStyle w:val="zDefpara"/>
      </w:pPr>
      <w:r>
        <w:tab/>
        <w:t>(a)</w:t>
      </w:r>
      <w:r>
        <w:tab/>
        <w:t>a fishing boat; or</w:t>
      </w:r>
    </w:p>
    <w:p>
      <w:pPr>
        <w:pStyle w:val="zDefpara"/>
        <w:keepNext/>
      </w:pPr>
      <w:r>
        <w:lastRenderedPageBreak/>
        <w:tab/>
        <w:t>(b)</w:t>
      </w:r>
      <w:r>
        <w:tab/>
        <w:t>a charter boat while it is being used to conduct a fishing tour.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In regulation 16DA(1) delete “a fishing boat,” and insert: 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an excluded boat,</w:t>
      </w:r>
    </w:p>
    <w:p>
      <w:pPr>
        <w:pStyle w:val="BlankClose"/>
      </w:pPr>
    </w:p>
    <w:p>
      <w:pPr>
        <w:pStyle w:val="Heading5"/>
      </w:pPr>
      <w:bookmarkStart w:id="11" w:name="_Toc184300108"/>
      <w:bookmarkStart w:id="12" w:name="_Toc184724135"/>
      <w:r>
        <w:rPr>
          <w:rStyle w:val="CharSectno"/>
        </w:rPr>
        <w:t>5</w:t>
      </w:r>
      <w:r>
        <w:t>.</w:t>
      </w:r>
      <w:r>
        <w:tab/>
        <w:t>Regulation 35 replaced</w:t>
      </w:r>
      <w:bookmarkEnd w:id="11"/>
      <w:bookmarkEnd w:id="12"/>
    </w:p>
    <w:p>
      <w:pPr>
        <w:pStyle w:val="Subsection"/>
      </w:pPr>
      <w:r>
        <w:tab/>
      </w:r>
      <w:r>
        <w:tab/>
        <w:t>Delete regulation 35 and insert:</w:t>
      </w:r>
    </w:p>
    <w:p>
      <w:pPr>
        <w:pStyle w:val="BlankOpen"/>
      </w:pPr>
    </w:p>
    <w:p>
      <w:pPr>
        <w:pStyle w:val="zHeading5"/>
      </w:pPr>
      <w:bookmarkStart w:id="13" w:name="_Toc184300109"/>
      <w:bookmarkStart w:id="14" w:name="_Toc184724136"/>
      <w:r>
        <w:t>35.</w:t>
      </w:r>
      <w:r>
        <w:tab/>
        <w:t>Possession of rock lobster tails</w:t>
      </w:r>
      <w:bookmarkEnd w:id="13"/>
      <w:bookmarkEnd w:id="14"/>
    </w:p>
    <w:p>
      <w:pPr>
        <w:pStyle w:val="zSubsection"/>
      </w:pPr>
      <w:r>
        <w:tab/>
      </w:r>
      <w:r>
        <w:tab/>
        <w:t xml:space="preserve">A person must not be in possession in WA waters of a rock lobster tail unless — </w:t>
      </w:r>
    </w:p>
    <w:p>
      <w:pPr>
        <w:pStyle w:val="zIndenta"/>
      </w:pPr>
      <w:r>
        <w:tab/>
        <w:t>(a)</w:t>
      </w:r>
      <w:r>
        <w:tab/>
        <w:t>the rock lobster tail is being consumed or prepared for immediate consumption; or</w:t>
      </w:r>
    </w:p>
    <w:p>
      <w:pPr>
        <w:pStyle w:val="zIndenta"/>
      </w:pPr>
      <w:r>
        <w:tab/>
        <w:t>(b)</w:t>
      </w:r>
      <w:r>
        <w:tab/>
        <w:t xml:space="preserve">the rock lobster tail — </w:t>
      </w:r>
    </w:p>
    <w:p>
      <w:pPr>
        <w:pStyle w:val="zIndenti"/>
      </w:pPr>
      <w:r>
        <w:tab/>
        <w:t>(i)</w:t>
      </w:r>
      <w:r>
        <w:tab/>
        <w:t>is on a charter boat while the boat is being used to conduct a fishing tour; and</w:t>
      </w:r>
    </w:p>
    <w:p>
      <w:pPr>
        <w:pStyle w:val="zIndenti"/>
      </w:pPr>
      <w:r>
        <w:tab/>
        <w:t>(ii)</w:t>
      </w:r>
      <w:r>
        <w:tab/>
        <w:t>is, or will be, prepared for consumption in the course of carrying on a business;</w:t>
      </w:r>
    </w:p>
    <w:p>
      <w:pPr>
        <w:pStyle w:val="zIndenta"/>
      </w:pPr>
      <w:r>
        <w:tab/>
      </w:r>
      <w:r>
        <w:tab/>
        <w:t>or</w:t>
      </w:r>
    </w:p>
    <w:p>
      <w:pPr>
        <w:pStyle w:val="zIndenta"/>
      </w:pPr>
      <w:r>
        <w:tab/>
        <w:t>(c)</w:t>
      </w:r>
      <w:r>
        <w:tab/>
        <w:t>the rock lobster tail is on a commercial passenger vessel that is not engaged in fishing.</w:t>
      </w:r>
    </w:p>
    <w:p>
      <w:pPr>
        <w:pStyle w:val="zPenstart"/>
      </w:pPr>
      <w:r>
        <w:tab/>
      </w:r>
      <w:r>
        <w:tab/>
        <w:t>Penalty:</w:t>
      </w:r>
    </w:p>
    <w:p>
      <w:pPr>
        <w:pStyle w:val="zPenpara"/>
      </w:pPr>
      <w:r>
        <w:tab/>
        <w:t>(a)</w:t>
      </w:r>
      <w:r>
        <w:tab/>
        <w:t>for an individual, a fine of $5 000 and the penalty provided in section 222 of the Act;</w:t>
      </w:r>
    </w:p>
    <w:p>
      <w:pPr>
        <w:pStyle w:val="zPenpara"/>
      </w:pPr>
      <w:r>
        <w:tab/>
        <w:t>(b)</w:t>
      </w:r>
      <w:r>
        <w:tab/>
        <w:t>for a body corporate, a fine of $10 000 and the penalty provided in section 222 of the Act.</w:t>
      </w:r>
    </w:p>
    <w:p>
      <w:pPr>
        <w:pStyle w:val="zHeading5"/>
      </w:pPr>
      <w:bookmarkStart w:id="15" w:name="_Toc184300110"/>
      <w:bookmarkStart w:id="16" w:name="_Toc184724137"/>
      <w:r>
        <w:lastRenderedPageBreak/>
        <w:t>35A.</w:t>
      </w:r>
      <w:r>
        <w:tab/>
        <w:t>Sale of rock lobster parts</w:t>
      </w:r>
      <w:bookmarkEnd w:id="15"/>
      <w:bookmarkEnd w:id="16"/>
      <w:r>
        <w:t xml:space="preserve"> </w:t>
      </w:r>
    </w:p>
    <w:p>
      <w:pPr>
        <w:pStyle w:val="zSubsection"/>
      </w:pPr>
      <w:r>
        <w:tab/>
      </w:r>
      <w:r>
        <w:tab/>
        <w:t xml:space="preserve">A person must not sell a part only of a rock lobster unless — </w:t>
      </w:r>
    </w:p>
    <w:p>
      <w:pPr>
        <w:pStyle w:val="zIndenta"/>
      </w:pPr>
      <w:r>
        <w:tab/>
        <w:t>(a)</w:t>
      </w:r>
      <w:r>
        <w:tab/>
        <w:t>the person is authorised to do so under a fish processor’s licence and the part is a part of a whole rock lobster which was processed at the place specified in the licence as the place at which fish are to be processed; or</w:t>
      </w:r>
    </w:p>
    <w:p>
      <w:pPr>
        <w:pStyle w:val="zIndenta"/>
      </w:pPr>
      <w:r>
        <w:tab/>
        <w:t>(b)</w:t>
      </w:r>
      <w:r>
        <w:tab/>
        <w:t>the part was purchased from the place specified in a fish processor’s licence as the place at which rock lobster is to be processed and the person has a receipt detailing that purchase; or</w:t>
      </w:r>
    </w:p>
    <w:p>
      <w:pPr>
        <w:pStyle w:val="zIndenta"/>
      </w:pPr>
      <w:r>
        <w:tab/>
        <w:t>(c)</w:t>
      </w:r>
      <w:r>
        <w:tab/>
        <w:t>the rock lobster was kept, bred, hatched or cultured in accordance with an aquaculture licence.</w:t>
      </w:r>
    </w:p>
    <w:p>
      <w:pPr>
        <w:pStyle w:val="zPenstart"/>
      </w:pPr>
      <w:r>
        <w:tab/>
      </w:r>
      <w:r>
        <w:tab/>
        <w:t>Penalty:</w:t>
      </w:r>
    </w:p>
    <w:p>
      <w:pPr>
        <w:pStyle w:val="zPenpara"/>
      </w:pPr>
      <w:r>
        <w:tab/>
        <w:t>(a)</w:t>
      </w:r>
      <w:r>
        <w:tab/>
        <w:t>for an individual, a fine of $5 000 and the penalty provided in section 222 of the Act;</w:t>
      </w:r>
    </w:p>
    <w:p>
      <w:pPr>
        <w:pStyle w:val="zPenpara"/>
      </w:pPr>
      <w:r>
        <w:tab/>
        <w:t>(b)</w:t>
      </w:r>
      <w:r>
        <w:tab/>
        <w:t>for a body corporate, a fine of $10 000 and the penalty provided in section 222 of the Act.</w:t>
      </w:r>
    </w:p>
    <w:p>
      <w:pPr>
        <w:pStyle w:val="BlankClose"/>
      </w:pPr>
    </w:p>
    <w:p>
      <w:pPr>
        <w:pStyle w:val="Heading5"/>
      </w:pPr>
      <w:bookmarkStart w:id="17" w:name="_Toc184300111"/>
      <w:bookmarkStart w:id="18" w:name="_Toc184724138"/>
      <w:r>
        <w:rPr>
          <w:rStyle w:val="CharSectno"/>
        </w:rPr>
        <w:t>6</w:t>
      </w:r>
      <w:r>
        <w:t>.</w:t>
      </w:r>
      <w:r>
        <w:tab/>
        <w:t>Regulation 38D amended</w:t>
      </w:r>
      <w:bookmarkEnd w:id="17"/>
      <w:bookmarkEnd w:id="18"/>
    </w:p>
    <w:p>
      <w:pPr>
        <w:pStyle w:val="Subsection"/>
      </w:pPr>
      <w:r>
        <w:tab/>
      </w:r>
      <w:r>
        <w:tab/>
        <w:t>Delete regulation 38D(3) and insert:</w:t>
      </w:r>
    </w:p>
    <w:p>
      <w:pPr>
        <w:pStyle w:val="BlankOpen"/>
      </w:pPr>
    </w:p>
    <w:p>
      <w:pPr>
        <w:pStyle w:val="zSubsection"/>
        <w:keepNext/>
      </w:pPr>
      <w:r>
        <w:tab/>
        <w:t>(3)</w:t>
      </w:r>
      <w:r>
        <w:tab/>
        <w:t>A person must not fish for sea urchins for a commercial purpose in Abalone Zone 1, 2 or 3 unless the person is authorised to take sea urchins under a commercial fishing licence.</w:t>
      </w:r>
    </w:p>
    <w:p>
      <w:pPr>
        <w:pStyle w:val="zPenstart"/>
        <w:keepNext/>
        <w:rPr>
          <w:b/>
          <w:i/>
          <w:sz w:val="20"/>
        </w:rPr>
      </w:pPr>
      <w:r>
        <w:tab/>
        <w:t>Penalty for this subregulation: a fine of $5 000 and the penalty provided in section 222 of the Act.</w:t>
      </w:r>
    </w:p>
    <w:p>
      <w:pPr>
        <w:pStyle w:val="BlankClose"/>
      </w:pPr>
    </w:p>
    <w:p>
      <w:pPr>
        <w:pStyle w:val="Heading5"/>
      </w:pPr>
      <w:bookmarkStart w:id="19" w:name="_Toc184300112"/>
      <w:bookmarkStart w:id="20" w:name="_Toc184724139"/>
      <w:r>
        <w:rPr>
          <w:rStyle w:val="CharSectno"/>
        </w:rPr>
        <w:lastRenderedPageBreak/>
        <w:t>7</w:t>
      </w:r>
      <w:r>
        <w:t>.</w:t>
      </w:r>
      <w:r>
        <w:tab/>
        <w:t>Regulation 44 deleted</w:t>
      </w:r>
      <w:bookmarkEnd w:id="19"/>
      <w:bookmarkEnd w:id="20"/>
    </w:p>
    <w:p>
      <w:pPr>
        <w:pStyle w:val="Subsection"/>
      </w:pPr>
      <w:r>
        <w:tab/>
      </w:r>
      <w:r>
        <w:tab/>
        <w:t>Delete regulation 44.</w:t>
      </w:r>
    </w:p>
    <w:p>
      <w:pPr>
        <w:pStyle w:val="Heading5"/>
      </w:pPr>
      <w:bookmarkStart w:id="21" w:name="_Toc184300113"/>
      <w:bookmarkStart w:id="22" w:name="_Toc184724140"/>
      <w:r>
        <w:rPr>
          <w:rStyle w:val="CharSectno"/>
        </w:rPr>
        <w:t>8</w:t>
      </w:r>
      <w:r>
        <w:t>.</w:t>
      </w:r>
      <w:r>
        <w:tab/>
        <w:t>Regulation 55A amended</w:t>
      </w:r>
      <w:bookmarkEnd w:id="21"/>
      <w:bookmarkEnd w:id="22"/>
    </w:p>
    <w:p>
      <w:pPr>
        <w:pStyle w:val="Subsection"/>
      </w:pPr>
      <w:r>
        <w:tab/>
      </w:r>
      <w:r>
        <w:tab/>
        <w:t xml:space="preserve">In regulation 55A delete the definition of </w:t>
      </w:r>
      <w:r>
        <w:rPr>
          <w:b/>
          <w:bCs/>
          <w:i/>
          <w:iCs/>
        </w:rPr>
        <w:t>automatic location communicator</w:t>
      </w:r>
      <w:r>
        <w:t xml:space="preserve"> or </w:t>
      </w:r>
      <w:r>
        <w:rPr>
          <w:b/>
          <w:bCs/>
          <w:i/>
          <w:iCs/>
        </w:rPr>
        <w:t>ALC</w:t>
      </w:r>
      <w:r>
        <w:t xml:space="preserve"> and insert: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automatic location communicator</w:t>
      </w:r>
      <w:r>
        <w:t xml:space="preserve"> or </w:t>
      </w:r>
      <w:r>
        <w:rPr>
          <w:rStyle w:val="CharDefText"/>
        </w:rPr>
        <w:t>ALC</w:t>
      </w:r>
      <w:r>
        <w:t xml:space="preserve"> means — </w:t>
      </w:r>
    </w:p>
    <w:p>
      <w:pPr>
        <w:pStyle w:val="zDefpara"/>
      </w:pPr>
      <w:r>
        <w:tab/>
        <w:t>(a)</w:t>
      </w:r>
      <w:r>
        <w:tab/>
        <w:t>an electronic device for receiving, recording, generating, responding to and transmitting information, including information about the geographical position of a boat; and</w:t>
      </w:r>
    </w:p>
    <w:p>
      <w:pPr>
        <w:pStyle w:val="zDefpara"/>
      </w:pPr>
      <w:r>
        <w:tab/>
        <w:t>(b)</w:t>
      </w:r>
      <w:r>
        <w:tab/>
        <w:t>includes hardware, software or firmware that is capable of facilitating the operation of that device;</w:t>
      </w:r>
    </w:p>
    <w:p>
      <w:pPr>
        <w:pStyle w:val="BlankClose"/>
      </w:pPr>
    </w:p>
    <w:p>
      <w:pPr>
        <w:pStyle w:val="Heading5"/>
      </w:pPr>
      <w:bookmarkStart w:id="23" w:name="_Toc184300114"/>
      <w:bookmarkStart w:id="24" w:name="_Toc184724141"/>
      <w:r>
        <w:rPr>
          <w:rStyle w:val="CharSectno"/>
        </w:rPr>
        <w:t>9</w:t>
      </w:r>
      <w:r>
        <w:t>.</w:t>
      </w:r>
      <w:r>
        <w:tab/>
        <w:t>Regulation 55C amended</w:t>
      </w:r>
      <w:bookmarkEnd w:id="23"/>
      <w:bookmarkEnd w:id="24"/>
    </w:p>
    <w:p>
      <w:pPr>
        <w:pStyle w:val="Subsection"/>
      </w:pPr>
      <w:r>
        <w:tab/>
        <w:t>(1)</w:t>
      </w:r>
      <w:r>
        <w:tab/>
        <w:t>In regulation 55C(1)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operating effectively</w:t>
      </w:r>
      <w:r>
        <w:t>, in relation to an ALC, means that the ALC is accurately receiving, recording, generating, responding to and transmitting information.</w:t>
      </w:r>
    </w:p>
    <w:p>
      <w:pPr>
        <w:pStyle w:val="BlankClose"/>
        <w:rPr>
          <w:rStyle w:val="CharDefText"/>
          <w:b w:val="0"/>
          <w:i w:val="0"/>
        </w:rPr>
      </w:pPr>
    </w:p>
    <w:p>
      <w:pPr>
        <w:pStyle w:val="Subsection"/>
      </w:pPr>
      <w:r>
        <w:tab/>
        <w:t>(2)</w:t>
      </w:r>
      <w:r>
        <w:tab/>
        <w:t xml:space="preserve">In regulation 55C(1) in the definition of </w:t>
      </w:r>
      <w:r>
        <w:rPr>
          <w:b/>
          <w:bCs/>
          <w:i/>
          <w:iCs/>
        </w:rPr>
        <w:t>ALC fishing boat</w:t>
      </w:r>
      <w:r>
        <w:t xml:space="preserve"> delete “directions.”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directions;</w:t>
      </w:r>
    </w:p>
    <w:p>
      <w:pPr>
        <w:pStyle w:val="BlankClose"/>
      </w:pPr>
    </w:p>
    <w:p>
      <w:pPr>
        <w:pStyle w:val="Heading5"/>
      </w:pPr>
      <w:bookmarkStart w:id="25" w:name="_Toc184300115"/>
      <w:bookmarkStart w:id="26" w:name="_Toc184724142"/>
      <w:r>
        <w:rPr>
          <w:rStyle w:val="CharSectno"/>
        </w:rPr>
        <w:lastRenderedPageBreak/>
        <w:t>10</w:t>
      </w:r>
      <w:r>
        <w:t>.</w:t>
      </w:r>
      <w:r>
        <w:tab/>
        <w:t>Regulation 55E amended</w:t>
      </w:r>
      <w:bookmarkEnd w:id="25"/>
      <w:bookmarkEnd w:id="26"/>
    </w:p>
    <w:p>
      <w:pPr>
        <w:pStyle w:val="Subsection"/>
        <w:keepNext/>
      </w:pPr>
      <w:r>
        <w:tab/>
      </w:r>
      <w:r>
        <w:tab/>
        <w:t>In regulation 55E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NDS Managed Fishery</w:t>
      </w:r>
      <w:r>
        <w:t xml:space="preserve"> means the Northern Demersal Scalefish Managed Fishery;</w:t>
      </w:r>
    </w:p>
    <w:p>
      <w:pPr>
        <w:pStyle w:val="zDefstart"/>
      </w:pPr>
      <w:r>
        <w:tab/>
      </w:r>
      <w:r>
        <w:rPr>
          <w:rStyle w:val="CharDefText"/>
        </w:rPr>
        <w:t>PT Managed Fishery</w:t>
      </w:r>
      <w:r>
        <w:t xml:space="preserve"> means the Pilbara Trap Managed Fishery;</w:t>
      </w:r>
    </w:p>
    <w:p>
      <w:pPr>
        <w:pStyle w:val="BlankClose"/>
      </w:pPr>
    </w:p>
    <w:p>
      <w:pPr>
        <w:pStyle w:val="Heading5"/>
      </w:pPr>
      <w:bookmarkStart w:id="27" w:name="_Toc184300116"/>
      <w:bookmarkStart w:id="28" w:name="_Toc184724143"/>
      <w:r>
        <w:rPr>
          <w:rStyle w:val="CharSectno"/>
        </w:rPr>
        <w:t>11</w:t>
      </w:r>
      <w:r>
        <w:t>.</w:t>
      </w:r>
      <w:r>
        <w:tab/>
        <w:t>Regulation 55F amended</w:t>
      </w:r>
      <w:bookmarkEnd w:id="27"/>
      <w:bookmarkEnd w:id="28"/>
    </w:p>
    <w:p>
      <w:pPr>
        <w:pStyle w:val="Subsection"/>
      </w:pPr>
      <w:r>
        <w:tab/>
        <w:t>(1)</w:t>
      </w:r>
      <w:r>
        <w:tab/>
        <w:t>In regulation 55F(1) delete “(3) and (4),”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(3), (4) and (5), 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After regulation 55F(4) insert:</w:t>
      </w:r>
    </w:p>
    <w:p>
      <w:pPr>
        <w:pStyle w:val="BlankOpen"/>
      </w:pPr>
    </w:p>
    <w:p>
      <w:pPr>
        <w:pStyle w:val="zSubsection"/>
      </w:pPr>
      <w:r>
        <w:tab/>
        <w:t>(5)</w:t>
      </w:r>
      <w:r>
        <w:tab/>
        <w:t>Subregulation (1) does not apply in relation to a boat that is authorised to be used for or in connection with fishing in the NDS Managed Fishery or the PT Managed Fishery.</w:t>
      </w:r>
    </w:p>
    <w:p>
      <w:pPr>
        <w:pStyle w:val="BlankClose"/>
      </w:pPr>
    </w:p>
    <w:p>
      <w:pPr>
        <w:pStyle w:val="Heading5"/>
      </w:pPr>
      <w:bookmarkStart w:id="29" w:name="_Toc184300117"/>
      <w:bookmarkStart w:id="30" w:name="_Toc184724144"/>
      <w:r>
        <w:rPr>
          <w:rStyle w:val="CharSectno"/>
        </w:rPr>
        <w:t>12</w:t>
      </w:r>
      <w:r>
        <w:t>.</w:t>
      </w:r>
      <w:r>
        <w:tab/>
        <w:t>Regulation 55FA inserted</w:t>
      </w:r>
      <w:bookmarkEnd w:id="29"/>
      <w:bookmarkEnd w:id="30"/>
    </w:p>
    <w:p>
      <w:pPr>
        <w:pStyle w:val="Subsection"/>
      </w:pPr>
      <w:r>
        <w:tab/>
      </w:r>
      <w:r>
        <w:tab/>
        <w:t>At the end of Part 4 Division 7B insert:</w:t>
      </w:r>
    </w:p>
    <w:p>
      <w:pPr>
        <w:pStyle w:val="BlankOpen"/>
      </w:pPr>
    </w:p>
    <w:p>
      <w:pPr>
        <w:pStyle w:val="zHeading5"/>
      </w:pPr>
      <w:bookmarkStart w:id="31" w:name="_Toc184300118"/>
      <w:bookmarkStart w:id="32" w:name="_Toc184724145"/>
      <w:r>
        <w:t>55FA.</w:t>
      </w:r>
      <w:r>
        <w:tab/>
        <w:t>Bait bands to be broken</w:t>
      </w:r>
      <w:bookmarkEnd w:id="31"/>
      <w:bookmarkEnd w:id="32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broken</w:t>
      </w:r>
      <w:r>
        <w:t>, in relation to a bait band, means that the band is cut through or pulled open so that it no longer forms a continuous loop;</w:t>
      </w:r>
    </w:p>
    <w:p>
      <w:pPr>
        <w:pStyle w:val="zDefstart"/>
      </w:pPr>
      <w:r>
        <w:lastRenderedPageBreak/>
        <w:tab/>
      </w:r>
      <w:r>
        <w:rPr>
          <w:rStyle w:val="CharDefText"/>
        </w:rPr>
        <w:t>specified boat</w:t>
      </w:r>
      <w:r>
        <w:t xml:space="preserve"> means a boat referred to in regulation 55F(5).</w:t>
      </w:r>
    </w:p>
    <w:p>
      <w:pPr>
        <w:pStyle w:val="zSubsection"/>
      </w:pPr>
      <w:r>
        <w:tab/>
        <w:t>(2)</w:t>
      </w:r>
      <w:r>
        <w:tab/>
        <w:t>The master of a specified boat must ensure that a bait band securing a carton is broken when the carton is opened.</w:t>
      </w:r>
    </w:p>
    <w:p>
      <w:pPr>
        <w:pStyle w:val="zPenstart"/>
      </w:pPr>
      <w:r>
        <w:tab/>
        <w:t>Penalty for this subregulation: a fine of $2 000.</w:t>
      </w:r>
    </w:p>
    <w:p>
      <w:pPr>
        <w:pStyle w:val="BlankClose"/>
      </w:pPr>
    </w:p>
    <w:p>
      <w:pPr>
        <w:pStyle w:val="Heading5"/>
      </w:pPr>
      <w:bookmarkStart w:id="33" w:name="_Toc184300119"/>
      <w:bookmarkStart w:id="34" w:name="_Toc184724146"/>
      <w:r>
        <w:rPr>
          <w:rStyle w:val="CharSectno"/>
        </w:rPr>
        <w:t>13</w:t>
      </w:r>
      <w:r>
        <w:t>.</w:t>
      </w:r>
      <w:r>
        <w:tab/>
        <w:t>Regulation 64 amended</w:t>
      </w:r>
      <w:bookmarkEnd w:id="33"/>
      <w:bookmarkEnd w:id="34"/>
    </w:p>
    <w:p>
      <w:pPr>
        <w:pStyle w:val="Subsection"/>
      </w:pPr>
      <w:r>
        <w:tab/>
        <w:t>(1)</w:t>
      </w:r>
      <w:r>
        <w:tab/>
        <w:t>In regulation 64(4) delete “subregulation (6),”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subregulations (4A) and (6), 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After regulation 64(4) insert:</w:t>
      </w:r>
    </w:p>
    <w:p>
      <w:pPr>
        <w:pStyle w:val="BlankOpen"/>
      </w:pPr>
    </w:p>
    <w:p>
      <w:pPr>
        <w:pStyle w:val="zSubsection"/>
      </w:pPr>
      <w:r>
        <w:tab/>
        <w:t>(4A)</w:t>
      </w:r>
      <w:r>
        <w:tab/>
        <w:t xml:space="preserve">If the person who is to keep records under this regulation holds an aquaculture licence — </w:t>
      </w:r>
    </w:p>
    <w:p>
      <w:pPr>
        <w:pStyle w:val="zIndenta"/>
      </w:pPr>
      <w:r>
        <w:tab/>
        <w:t>(a)</w:t>
      </w:r>
      <w:r>
        <w:tab/>
        <w:t>subregulation (4) does not apply; and</w:t>
      </w:r>
    </w:p>
    <w:p>
      <w:pPr>
        <w:pStyle w:val="zIndenta"/>
      </w:pPr>
      <w:r>
        <w:tab/>
        <w:t>(b)</w:t>
      </w:r>
      <w:r>
        <w:tab/>
        <w:t xml:space="preserve">the person must submit a return to the Department regarding the activity each financial year — </w:t>
      </w:r>
    </w:p>
    <w:p>
      <w:pPr>
        <w:pStyle w:val="zIndenti"/>
      </w:pPr>
      <w:r>
        <w:tab/>
        <w:t>(i)</w:t>
      </w:r>
      <w:r>
        <w:tab/>
        <w:t>in the form, if any, approved for that activity by the CEO; and</w:t>
      </w:r>
    </w:p>
    <w:p>
      <w:pPr>
        <w:pStyle w:val="zIndenti"/>
      </w:pPr>
      <w:r>
        <w:tab/>
        <w:t>(ii)</w:t>
      </w:r>
      <w:r>
        <w:tab/>
        <w:t>by sending the return to the Department to arrive not later than 15 July in the following financial year.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regulation 64(6) after “subregulation (4)”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or a return under subregulation (4A) </w:t>
      </w:r>
    </w:p>
    <w:p>
      <w:pPr>
        <w:pStyle w:val="BlankClose"/>
      </w:pPr>
    </w:p>
    <w:p>
      <w:pPr>
        <w:pStyle w:val="Heading5"/>
      </w:pPr>
      <w:bookmarkStart w:id="35" w:name="_Toc184300120"/>
      <w:bookmarkStart w:id="36" w:name="_Toc184724147"/>
      <w:r>
        <w:rPr>
          <w:rStyle w:val="CharSectno"/>
        </w:rPr>
        <w:lastRenderedPageBreak/>
        <w:t>14</w:t>
      </w:r>
      <w:r>
        <w:t>.</w:t>
      </w:r>
      <w:r>
        <w:tab/>
        <w:t>Regulation 64S amended</w:t>
      </w:r>
      <w:bookmarkEnd w:id="35"/>
      <w:bookmarkEnd w:id="36"/>
    </w:p>
    <w:p>
      <w:pPr>
        <w:pStyle w:val="Subsection"/>
      </w:pPr>
      <w:r>
        <w:tab/>
        <w:t>(1)</w:t>
      </w:r>
      <w:r>
        <w:tab/>
        <w:t>Delete regulation 64S(1)(b) and insert:</w:t>
      </w:r>
    </w:p>
    <w:p>
      <w:pPr>
        <w:pStyle w:val="BlankOpen"/>
      </w:pPr>
    </w:p>
    <w:p>
      <w:pPr>
        <w:pStyle w:val="zIndenta"/>
      </w:pPr>
      <w:r>
        <w:tab/>
        <w:t>(b)</w:t>
      </w:r>
      <w:r>
        <w:tab/>
        <w:t>1 or more rods, reels and lines, or hand</w:t>
      </w:r>
      <w:r>
        <w:noBreakHyphen/>
        <w:t>held lines; and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Delete regulation 64S(3)(b) and insert:</w:t>
      </w:r>
    </w:p>
    <w:p>
      <w:pPr>
        <w:pStyle w:val="BlankOpen"/>
      </w:pPr>
    </w:p>
    <w:p>
      <w:pPr>
        <w:pStyle w:val="zIndenta"/>
      </w:pPr>
      <w:r>
        <w:tab/>
        <w:t>(b)</w:t>
      </w:r>
      <w:r>
        <w:tab/>
        <w:t>1 or more rods, reels and lines, or hand</w:t>
      </w:r>
      <w:r>
        <w:noBreakHyphen/>
        <w:t>held lines; and</w:t>
      </w:r>
    </w:p>
    <w:p>
      <w:pPr>
        <w:pStyle w:val="BlankClose"/>
      </w:pPr>
    </w:p>
    <w:p>
      <w:pPr>
        <w:pStyle w:val="Heading5"/>
      </w:pPr>
      <w:bookmarkStart w:id="37" w:name="_Toc184300121"/>
      <w:bookmarkStart w:id="38" w:name="_Toc184724148"/>
      <w:r>
        <w:rPr>
          <w:rStyle w:val="CharSectno"/>
        </w:rPr>
        <w:t>15</w:t>
      </w:r>
      <w:r>
        <w:t>.</w:t>
      </w:r>
      <w:r>
        <w:tab/>
        <w:t>Regulation 64T amended</w:t>
      </w:r>
      <w:bookmarkEnd w:id="37"/>
      <w:bookmarkEnd w:id="38"/>
    </w:p>
    <w:p>
      <w:pPr>
        <w:pStyle w:val="Subsection"/>
      </w:pPr>
      <w:r>
        <w:tab/>
      </w:r>
      <w:r>
        <w:tab/>
        <w:t>In regulation 64T delete the passage that begins with “net —” and ends with “hand</w:t>
      </w:r>
      <w:r>
        <w:noBreakHyphen/>
        <w:t>held line.”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net is used only for the purpose of landing teleost fish taken by means of a rod, reel and line or a hand</w:t>
      </w:r>
      <w:r>
        <w:noBreakHyphen/>
        <w:t>held line.</w:t>
      </w:r>
    </w:p>
    <w:p>
      <w:pPr>
        <w:pStyle w:val="BlankClose"/>
      </w:pPr>
    </w:p>
    <w:p>
      <w:pPr>
        <w:pStyle w:val="Heading5"/>
      </w:pPr>
      <w:bookmarkStart w:id="39" w:name="_Toc184300122"/>
      <w:bookmarkStart w:id="40" w:name="_Toc184724149"/>
      <w:r>
        <w:rPr>
          <w:rStyle w:val="CharSectno"/>
        </w:rPr>
        <w:t>16</w:t>
      </w:r>
      <w:r>
        <w:t>.</w:t>
      </w:r>
      <w:r>
        <w:tab/>
        <w:t>Regulation 69 amended</w:t>
      </w:r>
      <w:bookmarkEnd w:id="39"/>
      <w:bookmarkEnd w:id="40"/>
    </w:p>
    <w:p>
      <w:pPr>
        <w:pStyle w:val="Subsection"/>
      </w:pPr>
      <w:r>
        <w:tab/>
      </w:r>
      <w:r>
        <w:tab/>
        <w:t>In regulation 69:</w:t>
      </w:r>
    </w:p>
    <w:p>
      <w:pPr>
        <w:pStyle w:val="Indenta"/>
      </w:pPr>
      <w:r>
        <w:tab/>
        <w:t>(a)</w:t>
      </w:r>
      <w:r>
        <w:tab/>
        <w:t>in paragraph (c) delete “in triplicate”;</w:t>
      </w:r>
    </w:p>
    <w:p>
      <w:pPr>
        <w:pStyle w:val="Indenta"/>
      </w:pPr>
      <w:r>
        <w:tab/>
        <w:t>(b)</w:t>
      </w:r>
      <w:r>
        <w:tab/>
        <w:t>delete paragraph (c)(ii) and (iii) and insert:</w:t>
      </w:r>
    </w:p>
    <w:p>
      <w:pPr>
        <w:pStyle w:val="BlankOpen"/>
      </w:pPr>
    </w:p>
    <w:p>
      <w:pPr>
        <w:pStyle w:val="zIndenti"/>
      </w:pPr>
      <w:r>
        <w:tab/>
        <w:t>(ii)</w:t>
      </w:r>
      <w:r>
        <w:tab/>
        <w:t>retain a copy of the consignment note at the place where aquaculture is carried out under the licence;</w:t>
      </w:r>
    </w:p>
    <w:p>
      <w:pPr>
        <w:pStyle w:val="BlankClose"/>
      </w:pPr>
    </w:p>
    <w:p>
      <w:pPr>
        <w:pStyle w:val="Heading5"/>
      </w:pPr>
      <w:bookmarkStart w:id="41" w:name="_Toc184300123"/>
      <w:bookmarkStart w:id="42" w:name="_Toc184724150"/>
      <w:r>
        <w:rPr>
          <w:rStyle w:val="CharSectno"/>
        </w:rPr>
        <w:lastRenderedPageBreak/>
        <w:t>17</w:t>
      </w:r>
      <w:r>
        <w:t>.</w:t>
      </w:r>
      <w:r>
        <w:tab/>
        <w:t>Regulation 144M amended</w:t>
      </w:r>
      <w:bookmarkEnd w:id="41"/>
      <w:bookmarkEnd w:id="42"/>
    </w:p>
    <w:p>
      <w:pPr>
        <w:pStyle w:val="Subsection"/>
        <w:keepNext/>
      </w:pPr>
      <w:r>
        <w:tab/>
      </w:r>
      <w:r>
        <w:tab/>
        <w:t>At the end of regulation 144M insert:</w:t>
      </w:r>
    </w:p>
    <w:p>
      <w:pPr>
        <w:pStyle w:val="BlankOpen"/>
      </w:pPr>
    </w:p>
    <w:p>
      <w:pPr>
        <w:pStyle w:val="zPenstart"/>
      </w:pPr>
      <w:r>
        <w:tab/>
        <w:t>Penalty: a fine of $10 000.</w:t>
      </w:r>
    </w:p>
    <w:p>
      <w:pPr>
        <w:pStyle w:val="BlankClose"/>
      </w:pPr>
    </w:p>
    <w:p>
      <w:pPr>
        <w:pStyle w:val="Heading5"/>
      </w:pPr>
      <w:bookmarkStart w:id="43" w:name="_Toc184300124"/>
      <w:bookmarkStart w:id="44" w:name="_Toc184724151"/>
      <w:r>
        <w:rPr>
          <w:rStyle w:val="CharSectno"/>
        </w:rPr>
        <w:t>18</w:t>
      </w:r>
      <w:r>
        <w:t>.</w:t>
      </w:r>
      <w:r>
        <w:tab/>
        <w:t>Regulation 156 amended</w:t>
      </w:r>
      <w:bookmarkEnd w:id="43"/>
      <w:bookmarkEnd w:id="44"/>
    </w:p>
    <w:p>
      <w:pPr>
        <w:pStyle w:val="Subsection"/>
      </w:pPr>
      <w:r>
        <w:tab/>
      </w:r>
      <w:r>
        <w:tab/>
        <w:t>In regulation 156 in the Table after “</w:t>
      </w:r>
      <w:r>
        <w:rPr>
          <w:sz w:val="22"/>
          <w:szCs w:val="22"/>
        </w:rPr>
        <w:t>35,</w:t>
      </w:r>
      <w:r>
        <w:t>” insert:</w:t>
      </w:r>
    </w:p>
    <w:p>
      <w:pPr>
        <w:pStyle w:val="BlankOpen"/>
      </w:pPr>
    </w:p>
    <w:p>
      <w:pPr>
        <w:pStyle w:val="Subsection"/>
        <w:rPr>
          <w:sz w:val="22"/>
        </w:rPr>
      </w:pPr>
      <w:r>
        <w:tab/>
      </w:r>
      <w:r>
        <w:tab/>
      </w:r>
      <w:r>
        <w:rPr>
          <w:sz w:val="22"/>
        </w:rPr>
        <w:t>35A,</w:t>
      </w:r>
    </w:p>
    <w:p>
      <w:pPr>
        <w:pStyle w:val="BlankClose"/>
      </w:pPr>
    </w:p>
    <w:p>
      <w:pPr>
        <w:pStyle w:val="Heading5"/>
      </w:pPr>
      <w:bookmarkStart w:id="45" w:name="_Toc184300125"/>
      <w:bookmarkStart w:id="46" w:name="_Toc184724152"/>
      <w:r>
        <w:rPr>
          <w:rStyle w:val="CharSectno"/>
        </w:rPr>
        <w:t>19</w:t>
      </w:r>
      <w:r>
        <w:t>.</w:t>
      </w:r>
      <w:r>
        <w:tab/>
        <w:t>Schedule 1 amended</w:t>
      </w:r>
      <w:bookmarkEnd w:id="45"/>
      <w:bookmarkEnd w:id="46"/>
    </w:p>
    <w:p>
      <w:pPr>
        <w:pStyle w:val="Subsection"/>
      </w:pPr>
      <w:r>
        <w:tab/>
        <w:t>(1)</w:t>
      </w:r>
      <w:r>
        <w:tab/>
        <w:t>In Schedule 1 Part 3 item 3(27)(c) delete “</w:t>
      </w:r>
      <w:r>
        <w:rPr>
          <w:sz w:val="22"/>
          <w:szCs w:val="22"/>
        </w:rPr>
        <w:t>zone 1</w:t>
      </w:r>
      <w:r>
        <w:t xml:space="preserve">”. </w:t>
      </w:r>
    </w:p>
    <w:p>
      <w:pPr>
        <w:pStyle w:val="Subsection"/>
      </w:pPr>
      <w:r>
        <w:tab/>
        <w:t>(2)</w:t>
      </w:r>
      <w:r>
        <w:tab/>
        <w:t>In Schedule 1 Part 3 item 3(27)(d) delete “</w:t>
      </w:r>
      <w:r>
        <w:rPr>
          <w:sz w:val="22"/>
          <w:szCs w:val="22"/>
        </w:rPr>
        <w:t>C zone 2 licence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</w:rPr>
      </w:pPr>
      <w:r>
        <w:tab/>
      </w:r>
      <w:r>
        <w:tab/>
      </w:r>
      <w:r>
        <w:rPr>
          <w:sz w:val="22"/>
        </w:rPr>
        <w:t>D licence</w:t>
      </w:r>
    </w:p>
    <w:p>
      <w:pPr>
        <w:pStyle w:val="BlankClose"/>
      </w:pPr>
    </w:p>
    <w:p>
      <w:pPr>
        <w:pStyle w:val="Heading5"/>
      </w:pPr>
      <w:bookmarkStart w:id="47" w:name="_Toc184300126"/>
      <w:bookmarkStart w:id="48" w:name="_Toc184724153"/>
      <w:r>
        <w:rPr>
          <w:rStyle w:val="CharSectno"/>
        </w:rPr>
        <w:t>20</w:t>
      </w:r>
      <w:r>
        <w:t>.</w:t>
      </w:r>
      <w:r>
        <w:tab/>
        <w:t>Schedule 2 amended</w:t>
      </w:r>
      <w:bookmarkEnd w:id="47"/>
      <w:bookmarkEnd w:id="48"/>
    </w:p>
    <w:p>
      <w:pPr>
        <w:pStyle w:val="Subsection"/>
      </w:pPr>
      <w:r>
        <w:tab/>
      </w:r>
      <w:r>
        <w:tab/>
        <w:t>In Schedule 2 Part 2 Division 2 delete the passage that begins with “</w:t>
      </w:r>
      <w:r>
        <w:rPr>
          <w:snapToGrid w:val="0"/>
          <w:sz w:val="22"/>
          <w:szCs w:val="22"/>
        </w:rPr>
        <w:t>Live coral</w:t>
      </w:r>
      <w:r>
        <w:rPr>
          <w:snapToGrid w:val="0"/>
        </w:rPr>
        <w:t>” and ends with “</w:t>
      </w:r>
      <w:r>
        <w:rPr>
          <w:snapToGrid w:val="0"/>
          <w:sz w:val="22"/>
          <w:szCs w:val="22"/>
        </w:rPr>
        <w:t>starting point.</w:t>
      </w:r>
      <w:r>
        <w:rPr>
          <w:snapToGrid w:val="0"/>
        </w:rPr>
        <w:t>”.</w:t>
      </w:r>
    </w:p>
    <w:p>
      <w:pPr>
        <w:pStyle w:val="Heading5"/>
      </w:pPr>
      <w:bookmarkStart w:id="49" w:name="_Toc184300127"/>
      <w:bookmarkStart w:id="50" w:name="_Toc184724154"/>
      <w:r>
        <w:rPr>
          <w:rStyle w:val="CharSectno"/>
        </w:rPr>
        <w:t>21</w:t>
      </w:r>
      <w:r>
        <w:t>.</w:t>
      </w:r>
      <w:r>
        <w:tab/>
        <w:t>Schedule 3 amended</w:t>
      </w:r>
      <w:bookmarkEnd w:id="49"/>
      <w:bookmarkEnd w:id="50"/>
    </w:p>
    <w:p>
      <w:pPr>
        <w:pStyle w:val="Subsection"/>
      </w:pPr>
      <w:r>
        <w:tab/>
        <w:t>(1)</w:t>
      </w:r>
      <w:r>
        <w:tab/>
        <w:t>In Schedule 3 Division 1 Subdivision 1 in the 1</w:t>
      </w:r>
      <w:r>
        <w:rPr>
          <w:vertAlign w:val="superscript"/>
        </w:rPr>
        <w:t>st</w:t>
      </w:r>
      <w:r>
        <w:t xml:space="preserve"> column delete “</w:t>
      </w:r>
      <w:r>
        <w:rPr>
          <w:sz w:val="22"/>
          <w:szCs w:val="22"/>
        </w:rPr>
        <w:t>Foxfish, Western and Pigfish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</w:rPr>
      </w:pPr>
      <w:r>
        <w:tab/>
      </w:r>
      <w:r>
        <w:tab/>
      </w:r>
      <w:r>
        <w:rPr>
          <w:sz w:val="22"/>
        </w:rPr>
        <w:t>Foxfish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(2)</w:t>
      </w:r>
      <w:r>
        <w:tab/>
        <w:t>In Schedule 3 Division 1 Subdivision 2 in the 1</w:t>
      </w:r>
      <w:r>
        <w:rPr>
          <w:vertAlign w:val="superscript"/>
        </w:rPr>
        <w:t>st</w:t>
      </w:r>
      <w:r>
        <w:t xml:space="preserve"> column delete “</w:t>
      </w:r>
      <w:r>
        <w:rPr>
          <w:sz w:val="22"/>
          <w:szCs w:val="22"/>
        </w:rPr>
        <w:t>Foxfish, Western and Pigfish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</w:rPr>
      </w:pPr>
      <w:r>
        <w:tab/>
      </w:r>
      <w:r>
        <w:tab/>
      </w:r>
      <w:r>
        <w:rPr>
          <w:sz w:val="22"/>
        </w:rPr>
        <w:t>Foxfish</w:t>
      </w:r>
    </w:p>
    <w:p>
      <w:pPr>
        <w:pStyle w:val="BlankClose"/>
      </w:pPr>
    </w:p>
    <w:p>
      <w:pPr>
        <w:pStyle w:val="Subsection"/>
        <w:rPr>
          <w:szCs w:val="22"/>
        </w:rPr>
      </w:pPr>
      <w:r>
        <w:tab/>
        <w:t>(3)</w:t>
      </w:r>
      <w:r>
        <w:tab/>
        <w:t>In Schedule 3 Division 2 Subdivision 1 in the 1</w:t>
      </w:r>
      <w:r>
        <w:rPr>
          <w:vertAlign w:val="superscript"/>
        </w:rPr>
        <w:t>st</w:t>
      </w:r>
      <w:r>
        <w:t xml:space="preserve"> column delete “</w:t>
      </w:r>
      <w:r>
        <w:rPr>
          <w:sz w:val="22"/>
        </w:rPr>
        <w:t>(Gemfish)</w:t>
      </w:r>
      <w:r>
        <w:rPr>
          <w:szCs w:val="24"/>
        </w:rPr>
        <w:t>”</w:t>
      </w:r>
      <w:r>
        <w:rPr>
          <w:sz w:val="22"/>
        </w:rPr>
        <w:t>.</w:t>
      </w:r>
    </w:p>
    <w:p>
      <w:pPr>
        <w:pStyle w:val="Subsection"/>
      </w:pPr>
      <w:r>
        <w:tab/>
        <w:t>(4)</w:t>
      </w:r>
      <w:r>
        <w:tab/>
        <w:t>Delete Schedule 3 Division 2 Subdivision 2 and insert:</w:t>
      </w:r>
    </w:p>
    <w:p>
      <w:pPr>
        <w:pStyle w:val="BlankOpen"/>
      </w:pPr>
    </w:p>
    <w:p>
      <w:pPr>
        <w:pStyle w:val="zyHeading4"/>
      </w:pPr>
      <w:bookmarkStart w:id="51" w:name="_Toc184300128"/>
      <w:bookmarkStart w:id="52" w:name="_Toc184300192"/>
      <w:bookmarkStart w:id="53" w:name="_Toc184300229"/>
      <w:bookmarkStart w:id="54" w:name="_Toc184300320"/>
      <w:bookmarkStart w:id="55" w:name="_Toc184724155"/>
      <w:r>
        <w:t>Subdivision 2 — Abrolhos Island Fish Habitat Protection Area</w:t>
      </w:r>
      <w:bookmarkEnd w:id="51"/>
      <w:bookmarkEnd w:id="52"/>
      <w:bookmarkEnd w:id="53"/>
      <w:bookmarkEnd w:id="54"/>
      <w:bookmarkEnd w:id="55"/>
    </w:p>
    <w:p>
      <w:pPr>
        <w:pStyle w:val="zyShoulderClause"/>
      </w:pPr>
      <w:r>
        <w:t>[r. 65CA]</w:t>
      </w:r>
    </w:p>
    <w:tbl>
      <w:tblPr>
        <w:tblW w:w="6975" w:type="dxa"/>
        <w:tblInd w:w="113" w:type="dxa"/>
        <w:tblBorders>
          <w:top w:val="single" w:sz="8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292"/>
        <w:gridCol w:w="926"/>
        <w:gridCol w:w="1757"/>
      </w:tblGrid>
      <w:tr>
        <w:trPr>
          <w:cantSplit/>
          <w:tblHeader/>
        </w:trPr>
        <w:tc>
          <w:tcPr>
            <w:tcW w:w="4292" w:type="dxa"/>
            <w:tcBorders>
              <w:top w:val="single" w:sz="4" w:space="0" w:color="auto"/>
            </w:tcBorders>
            <w:tcMar>
              <w:left w:w="85" w:type="dxa"/>
            </w:tcMar>
            <w:vAlign w:val="center"/>
          </w:tcPr>
          <w:p>
            <w:pPr>
              <w:pStyle w:val="zyTableNAm"/>
              <w:tabs>
                <w:tab w:val="right" w:leader="dot" w:pos="4092"/>
              </w:tabs>
              <w:rPr>
                <w:b/>
                <w:bCs/>
              </w:rPr>
            </w:pPr>
            <w:r>
              <w:rPr>
                <w:b/>
                <w:bCs/>
              </w:rPr>
              <w:t>Fish</w:t>
            </w:r>
          </w:p>
        </w:tc>
        <w:tc>
          <w:tcPr>
            <w:tcW w:w="926" w:type="dxa"/>
            <w:tcBorders>
              <w:top w:val="single" w:sz="4" w:space="0" w:color="auto"/>
            </w:tcBorders>
            <w:tcMar>
              <w:left w:w="85" w:type="dxa"/>
            </w:tcMar>
            <w:vAlign w:val="center"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Species bag limit for one day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tcMar>
              <w:left w:w="85" w:type="dxa"/>
            </w:tcMar>
            <w:vAlign w:val="center"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Grouped bag limit of all species of large pelagic finfish for one day</w:t>
            </w:r>
          </w:p>
        </w:tc>
      </w:tr>
      <w:tr>
        <w:trPr>
          <w:cantSplit/>
        </w:trPr>
        <w:tc>
          <w:tcPr>
            <w:tcW w:w="4292" w:type="dxa"/>
            <w:tcMar>
              <w:left w:w="85" w:type="dxa"/>
            </w:tcMar>
          </w:tcPr>
          <w:p>
            <w:pPr>
              <w:pStyle w:val="zyTableNAm"/>
              <w:tabs>
                <w:tab w:val="right" w:leader="dot" w:pos="4092"/>
              </w:tabs>
            </w:pPr>
            <w:r>
              <w:t>Amberjack, Samsonfish and Yellowtail Kingfish</w:t>
            </w:r>
            <w:r>
              <w:tab/>
            </w:r>
          </w:p>
        </w:tc>
        <w:tc>
          <w:tcPr>
            <w:tcW w:w="926" w:type="dxa"/>
            <w:tcMar>
              <w:left w:w="85" w:type="dxa"/>
            </w:tcMar>
            <w:vAlign w:val="bottom"/>
          </w:tcPr>
          <w:p>
            <w:pPr>
              <w:pStyle w:val="zyTableNAm"/>
              <w:jc w:val="center"/>
            </w:pPr>
            <w:r>
              <w:t>3</w:t>
            </w:r>
          </w:p>
        </w:tc>
        <w:tc>
          <w:tcPr>
            <w:tcW w:w="1757" w:type="dxa"/>
            <w:vMerge w:val="restart"/>
            <w:tcMar>
              <w:left w:w="85" w:type="dxa"/>
            </w:tcMar>
            <w:vAlign w:val="center"/>
          </w:tcPr>
          <w:p>
            <w:pPr>
              <w:pStyle w:val="zyTableNAm"/>
              <w:jc w:val="center"/>
            </w:pPr>
            <w:r>
              <w:t>3</w:t>
            </w:r>
          </w:p>
        </w:tc>
      </w:tr>
      <w:tr>
        <w:trPr>
          <w:cantSplit/>
        </w:trPr>
        <w:tc>
          <w:tcPr>
            <w:tcW w:w="4292" w:type="dxa"/>
            <w:tcMar>
              <w:left w:w="85" w:type="dxa"/>
            </w:tcMar>
          </w:tcPr>
          <w:p>
            <w:pPr>
              <w:pStyle w:val="zyTableNAm"/>
              <w:tabs>
                <w:tab w:val="right" w:leader="dot" w:pos="4092"/>
              </w:tabs>
              <w:rPr>
                <w:rStyle w:val="DraftersNotes"/>
                <w:b w:val="0"/>
                <w:i w:val="0"/>
                <w:sz w:val="22"/>
              </w:rPr>
            </w:pPr>
            <w:r>
              <w:t>Barracouta</w:t>
            </w:r>
            <w:r>
              <w:tab/>
            </w:r>
          </w:p>
        </w:tc>
        <w:tc>
          <w:tcPr>
            <w:tcW w:w="926" w:type="dxa"/>
            <w:tcMar>
              <w:left w:w="85" w:type="dxa"/>
            </w:tcMar>
            <w:vAlign w:val="center"/>
          </w:tcPr>
          <w:p>
            <w:pPr>
              <w:pStyle w:val="zyTableNAm"/>
              <w:jc w:val="center"/>
            </w:pPr>
            <w:r>
              <w:t>3</w:t>
            </w:r>
          </w:p>
        </w:tc>
        <w:tc>
          <w:tcPr>
            <w:tcW w:w="1757" w:type="dxa"/>
            <w:vMerge/>
            <w:tcMar>
              <w:left w:w="85" w:type="dxa"/>
            </w:tcMar>
          </w:tcPr>
          <w:p>
            <w:pPr>
              <w:pStyle w:val="zyTableNAm"/>
              <w:jc w:val="center"/>
            </w:pPr>
          </w:p>
        </w:tc>
      </w:tr>
      <w:tr>
        <w:trPr>
          <w:cantSplit/>
        </w:trPr>
        <w:tc>
          <w:tcPr>
            <w:tcW w:w="4292" w:type="dxa"/>
            <w:tcMar>
              <w:left w:w="85" w:type="dxa"/>
            </w:tcMar>
          </w:tcPr>
          <w:p>
            <w:pPr>
              <w:pStyle w:val="zyTableNAm"/>
              <w:tabs>
                <w:tab w:val="right" w:leader="dot" w:pos="4092"/>
              </w:tabs>
            </w:pPr>
            <w:r>
              <w:t>Barracuda</w:t>
            </w:r>
            <w:r>
              <w:tab/>
            </w:r>
          </w:p>
        </w:tc>
        <w:tc>
          <w:tcPr>
            <w:tcW w:w="926" w:type="dxa"/>
            <w:tcMar>
              <w:left w:w="85" w:type="dxa"/>
            </w:tcMar>
            <w:vAlign w:val="center"/>
          </w:tcPr>
          <w:p>
            <w:pPr>
              <w:pStyle w:val="zyTableNAm"/>
              <w:jc w:val="center"/>
            </w:pPr>
            <w:r>
              <w:t>3</w:t>
            </w:r>
          </w:p>
        </w:tc>
        <w:tc>
          <w:tcPr>
            <w:tcW w:w="1757" w:type="dxa"/>
            <w:vMerge/>
            <w:tcMar>
              <w:left w:w="85" w:type="dxa"/>
            </w:tcMar>
          </w:tcPr>
          <w:p>
            <w:pPr>
              <w:pStyle w:val="zyTableNAm"/>
              <w:jc w:val="center"/>
            </w:pPr>
          </w:p>
        </w:tc>
      </w:tr>
      <w:tr>
        <w:trPr>
          <w:cantSplit/>
        </w:trPr>
        <w:tc>
          <w:tcPr>
            <w:tcW w:w="4292" w:type="dxa"/>
            <w:tcMar>
              <w:left w:w="85" w:type="dxa"/>
            </w:tcMar>
          </w:tcPr>
          <w:p>
            <w:pPr>
              <w:pStyle w:val="zyTableNAm"/>
              <w:tabs>
                <w:tab w:val="right" w:leader="dot" w:pos="4092"/>
              </w:tabs>
            </w:pPr>
            <w:r>
              <w:t>Billfish (Marlin, Sailfish) and Swordfish</w:t>
            </w:r>
            <w:r>
              <w:tab/>
            </w:r>
          </w:p>
        </w:tc>
        <w:tc>
          <w:tcPr>
            <w:tcW w:w="926" w:type="dxa"/>
            <w:tcMar>
              <w:left w:w="85" w:type="dxa"/>
            </w:tcMar>
            <w:vAlign w:val="center"/>
          </w:tcPr>
          <w:p>
            <w:pPr>
              <w:pStyle w:val="zyTableNAm"/>
              <w:jc w:val="center"/>
            </w:pPr>
            <w:r>
              <w:t>1</w:t>
            </w:r>
          </w:p>
        </w:tc>
        <w:tc>
          <w:tcPr>
            <w:tcW w:w="1757" w:type="dxa"/>
            <w:vMerge/>
            <w:tcMar>
              <w:left w:w="85" w:type="dxa"/>
            </w:tcMar>
          </w:tcPr>
          <w:p>
            <w:pPr>
              <w:pStyle w:val="zyTableNAm"/>
              <w:jc w:val="center"/>
            </w:pPr>
          </w:p>
        </w:tc>
      </w:tr>
      <w:tr>
        <w:trPr>
          <w:cantSplit/>
        </w:trPr>
        <w:tc>
          <w:tcPr>
            <w:tcW w:w="4292" w:type="dxa"/>
            <w:tcMar>
              <w:left w:w="85" w:type="dxa"/>
            </w:tcMar>
          </w:tcPr>
          <w:p>
            <w:pPr>
              <w:pStyle w:val="zyTableNAm"/>
              <w:tabs>
                <w:tab w:val="clear" w:pos="567"/>
                <w:tab w:val="right" w:leader="dot" w:pos="4092"/>
              </w:tabs>
            </w:pPr>
            <w:r>
              <w:t xml:space="preserve">Cobia </w:t>
            </w:r>
            <w:r>
              <w:tab/>
            </w:r>
          </w:p>
        </w:tc>
        <w:tc>
          <w:tcPr>
            <w:tcW w:w="926" w:type="dxa"/>
            <w:tcMar>
              <w:left w:w="85" w:type="dxa"/>
            </w:tcMar>
            <w:vAlign w:val="center"/>
          </w:tcPr>
          <w:p>
            <w:pPr>
              <w:pStyle w:val="zyTableNAm"/>
              <w:jc w:val="center"/>
            </w:pPr>
            <w:r>
              <w:t>3</w:t>
            </w:r>
          </w:p>
        </w:tc>
        <w:tc>
          <w:tcPr>
            <w:tcW w:w="1757" w:type="dxa"/>
            <w:vMerge/>
            <w:tcMar>
              <w:left w:w="85" w:type="dxa"/>
            </w:tcMar>
          </w:tcPr>
          <w:p>
            <w:pPr>
              <w:pStyle w:val="zyTableNAm"/>
              <w:jc w:val="center"/>
            </w:pPr>
          </w:p>
        </w:tc>
      </w:tr>
      <w:tr>
        <w:trPr>
          <w:cantSplit/>
        </w:trPr>
        <w:tc>
          <w:tcPr>
            <w:tcW w:w="4292" w:type="dxa"/>
            <w:tcMar>
              <w:left w:w="85" w:type="dxa"/>
            </w:tcMar>
          </w:tcPr>
          <w:p>
            <w:pPr>
              <w:pStyle w:val="zyTableNAm"/>
              <w:tabs>
                <w:tab w:val="right" w:leader="dot" w:pos="4092"/>
              </w:tabs>
            </w:pPr>
            <w:r>
              <w:t>Dolphinfish (Mahi Mahi)</w:t>
            </w:r>
            <w:r>
              <w:tab/>
            </w:r>
          </w:p>
        </w:tc>
        <w:tc>
          <w:tcPr>
            <w:tcW w:w="926" w:type="dxa"/>
            <w:tcMar>
              <w:left w:w="85" w:type="dxa"/>
            </w:tcMar>
            <w:vAlign w:val="center"/>
          </w:tcPr>
          <w:p>
            <w:pPr>
              <w:pStyle w:val="zyTableNAm"/>
              <w:jc w:val="center"/>
            </w:pPr>
            <w:r>
              <w:t>3</w:t>
            </w:r>
          </w:p>
        </w:tc>
        <w:tc>
          <w:tcPr>
            <w:tcW w:w="1757" w:type="dxa"/>
            <w:vMerge/>
            <w:tcMar>
              <w:left w:w="85" w:type="dxa"/>
            </w:tcMar>
          </w:tcPr>
          <w:p>
            <w:pPr>
              <w:pStyle w:val="zyTableNAm"/>
              <w:jc w:val="center"/>
            </w:pPr>
          </w:p>
        </w:tc>
      </w:tr>
      <w:tr>
        <w:trPr>
          <w:cantSplit/>
        </w:trPr>
        <w:tc>
          <w:tcPr>
            <w:tcW w:w="4292" w:type="dxa"/>
            <w:tcMar>
              <w:left w:w="85" w:type="dxa"/>
            </w:tcMar>
          </w:tcPr>
          <w:p>
            <w:pPr>
              <w:pStyle w:val="zyTableNAm"/>
              <w:tabs>
                <w:tab w:val="right" w:leader="dot" w:pos="4092"/>
              </w:tabs>
            </w:pPr>
            <w:r>
              <w:t>Mackerel (Grey, School, Shark, Spanish, Spotted) and Wahoo</w:t>
            </w:r>
            <w:r>
              <w:tab/>
            </w:r>
          </w:p>
        </w:tc>
        <w:tc>
          <w:tcPr>
            <w:tcW w:w="926" w:type="dxa"/>
            <w:tcMar>
              <w:left w:w="85" w:type="dxa"/>
            </w:tcMar>
            <w:vAlign w:val="bottom"/>
          </w:tcPr>
          <w:p>
            <w:pPr>
              <w:pStyle w:val="zyTableNAm"/>
              <w:jc w:val="center"/>
            </w:pPr>
            <w:r>
              <w:t>3</w:t>
            </w:r>
          </w:p>
        </w:tc>
        <w:tc>
          <w:tcPr>
            <w:tcW w:w="1757" w:type="dxa"/>
            <w:vMerge/>
            <w:tcMar>
              <w:left w:w="85" w:type="dxa"/>
            </w:tcMar>
          </w:tcPr>
          <w:p>
            <w:pPr>
              <w:pStyle w:val="zyTableNAm"/>
              <w:jc w:val="center"/>
            </w:pPr>
          </w:p>
        </w:tc>
      </w:tr>
      <w:tr>
        <w:trPr>
          <w:cantSplit/>
        </w:trPr>
        <w:tc>
          <w:tcPr>
            <w:tcW w:w="4292" w:type="dxa"/>
            <w:tcMar>
              <w:left w:w="85" w:type="dxa"/>
            </w:tcMar>
          </w:tcPr>
          <w:p>
            <w:pPr>
              <w:pStyle w:val="zyTableNAm"/>
              <w:tabs>
                <w:tab w:val="right" w:leader="dot" w:pos="4092"/>
              </w:tabs>
            </w:pPr>
            <w:r>
              <w:t>Sharks and Rays</w:t>
            </w:r>
            <w:r>
              <w:tab/>
            </w:r>
          </w:p>
        </w:tc>
        <w:tc>
          <w:tcPr>
            <w:tcW w:w="926" w:type="dxa"/>
            <w:tcMar>
              <w:left w:w="85" w:type="dxa"/>
            </w:tcMar>
            <w:vAlign w:val="center"/>
          </w:tcPr>
          <w:p>
            <w:pPr>
              <w:pStyle w:val="zyTableNAm"/>
              <w:jc w:val="center"/>
            </w:pPr>
            <w:r>
              <w:t>3</w:t>
            </w:r>
          </w:p>
        </w:tc>
        <w:tc>
          <w:tcPr>
            <w:tcW w:w="1757" w:type="dxa"/>
            <w:vMerge/>
            <w:tcMar>
              <w:left w:w="85" w:type="dxa"/>
            </w:tcMar>
          </w:tcPr>
          <w:p>
            <w:pPr>
              <w:pStyle w:val="zyTableNAm"/>
              <w:jc w:val="center"/>
            </w:pPr>
          </w:p>
        </w:tc>
      </w:tr>
      <w:tr>
        <w:trPr>
          <w:cantSplit/>
        </w:trPr>
        <w:tc>
          <w:tcPr>
            <w:tcW w:w="4292" w:type="dxa"/>
            <w:tcMar>
              <w:left w:w="85" w:type="dxa"/>
            </w:tcMar>
          </w:tcPr>
          <w:p>
            <w:pPr>
              <w:pStyle w:val="zyTableNAm"/>
              <w:tabs>
                <w:tab w:val="right" w:leader="dot" w:pos="4092"/>
              </w:tabs>
            </w:pPr>
            <w:r>
              <w:t>Trevally, Giant and Golden</w:t>
            </w:r>
            <w:r>
              <w:tab/>
            </w:r>
          </w:p>
        </w:tc>
        <w:tc>
          <w:tcPr>
            <w:tcW w:w="926" w:type="dxa"/>
            <w:tcMar>
              <w:left w:w="85" w:type="dxa"/>
            </w:tcMar>
            <w:vAlign w:val="center"/>
          </w:tcPr>
          <w:p>
            <w:pPr>
              <w:pStyle w:val="zyTableNAm"/>
              <w:jc w:val="center"/>
            </w:pPr>
            <w:r>
              <w:t>3</w:t>
            </w:r>
          </w:p>
        </w:tc>
        <w:tc>
          <w:tcPr>
            <w:tcW w:w="1757" w:type="dxa"/>
            <w:vMerge/>
            <w:tcMar>
              <w:left w:w="85" w:type="dxa"/>
            </w:tcMar>
          </w:tcPr>
          <w:p>
            <w:pPr>
              <w:pStyle w:val="zyTableNAm"/>
              <w:jc w:val="center"/>
            </w:pPr>
          </w:p>
        </w:tc>
      </w:tr>
      <w:tr>
        <w:trPr>
          <w:cantSplit/>
        </w:trPr>
        <w:tc>
          <w:tcPr>
            <w:tcW w:w="4292" w:type="dxa"/>
            <w:tcMar>
              <w:left w:w="85" w:type="dxa"/>
            </w:tcMar>
          </w:tcPr>
          <w:p>
            <w:pPr>
              <w:pStyle w:val="zyTableNAm"/>
              <w:keepNext/>
              <w:tabs>
                <w:tab w:val="right" w:leader="dot" w:pos="4092"/>
              </w:tabs>
            </w:pPr>
            <w:r>
              <w:lastRenderedPageBreak/>
              <w:t xml:space="preserve">Tuna (Bigeye, Longtail, Mackerel, Skipjack, Southern Bluefin, Yellowfin and </w:t>
            </w:r>
            <w:r>
              <w:br/>
              <w:t>Dogtooth)</w:t>
            </w:r>
            <w:r>
              <w:tab/>
            </w:r>
          </w:p>
        </w:tc>
        <w:tc>
          <w:tcPr>
            <w:tcW w:w="926" w:type="dxa"/>
            <w:tcMar>
              <w:left w:w="85" w:type="dxa"/>
            </w:tcMar>
            <w:vAlign w:val="bottom"/>
          </w:tcPr>
          <w:p>
            <w:pPr>
              <w:pStyle w:val="zyTableNAm"/>
              <w:keepNext/>
              <w:jc w:val="center"/>
            </w:pPr>
            <w:r>
              <w:t>3</w:t>
            </w:r>
          </w:p>
        </w:tc>
        <w:tc>
          <w:tcPr>
            <w:tcW w:w="1757" w:type="dxa"/>
            <w:vMerge/>
            <w:tcMar>
              <w:left w:w="85" w:type="dxa"/>
            </w:tcMar>
          </w:tcPr>
          <w:p>
            <w:pPr>
              <w:pStyle w:val="zyTableNAm"/>
              <w:jc w:val="center"/>
            </w:pPr>
          </w:p>
        </w:tc>
      </w:tr>
    </w:tbl>
    <w:p>
      <w:pPr>
        <w:pStyle w:val="BlankClose"/>
      </w:pPr>
    </w:p>
    <w:p>
      <w:pPr>
        <w:pStyle w:val="Subsection"/>
      </w:pPr>
      <w:r>
        <w:tab/>
        <w:t>(5)</w:t>
      </w:r>
      <w:r>
        <w:tab/>
        <w:t>In Schedule 3 Division 6 in the 1</w:t>
      </w:r>
      <w:r>
        <w:rPr>
          <w:vertAlign w:val="superscript"/>
        </w:rPr>
        <w:t>st</w:t>
      </w:r>
      <w:r>
        <w:t xml:space="preserve"> column after “</w:t>
      </w:r>
      <w:r>
        <w:rPr>
          <w:sz w:val="22"/>
          <w:szCs w:val="18"/>
        </w:rPr>
        <w:t>Redclaw</w:t>
      </w:r>
      <w:r>
        <w:t>” insert:</w:t>
      </w:r>
    </w:p>
    <w:p>
      <w:pPr>
        <w:pStyle w:val="BlankOpen"/>
      </w:pPr>
    </w:p>
    <w:p>
      <w:pPr>
        <w:pStyle w:val="Subsection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Crayfish</w:t>
      </w:r>
    </w:p>
    <w:p>
      <w:pPr>
        <w:pStyle w:val="BlankClose"/>
      </w:pPr>
    </w:p>
    <w:p>
      <w:pPr>
        <w:pStyle w:val="Heading5"/>
      </w:pPr>
      <w:bookmarkStart w:id="56" w:name="_Toc184300129"/>
      <w:bookmarkStart w:id="57" w:name="_Toc184724156"/>
      <w:r>
        <w:rPr>
          <w:rStyle w:val="CharSectno"/>
        </w:rPr>
        <w:t>22</w:t>
      </w:r>
      <w:r>
        <w:t>.</w:t>
      </w:r>
      <w:r>
        <w:tab/>
        <w:t>Schedule 4 amended</w:t>
      </w:r>
      <w:bookmarkEnd w:id="56"/>
      <w:bookmarkEnd w:id="57"/>
    </w:p>
    <w:p>
      <w:pPr>
        <w:pStyle w:val="Subsection"/>
      </w:pPr>
      <w:r>
        <w:tab/>
        <w:t>(1)</w:t>
      </w:r>
      <w:r>
        <w:tab/>
        <w:t xml:space="preserve">In Schedule 4 under the heading </w:t>
      </w:r>
      <w:r>
        <w:rPr>
          <w:b/>
          <w:bCs/>
          <w:sz w:val="22"/>
          <w:szCs w:val="18"/>
        </w:rPr>
        <w:t>Category 1 fish</w:t>
      </w:r>
      <w:r>
        <w:rPr>
          <w:sz w:val="22"/>
          <w:szCs w:val="18"/>
        </w:rPr>
        <w:t xml:space="preserve"> delete </w:t>
      </w:r>
      <w:r>
        <w:t>“</w:t>
      </w:r>
      <w:r>
        <w:rPr>
          <w:sz w:val="22"/>
          <w:szCs w:val="22"/>
        </w:rPr>
        <w:t>Foxfish, Western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</w:rPr>
      </w:pPr>
      <w:r>
        <w:tab/>
      </w:r>
      <w:r>
        <w:tab/>
      </w:r>
      <w:r>
        <w:rPr>
          <w:sz w:val="22"/>
        </w:rPr>
        <w:t>Foxfish</w:t>
      </w:r>
    </w:p>
    <w:p>
      <w:pPr>
        <w:pStyle w:val="BlankClose"/>
      </w:pPr>
    </w:p>
    <w:p>
      <w:pPr>
        <w:pStyle w:val="Subsection"/>
        <w:rPr>
          <w:sz w:val="22"/>
        </w:rPr>
      </w:pPr>
      <w:r>
        <w:tab/>
        <w:t>(2)</w:t>
      </w:r>
      <w:r>
        <w:tab/>
        <w:t xml:space="preserve">In Schedule 4 under the heading </w:t>
      </w:r>
      <w:r>
        <w:rPr>
          <w:b/>
          <w:bCs/>
          <w:sz w:val="22"/>
          <w:szCs w:val="18"/>
        </w:rPr>
        <w:t>Category 2 fish</w:t>
      </w:r>
      <w:r>
        <w:rPr>
          <w:sz w:val="22"/>
          <w:szCs w:val="18"/>
        </w:rPr>
        <w:t xml:space="preserve"> delete </w:t>
      </w:r>
      <w:r>
        <w:rPr>
          <w:szCs w:val="24"/>
        </w:rPr>
        <w:t>“</w:t>
      </w:r>
      <w:r>
        <w:rPr>
          <w:sz w:val="22"/>
        </w:rPr>
        <w:t>(Beche</w:t>
      </w:r>
      <w:r>
        <w:rPr>
          <w:sz w:val="22"/>
        </w:rPr>
        <w:noBreakHyphen/>
        <w:t>de</w:t>
      </w:r>
      <w:r>
        <w:rPr>
          <w:sz w:val="22"/>
        </w:rPr>
        <w:noBreakHyphen/>
        <w:t>mer, Trepang)</w:t>
      </w:r>
      <w:r>
        <w:rPr>
          <w:szCs w:val="24"/>
        </w:rPr>
        <w:t>”</w:t>
      </w:r>
      <w:r>
        <w:t>.</w:t>
      </w:r>
    </w:p>
    <w:p>
      <w:pPr>
        <w:pStyle w:val="Heading5"/>
      </w:pPr>
      <w:bookmarkStart w:id="58" w:name="_Toc184300130"/>
      <w:bookmarkStart w:id="59" w:name="_Toc184724157"/>
      <w:r>
        <w:rPr>
          <w:rStyle w:val="CharSectno"/>
        </w:rPr>
        <w:t>23</w:t>
      </w:r>
      <w:r>
        <w:t>.</w:t>
      </w:r>
      <w:r>
        <w:tab/>
        <w:t>Schedule 5 amended</w:t>
      </w:r>
      <w:bookmarkEnd w:id="58"/>
      <w:bookmarkEnd w:id="59"/>
    </w:p>
    <w:p>
      <w:pPr>
        <w:pStyle w:val="Subsection"/>
      </w:pPr>
      <w:r>
        <w:tab/>
        <w:t>(1)</w:t>
      </w:r>
      <w:r>
        <w:tab/>
        <w:t>In Schedule 5 in the Table delete the items for:</w:t>
      </w:r>
    </w:p>
    <w:p>
      <w:pPr>
        <w:pStyle w:val="DeleteListSub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Acartia (Acanthacartia) tonsa </w:t>
      </w:r>
    </w:p>
    <w:p>
      <w:pPr>
        <w:pStyle w:val="DeleteListSub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Alexandrium catenella </w:t>
      </w:r>
    </w:p>
    <w:p>
      <w:pPr>
        <w:pStyle w:val="DeleteListSub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Alexandrium minutum </w:t>
      </w:r>
    </w:p>
    <w:p>
      <w:pPr>
        <w:pStyle w:val="DeleteListSub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Alexandrium monilatum</w:t>
      </w:r>
    </w:p>
    <w:p>
      <w:pPr>
        <w:pStyle w:val="DeleteListSub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Alexandrium tamarense</w:t>
      </w:r>
    </w:p>
    <w:p>
      <w:pPr>
        <w:pStyle w:val="DeleteListSub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Chaetoceros concavicornis</w:t>
      </w:r>
    </w:p>
    <w:p>
      <w:pPr>
        <w:pStyle w:val="DeleteListSub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lastRenderedPageBreak/>
        <w:t>Chaetoceros convolutus</w:t>
      </w:r>
    </w:p>
    <w:p>
      <w:pPr>
        <w:pStyle w:val="DeleteListSub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Dinophysis norvegica</w:t>
      </w:r>
    </w:p>
    <w:p>
      <w:pPr>
        <w:pStyle w:val="DeleteListSub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Gymnodinium catenatum</w:t>
      </w:r>
    </w:p>
    <w:p>
      <w:pPr>
        <w:pStyle w:val="DeleteListSub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Pfiesteria piscicida</w:t>
      </w:r>
    </w:p>
    <w:p>
      <w:pPr>
        <w:pStyle w:val="DeleteListSub"/>
        <w:rPr>
          <w:i/>
          <w:iCs/>
        </w:rPr>
      </w:pPr>
      <w:r>
        <w:rPr>
          <w:i/>
          <w:iCs/>
          <w:sz w:val="22"/>
          <w:szCs w:val="22"/>
        </w:rPr>
        <w:t>Pseudo</w:t>
      </w:r>
      <w:r>
        <w:rPr>
          <w:i/>
          <w:iCs/>
          <w:sz w:val="22"/>
          <w:szCs w:val="22"/>
        </w:rPr>
        <w:noBreakHyphen/>
        <w:t>nitzschia seriata</w:t>
      </w:r>
    </w:p>
    <w:p>
      <w:pPr>
        <w:pStyle w:val="Subsection"/>
      </w:pPr>
      <w:r>
        <w:tab/>
        <w:t>(2)</w:t>
      </w:r>
      <w:r>
        <w:tab/>
        <w:t>In Schedule 5 in the Table insert in alphabetical order:</w:t>
      </w:r>
    </w:p>
    <w:p>
      <w:pPr>
        <w:pStyle w:val="BlankOpen"/>
      </w:pPr>
    </w:p>
    <w:tbl>
      <w:tblPr>
        <w:tblW w:w="69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57" w:type="dxa"/>
        </w:tblCellMar>
        <w:tblLook w:val="0000" w:firstRow="0" w:lastRow="0" w:firstColumn="0" w:lastColumn="0" w:noHBand="0" w:noVBand="0"/>
      </w:tblPr>
      <w:tblGrid>
        <w:gridCol w:w="2410"/>
        <w:gridCol w:w="2410"/>
        <w:gridCol w:w="2155"/>
      </w:tblGrid>
      <w:tr>
        <w:trPr>
          <w:cantSplit/>
        </w:trPr>
        <w:tc>
          <w:tcPr>
            <w:tcW w:w="2410" w:type="dxa"/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>Astacus leptodactylus</w:t>
            </w:r>
          </w:p>
        </w:tc>
        <w:tc>
          <w:tcPr>
            <w:tcW w:w="2410" w:type="dxa"/>
          </w:tcPr>
          <w:p>
            <w:pPr>
              <w:pStyle w:val="zyTableNAm"/>
            </w:pPr>
            <w:r>
              <w:t>Danube Crayfish, Turkish Crayfish</w:t>
            </w:r>
          </w:p>
        </w:tc>
        <w:tc>
          <w:tcPr>
            <w:tcW w:w="2155" w:type="dxa"/>
          </w:tcPr>
          <w:p>
            <w:pPr>
              <w:pStyle w:val="zyTableNAm"/>
            </w:pPr>
            <w:r>
              <w:t>Any area of the State</w:t>
            </w:r>
          </w:p>
        </w:tc>
      </w:tr>
      <w:tr>
        <w:trPr>
          <w:cantSplit/>
        </w:trPr>
        <w:tc>
          <w:tcPr>
            <w:tcW w:w="2410" w:type="dxa"/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>Cambarellus patzcuarensis</w:t>
            </w:r>
          </w:p>
        </w:tc>
        <w:tc>
          <w:tcPr>
            <w:tcW w:w="2410" w:type="dxa"/>
          </w:tcPr>
          <w:p>
            <w:pPr>
              <w:pStyle w:val="zyTableNAm"/>
            </w:pPr>
            <w:r>
              <w:t>Mexican Dwarf Crayfish</w:t>
            </w:r>
          </w:p>
        </w:tc>
        <w:tc>
          <w:tcPr>
            <w:tcW w:w="2155" w:type="dxa"/>
          </w:tcPr>
          <w:p>
            <w:pPr>
              <w:pStyle w:val="zyTableNAm"/>
            </w:pPr>
            <w:r>
              <w:t>Any area of the State</w:t>
            </w:r>
          </w:p>
        </w:tc>
      </w:tr>
      <w:tr>
        <w:trPr>
          <w:cantSplit/>
        </w:trPr>
        <w:tc>
          <w:tcPr>
            <w:tcW w:w="2410" w:type="dxa"/>
          </w:tcPr>
          <w:p>
            <w:pPr>
              <w:pStyle w:val="zyTableNAm"/>
            </w:pPr>
            <w:r>
              <w:rPr>
                <w:i/>
                <w:iCs/>
              </w:rPr>
              <w:t>Faxonius rusticus</w:t>
            </w:r>
            <w:r>
              <w:t xml:space="preserve"> (formerly </w:t>
            </w:r>
            <w:r>
              <w:rPr>
                <w:i/>
                <w:iCs/>
              </w:rPr>
              <w:t>Orconectes rusticus</w:t>
            </w:r>
            <w:r>
              <w:t>)</w:t>
            </w:r>
          </w:p>
        </w:tc>
        <w:tc>
          <w:tcPr>
            <w:tcW w:w="2410" w:type="dxa"/>
          </w:tcPr>
          <w:p>
            <w:pPr>
              <w:pStyle w:val="zyTableNAm"/>
            </w:pPr>
            <w:r>
              <w:t>Rusty Crayfish</w:t>
            </w:r>
          </w:p>
        </w:tc>
        <w:tc>
          <w:tcPr>
            <w:tcW w:w="2155" w:type="dxa"/>
          </w:tcPr>
          <w:p>
            <w:pPr>
              <w:pStyle w:val="zyTableNAm"/>
            </w:pPr>
            <w:r>
              <w:t>Any area of the State</w:t>
            </w:r>
          </w:p>
        </w:tc>
      </w:tr>
      <w:tr>
        <w:trPr>
          <w:cantSplit/>
        </w:trPr>
        <w:tc>
          <w:tcPr>
            <w:tcW w:w="2410" w:type="dxa"/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>Orconectes limosus</w:t>
            </w:r>
          </w:p>
        </w:tc>
        <w:tc>
          <w:tcPr>
            <w:tcW w:w="2410" w:type="dxa"/>
          </w:tcPr>
          <w:p>
            <w:pPr>
              <w:pStyle w:val="zyTableNAm"/>
            </w:pPr>
            <w:r>
              <w:t>Spiny Cheek Crayfish</w:t>
            </w:r>
          </w:p>
        </w:tc>
        <w:tc>
          <w:tcPr>
            <w:tcW w:w="2155" w:type="dxa"/>
          </w:tcPr>
          <w:p>
            <w:pPr>
              <w:pStyle w:val="zyTableNAm"/>
            </w:pPr>
            <w:r>
              <w:t>Any area of the State</w:t>
            </w:r>
          </w:p>
        </w:tc>
      </w:tr>
      <w:tr>
        <w:trPr>
          <w:cantSplit/>
        </w:trPr>
        <w:tc>
          <w:tcPr>
            <w:tcW w:w="2410" w:type="dxa"/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>Orconectes virilis</w:t>
            </w:r>
          </w:p>
        </w:tc>
        <w:tc>
          <w:tcPr>
            <w:tcW w:w="2410" w:type="dxa"/>
          </w:tcPr>
          <w:p>
            <w:pPr>
              <w:pStyle w:val="zyTableNAm"/>
            </w:pPr>
            <w:r>
              <w:t>Northern Crayfish, Virile Crayfish</w:t>
            </w:r>
          </w:p>
        </w:tc>
        <w:tc>
          <w:tcPr>
            <w:tcW w:w="2155" w:type="dxa"/>
          </w:tcPr>
          <w:p>
            <w:pPr>
              <w:pStyle w:val="zyTableNAm"/>
            </w:pPr>
            <w:r>
              <w:t>Any area of the State</w:t>
            </w:r>
          </w:p>
        </w:tc>
      </w:tr>
      <w:tr>
        <w:trPr>
          <w:cantSplit/>
        </w:trPr>
        <w:tc>
          <w:tcPr>
            <w:tcW w:w="2410" w:type="dxa"/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>Pacifastacus leniusculus</w:t>
            </w:r>
          </w:p>
        </w:tc>
        <w:tc>
          <w:tcPr>
            <w:tcW w:w="2410" w:type="dxa"/>
          </w:tcPr>
          <w:p>
            <w:pPr>
              <w:pStyle w:val="zyTableNAm"/>
            </w:pPr>
            <w:r>
              <w:t>Signal Crayfish</w:t>
            </w:r>
          </w:p>
        </w:tc>
        <w:tc>
          <w:tcPr>
            <w:tcW w:w="2155" w:type="dxa"/>
          </w:tcPr>
          <w:p>
            <w:pPr>
              <w:pStyle w:val="zyTableNAm"/>
            </w:pPr>
            <w:r>
              <w:t>Any area of the State</w:t>
            </w:r>
          </w:p>
        </w:tc>
      </w:tr>
      <w:tr>
        <w:trPr>
          <w:cantSplit/>
        </w:trPr>
        <w:tc>
          <w:tcPr>
            <w:tcW w:w="2410" w:type="dxa"/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>Procambarus fallax f. virginalis</w:t>
            </w:r>
          </w:p>
        </w:tc>
        <w:tc>
          <w:tcPr>
            <w:tcW w:w="2410" w:type="dxa"/>
          </w:tcPr>
          <w:p>
            <w:pPr>
              <w:pStyle w:val="zyTableNAm"/>
            </w:pPr>
            <w:r>
              <w:t>Marbled Crayfish, Marmorkrebs</w:t>
            </w:r>
          </w:p>
        </w:tc>
        <w:tc>
          <w:tcPr>
            <w:tcW w:w="2155" w:type="dxa"/>
          </w:tcPr>
          <w:p>
            <w:pPr>
              <w:pStyle w:val="zyTableNAm"/>
            </w:pPr>
            <w:r>
              <w:t>Any area of the State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60" w:name="_Toc184300131"/>
      <w:bookmarkStart w:id="61" w:name="_Toc184724158"/>
      <w:r>
        <w:rPr>
          <w:rStyle w:val="CharSectno"/>
        </w:rPr>
        <w:t>24</w:t>
      </w:r>
      <w:r>
        <w:t>.</w:t>
      </w:r>
      <w:r>
        <w:tab/>
        <w:t>Schedule 7 Division 1 replaced</w:t>
      </w:r>
      <w:bookmarkEnd w:id="60"/>
      <w:bookmarkEnd w:id="61"/>
    </w:p>
    <w:p>
      <w:pPr>
        <w:pStyle w:val="Subsection"/>
      </w:pPr>
      <w:r>
        <w:tab/>
      </w:r>
      <w:r>
        <w:tab/>
        <w:t xml:space="preserve">Delete Schedule 7 Division 1 and insert: </w:t>
      </w:r>
    </w:p>
    <w:p>
      <w:pPr>
        <w:pStyle w:val="BlankOpen"/>
      </w:pPr>
    </w:p>
    <w:p>
      <w:pPr>
        <w:pStyle w:val="zyHeading3"/>
      </w:pPr>
      <w:bookmarkStart w:id="62" w:name="_Toc184300132"/>
      <w:bookmarkStart w:id="63" w:name="_Toc184300196"/>
      <w:bookmarkStart w:id="64" w:name="_Toc184300233"/>
      <w:bookmarkStart w:id="65" w:name="_Toc184300324"/>
      <w:bookmarkStart w:id="66" w:name="_Toc184724159"/>
      <w:r>
        <w:t>Division 1</w:t>
      </w:r>
      <w:r>
        <w:rPr>
          <w:b w:val="0"/>
        </w:rPr>
        <w:t> — </w:t>
      </w:r>
      <w:r>
        <w:t>Marine or fluvio</w:t>
      </w:r>
      <w:r>
        <w:noBreakHyphen/>
        <w:t>marine fish</w:t>
      </w:r>
      <w:bookmarkEnd w:id="62"/>
      <w:bookmarkEnd w:id="63"/>
      <w:bookmarkEnd w:id="64"/>
      <w:bookmarkEnd w:id="65"/>
      <w:bookmarkEnd w:id="66"/>
    </w:p>
    <w:tbl>
      <w:tblPr>
        <w:tblW w:w="6975" w:type="dxa"/>
        <w:tblInd w:w="113" w:type="dxa"/>
        <w:tblLayout w:type="fixed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3543"/>
        <w:gridCol w:w="3432"/>
      </w:tblGrid>
      <w:tr>
        <w:trPr>
          <w:tblHeader/>
        </w:trPr>
        <w:tc>
          <w:tcPr>
            <w:tcW w:w="3543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  <w:rPr>
                <w:b/>
                <w:bCs/>
              </w:rPr>
            </w:pPr>
            <w:r>
              <w:rPr>
                <w:b/>
                <w:bCs/>
              </w:rPr>
              <w:t>Common name</w:t>
            </w:r>
          </w:p>
        </w:tc>
        <w:tc>
          <w:tcPr>
            <w:tcW w:w="343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Scientific name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Albacore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Thunnus alalunga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Amberjack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Seriola dumerili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lastRenderedPageBreak/>
              <w:t xml:space="preserve">Anchovy, Australian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Engraulis australis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Bait Fish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Families</w:t>
            </w:r>
            <w:r>
              <w:t xml:space="preserve"> Clupeidae and Engraulidae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>Barracouta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u w:val="single"/>
              </w:rPr>
              <w:t>Family</w:t>
            </w:r>
            <w:r>
              <w:t xml:space="preserve"> Gempylidae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Barracuda, Great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Sphyraena barracuda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Barracuda, Striped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Sphyraena obtusata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Barramundi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Lates calcarifer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Billfish (Marlins, Sailfish, </w:t>
            </w:r>
            <w:r>
              <w:br/>
              <w:t>Spearfish)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  <w:vAlign w:val="bottom"/>
          </w:tcPr>
          <w:p>
            <w:pPr>
              <w:pStyle w:val="zyTableNAm"/>
            </w:pPr>
            <w:r>
              <w:rPr>
                <w:u w:val="single"/>
              </w:rPr>
              <w:t>Family</w:t>
            </w:r>
            <w:r>
              <w:t xml:space="preserve"> Istiophoridae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Boarfish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Family</w:t>
            </w:r>
            <w:r>
              <w:t xml:space="preserve"> Pentacerotidae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Bonefish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 xml:space="preserve">Albula </w:t>
            </w:r>
            <w:r>
              <w:t>spp.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Bonito, Leaping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Cybiosarda elegans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Bonito, Oriental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Sarda orientalis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Bream, Black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Acanthopagrus butcheri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Bream, Northwest Black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Acanthopagrus palmaris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Bream, Western Yellowfin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Acanthopagrus morrisoni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Catfish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Families</w:t>
            </w:r>
            <w:r>
              <w:t xml:space="preserve"> Ariidae and Plotosidae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Cobbler, Estuary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Cnidoglanis macrocephalus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  <w:rPr>
                <w:szCs w:val="22"/>
              </w:rPr>
            </w:pPr>
            <w:r>
              <w:rPr>
                <w:szCs w:val="22"/>
              </w:rPr>
              <w:t xml:space="preserve">Cobbler, Silver </w:t>
            </w:r>
            <w:r>
              <w:rPr>
                <w:szCs w:val="22"/>
              </w:rP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  <w:szCs w:val="22"/>
              </w:rPr>
            </w:pPr>
            <w:r>
              <w:rPr>
                <w:i/>
                <w:iCs/>
                <w:szCs w:val="22"/>
              </w:rPr>
              <w:t>Neoarius midgleyi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Cobia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Rachycentron canadum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>Cod, Barramundi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Cromileptes altivelis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Cod, Breaksea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Epinephelides armatus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Cod, Rankin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Epinephelus rankini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Coral Trout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 xml:space="preserve">Plectropomus </w:t>
            </w:r>
            <w:r>
              <w:t>spp.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Coronation Trout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 xml:space="preserve">Variola </w:t>
            </w:r>
            <w:r>
              <w:t>spp.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lastRenderedPageBreak/>
              <w:t xml:space="preserve">Dart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 xml:space="preserve">Trachinotus </w:t>
            </w:r>
            <w:r>
              <w:t>spp.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Dhufish, West Australian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Glaucosoma hebraicum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Dolphinfish (Mahi Mahi)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 xml:space="preserve">Coryphaena </w:t>
            </w:r>
            <w:r>
              <w:t>spp.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Dory, John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Zeus faber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Dory, Mirror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Zenopsis nebulosus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Dusky Whaler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Carcharhinus obscurus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Emperor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 xml:space="preserve">Lethrinus </w:t>
            </w:r>
            <w:r>
              <w:t>spp.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Emperor, Bluespotted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Lethrinus punctulatus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Emperor, Grass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Lethrinus laticaudis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Emperor, Red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Lutjanus sebae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Emperor, Spangled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Lethrinus nebulosus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Flathead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 xml:space="preserve">Platycephalus </w:t>
            </w:r>
            <w:r>
              <w:t>spp.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Flathead, Longspine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Platycephalus grandispinis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Flathead, Marbled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Platycephalus marmoratus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Flathead, Southern Bluespotted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Platycephalus speculator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Flathead, Yellowtail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Platycephalus westraliae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Flounder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Families</w:t>
            </w:r>
            <w:r>
              <w:t xml:space="preserve"> Pleuronectidae, Bothidae and Paralichthyidae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Foxfish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 xml:space="preserve">Bodianus </w:t>
            </w:r>
            <w:r>
              <w:t>spp.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Garfish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Family</w:t>
            </w:r>
            <w:r>
              <w:t xml:space="preserve"> Hemiramphidae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Groper, Baldchin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Choerodon rubescens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Groper, Bass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Polyprion americanus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Groper, Queensland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Epinephelus lanceolatus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Groper, Western Blue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Achoerodus gouldii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lastRenderedPageBreak/>
              <w:t xml:space="preserve">Grouper, Eightbar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Hyporthodus octofasciatus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Hapuku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Polyprion oxygeneios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Hardyhead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rPr>
                <w:u w:val="single"/>
              </w:rPr>
              <w:t>Families</w:t>
            </w:r>
            <w:r>
              <w:t xml:space="preserve"> Atherinidae and Dentatherinidae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Herring, Australian (Herring)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Arripis georgianus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Herring, Giant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 xml:space="preserve">Elops </w:t>
            </w:r>
            <w:r>
              <w:t>spp.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Herring, Perth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Nematalosa vlaminghi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Javelinfish and Sweetlips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Family</w:t>
            </w:r>
            <w:r>
              <w:t xml:space="preserve"> Haemulidae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Jewfish, Black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Protonibea diacanthus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Leatherjacket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Family</w:t>
            </w:r>
            <w:r>
              <w:t xml:space="preserve"> Monacanthidae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Longtom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Family</w:t>
            </w:r>
            <w:r>
              <w:t xml:space="preserve"> Belonidae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Mackerel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rPr>
                <w:u w:val="single"/>
              </w:rPr>
              <w:t>Family</w:t>
            </w:r>
            <w:r>
              <w:t xml:space="preserve"> Scombridae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Mackerel, Blue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Scomber australasicus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Mackerel, Common Jack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Trachurus declivis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  <w:rPr>
                <w:szCs w:val="22"/>
              </w:rPr>
            </w:pPr>
            <w:r>
              <w:rPr>
                <w:szCs w:val="22"/>
              </w:rPr>
              <w:t>Mackerel, Grey (Broad</w:t>
            </w:r>
            <w:r>
              <w:rPr>
                <w:szCs w:val="22"/>
              </w:rPr>
              <w:noBreakHyphen/>
              <w:t xml:space="preserve">barred Mackerel) </w:t>
            </w:r>
            <w:r>
              <w:rPr>
                <w:szCs w:val="22"/>
              </w:rP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  <w:vAlign w:val="bottom"/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Scomberomorus semifasciatus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Mackerel, Peruvian Jack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Trachurus murphyi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Mackerel, Scaly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Sardinella lemuru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Mackerel, School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Scomberomorus queenslandicus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Mackerel, Shark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Grammatorcynus bicarinatus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  <w:rPr>
                <w:rStyle w:val="DraftersNotes"/>
                <w:b w:val="0"/>
                <w:i w:val="0"/>
                <w:sz w:val="22"/>
              </w:rPr>
            </w:pPr>
            <w:r>
              <w:t xml:space="preserve">Mackerel, Spanish </w:t>
            </w:r>
            <w:r>
              <w:br/>
              <w:t>(Narrow</w:t>
            </w:r>
            <w:r>
              <w:noBreakHyphen/>
              <w:t xml:space="preserve">barred Mackerel)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  <w:vAlign w:val="bottom"/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Scomberomorus commerson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Mackerel, Spotted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Scomberomorus munroi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Mangrove Jack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Lutjanus argentimaculatus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Maray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Etrumeus jacksoniensis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lastRenderedPageBreak/>
              <w:t xml:space="preserve">Milkfish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Chanos chanos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Mullet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Family</w:t>
            </w:r>
            <w:r>
              <w:t xml:space="preserve"> Mugilidae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Mullet, Red (Goatfish)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Family</w:t>
            </w:r>
            <w:r>
              <w:t xml:space="preserve"> Mullidae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Mullet, Sea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Mugil cephalus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Mullet, Yelloweye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Aldrichetta forsteri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Mulloway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Argyrosomus japonicus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Parrotfish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Subfamily</w:t>
            </w:r>
            <w:r>
              <w:t xml:space="preserve"> Scarinae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Pearl Perch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 xml:space="preserve">Glaucosoma </w:t>
            </w:r>
            <w:r>
              <w:t>spp., excluding</w:t>
            </w:r>
            <w:r>
              <w:rPr>
                <w:i/>
              </w:rPr>
              <w:t xml:space="preserve"> G. hebraicum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Pike, Longfin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Dinolestes lewini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Queenfish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 xml:space="preserve">Scomberoides </w:t>
            </w:r>
            <w:r>
              <w:t>spp.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>Queenfish, Needleskin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Scomberoides tol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Rays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u w:val="single"/>
              </w:rPr>
            </w:pPr>
            <w:r>
              <w:rPr>
                <w:u w:val="single"/>
              </w:rPr>
              <w:t>Superorder</w:t>
            </w:r>
            <w:r>
              <w:t xml:space="preserve"> Batoidea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Rays, Eagle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Family</w:t>
            </w:r>
            <w:r>
              <w:t xml:space="preserve"> Myliobatidae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Ray, Manta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Manta birostris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Redbait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Emmelichthys nitidus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Redfish, Bight (Nannygai, Red Snapper)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  <w:vAlign w:val="bottom"/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Centroberyx gerrardi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Redfish, Yelloweye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Centroberyx australis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Rockcod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Families</w:t>
            </w:r>
            <w:r>
              <w:t xml:space="preserve"> Epinephelidae and Serranidae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Rockcod, Blackspotted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Epinephelus malabaricus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Rockcod, Chinaman (Charlie Court) </w:t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Epinephelus rivulatus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Rockcod, Goldspotted (Estuary </w:t>
            </w:r>
            <w:r>
              <w:br/>
              <w:t xml:space="preserve">Cod)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  <w:vAlign w:val="bottom"/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Epinephelus coioides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lastRenderedPageBreak/>
              <w:t xml:space="preserve">Rockcod, Potato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Epinephelus tukula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Salmon, Atlantic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Salmo salar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>Salmon, Western Australian (Salmon)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  <w:vAlign w:val="bottom"/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Arripis truttaceus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Samsonfish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Seriola hippos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Sardine, Australian (Pilchard)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Sardinops sagax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Sawfish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Family</w:t>
            </w:r>
            <w:r>
              <w:t xml:space="preserve"> Pristidae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Scad, Yellowtail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Trachurus novaezelandiae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Seabream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i/>
              </w:rPr>
              <w:t xml:space="preserve">Gymnocranius </w:t>
            </w:r>
            <w:r>
              <w:t xml:space="preserve">spp. and </w:t>
            </w:r>
            <w:r>
              <w:rPr>
                <w:i/>
              </w:rPr>
              <w:t>Monotaxis</w:t>
            </w:r>
            <w:r>
              <w:t> spp.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Seadragon, Common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Phyllopteryx taeniolatus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Seadragon, Leafy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Phycodurus eques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Shark, Northern River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Glyphis garricki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Shark, Speartooth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Glyphis glyphis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Shark, Whale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Rhincodon typus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Shark, White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Carcharodon carcharias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Sharks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Orders</w:t>
            </w:r>
            <w:r>
              <w:t xml:space="preserve"> Squatiniformes, Pristiophoriformes, Squaliformes, Hexanchiformes, Carcharhiniformes, Lamniformes, Orectolobiformes and Heterodontiformes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  <w:rPr>
                <w:rStyle w:val="DraftersNotes"/>
                <w:b w:val="0"/>
                <w:i w:val="0"/>
                <w:sz w:val="22"/>
              </w:rPr>
            </w:pPr>
            <w:r>
              <w:t xml:space="preserve">Sharks, Whaler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 xml:space="preserve">Carcharhinus </w:t>
            </w:r>
            <w:r>
              <w:t>spp.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Snapper, Crimson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Lutjanus erythropterus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>Snapper, Deep Water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 xml:space="preserve">Pristipomoides </w:t>
            </w:r>
            <w:r>
              <w:t>spp. and</w:t>
            </w:r>
            <w:r>
              <w:rPr>
                <w:i/>
              </w:rPr>
              <w:t xml:space="preserve"> Etelis </w:t>
            </w:r>
            <w:r>
              <w:t>spp.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>Snapper, Goldband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Pristipomoides multidens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Snapper, Golden (Fingermark)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Lutjanus johnii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lastRenderedPageBreak/>
              <w:t xml:space="preserve">Snapper (Pink Snapper)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Chrysophrys auratus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Snapper, Queen (Blue Morwong)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Nemadactylus valenciennesi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Snapper, Saddletail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Lutjanus malabaricus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Snapper, Stripey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Lutjanus carponotatus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Snapper, Tropical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Family</w:t>
            </w:r>
            <w:r>
              <w:t xml:space="preserve"> Lutjanidae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Snook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Sphyraena novaehollandiae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Sole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Family</w:t>
            </w:r>
            <w:r>
              <w:t xml:space="preserve"> Soleidae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Sprat, Blue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Spratelloides robustus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Sprat, Sandy (Whitebait)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Hyperlophus vittatus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Stingray, Black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Bathytoshia lata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Stingray, Smooth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Bathytoshia brevicaudata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Swallowtail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Centroberyx lineatus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Sweep, Banded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Scorpis georgiana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Sweep, Sea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Scorpis aequipinnis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Swordfish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Xiphias gladius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Tailor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Pomatomus saltatrix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Tarwhine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Rhabdosargus sarba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Threadfin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Family</w:t>
            </w:r>
            <w:r>
              <w:t xml:space="preserve"> Polynemidae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Threadfin, Blue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 xml:space="preserve">Eleutheronema tetradactylum 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Threadfin, King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Polydactylus macrochir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>Trevalla(s), Blue</w:t>
            </w:r>
            <w:r>
              <w:noBreakHyphen/>
              <w:t xml:space="preserve">Eye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Family</w:t>
            </w:r>
            <w:r>
              <w:t xml:space="preserve"> Centrolophidae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Trevally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Family</w:t>
            </w:r>
            <w:r>
              <w:t xml:space="preserve"> Carangidae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Trevally, Diamond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Alectis indica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Trevally, Giant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Caranx ignobilis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lastRenderedPageBreak/>
              <w:t xml:space="preserve">Trevally, Golden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Gnathanodon speciosus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Trevally, Silver (Skipjack)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rStyle w:val="DraftersNotes"/>
                <w:b w:val="0"/>
                <w:iCs/>
                <w:sz w:val="22"/>
              </w:rPr>
            </w:pPr>
            <w:r>
              <w:rPr>
                <w:i/>
              </w:rPr>
              <w:t xml:space="preserve">Pseudocaranx </w:t>
            </w:r>
            <w:r>
              <w:t>spp. complex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Tripletail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Lobotes surinamensis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Tuna, Bigeye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Thunnus obesus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Tuna, Dogtooth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Gymnosarda unicolor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>Tuna, Longtail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Thunnus tonggol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>Tuna, Mackerel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Euthynnus affinis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Tuna, Skipjack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Katsuwonus pelamis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Tuna, Southern Bluefin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Thunnus maccoyii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Tuna, Yellowfin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Thunnus albacares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Tuskfish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rStyle w:val="DraftersNotes"/>
                <w:b w:val="0"/>
                <w:sz w:val="22"/>
              </w:rPr>
            </w:pPr>
            <w:r>
              <w:rPr>
                <w:i/>
              </w:rPr>
              <w:t xml:space="preserve">Choerodon </w:t>
            </w:r>
            <w:r>
              <w:t>spp.</w:t>
            </w:r>
            <w:r>
              <w:rPr>
                <w:i/>
              </w:rPr>
              <w:t xml:space="preserve"> </w:t>
            </w:r>
            <w:r>
              <w:rPr>
                <w:iCs/>
              </w:rPr>
              <w:t>excluding</w:t>
            </w:r>
            <w:r>
              <w:rPr>
                <w:i/>
              </w:rPr>
              <w:t xml:space="preserve"> C. rubescens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Tuskfish, Blackspot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Choerodon schoenleinii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Tuskfish, Blue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Choerodon cyanodus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Wahoo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Acanthocybium solandri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Whiting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 xml:space="preserve">Sillago </w:t>
            </w:r>
            <w:r>
              <w:t>spp.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Whiting, Goldenline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Sillago analis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Whiting, King George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Sillaginodes punctatus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Whiting, Southern School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Sillago bassensis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Whiting, Yellowfin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Sillago schomburgkii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left" w:leader="dot" w:pos="3317"/>
              </w:tabs>
            </w:pPr>
            <w:r>
              <w:t xml:space="preserve">Wrasse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u w:val="single"/>
              </w:rPr>
            </w:pPr>
            <w:r>
              <w:rPr>
                <w:u w:val="single"/>
              </w:rPr>
              <w:t>Subfamily</w:t>
            </w:r>
            <w:r>
              <w:t xml:space="preserve"> Labrinae</w:t>
            </w:r>
          </w:p>
        </w:tc>
      </w:tr>
      <w:tr>
        <w:tc>
          <w:tcPr>
            <w:tcW w:w="3543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keepNext/>
              <w:tabs>
                <w:tab w:val="clear" w:pos="567"/>
                <w:tab w:val="left" w:leader="dot" w:pos="3317"/>
              </w:tabs>
            </w:pPr>
            <w:r>
              <w:t xml:space="preserve">Wrasse, Humphead Maori 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keepNext/>
              <w:rPr>
                <w:i/>
              </w:rPr>
            </w:pPr>
            <w:r>
              <w:rPr>
                <w:i/>
              </w:rPr>
              <w:t>Cheilinus undulatus</w:t>
            </w:r>
          </w:p>
        </w:tc>
      </w:tr>
      <w:tr>
        <w:tc>
          <w:tcPr>
            <w:tcW w:w="3543" w:type="dxa"/>
            <w:tcBorders>
              <w:bottom w:val="single" w:sz="8" w:space="0" w:color="auto"/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keepNext/>
              <w:tabs>
                <w:tab w:val="clear" w:pos="567"/>
                <w:tab w:val="left" w:leader="dot" w:pos="3317"/>
              </w:tabs>
            </w:pPr>
            <w:r>
              <w:t>Yellowtail Kingfish</w:t>
            </w:r>
            <w:r>
              <w:tab/>
            </w:r>
          </w:p>
        </w:tc>
        <w:tc>
          <w:tcPr>
            <w:tcW w:w="3432" w:type="dxa"/>
            <w:tcBorders>
              <w:left w:val="single" w:sz="4" w:space="0" w:color="auto"/>
              <w:bottom w:val="single" w:sz="8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keepNext/>
              <w:rPr>
                <w:i/>
              </w:rPr>
            </w:pPr>
            <w:r>
              <w:rPr>
                <w:i/>
              </w:rPr>
              <w:t>Seriola lalandi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67" w:name="_Toc184300133"/>
      <w:bookmarkStart w:id="68" w:name="_Toc184724160"/>
      <w:r>
        <w:rPr>
          <w:rStyle w:val="CharSectno"/>
        </w:rPr>
        <w:lastRenderedPageBreak/>
        <w:t>25</w:t>
      </w:r>
      <w:r>
        <w:t>.</w:t>
      </w:r>
      <w:r>
        <w:tab/>
        <w:t>Schedule 7 Division 2 amended</w:t>
      </w:r>
      <w:bookmarkEnd w:id="67"/>
      <w:bookmarkEnd w:id="68"/>
    </w:p>
    <w:p>
      <w:pPr>
        <w:pStyle w:val="Subsection"/>
      </w:pPr>
      <w:r>
        <w:tab/>
      </w:r>
      <w:r>
        <w:tab/>
        <w:t xml:space="preserve">In Schedule 7 Division 2 delete the item for </w:t>
      </w:r>
      <w:r>
        <w:rPr>
          <w:sz w:val="22"/>
          <w:szCs w:val="18"/>
        </w:rPr>
        <w:t>Cobbler, Silver</w:t>
      </w:r>
      <w:r>
        <w:t>.</w:t>
      </w:r>
    </w:p>
    <w:p>
      <w:pPr>
        <w:pStyle w:val="Heading5"/>
      </w:pPr>
      <w:bookmarkStart w:id="69" w:name="_Toc184300134"/>
      <w:bookmarkStart w:id="70" w:name="_Toc184724161"/>
      <w:r>
        <w:rPr>
          <w:rStyle w:val="CharSectno"/>
        </w:rPr>
        <w:t>26</w:t>
      </w:r>
      <w:r>
        <w:t>.</w:t>
      </w:r>
      <w:r>
        <w:tab/>
        <w:t>Schedule 7 Divisions 3 to 5 replaced</w:t>
      </w:r>
      <w:bookmarkEnd w:id="69"/>
      <w:bookmarkEnd w:id="70"/>
    </w:p>
    <w:p>
      <w:pPr>
        <w:pStyle w:val="Subsection"/>
      </w:pPr>
      <w:r>
        <w:tab/>
      </w:r>
      <w:r>
        <w:tab/>
        <w:t>Delete Schedule 7 Divisions 3 to 5 and insert:</w:t>
      </w:r>
    </w:p>
    <w:p>
      <w:pPr>
        <w:pStyle w:val="BlankOpen"/>
      </w:pPr>
    </w:p>
    <w:p>
      <w:pPr>
        <w:pStyle w:val="zyHeading3"/>
      </w:pPr>
      <w:bookmarkStart w:id="71" w:name="_Toc184300135"/>
      <w:bookmarkStart w:id="72" w:name="_Toc184300199"/>
      <w:bookmarkStart w:id="73" w:name="_Toc184300236"/>
      <w:bookmarkStart w:id="74" w:name="_Toc184300327"/>
      <w:bookmarkStart w:id="75" w:name="_Toc184724162"/>
      <w:r>
        <w:t>Division 3</w:t>
      </w:r>
      <w:r>
        <w:rPr>
          <w:b w:val="0"/>
        </w:rPr>
        <w:t> — </w:t>
      </w:r>
      <w:r>
        <w:t>Crustaceans</w:t>
      </w:r>
      <w:bookmarkEnd w:id="71"/>
      <w:bookmarkEnd w:id="72"/>
      <w:bookmarkEnd w:id="73"/>
      <w:bookmarkEnd w:id="74"/>
      <w:bookmarkEnd w:id="75"/>
    </w:p>
    <w:tbl>
      <w:tblPr>
        <w:tblW w:w="6975" w:type="dxa"/>
        <w:tblInd w:w="113" w:type="dxa"/>
        <w:tblLayout w:type="fixed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3541"/>
        <w:gridCol w:w="3434"/>
      </w:tblGrid>
      <w:tr>
        <w:trPr>
          <w:tblHeader/>
        </w:trPr>
        <w:tc>
          <w:tcPr>
            <w:tcW w:w="354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right" w:leader="dot" w:pos="3315"/>
              </w:tabs>
              <w:rPr>
                <w:b/>
                <w:bCs/>
              </w:rPr>
            </w:pPr>
            <w:r>
              <w:rPr>
                <w:b/>
                <w:bCs/>
              </w:rPr>
              <w:t>Common name</w:t>
            </w:r>
          </w:p>
        </w:tc>
        <w:tc>
          <w:tcPr>
            <w:tcW w:w="34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Scientific name</w:t>
            </w:r>
          </w:p>
        </w:tc>
      </w:tr>
      <w:tr>
        <w:tc>
          <w:tcPr>
            <w:tcW w:w="3541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right" w:leader="dot" w:pos="3315"/>
              </w:tabs>
            </w:pPr>
            <w:r>
              <w:t xml:space="preserve">Crab 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 xml:space="preserve">Chaceon, Hypothalassia, Ovalipes, Portunus, Pseudocarcinus </w:t>
            </w:r>
            <w:r>
              <w:t>and</w:t>
            </w:r>
            <w:r>
              <w:rPr>
                <w:i/>
                <w:iCs/>
              </w:rPr>
              <w:t xml:space="preserve"> Scylla </w:t>
            </w:r>
            <w:r>
              <w:t>spp.</w:t>
            </w:r>
          </w:p>
        </w:tc>
      </w:tr>
      <w:tr>
        <w:tc>
          <w:tcPr>
            <w:tcW w:w="3541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right" w:leader="dot" w:pos="3315"/>
              </w:tabs>
            </w:pPr>
            <w:r>
              <w:t>Crab, Blue Swimmer (Blue</w:t>
            </w:r>
            <w:r>
              <w:br/>
              <w:t xml:space="preserve">Manna) 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  <w:vAlign w:val="bottom"/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 xml:space="preserve">Portunus </w:t>
            </w:r>
            <w:r>
              <w:rPr>
                <w:i/>
                <w:szCs w:val="22"/>
              </w:rPr>
              <w:t>armatus</w:t>
            </w:r>
            <w:r>
              <w:rPr>
                <w:i/>
                <w:iCs/>
              </w:rPr>
              <w:t xml:space="preserve"> </w:t>
            </w:r>
          </w:p>
        </w:tc>
      </w:tr>
      <w:tr>
        <w:tc>
          <w:tcPr>
            <w:tcW w:w="3541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right" w:leader="dot" w:pos="3315"/>
              </w:tabs>
            </w:pPr>
            <w:r>
              <w:t xml:space="preserve">Crab, Brown Mud 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</w:rPr>
              <w:t xml:space="preserve">Scylla </w:t>
            </w:r>
            <w:r>
              <w:rPr>
                <w:i/>
                <w:iCs/>
              </w:rPr>
              <w:t>olivacea</w:t>
            </w:r>
          </w:p>
        </w:tc>
      </w:tr>
      <w:tr>
        <w:tc>
          <w:tcPr>
            <w:tcW w:w="3541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right" w:leader="dot" w:pos="3315"/>
              </w:tabs>
            </w:pPr>
            <w:r>
              <w:t xml:space="preserve">Crab, Champagne 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>Hypothalassia acerba</w:t>
            </w:r>
          </w:p>
        </w:tc>
      </w:tr>
      <w:tr>
        <w:tc>
          <w:tcPr>
            <w:tcW w:w="3541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right" w:leader="dot" w:pos="3315"/>
              </w:tabs>
            </w:pPr>
            <w:r>
              <w:t xml:space="preserve">Crab, Coral 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>Charybdis feriata</w:t>
            </w:r>
          </w:p>
        </w:tc>
      </w:tr>
      <w:tr>
        <w:tc>
          <w:tcPr>
            <w:tcW w:w="3541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right" w:leader="dot" w:pos="3315"/>
              </w:tabs>
            </w:pPr>
            <w:r>
              <w:t xml:space="preserve">Crab, Crystal 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>Chaceon</w:t>
            </w:r>
            <w:r>
              <w:t xml:space="preserve"> </w:t>
            </w:r>
            <w:r>
              <w:rPr>
                <w:i/>
              </w:rPr>
              <w:t>albus</w:t>
            </w:r>
          </w:p>
        </w:tc>
      </w:tr>
      <w:tr>
        <w:tc>
          <w:tcPr>
            <w:tcW w:w="3541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right" w:leader="dot" w:pos="3315"/>
              </w:tabs>
            </w:pPr>
            <w:r>
              <w:t xml:space="preserve">Crab, Giant 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>Pseudocarcinus gigas</w:t>
            </w:r>
          </w:p>
        </w:tc>
      </w:tr>
      <w:tr>
        <w:tc>
          <w:tcPr>
            <w:tcW w:w="3541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right" w:leader="dot" w:pos="3315"/>
              </w:tabs>
            </w:pPr>
            <w:r>
              <w:t xml:space="preserve">Crab, Green Mud 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</w:rPr>
            </w:pPr>
            <w:r>
              <w:rPr>
                <w:i/>
              </w:rPr>
              <w:t>Scylla serrata</w:t>
            </w:r>
          </w:p>
        </w:tc>
      </w:tr>
      <w:tr>
        <w:tc>
          <w:tcPr>
            <w:tcW w:w="3541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right" w:leader="dot" w:pos="3315"/>
              </w:tabs>
            </w:pPr>
            <w:r>
              <w:t xml:space="preserve">Crab, Sand 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>Ovalipes australiensis</w:t>
            </w:r>
            <w:r>
              <w:rPr>
                <w:iCs/>
              </w:rPr>
              <w:t xml:space="preserve"> and </w:t>
            </w:r>
            <w:r>
              <w:rPr>
                <w:i/>
                <w:iCs/>
              </w:rPr>
              <w:t>Portunus sanguinolentus</w:t>
            </w:r>
          </w:p>
        </w:tc>
      </w:tr>
      <w:tr>
        <w:tc>
          <w:tcPr>
            <w:tcW w:w="3541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right" w:leader="dot" w:pos="3315"/>
              </w:tabs>
            </w:pPr>
            <w:r>
              <w:t xml:space="preserve">Freshwater Crayfish 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 xml:space="preserve">Cherax </w:t>
            </w:r>
            <w:r>
              <w:t>spp</w:t>
            </w:r>
            <w:r>
              <w:rPr>
                <w:iCs/>
              </w:rPr>
              <w:t xml:space="preserve">. </w:t>
            </w:r>
            <w:r>
              <w:t xml:space="preserve">excluding </w:t>
            </w:r>
            <w:r>
              <w:rPr>
                <w:i/>
                <w:iCs/>
              </w:rPr>
              <w:t xml:space="preserve">C. tenuimanus </w:t>
            </w:r>
            <w:r>
              <w:t xml:space="preserve">and </w:t>
            </w:r>
            <w:r>
              <w:rPr>
                <w:i/>
                <w:iCs/>
              </w:rPr>
              <w:t>C. cainii</w:t>
            </w:r>
          </w:p>
        </w:tc>
      </w:tr>
      <w:tr>
        <w:tc>
          <w:tcPr>
            <w:tcW w:w="3541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right" w:leader="dot" w:pos="3315"/>
              </w:tabs>
            </w:pPr>
            <w:r>
              <w:t xml:space="preserve">Gilgie 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 xml:space="preserve">Cherax quinquecarinatus </w:t>
            </w:r>
            <w:r>
              <w:t xml:space="preserve">and </w:t>
            </w:r>
            <w:r>
              <w:rPr>
                <w:i/>
                <w:iCs/>
              </w:rPr>
              <w:t>C.</w:t>
            </w:r>
            <w:r>
              <w:t> </w:t>
            </w:r>
            <w:r>
              <w:rPr>
                <w:i/>
                <w:iCs/>
              </w:rPr>
              <w:t>crassimanus</w:t>
            </w:r>
          </w:p>
        </w:tc>
      </w:tr>
      <w:tr>
        <w:tc>
          <w:tcPr>
            <w:tcW w:w="3541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right" w:leader="dot" w:pos="3315"/>
              </w:tabs>
            </w:pPr>
            <w:r>
              <w:t xml:space="preserve">Koonac 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 xml:space="preserve">Cherax plebejus </w:t>
            </w:r>
            <w:r>
              <w:t xml:space="preserve">and </w:t>
            </w:r>
            <w:r>
              <w:rPr>
                <w:i/>
                <w:iCs/>
              </w:rPr>
              <w:t>C. glaber</w:t>
            </w:r>
          </w:p>
        </w:tc>
      </w:tr>
      <w:tr>
        <w:tc>
          <w:tcPr>
            <w:tcW w:w="3541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right" w:leader="dot" w:pos="3315"/>
              </w:tabs>
            </w:pPr>
            <w:r>
              <w:t xml:space="preserve">Marron 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 xml:space="preserve">Cherax tenuimanus </w:t>
            </w:r>
            <w:r>
              <w:t xml:space="preserve">and </w:t>
            </w:r>
            <w:r>
              <w:rPr>
                <w:i/>
                <w:iCs/>
              </w:rPr>
              <w:t>C. cainii</w:t>
            </w:r>
          </w:p>
        </w:tc>
      </w:tr>
      <w:tr>
        <w:tc>
          <w:tcPr>
            <w:tcW w:w="3541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right" w:leader="dot" w:pos="3315"/>
              </w:tabs>
            </w:pPr>
            <w:r>
              <w:lastRenderedPageBreak/>
              <w:t xml:space="preserve">Prawn 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rStyle w:val="DraftersNotes"/>
                <w:b w:val="0"/>
                <w:i w:val="0"/>
                <w:iCs/>
                <w:sz w:val="22"/>
              </w:rPr>
            </w:pPr>
            <w:r>
              <w:rPr>
                <w:iCs/>
                <w:u w:val="single"/>
              </w:rPr>
              <w:t>Superfamilies</w:t>
            </w:r>
            <w:r>
              <w:rPr>
                <w:iCs/>
              </w:rPr>
              <w:t xml:space="preserve"> Penaeoidea and Caridea</w:t>
            </w:r>
          </w:p>
        </w:tc>
      </w:tr>
      <w:tr>
        <w:tc>
          <w:tcPr>
            <w:tcW w:w="3541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right" w:leader="dot" w:pos="3315"/>
              </w:tabs>
            </w:pPr>
            <w:r>
              <w:t xml:space="preserve">Prawn, Banana 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 xml:space="preserve">Penaeus indicus </w:t>
            </w:r>
            <w:r>
              <w:rPr>
                <w:iCs/>
              </w:rPr>
              <w:t xml:space="preserve">and </w:t>
            </w:r>
            <w:r>
              <w:rPr>
                <w:i/>
                <w:iCs/>
              </w:rPr>
              <w:t>Penaeus merguiensis</w:t>
            </w:r>
          </w:p>
        </w:tc>
      </w:tr>
      <w:tr>
        <w:tc>
          <w:tcPr>
            <w:tcW w:w="3541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right" w:leader="dot" w:pos="3315"/>
              </w:tabs>
            </w:pPr>
            <w:r>
              <w:t xml:space="preserve">Prawn, Brown Tiger 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>Penaeus esculentus</w:t>
            </w:r>
          </w:p>
        </w:tc>
      </w:tr>
      <w:tr>
        <w:tc>
          <w:tcPr>
            <w:tcW w:w="3541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right" w:leader="dot" w:pos="3315"/>
              </w:tabs>
            </w:pPr>
            <w:r>
              <w:t xml:space="preserve">Prawn, Freshwater (Cherabin) 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 xml:space="preserve">Macrobrachium </w:t>
            </w:r>
            <w:r>
              <w:t>spp</w:t>
            </w:r>
            <w:r>
              <w:rPr>
                <w:iCs/>
              </w:rPr>
              <w:t>.</w:t>
            </w:r>
          </w:p>
        </w:tc>
      </w:tr>
      <w:tr>
        <w:tc>
          <w:tcPr>
            <w:tcW w:w="3541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right" w:leader="dot" w:pos="3315"/>
              </w:tabs>
            </w:pPr>
            <w:r>
              <w:t xml:space="preserve">Prawn, Western King 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>Melicertus latisulcatus</w:t>
            </w:r>
          </w:p>
        </w:tc>
      </w:tr>
      <w:tr>
        <w:tc>
          <w:tcPr>
            <w:tcW w:w="3541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right" w:leader="dot" w:pos="3315"/>
              </w:tabs>
            </w:pPr>
            <w:r>
              <w:t xml:space="preserve">Prawn, Western School 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>Metapenaeus dalli</w:t>
            </w:r>
          </w:p>
        </w:tc>
      </w:tr>
      <w:tr>
        <w:tc>
          <w:tcPr>
            <w:tcW w:w="3541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right" w:leader="dot" w:pos="3315"/>
              </w:tabs>
            </w:pPr>
            <w:r>
              <w:t>Redclaw Crayfish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>Cherax quadricarinatus</w:t>
            </w:r>
          </w:p>
        </w:tc>
      </w:tr>
      <w:tr>
        <w:tc>
          <w:tcPr>
            <w:tcW w:w="3541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right" w:leader="dot" w:pos="3315"/>
              </w:tabs>
            </w:pPr>
            <w:r>
              <w:t xml:space="preserve">Rock Lobster 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 xml:space="preserve">Jasus </w:t>
            </w:r>
            <w:r>
              <w:t xml:space="preserve">and </w:t>
            </w:r>
            <w:r>
              <w:rPr>
                <w:i/>
                <w:iCs/>
              </w:rPr>
              <w:t xml:space="preserve">Panulirus </w:t>
            </w:r>
            <w:r>
              <w:t>spp.</w:t>
            </w:r>
          </w:p>
        </w:tc>
      </w:tr>
      <w:tr>
        <w:tc>
          <w:tcPr>
            <w:tcW w:w="3541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right" w:leader="dot" w:pos="3315"/>
              </w:tabs>
            </w:pPr>
            <w:r>
              <w:t xml:space="preserve">Rock Lobster, Southern 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>Jasus edwardsii</w:t>
            </w:r>
          </w:p>
        </w:tc>
      </w:tr>
      <w:tr>
        <w:tc>
          <w:tcPr>
            <w:tcW w:w="3541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right" w:leader="dot" w:pos="3315"/>
              </w:tabs>
            </w:pPr>
            <w:r>
              <w:t xml:space="preserve">Rock Lobster, Tropical 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 xml:space="preserve">Panulirus </w:t>
            </w:r>
            <w:r>
              <w:t xml:space="preserve">spp. excluding </w:t>
            </w:r>
            <w:r>
              <w:rPr>
                <w:i/>
                <w:iCs/>
              </w:rPr>
              <w:t>P. cygnus</w:t>
            </w:r>
          </w:p>
        </w:tc>
      </w:tr>
      <w:tr>
        <w:tc>
          <w:tcPr>
            <w:tcW w:w="3541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right" w:leader="dot" w:pos="3315"/>
              </w:tabs>
            </w:pPr>
            <w:r>
              <w:t xml:space="preserve">Rock Lobster, Western 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>Panulirus cygnus</w:t>
            </w:r>
          </w:p>
        </w:tc>
      </w:tr>
      <w:tr>
        <w:tc>
          <w:tcPr>
            <w:tcW w:w="3541" w:type="dxa"/>
            <w:tcBorders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right" w:leader="dot" w:pos="3315"/>
              </w:tabs>
            </w:pPr>
            <w:r>
              <w:t xml:space="preserve">Yabbie 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  <w:bottom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Cs/>
              </w:rPr>
            </w:pPr>
            <w:r>
              <w:rPr>
                <w:i/>
                <w:iCs/>
              </w:rPr>
              <w:t>Cherax destructor</w:t>
            </w:r>
          </w:p>
        </w:tc>
      </w:tr>
    </w:tbl>
    <w:p>
      <w:pPr>
        <w:pStyle w:val="zyHeading3"/>
      </w:pPr>
      <w:bookmarkStart w:id="76" w:name="_Toc184300136"/>
      <w:bookmarkStart w:id="77" w:name="_Toc184300200"/>
      <w:bookmarkStart w:id="78" w:name="_Toc184300237"/>
      <w:bookmarkStart w:id="79" w:name="_Toc184300328"/>
      <w:bookmarkStart w:id="80" w:name="_Toc184724163"/>
      <w:r>
        <w:t>Division 4 — Molluscs</w:t>
      </w:r>
      <w:bookmarkEnd w:id="76"/>
      <w:bookmarkEnd w:id="77"/>
      <w:bookmarkEnd w:id="78"/>
      <w:bookmarkEnd w:id="79"/>
      <w:bookmarkEnd w:id="80"/>
    </w:p>
    <w:tbl>
      <w:tblPr>
        <w:tblW w:w="6975" w:type="dxa"/>
        <w:tblInd w:w="113" w:type="dxa"/>
        <w:tblLayout w:type="fixed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3360"/>
        <w:gridCol w:w="3615"/>
      </w:tblGrid>
      <w:tr>
        <w:trPr>
          <w:tblHeader/>
        </w:trPr>
        <w:tc>
          <w:tcPr>
            <w:tcW w:w="3360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Common name</w:t>
            </w:r>
          </w:p>
        </w:tc>
        <w:tc>
          <w:tcPr>
            <w:tcW w:w="361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Scientific name</w:t>
            </w:r>
          </w:p>
        </w:tc>
      </w:tr>
      <w:tr>
        <w:tc>
          <w:tcPr>
            <w:tcW w:w="3360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t>BIVALVES</w:t>
            </w:r>
          </w:p>
        </w:tc>
        <w:tc>
          <w:tcPr>
            <w:tcW w:w="3615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</w:p>
        </w:tc>
      </w:tr>
      <w:tr>
        <w:tc>
          <w:tcPr>
            <w:tcW w:w="3360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right" w:leader="dot" w:pos="3134"/>
              </w:tabs>
            </w:pPr>
            <w:r>
              <w:t xml:space="preserve">Ark Shell </w:t>
            </w:r>
            <w:r>
              <w:tab/>
            </w:r>
          </w:p>
        </w:tc>
        <w:tc>
          <w:tcPr>
            <w:tcW w:w="3615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Family</w:t>
            </w:r>
            <w:r>
              <w:t xml:space="preserve"> </w:t>
            </w:r>
            <w:r>
              <w:rPr>
                <w:iCs/>
              </w:rPr>
              <w:t>Arcidae</w:t>
            </w:r>
          </w:p>
        </w:tc>
      </w:tr>
      <w:tr>
        <w:tc>
          <w:tcPr>
            <w:tcW w:w="3360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right" w:leader="dot" w:pos="3134"/>
              </w:tabs>
            </w:pPr>
            <w:r>
              <w:t>Clam, Giant</w:t>
            </w:r>
            <w:r>
              <w:tab/>
            </w:r>
          </w:p>
        </w:tc>
        <w:tc>
          <w:tcPr>
            <w:tcW w:w="3615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i/>
              </w:rPr>
              <w:t>Tridacna gigas</w:t>
            </w:r>
          </w:p>
        </w:tc>
      </w:tr>
      <w:tr>
        <w:tc>
          <w:tcPr>
            <w:tcW w:w="3360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right" w:leader="dot" w:pos="3134"/>
              </w:tabs>
            </w:pPr>
            <w:r>
              <w:t xml:space="preserve">Clam, Venus </w:t>
            </w:r>
            <w:r>
              <w:tab/>
            </w:r>
          </w:p>
        </w:tc>
        <w:tc>
          <w:tcPr>
            <w:tcW w:w="3615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Family</w:t>
            </w:r>
            <w:r>
              <w:t xml:space="preserve"> </w:t>
            </w:r>
            <w:r>
              <w:rPr>
                <w:i/>
                <w:iCs/>
              </w:rPr>
              <w:t>Veneridae</w:t>
            </w:r>
          </w:p>
        </w:tc>
      </w:tr>
      <w:tr>
        <w:tc>
          <w:tcPr>
            <w:tcW w:w="3360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right" w:leader="dot" w:pos="3134"/>
              </w:tabs>
            </w:pPr>
            <w:r>
              <w:t xml:space="preserve">Cockle </w:t>
            </w:r>
            <w:r>
              <w:tab/>
            </w:r>
          </w:p>
        </w:tc>
        <w:tc>
          <w:tcPr>
            <w:tcW w:w="3615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i/>
                <w:iCs/>
              </w:rPr>
              <w:t>Anadara</w:t>
            </w:r>
            <w:r>
              <w:t xml:space="preserve"> spp.</w:t>
            </w:r>
          </w:p>
        </w:tc>
      </w:tr>
      <w:tr>
        <w:tc>
          <w:tcPr>
            <w:tcW w:w="3360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right" w:leader="dot" w:pos="3134"/>
              </w:tabs>
            </w:pPr>
            <w:r>
              <w:t xml:space="preserve">Mussel </w:t>
            </w:r>
            <w:r>
              <w:tab/>
            </w:r>
          </w:p>
        </w:tc>
        <w:tc>
          <w:tcPr>
            <w:tcW w:w="3615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Family</w:t>
            </w:r>
            <w:r>
              <w:t xml:space="preserve"> </w:t>
            </w:r>
            <w:r>
              <w:rPr>
                <w:iCs/>
              </w:rPr>
              <w:t>Mytilidae</w:t>
            </w:r>
          </w:p>
        </w:tc>
      </w:tr>
      <w:tr>
        <w:tc>
          <w:tcPr>
            <w:tcW w:w="3360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right" w:leader="dot" w:pos="3134"/>
              </w:tabs>
            </w:pPr>
            <w:r>
              <w:t xml:space="preserve">Mussel, Blue </w:t>
            </w:r>
            <w:r>
              <w:tab/>
            </w:r>
          </w:p>
        </w:tc>
        <w:tc>
          <w:tcPr>
            <w:tcW w:w="3615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i/>
                <w:iCs/>
              </w:rPr>
              <w:t>Mytilus</w:t>
            </w:r>
            <w:r>
              <w:rPr>
                <w:i/>
              </w:rPr>
              <w:t xml:space="preserve"> </w:t>
            </w:r>
            <w:r>
              <w:rPr>
                <w:i/>
                <w:iCs/>
              </w:rPr>
              <w:t>galloprovincialis</w:t>
            </w:r>
          </w:p>
        </w:tc>
      </w:tr>
      <w:tr>
        <w:tc>
          <w:tcPr>
            <w:tcW w:w="3360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right" w:leader="dot" w:pos="3134"/>
              </w:tabs>
            </w:pPr>
            <w:r>
              <w:t xml:space="preserve">Oyster </w:t>
            </w:r>
            <w:r>
              <w:tab/>
            </w:r>
          </w:p>
        </w:tc>
        <w:tc>
          <w:tcPr>
            <w:tcW w:w="3615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Family</w:t>
            </w:r>
            <w:r>
              <w:t xml:space="preserve"> </w:t>
            </w:r>
            <w:r>
              <w:rPr>
                <w:iCs/>
              </w:rPr>
              <w:t>Ostreidae</w:t>
            </w:r>
          </w:p>
        </w:tc>
      </w:tr>
      <w:tr>
        <w:tc>
          <w:tcPr>
            <w:tcW w:w="3360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right" w:leader="dot" w:pos="3134"/>
              </w:tabs>
            </w:pPr>
            <w:r>
              <w:lastRenderedPageBreak/>
              <w:t xml:space="preserve">Pipis </w:t>
            </w:r>
            <w:r>
              <w:tab/>
            </w:r>
          </w:p>
        </w:tc>
        <w:tc>
          <w:tcPr>
            <w:tcW w:w="3615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Family</w:t>
            </w:r>
            <w:r>
              <w:t xml:space="preserve"> </w:t>
            </w:r>
            <w:r>
              <w:rPr>
                <w:iCs/>
              </w:rPr>
              <w:t>Donacidae</w:t>
            </w:r>
          </w:p>
        </w:tc>
      </w:tr>
      <w:tr>
        <w:tc>
          <w:tcPr>
            <w:tcW w:w="3360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right" w:leader="dot" w:pos="3134"/>
              </w:tabs>
            </w:pPr>
            <w:r>
              <w:t>Razor Shell</w:t>
            </w:r>
            <w:r>
              <w:tab/>
            </w:r>
          </w:p>
        </w:tc>
        <w:tc>
          <w:tcPr>
            <w:tcW w:w="3615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iCs/>
                <w:u w:val="single"/>
              </w:rPr>
              <w:t>Family</w:t>
            </w:r>
            <w:r>
              <w:rPr>
                <w:iCs/>
              </w:rPr>
              <w:t xml:space="preserve"> Pinnidae</w:t>
            </w:r>
          </w:p>
        </w:tc>
      </w:tr>
      <w:tr>
        <w:tc>
          <w:tcPr>
            <w:tcW w:w="3360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right" w:leader="dot" w:pos="3134"/>
              </w:tabs>
            </w:pPr>
            <w:r>
              <w:t xml:space="preserve">Scallop </w:t>
            </w:r>
            <w:r>
              <w:tab/>
            </w:r>
          </w:p>
        </w:tc>
        <w:tc>
          <w:tcPr>
            <w:tcW w:w="3615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Family</w:t>
            </w:r>
            <w:r>
              <w:t xml:space="preserve"> </w:t>
            </w:r>
            <w:r>
              <w:rPr>
                <w:iCs/>
              </w:rPr>
              <w:t>Pectinidae</w:t>
            </w:r>
          </w:p>
        </w:tc>
      </w:tr>
      <w:tr>
        <w:tc>
          <w:tcPr>
            <w:tcW w:w="3360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</w:p>
        </w:tc>
        <w:tc>
          <w:tcPr>
            <w:tcW w:w="3615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</w:p>
        </w:tc>
      </w:tr>
      <w:tr>
        <w:tc>
          <w:tcPr>
            <w:tcW w:w="3360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t>CEPHALOPODS</w:t>
            </w:r>
          </w:p>
        </w:tc>
        <w:tc>
          <w:tcPr>
            <w:tcW w:w="3615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</w:p>
        </w:tc>
      </w:tr>
      <w:tr>
        <w:tc>
          <w:tcPr>
            <w:tcW w:w="3360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right" w:leader="dot" w:pos="3134"/>
              </w:tabs>
            </w:pPr>
            <w:r>
              <w:t xml:space="preserve">Cuttlefish </w:t>
            </w:r>
            <w:r>
              <w:tab/>
            </w:r>
          </w:p>
        </w:tc>
        <w:tc>
          <w:tcPr>
            <w:tcW w:w="3615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i/>
                <w:iCs/>
              </w:rPr>
              <w:t>Sepia</w:t>
            </w:r>
            <w:r>
              <w:t xml:space="preserve"> spp.</w:t>
            </w:r>
          </w:p>
        </w:tc>
      </w:tr>
      <w:tr>
        <w:tc>
          <w:tcPr>
            <w:tcW w:w="3360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right" w:leader="dot" w:pos="3134"/>
              </w:tabs>
            </w:pPr>
            <w:r>
              <w:t xml:space="preserve">Octopus </w:t>
            </w:r>
            <w:r>
              <w:tab/>
            </w:r>
          </w:p>
        </w:tc>
        <w:tc>
          <w:tcPr>
            <w:tcW w:w="3615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Cs/>
              </w:rPr>
            </w:pPr>
            <w:r>
              <w:rPr>
                <w:u w:val="single"/>
              </w:rPr>
              <w:t>Family</w:t>
            </w:r>
            <w:r>
              <w:t xml:space="preserve"> </w:t>
            </w:r>
            <w:r>
              <w:rPr>
                <w:iCs/>
              </w:rPr>
              <w:t>Octopodidae</w:t>
            </w:r>
          </w:p>
        </w:tc>
      </w:tr>
      <w:tr>
        <w:tc>
          <w:tcPr>
            <w:tcW w:w="3360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right" w:leader="dot" w:pos="3134"/>
              </w:tabs>
            </w:pPr>
            <w:r>
              <w:t xml:space="preserve">Squid </w:t>
            </w:r>
            <w:r>
              <w:tab/>
            </w:r>
          </w:p>
        </w:tc>
        <w:tc>
          <w:tcPr>
            <w:tcW w:w="3615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Order</w:t>
            </w:r>
            <w:r>
              <w:t> </w:t>
            </w:r>
            <w:r>
              <w:rPr>
                <w:iCs/>
              </w:rPr>
              <w:t>Teuthoidea</w:t>
            </w:r>
          </w:p>
        </w:tc>
      </w:tr>
      <w:tr>
        <w:tc>
          <w:tcPr>
            <w:tcW w:w="3360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</w:p>
        </w:tc>
        <w:tc>
          <w:tcPr>
            <w:tcW w:w="3615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</w:p>
        </w:tc>
      </w:tr>
      <w:tr>
        <w:tc>
          <w:tcPr>
            <w:tcW w:w="3360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t>GASTROPODS</w:t>
            </w:r>
          </w:p>
        </w:tc>
        <w:tc>
          <w:tcPr>
            <w:tcW w:w="3615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</w:p>
        </w:tc>
      </w:tr>
      <w:tr>
        <w:tc>
          <w:tcPr>
            <w:tcW w:w="3360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right" w:leader="dot" w:pos="3134"/>
              </w:tabs>
            </w:pPr>
            <w:r>
              <w:t xml:space="preserve">Abalone </w:t>
            </w:r>
            <w:r>
              <w:tab/>
            </w:r>
          </w:p>
        </w:tc>
        <w:tc>
          <w:tcPr>
            <w:tcW w:w="3615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 xml:space="preserve">Haliotis </w:t>
            </w:r>
            <w:r>
              <w:t>spp.</w:t>
            </w:r>
          </w:p>
        </w:tc>
      </w:tr>
      <w:tr>
        <w:tc>
          <w:tcPr>
            <w:tcW w:w="3360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right" w:leader="dot" w:pos="3134"/>
              </w:tabs>
            </w:pPr>
            <w:r>
              <w:t xml:space="preserve">Abalone, Brownlip </w:t>
            </w:r>
            <w:r>
              <w:tab/>
            </w:r>
          </w:p>
        </w:tc>
        <w:tc>
          <w:tcPr>
            <w:tcW w:w="3615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>Haliotis conicopora</w:t>
            </w:r>
          </w:p>
        </w:tc>
      </w:tr>
      <w:tr>
        <w:tc>
          <w:tcPr>
            <w:tcW w:w="3360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right" w:leader="dot" w:pos="3134"/>
              </w:tabs>
            </w:pPr>
            <w:r>
              <w:t xml:space="preserve">Abalone, Greenlip </w:t>
            </w:r>
            <w:r>
              <w:tab/>
            </w:r>
          </w:p>
        </w:tc>
        <w:tc>
          <w:tcPr>
            <w:tcW w:w="3615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>Haliotis laevigata</w:t>
            </w:r>
          </w:p>
        </w:tc>
      </w:tr>
      <w:tr>
        <w:tc>
          <w:tcPr>
            <w:tcW w:w="3360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right" w:leader="dot" w:pos="3134"/>
              </w:tabs>
            </w:pPr>
            <w:r>
              <w:t xml:space="preserve">Abalone, Roe’s </w:t>
            </w:r>
            <w:r>
              <w:tab/>
            </w:r>
          </w:p>
        </w:tc>
        <w:tc>
          <w:tcPr>
            <w:tcW w:w="3615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>Haliotis roei</w:t>
            </w:r>
          </w:p>
        </w:tc>
      </w:tr>
      <w:tr>
        <w:tc>
          <w:tcPr>
            <w:tcW w:w="3360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right" w:leader="dot" w:pos="3134"/>
              </w:tabs>
            </w:pPr>
            <w:r>
              <w:t xml:space="preserve">Bailer Shell </w:t>
            </w:r>
            <w:r>
              <w:tab/>
            </w:r>
          </w:p>
        </w:tc>
        <w:tc>
          <w:tcPr>
            <w:tcW w:w="3615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Cs/>
              </w:rPr>
            </w:pPr>
            <w:r>
              <w:rPr>
                <w:u w:val="single"/>
              </w:rPr>
              <w:t>Family</w:t>
            </w:r>
            <w:r>
              <w:t xml:space="preserve"> </w:t>
            </w:r>
            <w:r>
              <w:rPr>
                <w:iCs/>
              </w:rPr>
              <w:t>Volutidae</w:t>
            </w:r>
          </w:p>
        </w:tc>
      </w:tr>
      <w:tr>
        <w:tc>
          <w:tcPr>
            <w:tcW w:w="3360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right" w:leader="dot" w:pos="3134"/>
              </w:tabs>
            </w:pPr>
            <w:r>
              <w:t xml:space="preserve">Conch </w:t>
            </w:r>
            <w:r>
              <w:tab/>
            </w:r>
          </w:p>
        </w:tc>
        <w:tc>
          <w:tcPr>
            <w:tcW w:w="3615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  <w:iCs/>
              </w:rPr>
            </w:pPr>
            <w:r>
              <w:rPr>
                <w:u w:val="single"/>
              </w:rPr>
              <w:t>Family</w:t>
            </w:r>
            <w:r>
              <w:t xml:space="preserve"> </w:t>
            </w:r>
            <w:r>
              <w:rPr>
                <w:iCs/>
              </w:rPr>
              <w:t>Strombidae</w:t>
            </w:r>
          </w:p>
        </w:tc>
      </w:tr>
      <w:tr>
        <w:tc>
          <w:tcPr>
            <w:tcW w:w="3360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right" w:leader="dot" w:pos="3134"/>
              </w:tabs>
            </w:pPr>
            <w:r>
              <w:t xml:space="preserve">Trochus </w:t>
            </w:r>
            <w:r>
              <w:tab/>
            </w:r>
          </w:p>
        </w:tc>
        <w:tc>
          <w:tcPr>
            <w:tcW w:w="3615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  <w:szCs w:val="22"/>
              </w:rPr>
              <w:t>Rochia nilotica</w:t>
            </w:r>
          </w:p>
        </w:tc>
      </w:tr>
      <w:tr>
        <w:tc>
          <w:tcPr>
            <w:tcW w:w="3360" w:type="dxa"/>
            <w:tcBorders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right" w:leader="dot" w:pos="3134"/>
              </w:tabs>
            </w:pPr>
            <w:r>
              <w:t xml:space="preserve">Zoila Cowry </w:t>
            </w:r>
            <w:r>
              <w:tab/>
            </w:r>
          </w:p>
        </w:tc>
        <w:tc>
          <w:tcPr>
            <w:tcW w:w="3615" w:type="dxa"/>
            <w:tcBorders>
              <w:left w:val="single" w:sz="4" w:space="0" w:color="auto"/>
              <w:bottom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Family</w:t>
            </w:r>
            <w:r>
              <w:t xml:space="preserve"> </w:t>
            </w:r>
            <w:r>
              <w:rPr>
                <w:iCs/>
              </w:rPr>
              <w:t>Cypraeidae</w:t>
            </w:r>
          </w:p>
        </w:tc>
      </w:tr>
    </w:tbl>
    <w:p>
      <w:pPr>
        <w:pStyle w:val="zyHeading3"/>
      </w:pPr>
      <w:bookmarkStart w:id="81" w:name="_Toc184300137"/>
      <w:bookmarkStart w:id="82" w:name="_Toc184300201"/>
      <w:bookmarkStart w:id="83" w:name="_Toc184300238"/>
      <w:bookmarkStart w:id="84" w:name="_Toc184300329"/>
      <w:bookmarkStart w:id="85" w:name="_Toc184724164"/>
      <w:r>
        <w:t>Division 5 — Other</w:t>
      </w:r>
      <w:bookmarkEnd w:id="81"/>
      <w:bookmarkEnd w:id="82"/>
      <w:bookmarkEnd w:id="83"/>
      <w:bookmarkEnd w:id="84"/>
      <w:bookmarkEnd w:id="85"/>
    </w:p>
    <w:tbl>
      <w:tblPr>
        <w:tblW w:w="6975" w:type="dxa"/>
        <w:tblInd w:w="113" w:type="dxa"/>
        <w:tblLayout w:type="fixed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3541"/>
        <w:gridCol w:w="3434"/>
      </w:tblGrid>
      <w:tr>
        <w:trPr>
          <w:tblHeader/>
        </w:trPr>
        <w:tc>
          <w:tcPr>
            <w:tcW w:w="354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Common name</w:t>
            </w:r>
          </w:p>
        </w:tc>
        <w:tc>
          <w:tcPr>
            <w:tcW w:w="34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Scientific name</w:t>
            </w:r>
          </w:p>
        </w:tc>
      </w:tr>
      <w:tr>
        <w:tc>
          <w:tcPr>
            <w:tcW w:w="3541" w:type="dxa"/>
            <w:tcBorders>
              <w:top w:val="single" w:sz="8" w:space="0" w:color="auto"/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right" w:leader="dot" w:pos="3134"/>
              </w:tabs>
            </w:pPr>
            <w:r>
              <w:t xml:space="preserve">Bloodworm </w:t>
            </w:r>
            <w:r>
              <w:tab/>
            </w:r>
          </w:p>
        </w:tc>
        <w:tc>
          <w:tcPr>
            <w:tcW w:w="3434" w:type="dxa"/>
            <w:tcBorders>
              <w:top w:val="single" w:sz="8" w:space="0" w:color="auto"/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i/>
                <w:iCs/>
              </w:rPr>
              <w:t>Polycirrus</w:t>
            </w:r>
            <w:r>
              <w:t xml:space="preserve"> </w:t>
            </w:r>
            <w:r>
              <w:rPr>
                <w:iCs/>
              </w:rPr>
              <w:t>spp</w:t>
            </w:r>
            <w:r>
              <w:t>.</w:t>
            </w:r>
          </w:p>
        </w:tc>
      </w:tr>
      <w:tr>
        <w:tc>
          <w:tcPr>
            <w:tcW w:w="3541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right" w:leader="dot" w:pos="3134"/>
              </w:tabs>
            </w:pPr>
            <w:r>
              <w:t xml:space="preserve">Coral 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u w:val="single"/>
              </w:rPr>
            </w:pPr>
            <w:r>
              <w:rPr>
                <w:u w:val="single"/>
              </w:rPr>
              <w:t>Class</w:t>
            </w:r>
            <w:r>
              <w:t xml:space="preserve"> </w:t>
            </w:r>
            <w:r>
              <w:rPr>
                <w:iCs/>
              </w:rPr>
              <w:t>Anthozoa</w:t>
            </w:r>
            <w:r>
              <w:t xml:space="preserve"> and </w:t>
            </w:r>
            <w:r>
              <w:rPr>
                <w:u w:val="single"/>
              </w:rPr>
              <w:t>Class</w:t>
            </w:r>
            <w:r>
              <w:t> </w:t>
            </w:r>
            <w:r>
              <w:rPr>
                <w:iCs/>
              </w:rPr>
              <w:t>Hydrozoa</w:t>
            </w:r>
          </w:p>
        </w:tc>
      </w:tr>
      <w:tr>
        <w:trPr>
          <w:cantSplit/>
        </w:trPr>
        <w:tc>
          <w:tcPr>
            <w:tcW w:w="3541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right" w:leader="dot" w:pos="3134"/>
              </w:tabs>
            </w:pPr>
            <w:r>
              <w:lastRenderedPageBreak/>
              <w:t xml:space="preserve">Live Rock 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u w:val="single"/>
              </w:rPr>
            </w:pPr>
            <w:r>
              <w:rPr>
                <w:u w:val="single"/>
              </w:rPr>
              <w:t>Family</w:t>
            </w:r>
            <w:r>
              <w:t xml:space="preserve"> </w:t>
            </w:r>
            <w:r>
              <w:rPr>
                <w:iCs/>
              </w:rPr>
              <w:t>Corallinaceae</w:t>
            </w:r>
            <w:r>
              <w:t xml:space="preserve">, </w:t>
            </w:r>
            <w:r>
              <w:rPr>
                <w:u w:val="single"/>
              </w:rPr>
              <w:t>Class</w:t>
            </w:r>
            <w:r>
              <w:t> </w:t>
            </w:r>
            <w:r>
              <w:rPr>
                <w:iCs/>
              </w:rPr>
              <w:t>Polychaeta</w:t>
            </w:r>
            <w:r>
              <w:t xml:space="preserve">, </w:t>
            </w:r>
            <w:r>
              <w:rPr>
                <w:u w:val="single"/>
              </w:rPr>
              <w:t>Class</w:t>
            </w:r>
            <w:r>
              <w:t xml:space="preserve"> Crinoidea, </w:t>
            </w:r>
            <w:r>
              <w:rPr>
                <w:u w:val="single"/>
              </w:rPr>
              <w:t>Class</w:t>
            </w:r>
            <w:r>
              <w:t> </w:t>
            </w:r>
            <w:r>
              <w:rPr>
                <w:iCs/>
              </w:rPr>
              <w:t>Ascidiacea</w:t>
            </w:r>
            <w:r>
              <w:t xml:space="preserve">, </w:t>
            </w:r>
            <w:r>
              <w:rPr>
                <w:u w:val="single"/>
              </w:rPr>
              <w:t>Class</w:t>
            </w:r>
            <w:r>
              <w:t> </w:t>
            </w:r>
            <w:r>
              <w:rPr>
                <w:iCs/>
              </w:rPr>
              <w:t>Ophiuroidea</w:t>
            </w:r>
            <w:r>
              <w:t xml:space="preserve">, </w:t>
            </w:r>
            <w:r>
              <w:rPr>
                <w:u w:val="single"/>
              </w:rPr>
              <w:t>Phylum</w:t>
            </w:r>
            <w:r>
              <w:t xml:space="preserve"> Bryozoa </w:t>
            </w:r>
            <w:r>
              <w:rPr>
                <w:iCs/>
              </w:rPr>
              <w:t>and</w:t>
            </w:r>
            <w:r>
              <w:t xml:space="preserve"> </w:t>
            </w:r>
            <w:r>
              <w:rPr>
                <w:u w:val="single"/>
              </w:rPr>
              <w:t>Phylum</w:t>
            </w:r>
            <w:r>
              <w:t xml:space="preserve"> </w:t>
            </w:r>
            <w:r>
              <w:rPr>
                <w:iCs/>
              </w:rPr>
              <w:t>Porifera</w:t>
            </w:r>
            <w:r>
              <w:t xml:space="preserve"> and dead fish of </w:t>
            </w:r>
            <w:r>
              <w:rPr>
                <w:u w:val="single"/>
              </w:rPr>
              <w:t>Class</w:t>
            </w:r>
            <w:r>
              <w:t> </w:t>
            </w:r>
            <w:r>
              <w:rPr>
                <w:iCs/>
              </w:rPr>
              <w:t>Anthozoa</w:t>
            </w:r>
            <w:r>
              <w:t xml:space="preserve"> and </w:t>
            </w:r>
            <w:r>
              <w:rPr>
                <w:u w:val="single"/>
              </w:rPr>
              <w:t>Class</w:t>
            </w:r>
            <w:r>
              <w:t> </w:t>
            </w:r>
            <w:r>
              <w:rPr>
                <w:iCs/>
              </w:rPr>
              <w:t>Hydrozoa</w:t>
            </w:r>
          </w:p>
        </w:tc>
      </w:tr>
      <w:tr>
        <w:tc>
          <w:tcPr>
            <w:tcW w:w="3541" w:type="dxa"/>
            <w:tcBorders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right" w:leader="dot" w:pos="3134"/>
              </w:tabs>
            </w:pPr>
            <w:r>
              <w:t xml:space="preserve">Sea Cucumber 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</w:pPr>
            <w:r>
              <w:rPr>
                <w:u w:val="single"/>
              </w:rPr>
              <w:t>Class</w:t>
            </w:r>
            <w:r>
              <w:t xml:space="preserve"> </w:t>
            </w:r>
            <w:r>
              <w:rPr>
                <w:szCs w:val="22"/>
              </w:rPr>
              <w:t>Holothuroidea</w:t>
            </w:r>
          </w:p>
        </w:tc>
      </w:tr>
      <w:tr>
        <w:tc>
          <w:tcPr>
            <w:tcW w:w="3541" w:type="dxa"/>
            <w:tcBorders>
              <w:bottom w:val="single" w:sz="8" w:space="0" w:color="auto"/>
              <w:right w:val="single" w:sz="4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tabs>
                <w:tab w:val="clear" w:pos="567"/>
                <w:tab w:val="right" w:leader="dot" w:pos="3134"/>
              </w:tabs>
            </w:pPr>
            <w:r>
              <w:t xml:space="preserve">Sea Urchin </w:t>
            </w:r>
            <w:r>
              <w:tab/>
            </w:r>
          </w:p>
        </w:tc>
        <w:tc>
          <w:tcPr>
            <w:tcW w:w="3434" w:type="dxa"/>
            <w:tcBorders>
              <w:left w:val="single" w:sz="4" w:space="0" w:color="auto"/>
              <w:bottom w:val="single" w:sz="8" w:space="0" w:color="auto"/>
            </w:tcBorders>
            <w:tcMar>
              <w:top w:w="28" w:type="dxa"/>
              <w:left w:w="85" w:type="dxa"/>
            </w:tcMar>
          </w:tcPr>
          <w:p>
            <w:pPr>
              <w:pStyle w:val="zyTableNAm"/>
              <w:rPr>
                <w:rStyle w:val="DraftersNotes"/>
                <w:b w:val="0"/>
                <w:i w:val="0"/>
                <w:iCs/>
                <w:sz w:val="22"/>
              </w:rPr>
            </w:pPr>
            <w:r>
              <w:rPr>
                <w:iCs/>
                <w:u w:val="single"/>
              </w:rPr>
              <w:t>Family</w:t>
            </w:r>
            <w:r>
              <w:rPr>
                <w:iCs/>
              </w:rPr>
              <w:t xml:space="preserve"> Echinometridae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86" w:name="_Toc184300138"/>
      <w:bookmarkStart w:id="87" w:name="_Toc184724165"/>
      <w:r>
        <w:rPr>
          <w:rStyle w:val="CharSectno"/>
        </w:rPr>
        <w:t>27</w:t>
      </w:r>
      <w:r>
        <w:t>.</w:t>
      </w:r>
      <w:r>
        <w:tab/>
        <w:t>Schedule 9 amended</w:t>
      </w:r>
      <w:bookmarkEnd w:id="86"/>
      <w:bookmarkEnd w:id="87"/>
    </w:p>
    <w:p>
      <w:pPr>
        <w:pStyle w:val="Subsection"/>
      </w:pPr>
      <w:r>
        <w:tab/>
      </w:r>
      <w:r>
        <w:tab/>
        <w:t xml:space="preserve">In Schedule 9: </w:t>
      </w:r>
    </w:p>
    <w:p>
      <w:pPr>
        <w:pStyle w:val="Indenta"/>
      </w:pPr>
      <w:r>
        <w:tab/>
        <w:t>(a)</w:t>
      </w:r>
      <w:r>
        <w:tab/>
        <w:t>delete “</w:t>
      </w:r>
      <w:r>
        <w:rPr>
          <w:sz w:val="22"/>
          <w:szCs w:val="18"/>
        </w:rPr>
        <w:t>Foxfish, Western</w:t>
      </w:r>
      <w:r>
        <w:t>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</w:r>
      <w:r>
        <w:rPr>
          <w:sz w:val="22"/>
          <w:szCs w:val="18"/>
        </w:rPr>
        <w:t>Foxfish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</w:t>
      </w:r>
      <w:r>
        <w:rPr>
          <w:sz w:val="22"/>
          <w:szCs w:val="18"/>
        </w:rPr>
        <w:t>(Beche</w:t>
      </w:r>
      <w:r>
        <w:rPr>
          <w:sz w:val="22"/>
          <w:szCs w:val="18"/>
        </w:rPr>
        <w:noBreakHyphen/>
        <w:t>de</w:t>
      </w:r>
      <w:r>
        <w:rPr>
          <w:sz w:val="22"/>
          <w:szCs w:val="18"/>
        </w:rPr>
        <w:noBreakHyphen/>
        <w:t>mer, Trepang)</w:t>
      </w:r>
      <w:r>
        <w:t xml:space="preserve">”. </w:t>
      </w:r>
    </w:p>
    <w:p>
      <w:pPr>
        <w:pStyle w:val="Heading5"/>
      </w:pPr>
      <w:bookmarkStart w:id="88" w:name="_Toc184300139"/>
      <w:bookmarkStart w:id="89" w:name="_Toc184724166"/>
      <w:r>
        <w:rPr>
          <w:rStyle w:val="CharSectno"/>
        </w:rPr>
        <w:t>28</w:t>
      </w:r>
      <w:r>
        <w:t>.</w:t>
      </w:r>
      <w:r>
        <w:tab/>
        <w:t>Schedule 10 amended</w:t>
      </w:r>
      <w:bookmarkEnd w:id="88"/>
      <w:bookmarkEnd w:id="89"/>
    </w:p>
    <w:p>
      <w:pPr>
        <w:pStyle w:val="Subsection"/>
      </w:pPr>
      <w:r>
        <w:tab/>
      </w:r>
      <w:r>
        <w:tab/>
        <w:t>In Schedule 10 Division 1 item 5 after “</w:t>
      </w:r>
      <w:r>
        <w:rPr>
          <w:sz w:val="22"/>
          <w:szCs w:val="18"/>
        </w:rPr>
        <w:t>Redclaw</w:t>
      </w:r>
      <w:r>
        <w:t>” insert:</w:t>
      </w:r>
    </w:p>
    <w:p>
      <w:pPr>
        <w:pStyle w:val="BlankOpen"/>
      </w:pPr>
    </w:p>
    <w:p>
      <w:pPr>
        <w:pStyle w:val="Subsection"/>
        <w:rPr>
          <w:sz w:val="22"/>
        </w:rPr>
      </w:pPr>
      <w:r>
        <w:tab/>
      </w:r>
      <w:r>
        <w:tab/>
      </w:r>
      <w:r>
        <w:rPr>
          <w:sz w:val="22"/>
        </w:rPr>
        <w:t>Crayfish</w:t>
      </w:r>
    </w:p>
    <w:p>
      <w:pPr>
        <w:pStyle w:val="BlankClose"/>
      </w:pPr>
    </w:p>
    <w:p>
      <w:pPr>
        <w:pStyle w:val="Heading5"/>
      </w:pPr>
      <w:bookmarkStart w:id="90" w:name="_Toc184300140"/>
      <w:bookmarkStart w:id="91" w:name="_Toc184724167"/>
      <w:r>
        <w:rPr>
          <w:rStyle w:val="CharSectno"/>
        </w:rPr>
        <w:t>29</w:t>
      </w:r>
      <w:r>
        <w:t>.</w:t>
      </w:r>
      <w:r>
        <w:tab/>
        <w:t>Schedule 12 amended</w:t>
      </w:r>
      <w:bookmarkEnd w:id="90"/>
      <w:bookmarkEnd w:id="91"/>
    </w:p>
    <w:p>
      <w:pPr>
        <w:pStyle w:val="Subsection"/>
        <w:keepNext/>
      </w:pPr>
      <w:r>
        <w:tab/>
        <w:t>(1)</w:t>
      </w:r>
      <w:r>
        <w:tab/>
        <w:t>In Schedule 12 Part 2 item 2 delete “</w:t>
      </w:r>
      <w:r>
        <w:rPr>
          <w:sz w:val="22"/>
          <w:szCs w:val="18"/>
        </w:rPr>
        <w:t>43, 44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  <w:szCs w:val="18"/>
        </w:rPr>
      </w:pPr>
      <w:r>
        <w:rPr>
          <w:sz w:val="22"/>
          <w:szCs w:val="18"/>
        </w:rPr>
        <w:tab/>
      </w:r>
      <w:r>
        <w:rPr>
          <w:sz w:val="22"/>
          <w:szCs w:val="18"/>
        </w:rPr>
        <w:tab/>
        <w:t>43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(2)</w:t>
      </w:r>
      <w:r>
        <w:tab/>
        <w:t>In Schedule 12 Part 2 item 3 after “</w:t>
      </w:r>
      <w:r>
        <w:rPr>
          <w:sz w:val="22"/>
          <w:szCs w:val="18"/>
        </w:rPr>
        <w:t>55F(1),</w:t>
      </w:r>
      <w:r>
        <w:t>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sz w:val="22"/>
          <w:szCs w:val="18"/>
        </w:rPr>
        <w:t>55FA,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Schedule 12 Part 2 item 4 after “</w:t>
      </w:r>
      <w:r>
        <w:rPr>
          <w:sz w:val="22"/>
          <w:szCs w:val="22"/>
        </w:rPr>
        <w:t>3</w:t>
      </w:r>
      <w:r>
        <w:rPr>
          <w:sz w:val="22"/>
          <w:szCs w:val="18"/>
        </w:rPr>
        <w:t>5,</w:t>
      </w:r>
      <w:r>
        <w:rPr>
          <w:szCs w:val="24"/>
        </w:rPr>
        <w:t>”</w:t>
      </w:r>
      <w:r>
        <w:t xml:space="preserve"> insert:</w:t>
      </w:r>
    </w:p>
    <w:p>
      <w:pPr>
        <w:pStyle w:val="BlankOpen"/>
      </w:pPr>
    </w:p>
    <w:p>
      <w:pPr>
        <w:pStyle w:val="Subsection"/>
        <w:rPr>
          <w:sz w:val="22"/>
          <w:szCs w:val="18"/>
        </w:rPr>
      </w:pPr>
      <w:r>
        <w:rPr>
          <w:sz w:val="22"/>
          <w:szCs w:val="18"/>
        </w:rPr>
        <w:tab/>
      </w:r>
      <w:r>
        <w:rPr>
          <w:sz w:val="22"/>
          <w:szCs w:val="18"/>
        </w:rPr>
        <w:tab/>
        <w:t>35A,</w:t>
      </w:r>
    </w:p>
    <w:p>
      <w:pPr>
        <w:pStyle w:val="BlankClose"/>
      </w:pPr>
    </w:p>
    <w:p>
      <w:pPr>
        <w:pStyle w:val="Subsection"/>
      </w:pPr>
      <w:r>
        <w:tab/>
        <w:t>(4)</w:t>
      </w:r>
      <w:r>
        <w:tab/>
        <w:t>In Schedule 12 Part 2 item 5 delete “</w:t>
      </w:r>
      <w:r>
        <w:rPr>
          <w:sz w:val="22"/>
          <w:szCs w:val="18"/>
        </w:rPr>
        <w:t>128R and 128S(3) and (4)</w:t>
      </w:r>
      <w:r>
        <w:t>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sz w:val="22"/>
          <w:szCs w:val="18"/>
        </w:rPr>
        <w:t>128R, 128S(3) and (4) and 144M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27017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BC17569" w14:textId="5D038AA8" w:rsidR="00A32E1B" w:rsidRDefault="00A32E1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A28B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7C2290B" w14:textId="77777777" w:rsidR="00A32E1B" w:rsidRDefault="00A32E1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EAD540C" w14:textId="46961A2E" w:rsidR="00A32E1B" w:rsidRDefault="00A32E1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A28B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A7E5462" w14:textId="77777777" w:rsidR="00A32E1B" w:rsidRDefault="00A32E1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 Resources Management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 Resources Management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 Resources Management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 Resources Management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92" w:name="Coversheet"/>
    <w:bookmarkEnd w:id="9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0514073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1061041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106104142_GUID" w:val="fa322968-91c7-43a3-a619-94f859c07983"/>
    <w:docVar w:name="WAFER_202412051407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05140734_GUID" w:val="7747411f-7598-4fec-af4b-f70da6e8180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."/>
  <w:listSeparator w:val=","/>
  <w15:docId w15:val="{9BAD9655-A1CE-44F2-907F-00636EBF9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iPriority="39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3083</Words>
  <Characters>18161</Characters>
  <Application>Microsoft Office Word</Application>
  <DocSecurity>0</DocSecurity>
  <Lines>1068</Lines>
  <Paragraphs>885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 Resources Management Amendment Regulations (No. 2) 2024 - 00-00-00</dc:title>
  <dc:subject/>
  <dc:creator/>
  <cp:keywords/>
  <dc:description/>
  <cp:lastModifiedBy>Master Repository Process</cp:lastModifiedBy>
  <cp:revision>4</cp:revision>
  <cp:lastPrinted>2024-11-13T09:13:00Z</cp:lastPrinted>
  <dcterms:created xsi:type="dcterms:W3CDTF">2025-06-26T02:44:00Z</dcterms:created>
  <dcterms:modified xsi:type="dcterms:W3CDTF">2025-06-26T02:44:00Z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54795</vt:lpwstr>
  </property>
  <property fmtid="{D5CDD505-2E9C-101B-9397-08002B2CF9AE}" pid="3" name="DocumentType">
    <vt:lpwstr>Reg</vt:lpwstr>
  </property>
  <property fmtid="{D5CDD505-2E9C-101B-9397-08002B2CF9AE}" pid="4" name="AsAtDate">
    <vt:lpwstr>11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2024/263</vt:lpwstr>
  </property>
  <property fmtid="{D5CDD505-2E9C-101B-9397-08002B2CF9AE}" pid="8" name="PublishDate">
    <vt:lpwstr>11 Dec 2024</vt:lpwstr>
  </property>
  <property fmtid="{D5CDD505-2E9C-101B-9397-08002B2CF9AE}" pid="9" name="CommencementDate">
    <vt:lpwstr>20241211</vt:lpwstr>
  </property>
  <property fmtid="{D5CDD505-2E9C-101B-9397-08002B2CF9AE}" pid="10" name="CommencementAsAt">
    <vt:filetime>2024-12-10T16:00:00Z</vt:filetime>
  </property>
  <property fmtid="{D5CDD505-2E9C-101B-9397-08002B2CF9AE}" pid="11" name="CommencementYear">
    <vt:lpwstr>2024</vt:lpwstr>
  </property>
</Properties>
</file>