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_Toc184384931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_Toc184384932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_Toc184384933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_Toc184384934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_Toc184384935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_Toc184384936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_Toc184384937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_Toc184384939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_Toc184384942 \h </w:instrText>
      </w:r>
      <w:r>
        <w:fldChar w:fldCharType="separate"/>
      </w:r>
      <w:r>
        <w:t>14</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_Toc184384943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_Toc184384944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_Toc184384945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_Toc184384947 \h </w:instrText>
      </w:r>
      <w:r>
        <w:fldChar w:fldCharType="separate"/>
      </w:r>
      <w:r>
        <w:t>17</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_Toc184384948 \h </w:instrText>
      </w:r>
      <w:r>
        <w:fldChar w:fldCharType="separate"/>
      </w:r>
      <w:r>
        <w:t>18</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_Toc184384949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_Toc184384952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_Toc184384954 \h </w:instrText>
      </w:r>
      <w:r>
        <w:fldChar w:fldCharType="separate"/>
      </w:r>
      <w:r>
        <w:t>21</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_Toc184384955 \h </w:instrText>
      </w:r>
      <w:r>
        <w:fldChar w:fldCharType="separate"/>
      </w:r>
      <w:r>
        <w:t>24</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_Toc184384956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_Toc184384958 \h </w:instrText>
      </w:r>
      <w:r>
        <w:fldChar w:fldCharType="separate"/>
      </w:r>
      <w:r>
        <w:t>27</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_Toc184384959 \h </w:instrText>
      </w:r>
      <w:r>
        <w:fldChar w:fldCharType="separate"/>
      </w:r>
      <w:r>
        <w:t>33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_Toc184384960 \h </w:instrText>
      </w:r>
      <w:r>
        <w:fldChar w:fldCharType="separate"/>
      </w:r>
      <w:r>
        <w:t>33</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_Toc184384961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_Toc184384963 \h </w:instrText>
      </w:r>
      <w:r>
        <w:fldChar w:fldCharType="separate"/>
      </w:r>
      <w:r>
        <w:t>35</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_Toc184384964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_Toc184384966 \h </w:instrText>
      </w:r>
      <w:r>
        <w:fldChar w:fldCharType="separate"/>
      </w:r>
      <w:r>
        <w:t>36</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_Toc184384967 \h </w:instrText>
      </w:r>
      <w:r>
        <w:fldChar w:fldCharType="separate"/>
      </w:r>
      <w:r>
        <w:t>36</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_Toc184384968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_Toc184384970 \h </w:instrText>
      </w:r>
      <w:r>
        <w:fldChar w:fldCharType="separate"/>
      </w:r>
      <w:r>
        <w:t>39</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_Toc184384971 \h </w:instrText>
      </w:r>
      <w:r>
        <w:fldChar w:fldCharType="separate"/>
      </w:r>
      <w:r>
        <w:t>39</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_Toc184384972 \h </w:instrText>
      </w:r>
      <w:r>
        <w:fldChar w:fldCharType="separate"/>
      </w:r>
      <w:r>
        <w:t>40</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_Toc184384973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_Toc184384974 \h </w:instrText>
      </w:r>
      <w:r>
        <w:fldChar w:fldCharType="separate"/>
      </w:r>
      <w:r>
        <w:t>42</w:t>
      </w:r>
      <w:r>
        <w:fldChar w:fldCharType="end"/>
      </w:r>
    </w:p>
    <w:p>
      <w:pPr>
        <w:pStyle w:val="TOC8"/>
        <w:rPr>
          <w:rFonts w:asciiTheme="minorHAnsi" w:eastAsiaTheme="minorEastAsia" w:hAnsiTheme="minorHAnsi" w:cstheme="minorBidi"/>
          <w:szCs w:val="22"/>
        </w:rPr>
      </w:pPr>
      <w:r>
        <w:t>35.</w:t>
      </w:r>
      <w:r>
        <w:tab/>
        <w:t>Possession of rock lobster tails</w:t>
      </w:r>
      <w:r>
        <w:tab/>
      </w:r>
      <w:r>
        <w:fldChar w:fldCharType="begin"/>
      </w:r>
      <w:r>
        <w:instrText xml:space="preserve"> PAGEREF _Toc184384975 \h </w:instrText>
      </w:r>
      <w:r>
        <w:fldChar w:fldCharType="separate"/>
      </w:r>
      <w:r>
        <w:t>44</w:t>
      </w:r>
      <w:r>
        <w:fldChar w:fldCharType="end"/>
      </w:r>
    </w:p>
    <w:p>
      <w:pPr>
        <w:pStyle w:val="TOC8"/>
        <w:rPr>
          <w:rFonts w:asciiTheme="minorHAnsi" w:eastAsiaTheme="minorEastAsia" w:hAnsiTheme="minorHAnsi" w:cstheme="minorBidi"/>
          <w:szCs w:val="22"/>
        </w:rPr>
      </w:pPr>
      <w:r>
        <w:t>35A.</w:t>
      </w:r>
      <w:r>
        <w:tab/>
        <w:t>Sale of rock lobster parts</w:t>
      </w:r>
      <w:r>
        <w:tab/>
      </w:r>
      <w:r>
        <w:fldChar w:fldCharType="begin"/>
      </w:r>
      <w:r>
        <w:instrText xml:space="preserve"> PAGEREF _Toc184384976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_Toc184384977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_Toc184384978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_Toc184384979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_Toc184384981 \h </w:instrText>
      </w:r>
      <w:r>
        <w:fldChar w:fldCharType="separate"/>
      </w:r>
      <w:r>
        <w:t>50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_Toc184384982 \h </w:instrText>
      </w:r>
      <w:r>
        <w:fldChar w:fldCharType="separate"/>
      </w:r>
      <w:r>
        <w:t>50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_Toc184384983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_Toc184384984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_Toc184384986 \h </w:instrText>
      </w:r>
      <w:r>
        <w:fldChar w:fldCharType="separate"/>
      </w:r>
      <w:r>
        <w:t>51</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_Toc184384987 \h </w:instrText>
      </w:r>
      <w:r>
        <w:fldChar w:fldCharType="separate"/>
      </w:r>
      <w:r>
        <w:t>52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_Toc184384988 \h </w:instrText>
      </w:r>
      <w:r>
        <w:fldChar w:fldCharType="separate"/>
      </w:r>
      <w:r>
        <w:t>53</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_Toc184384989 \h </w:instrText>
      </w:r>
      <w:r>
        <w:fldChar w:fldCharType="separate"/>
      </w:r>
      <w:r>
        <w:t>53</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_Toc184384990 \h </w:instrText>
      </w:r>
      <w:r>
        <w:fldChar w:fldCharType="separate"/>
      </w:r>
      <w:r>
        <w:t>53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_Toc184384991 \h </w:instrText>
      </w:r>
      <w:r>
        <w:fldChar w:fldCharType="separate"/>
      </w:r>
      <w:r>
        <w:t>54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_Toc184384992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_Toc184384995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_Toc184384997 \h </w:instrText>
      </w:r>
      <w:r>
        <w:fldChar w:fldCharType="separate"/>
      </w:r>
      <w:r>
        <w:t>56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_Toc184384998 \h </w:instrText>
      </w:r>
      <w:r>
        <w:fldChar w:fldCharType="separate"/>
      </w:r>
      <w:r>
        <w:t>57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_Toc184384999 \h </w:instrText>
      </w:r>
      <w:r>
        <w:fldChar w:fldCharType="separate"/>
      </w:r>
      <w:r>
        <w:t>58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_Toc184385000 \h </w:instrText>
      </w:r>
      <w:r>
        <w:fldChar w:fldCharType="separate"/>
      </w:r>
      <w:r>
        <w:t>58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_Toc184385001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_Toc184385003 \h </w:instrText>
      </w:r>
      <w:r>
        <w:fldChar w:fldCharType="separate"/>
      </w:r>
      <w:r>
        <w:t>59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_Toc184385004 \h </w:instrText>
      </w:r>
      <w:r>
        <w:fldChar w:fldCharType="separate"/>
      </w:r>
      <w:r>
        <w:t>59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_Toc184385005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_Toc184385007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_Toc184385008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_Toc184385009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_Toc184385010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_Toc184385011 \h </w:instrText>
      </w:r>
      <w:r>
        <w:fldChar w:fldCharType="separate"/>
      </w:r>
      <w:r>
        <w:t>64</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_Toc184385012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_Toc184385014 \h </w:instrText>
      </w:r>
      <w:r>
        <w:fldChar w:fldCharType="separate"/>
      </w:r>
      <w:r>
        <w:t>66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_Toc184385015 \h </w:instrText>
      </w:r>
      <w:r>
        <w:fldChar w:fldCharType="separate"/>
      </w:r>
      <w:r>
        <w:t>67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_Toc184385016 \h </w:instrText>
      </w:r>
      <w:r>
        <w:fldChar w:fldCharType="separate"/>
      </w:r>
      <w:r>
        <w:t>67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_Toc184385017 \h </w:instrText>
      </w:r>
      <w:r>
        <w:fldChar w:fldCharType="separate"/>
      </w:r>
      <w:r>
        <w:t>68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_Toc184385018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_Toc184385020 \h </w:instrText>
      </w:r>
      <w:r>
        <w:fldChar w:fldCharType="separate"/>
      </w:r>
      <w:r>
        <w:t>70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_Toc184385021 \h </w:instrText>
      </w:r>
      <w:r>
        <w:fldChar w:fldCharType="separate"/>
      </w:r>
      <w:r>
        <w:t>70</w:t>
      </w:r>
      <w:r>
        <w:fldChar w:fldCharType="end"/>
      </w:r>
    </w:p>
    <w:p>
      <w:pPr>
        <w:pStyle w:val="TOC8"/>
        <w:rPr>
          <w:rFonts w:asciiTheme="minorHAnsi" w:eastAsiaTheme="minorEastAsia" w:hAnsiTheme="minorHAnsi" w:cstheme="minorBidi"/>
          <w:szCs w:val="22"/>
        </w:rPr>
      </w:pPr>
      <w:r>
        <w:t>55FA.</w:t>
      </w:r>
      <w:r>
        <w:tab/>
        <w:t>Bait bands to be broken</w:t>
      </w:r>
      <w:r>
        <w:tab/>
      </w:r>
      <w:r>
        <w:fldChar w:fldCharType="begin"/>
      </w:r>
      <w:r>
        <w:instrText xml:space="preserve"> PAGEREF _Toc184385022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_Toc184385024 \h </w:instrText>
      </w:r>
      <w:r>
        <w:fldChar w:fldCharType="separate"/>
      </w:r>
      <w:r>
        <w:t>72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_Toc184385025 \h </w:instrText>
      </w:r>
      <w:r>
        <w:fldChar w:fldCharType="separate"/>
      </w:r>
      <w:r>
        <w:t>73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_Toc184385026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_Toc184385028 \h </w:instrText>
      </w:r>
      <w:r>
        <w:fldChar w:fldCharType="separate"/>
      </w:r>
      <w:r>
        <w:t>74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_Toc184385029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_Toc184385030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_Toc184385031 \h </w:instrText>
      </w:r>
      <w:r>
        <w:fldChar w:fldCharType="separate"/>
      </w:r>
      <w:r>
        <w:t>75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_Toc184385032 \h </w:instrText>
      </w:r>
      <w:r>
        <w:fldChar w:fldCharType="separate"/>
      </w:r>
      <w:r>
        <w:t>75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_Toc184385033 \h </w:instrText>
      </w:r>
      <w:r>
        <w:fldChar w:fldCharType="separate"/>
      </w:r>
      <w:r>
        <w:t>77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_Toc184385034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_Toc184385035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_Toc184385036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64AA.</w:t>
      </w:r>
      <w:r>
        <w:tab/>
        <w:t>No fish taken for recreational purpose to be at certain premises</w:t>
      </w:r>
      <w:r>
        <w:tab/>
      </w:r>
      <w:r>
        <w:fldChar w:fldCharType="begin"/>
      </w:r>
      <w:r>
        <w:instrText xml:space="preserve"> PAGEREF _Toc184385037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_Toc184385040 \h </w:instrText>
      </w:r>
      <w:r>
        <w:fldChar w:fldCharType="separate"/>
      </w:r>
      <w:r>
        <w:t>86</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_Toc184385041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_Toc184385043 \h </w:instrText>
      </w:r>
      <w:r>
        <w:fldChar w:fldCharType="separate"/>
      </w:r>
      <w:r>
        <w:t>86</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_Toc184385044 \h </w:instrText>
      </w:r>
      <w:r>
        <w:fldChar w:fldCharType="separate"/>
      </w:r>
      <w:r>
        <w:t>87</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_Toc184385045 \h </w:instrText>
      </w:r>
      <w:r>
        <w:fldChar w:fldCharType="separate"/>
      </w:r>
      <w:r>
        <w:t>87</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_Toc184385046 \h </w:instrText>
      </w:r>
      <w:r>
        <w:fldChar w:fldCharType="separate"/>
      </w:r>
      <w:r>
        <w:t>88</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_Toc184385047 \h </w:instrText>
      </w:r>
      <w:r>
        <w:fldChar w:fldCharType="separate"/>
      </w:r>
      <w:r>
        <w:t>88</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_Toc184385048 \h </w:instrText>
      </w:r>
      <w:r>
        <w:fldChar w:fldCharType="separate"/>
      </w:r>
      <w:r>
        <w:t>89</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_Toc184385049 \h </w:instrText>
      </w:r>
      <w:r>
        <w:fldChar w:fldCharType="separate"/>
      </w:r>
      <w:r>
        <w:t>90</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_Toc184385050 \h </w:instrText>
      </w:r>
      <w:r>
        <w:fldChar w:fldCharType="separate"/>
      </w:r>
      <w:r>
        <w:t>91</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_Toc184385051 \h </w:instrText>
      </w:r>
      <w:r>
        <w:fldChar w:fldCharType="separate"/>
      </w:r>
      <w:r>
        <w:t>91</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_Toc184385052 \h </w:instrText>
      </w:r>
      <w:r>
        <w:fldChar w:fldCharType="separate"/>
      </w:r>
      <w:r>
        <w:t>94</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_Toc184385053 \h </w:instrText>
      </w:r>
      <w:r>
        <w:fldChar w:fldCharType="separate"/>
      </w:r>
      <w:r>
        <w:t>94</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_Toc184385054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_Toc184385056 \h </w:instrText>
      </w:r>
      <w:r>
        <w:fldChar w:fldCharType="separate"/>
      </w:r>
      <w:r>
        <w:t>96</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_Toc184385057 \h </w:instrText>
      </w:r>
      <w:r>
        <w:fldChar w:fldCharType="separate"/>
      </w:r>
      <w:r>
        <w:t>96</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_Toc184385058 \h </w:instrText>
      </w:r>
      <w:r>
        <w:fldChar w:fldCharType="separate"/>
      </w:r>
      <w:r>
        <w:t>97</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_Toc184385059 \h </w:instrText>
      </w:r>
      <w:r>
        <w:fldChar w:fldCharType="separate"/>
      </w:r>
      <w:r>
        <w:t>97</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_Toc184385060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_Toc184385062 \h </w:instrText>
      </w:r>
      <w:r>
        <w:fldChar w:fldCharType="separate"/>
      </w:r>
      <w:r>
        <w:t>99</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_Toc184385063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_Toc184385065 \h </w:instrText>
      </w:r>
      <w:r>
        <w:fldChar w:fldCharType="separate"/>
      </w:r>
      <w:r>
        <w:t>100</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_Toc184385066 \h </w:instrText>
      </w:r>
      <w:r>
        <w:fldChar w:fldCharType="separate"/>
      </w:r>
      <w:r>
        <w:t>100</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_Toc184385067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_Toc184385069 \h </w:instrText>
      </w:r>
      <w:r>
        <w:fldChar w:fldCharType="separate"/>
      </w:r>
      <w:r>
        <w:t>102</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_Toc184385070 \h </w:instrText>
      </w:r>
      <w:r>
        <w:fldChar w:fldCharType="separate"/>
      </w:r>
      <w:r>
        <w:t>102</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_Toc184385071 \h </w:instrText>
      </w:r>
      <w:r>
        <w:fldChar w:fldCharType="separate"/>
      </w:r>
      <w:r>
        <w:t>103</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_Toc184385072 \h </w:instrText>
      </w:r>
      <w:r>
        <w:fldChar w:fldCharType="separate"/>
      </w:r>
      <w:r>
        <w:t>104</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_Toc184385073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_Toc184385076 \h </w:instrText>
      </w:r>
      <w:r>
        <w:fldChar w:fldCharType="separate"/>
      </w:r>
      <w:r>
        <w:t>107</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_Toc184385077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_Toc184385079 \h </w:instrText>
      </w:r>
      <w:r>
        <w:fldChar w:fldCharType="separate"/>
      </w:r>
      <w:r>
        <w:t>109</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_Toc184385080 \h </w:instrText>
      </w:r>
      <w:r>
        <w:fldChar w:fldCharType="separate"/>
      </w:r>
      <w:r>
        <w:t>109</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_Toc184385081 \h </w:instrText>
      </w:r>
      <w:r>
        <w:fldChar w:fldCharType="separate"/>
      </w:r>
      <w:r>
        <w:t>110</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_Toc184385082 \h </w:instrText>
      </w:r>
      <w:r>
        <w:fldChar w:fldCharType="separate"/>
      </w:r>
      <w:r>
        <w:t>110</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_Toc184385083 \h </w:instrText>
      </w:r>
      <w:r>
        <w:fldChar w:fldCharType="separate"/>
      </w:r>
      <w:r>
        <w:t>111</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_Toc184385084 \h </w:instrText>
      </w:r>
      <w:r>
        <w:fldChar w:fldCharType="separate"/>
      </w:r>
      <w:r>
        <w:t>111</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_Toc184385085 \h </w:instrText>
      </w:r>
      <w:r>
        <w:fldChar w:fldCharType="separate"/>
      </w:r>
      <w:r>
        <w:t>112</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_Toc184385086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_Toc184385087 \h </w:instrText>
      </w:r>
      <w:r>
        <w:fldChar w:fldCharType="separate"/>
      </w:r>
      <w:r>
        <w:t>113</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_Toc184385088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_Toc184385090 \h </w:instrText>
      </w:r>
      <w:r>
        <w:fldChar w:fldCharType="separate"/>
      </w:r>
      <w:r>
        <w:t>114</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_Toc184385091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_Toc184385093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_Toc184385094 \h </w:instrText>
      </w:r>
      <w:r>
        <w:fldChar w:fldCharType="separate"/>
      </w:r>
      <w:r>
        <w:t>116</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_Toc184385095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_Toc184385096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_Toc184385098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_Toc184385100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_Toc184385103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_Toc184385104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_Toc184385106 \h </w:instrText>
      </w:r>
      <w:r>
        <w:fldChar w:fldCharType="separate"/>
      </w:r>
      <w:r>
        <w:t>124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_Toc184385107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_Toc184385109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_Toc184385110 \h </w:instrText>
      </w:r>
      <w:r>
        <w:fldChar w:fldCharType="separate"/>
      </w:r>
      <w:r>
        <w:t>126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_Toc184385111 \h </w:instrText>
      </w:r>
      <w:r>
        <w:fldChar w:fldCharType="separate"/>
      </w:r>
      <w:r>
        <w:t>127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_Toc184385112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_Toc184385113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_Toc184385114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_Toc184385116 \h </w:instrText>
      </w:r>
      <w:r>
        <w:fldChar w:fldCharType="separate"/>
      </w:r>
      <w:r>
        <w:t>131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_Toc184385117 \h </w:instrText>
      </w:r>
      <w:r>
        <w:fldChar w:fldCharType="separate"/>
      </w:r>
      <w:r>
        <w:t>132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_Toc184385118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_Toc184385120 \h </w:instrText>
      </w:r>
      <w:r>
        <w:fldChar w:fldCharType="separate"/>
      </w:r>
      <w:r>
        <w:t>133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_Toc184385121 \h </w:instrText>
      </w:r>
      <w:r>
        <w:fldChar w:fldCharType="separate"/>
      </w:r>
      <w:r>
        <w:t>133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_Toc184385122 \h </w:instrText>
      </w:r>
      <w:r>
        <w:fldChar w:fldCharType="separate"/>
      </w:r>
      <w:r>
        <w:t>134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_Toc184385123 \h </w:instrText>
      </w:r>
      <w:r>
        <w:fldChar w:fldCharType="separate"/>
      </w:r>
      <w:r>
        <w:t>134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_Toc184385124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_Toc184385126 \h </w:instrText>
      </w:r>
      <w:r>
        <w:fldChar w:fldCharType="separate"/>
      </w:r>
      <w:r>
        <w:t>136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_Toc184385127 \h </w:instrText>
      </w:r>
      <w:r>
        <w:fldChar w:fldCharType="separate"/>
      </w:r>
      <w:r>
        <w:t>136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_Toc184385128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_Toc184385129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_Toc184385131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_Toc184385132 \h </w:instrText>
      </w:r>
      <w:r>
        <w:fldChar w:fldCharType="separate"/>
      </w:r>
      <w:r>
        <w:t>138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_Toc184385133 \h </w:instrText>
      </w:r>
      <w:r>
        <w:fldChar w:fldCharType="separate"/>
      </w:r>
      <w:r>
        <w:t>138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_Toc184385134 \h </w:instrText>
      </w:r>
      <w:r>
        <w:fldChar w:fldCharType="separate"/>
      </w:r>
      <w:r>
        <w:t>139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_Toc184385135 \h </w:instrText>
      </w:r>
      <w:r>
        <w:fldChar w:fldCharType="separate"/>
      </w:r>
      <w:r>
        <w:t>139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_Toc184385136 \h </w:instrText>
      </w:r>
      <w:r>
        <w:fldChar w:fldCharType="separate"/>
      </w:r>
      <w:r>
        <w:t>139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_Toc184385137 \h </w:instrText>
      </w:r>
      <w:r>
        <w:fldChar w:fldCharType="separate"/>
      </w:r>
      <w:r>
        <w:t>140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_Toc184385138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_Toc184385140 \h </w:instrText>
      </w:r>
      <w:r>
        <w:fldChar w:fldCharType="separate"/>
      </w:r>
      <w:r>
        <w:t>141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_Toc184385141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_Toc184385142 \h </w:instrText>
      </w:r>
      <w:r>
        <w:fldChar w:fldCharType="separate"/>
      </w:r>
      <w:r>
        <w:t>142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_Toc184385143 \h </w:instrText>
      </w:r>
      <w:r>
        <w:fldChar w:fldCharType="separate"/>
      </w:r>
      <w:r>
        <w:t>143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_Toc184385144 \h </w:instrText>
      </w:r>
      <w:r>
        <w:fldChar w:fldCharType="separate"/>
      </w:r>
      <w:r>
        <w:t>143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_Toc184385145 \h </w:instrText>
      </w:r>
      <w:r>
        <w:fldChar w:fldCharType="separate"/>
      </w:r>
      <w:r>
        <w:t>144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_Toc184385146 \h </w:instrText>
      </w:r>
      <w:r>
        <w:fldChar w:fldCharType="separate"/>
      </w:r>
      <w:r>
        <w:t>144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_Toc184385147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_Toc184385148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_Toc184385151 \h </w:instrText>
      </w:r>
      <w:r>
        <w:fldChar w:fldCharType="separate"/>
      </w:r>
      <w:r>
        <w:t>145</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_Toc184385152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_Toc184385154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_Toc184385156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_Toc184385158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_Toc184385160 \h </w:instrText>
      </w:r>
      <w:r>
        <w:fldChar w:fldCharType="separate"/>
      </w:r>
      <w:r>
        <w:t>148</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_Toc184385161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_Toc184385163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_Toc184385164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_Toc184385165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_Toc184385168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_Toc184385169 \h </w:instrText>
      </w:r>
      <w:r>
        <w:fldChar w:fldCharType="separate"/>
      </w:r>
      <w:r>
        <w:t>154</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_Toc184385170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_Toc184385171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_Toc184385172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_Toc184385173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_Toc184385174 \h </w:instrText>
      </w:r>
      <w:r>
        <w:fldChar w:fldCharType="separate"/>
      </w:r>
      <w:r>
        <w:t>157</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_Toc184385175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_Toc184385178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_Toc184385179 \h </w:instrText>
      </w:r>
      <w:r>
        <w:fldChar w:fldCharType="separate"/>
      </w:r>
      <w:r>
        <w:t>159</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_Toc184385180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_Toc184385182 \h </w:instrText>
      </w:r>
      <w:r>
        <w:fldChar w:fldCharType="separate"/>
      </w:r>
      <w:r>
        <w:t>162</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_Toc184385183 \h </w:instrText>
      </w:r>
      <w:r>
        <w:fldChar w:fldCharType="separate"/>
      </w:r>
      <w:r>
        <w:t>164</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_Toc184385184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_Toc184385186 \h </w:instrText>
      </w:r>
      <w:r>
        <w:fldChar w:fldCharType="separate"/>
      </w:r>
      <w:r>
        <w:t>165</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_Toc184385187 \h </w:instrText>
      </w:r>
      <w:r>
        <w:fldChar w:fldCharType="separate"/>
      </w:r>
      <w:r>
        <w:t>165</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_Toc184385188 \h </w:instrText>
      </w:r>
      <w:r>
        <w:fldChar w:fldCharType="separate"/>
      </w:r>
      <w:r>
        <w:t>166</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_Toc184385189 \h </w:instrText>
      </w:r>
      <w:r>
        <w:fldChar w:fldCharType="separate"/>
      </w:r>
      <w:r>
        <w:t>168</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_Toc184385190 \h </w:instrText>
      </w:r>
      <w:r>
        <w:fldChar w:fldCharType="separate"/>
      </w:r>
      <w:r>
        <w:t>168</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_Toc184385191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_Toc184385192 \h </w:instrText>
      </w:r>
      <w:r>
        <w:fldChar w:fldCharType="separate"/>
      </w:r>
      <w:r>
        <w:t>170</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_Toc184385193 \h </w:instrText>
      </w:r>
      <w:r>
        <w:fldChar w:fldCharType="separate"/>
      </w:r>
      <w:r>
        <w:t>170</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_Toc184385194 \h </w:instrText>
      </w:r>
      <w:r>
        <w:fldChar w:fldCharType="separate"/>
      </w:r>
      <w:r>
        <w:t>171</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_Toc184385195 \h </w:instrText>
      </w:r>
      <w:r>
        <w:fldChar w:fldCharType="separate"/>
      </w:r>
      <w:r>
        <w:t>171</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_Toc184385196 \h </w:instrText>
      </w:r>
      <w:r>
        <w:fldChar w:fldCharType="separate"/>
      </w:r>
      <w:r>
        <w:t>172</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_Toc184385197 \h </w:instrText>
      </w:r>
      <w:r>
        <w:fldChar w:fldCharType="separate"/>
      </w:r>
      <w:r>
        <w:t>172</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_Toc184385198 \h </w:instrText>
      </w:r>
      <w:r>
        <w:fldChar w:fldCharType="separate"/>
      </w:r>
      <w:r>
        <w:t>173</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_Toc184385199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_Toc184385201 \h </w:instrText>
      </w:r>
      <w:r>
        <w:fldChar w:fldCharType="separate"/>
      </w:r>
      <w:r>
        <w:t>176</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_Toc184385202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_Toc184385204 \h </w:instrText>
      </w:r>
      <w:r>
        <w:fldChar w:fldCharType="separate"/>
      </w:r>
      <w:r>
        <w:t>177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_Toc184385205 \h </w:instrText>
      </w:r>
      <w:r>
        <w:fldChar w:fldCharType="separate"/>
      </w:r>
      <w:r>
        <w:t>177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_Toc184385206 \h </w:instrText>
      </w:r>
      <w:r>
        <w:fldChar w:fldCharType="separate"/>
      </w:r>
      <w:r>
        <w:t>178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_Toc184385207 \h </w:instrText>
      </w:r>
      <w:r>
        <w:fldChar w:fldCharType="separate"/>
      </w:r>
      <w:r>
        <w:t>180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_Toc184385208 \h </w:instrText>
      </w:r>
      <w:r>
        <w:fldChar w:fldCharType="separate"/>
      </w:r>
      <w:r>
        <w:t>181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_Toc184385209 \h </w:instrText>
      </w:r>
      <w:r>
        <w:fldChar w:fldCharType="separate"/>
      </w:r>
      <w:r>
        <w:t>181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_Toc184385210 \h </w:instrText>
      </w:r>
      <w:r>
        <w:fldChar w:fldCharType="separate"/>
      </w:r>
      <w:r>
        <w:t>181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_Toc184385211 \h </w:instrText>
      </w:r>
      <w:r>
        <w:fldChar w:fldCharType="separate"/>
      </w:r>
      <w:r>
        <w:t>181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_Toc184385212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_Toc184385213 \h </w:instrText>
      </w:r>
      <w:r>
        <w:fldChar w:fldCharType="separate"/>
      </w:r>
      <w:r>
        <w:t>184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_Toc184385214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_Toc184385216 \h </w:instrText>
      </w:r>
      <w:r>
        <w:fldChar w:fldCharType="separate"/>
      </w:r>
      <w:r>
        <w:t>185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_Toc184385217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_Toc184385219 \h </w:instrText>
      </w:r>
      <w:r>
        <w:fldChar w:fldCharType="separate"/>
      </w:r>
      <w:r>
        <w:t>187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_Toc184385220 \h </w:instrText>
      </w:r>
      <w:r>
        <w:fldChar w:fldCharType="separate"/>
      </w:r>
      <w:r>
        <w:t>188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_Toc184385221 \h </w:instrText>
      </w:r>
      <w:r>
        <w:fldChar w:fldCharType="separate"/>
      </w:r>
      <w:r>
        <w:t>189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_Toc184385222 \h </w:instrText>
      </w:r>
      <w:r>
        <w:fldChar w:fldCharType="separate"/>
      </w:r>
      <w:r>
        <w:t>190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_Toc184385223 \h </w:instrText>
      </w:r>
      <w:r>
        <w:fldChar w:fldCharType="separate"/>
      </w:r>
      <w:r>
        <w:t>191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_Toc184385224 \h </w:instrText>
      </w:r>
      <w:r>
        <w:fldChar w:fldCharType="separate"/>
      </w:r>
      <w:r>
        <w:t>192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_Toc184385225 \h </w:instrText>
      </w:r>
      <w:r>
        <w:fldChar w:fldCharType="separate"/>
      </w:r>
      <w:r>
        <w:t>194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_Toc184385226 \h </w:instrText>
      </w:r>
      <w:r>
        <w:fldChar w:fldCharType="separate"/>
      </w:r>
      <w:r>
        <w:t>194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_Toc184385227 \h </w:instrText>
      </w:r>
      <w:r>
        <w:fldChar w:fldCharType="separate"/>
      </w:r>
      <w:r>
        <w:t>196</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_Toc184385228 \h </w:instrText>
      </w:r>
      <w:r>
        <w:fldChar w:fldCharType="separate"/>
      </w:r>
      <w:r>
        <w:t>196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_Toc184385229 \h </w:instrText>
      </w:r>
      <w:r>
        <w:fldChar w:fldCharType="separate"/>
      </w:r>
      <w:r>
        <w:t>196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_Toc184385230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_Toc184385232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_Toc184385234 \h </w:instrText>
      </w:r>
      <w:r>
        <w:fldChar w:fldCharType="separate"/>
      </w:r>
      <w:r>
        <w:t>199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_Toc184385235 \h </w:instrText>
      </w:r>
      <w:r>
        <w:fldChar w:fldCharType="separate"/>
      </w:r>
      <w:r>
        <w:t>199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_Toc184385236 \h </w:instrText>
      </w:r>
      <w:r>
        <w:fldChar w:fldCharType="separate"/>
      </w:r>
      <w:r>
        <w:t>199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_Toc184385237 \h </w:instrText>
      </w:r>
      <w:r>
        <w:fldChar w:fldCharType="separate"/>
      </w:r>
      <w:r>
        <w:t>200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_Toc184385238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_Toc184385240 \h </w:instrText>
      </w:r>
      <w:r>
        <w:fldChar w:fldCharType="separate"/>
      </w:r>
      <w:r>
        <w:t>202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_Toc184385241 \h </w:instrText>
      </w:r>
      <w:r>
        <w:fldChar w:fldCharType="separate"/>
      </w:r>
      <w:r>
        <w:t>202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_Toc184385242 \h </w:instrText>
      </w:r>
      <w:r>
        <w:fldChar w:fldCharType="separate"/>
      </w:r>
      <w:r>
        <w:t>202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_Toc184385243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_Toc184385245 \h </w:instrText>
      </w:r>
      <w:r>
        <w:fldChar w:fldCharType="separate"/>
      </w:r>
      <w:r>
        <w:t>204</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_Toc184385246 \h </w:instrText>
      </w:r>
      <w:r>
        <w:fldChar w:fldCharType="separate"/>
      </w:r>
      <w:r>
        <w:t>204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_Toc184385247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_Toc184385248 \h </w:instrText>
      </w:r>
      <w:r>
        <w:fldChar w:fldCharType="separate"/>
      </w:r>
      <w:r>
        <w:t>205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_Toc184385249 \h </w:instrText>
      </w:r>
      <w:r>
        <w:fldChar w:fldCharType="separate"/>
      </w:r>
      <w:r>
        <w:t>206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_Toc184385250 \h </w:instrText>
      </w:r>
      <w:r>
        <w:fldChar w:fldCharType="separate"/>
      </w:r>
      <w:r>
        <w:t>206</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_Toc184385251 \h </w:instrText>
      </w:r>
      <w:r>
        <w:fldChar w:fldCharType="separate"/>
      </w:r>
      <w:r>
        <w:t>207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_Toc184385252 \h </w:instrText>
      </w:r>
      <w:r>
        <w:fldChar w:fldCharType="separate"/>
      </w:r>
      <w:r>
        <w:t>207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_Toc184385253 \h </w:instrText>
      </w:r>
      <w:r>
        <w:fldChar w:fldCharType="separate"/>
      </w:r>
      <w:r>
        <w:t>208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_Toc184385254 \h </w:instrText>
      </w:r>
      <w:r>
        <w:fldChar w:fldCharType="separate"/>
      </w:r>
      <w:r>
        <w:t>208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_Toc184385255 \h </w:instrText>
      </w:r>
      <w:r>
        <w:fldChar w:fldCharType="separate"/>
      </w:r>
      <w:r>
        <w:t>208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_Toc184385256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_Toc184385258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_Toc184385261 \h </w:instrText>
      </w:r>
      <w:r>
        <w:fldChar w:fldCharType="separate"/>
      </w:r>
      <w:r>
        <w:t>211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_Toc184385262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_Toc184385264 \h </w:instrText>
      </w:r>
      <w:r>
        <w:fldChar w:fldCharType="separate"/>
      </w:r>
      <w:r>
        <w:t>211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_Toc184385265 \h </w:instrText>
      </w:r>
      <w:r>
        <w:fldChar w:fldCharType="separate"/>
      </w:r>
      <w:r>
        <w:t>212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_Toc184385266 \h </w:instrText>
      </w:r>
      <w:r>
        <w:fldChar w:fldCharType="separate"/>
      </w:r>
      <w:r>
        <w:t>212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_Toc184385267 \h </w:instrText>
      </w:r>
      <w:r>
        <w:fldChar w:fldCharType="separate"/>
      </w:r>
      <w:r>
        <w:t>212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_Toc184385268 \h </w:instrText>
      </w:r>
      <w:r>
        <w:fldChar w:fldCharType="separate"/>
      </w:r>
      <w:r>
        <w:t>212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_Toc184385269 \h </w:instrText>
      </w:r>
      <w:r>
        <w:fldChar w:fldCharType="separate"/>
      </w:r>
      <w:r>
        <w:t>213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_Toc184385270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_Toc184385272 \h </w:instrText>
      </w:r>
      <w:r>
        <w:fldChar w:fldCharType="separate"/>
      </w:r>
      <w:r>
        <w:t>214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_Toc184385273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_Toc184385275 \h </w:instrText>
      </w:r>
      <w:r>
        <w:fldChar w:fldCharType="separate"/>
      </w:r>
      <w:r>
        <w:t>214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_Toc184385276 \h </w:instrText>
      </w:r>
      <w:r>
        <w:fldChar w:fldCharType="separate"/>
      </w:r>
      <w:r>
        <w:t>215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_Toc184385277 \h </w:instrText>
      </w:r>
      <w:r>
        <w:fldChar w:fldCharType="separate"/>
      </w:r>
      <w:r>
        <w:t>216</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_Toc184385278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_Toc184385279 \h </w:instrText>
      </w:r>
      <w:r>
        <w:fldChar w:fldCharType="separate"/>
      </w:r>
      <w:r>
        <w:t>218</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_Toc184385280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_Toc184385281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_Toc184385283 \h </w:instrText>
      </w:r>
      <w:r>
        <w:fldChar w:fldCharType="separate"/>
      </w:r>
      <w:r>
        <w:t>220</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_Toc184385284 \h </w:instrText>
      </w:r>
      <w:r>
        <w:fldChar w:fldCharType="separate"/>
      </w:r>
      <w:r>
        <w:t>220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_Toc184385285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_Toc184385297 \h </w:instrText>
      </w:r>
      <w:r>
        <w:fldChar w:fldCharType="separate"/>
      </w:r>
      <w:r>
        <w:t>241</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_Toc184385298 \h </w:instrText>
      </w:r>
      <w:r>
        <w:fldChar w:fldCharType="separate"/>
      </w:r>
      <w:r>
        <w:t>241</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_Toc184385299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_Toc184385304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_Toc184385345 \h </w:instrText>
      </w:r>
      <w:r>
        <w:fldChar w:fldCharType="separate"/>
      </w:r>
      <w:r>
        <w:t>316</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_Toc184385346 \h </w:instrText>
      </w:r>
      <w:r>
        <w:fldChar w:fldCharType="separate"/>
      </w:r>
      <w:r>
        <w:t>316</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_Toc184385347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_Toc184385351 \h </w:instrText>
      </w:r>
      <w:r>
        <w:fldChar w:fldCharType="separate"/>
      </w:r>
      <w:r>
        <w:t>328</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_Toc184385352 \h </w:instrText>
      </w:r>
      <w:r>
        <w:fldChar w:fldCharType="separate"/>
      </w:r>
      <w:r>
        <w:t>328</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_Toc184385353 \h </w:instrText>
      </w:r>
      <w:r>
        <w:fldChar w:fldCharType="separate"/>
      </w:r>
      <w:r>
        <w:t>328</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_Toc184385354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_Toc184385356 \h </w:instrText>
      </w:r>
      <w:r>
        <w:fldChar w:fldCharType="separate"/>
      </w:r>
      <w:r>
        <w:t>329</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_Toc184385357 \h </w:instrText>
      </w:r>
      <w:r>
        <w:fldChar w:fldCharType="separate"/>
      </w:r>
      <w:r>
        <w:t>329</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_Toc184385358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_Toc184385365 \h </w:instrText>
      </w:r>
      <w:r>
        <w:fldChar w:fldCharType="separate"/>
      </w:r>
      <w:r>
        <w:t>335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_Toc184385366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84372421"/>
      <w:bookmarkStart w:id="3" w:name="_Toc184377573"/>
      <w:bookmarkStart w:id="4" w:name="_Toc18438493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38493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8438493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8438493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lastRenderedPageBreak/>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lastRenderedPageBreak/>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lastRenderedPageBreak/>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keepNext/>
      </w:pPr>
      <w:r>
        <w:lastRenderedPageBreak/>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lastRenderedPageBreak/>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w:t>
      </w:r>
      <w:r>
        <w:lastRenderedPageBreak/>
        <w:t>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lastRenderedPageBreak/>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8" w:name="_Toc18438493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8438493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84384936"/>
      <w:r>
        <w:rPr>
          <w:rStyle w:val="CharSectno"/>
        </w:rPr>
        <w:lastRenderedPageBreak/>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84384937"/>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84372429"/>
      <w:bookmarkStart w:id="13" w:name="_Toc184377581"/>
      <w:bookmarkStart w:id="14" w:name="_Toc184384938"/>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84384939"/>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84372431"/>
      <w:bookmarkStart w:id="17" w:name="_Toc184377583"/>
      <w:bookmarkStart w:id="18" w:name="_Toc184384940"/>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84372432"/>
      <w:bookmarkStart w:id="20" w:name="_Toc184377584"/>
      <w:bookmarkStart w:id="21" w:name="_Toc184384941"/>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84384942"/>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84384943"/>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84384944"/>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84384945"/>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84372437"/>
      <w:bookmarkStart w:id="27" w:name="_Toc184377589"/>
      <w:bookmarkStart w:id="28" w:name="_Toc184384946"/>
      <w:r>
        <w:rPr>
          <w:rStyle w:val="CharDivNo"/>
        </w:rPr>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29" w:name="_Toc184384947"/>
      <w:r>
        <w:rPr>
          <w:rStyle w:val="CharSectno"/>
        </w:rPr>
        <w:lastRenderedPageBreak/>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84384948"/>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84384949"/>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84372441"/>
      <w:bookmarkStart w:id="33" w:name="_Toc184377593"/>
      <w:bookmarkStart w:id="34" w:name="_Toc184384950"/>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84372442"/>
      <w:bookmarkStart w:id="36" w:name="_Toc184377594"/>
      <w:bookmarkStart w:id="37" w:name="_Toc184384951"/>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84384952"/>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84372444"/>
      <w:bookmarkStart w:id="40" w:name="_Toc184377596"/>
      <w:bookmarkStart w:id="41" w:name="_Toc184384953"/>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84384954"/>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lastRenderedPageBreak/>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84384955"/>
      <w:r>
        <w:rPr>
          <w:rStyle w:val="CharSectno"/>
        </w:rPr>
        <w:t>16DA</w:t>
      </w:r>
      <w:r>
        <w:t>.</w:t>
      </w:r>
      <w:r>
        <w:tab/>
        <w:t>Demersal finfish on boats</w:t>
      </w:r>
      <w:bookmarkEnd w:id="43"/>
    </w:p>
    <w:p>
      <w:pPr>
        <w:pStyle w:val="Subsection"/>
      </w:pPr>
      <w:r>
        <w:tab/>
        <w:t>(1A)</w:t>
      </w:r>
      <w:r>
        <w:tab/>
        <w:t xml:space="preserve">In this regulation — </w:t>
      </w:r>
    </w:p>
    <w:p>
      <w:pPr>
        <w:pStyle w:val="Defstart"/>
      </w:pPr>
      <w:r>
        <w:tab/>
      </w:r>
      <w:r>
        <w:rPr>
          <w:rStyle w:val="CharDefText"/>
        </w:rPr>
        <w:t>excluded boat</w:t>
      </w:r>
      <w:r>
        <w:t xml:space="preserve"> means — </w:t>
      </w:r>
    </w:p>
    <w:p>
      <w:pPr>
        <w:pStyle w:val="Defpara"/>
      </w:pPr>
      <w:r>
        <w:tab/>
        <w:t>(a)</w:t>
      </w:r>
      <w:r>
        <w:tab/>
        <w:t>a fishing boat; or</w:t>
      </w:r>
    </w:p>
    <w:p>
      <w:pPr>
        <w:pStyle w:val="Defpara"/>
      </w:pPr>
      <w:r>
        <w:tab/>
        <w:t>(b)</w:t>
      </w:r>
      <w:r>
        <w:tab/>
        <w:t>a charter boat while it is being used to conduct a fishing tour.</w:t>
      </w:r>
    </w:p>
    <w:p>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 amended: SL 2024/263 r. 4.]</w:t>
      </w:r>
    </w:p>
    <w:p>
      <w:pPr>
        <w:pStyle w:val="Heading5"/>
      </w:pPr>
      <w:bookmarkStart w:id="44" w:name="_Toc184384956"/>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lastRenderedPageBreak/>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84372448"/>
      <w:bookmarkStart w:id="46" w:name="_Toc184377600"/>
      <w:bookmarkStart w:id="47" w:name="_Toc184384957"/>
      <w:r>
        <w:lastRenderedPageBreak/>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84384958"/>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lastRenderedPageBreak/>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49" w:name="_Toc184384959"/>
      <w:r>
        <w:rPr>
          <w:rStyle w:val="CharSectno"/>
        </w:rPr>
        <w:t>16GA</w:t>
      </w:r>
      <w:r>
        <w:t>.</w:t>
      </w:r>
      <w:r>
        <w:tab/>
        <w:t>Rock lobster (Act s. 51(1))</w:t>
      </w:r>
      <w:bookmarkEnd w:id="49"/>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84384960"/>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lastRenderedPageBreak/>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84384961"/>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lastRenderedPageBreak/>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84372453"/>
      <w:bookmarkStart w:id="53" w:name="_Toc184377605"/>
      <w:bookmarkStart w:id="54" w:name="_Toc184384962"/>
      <w:r>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84384963"/>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84384964"/>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lastRenderedPageBreak/>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84372456"/>
      <w:bookmarkStart w:id="58" w:name="_Toc184377608"/>
      <w:bookmarkStart w:id="59" w:name="_Toc184384965"/>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84384966"/>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84384967"/>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lastRenderedPageBreak/>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lastRenderedPageBreak/>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84384968"/>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lastRenderedPageBreak/>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84372460"/>
      <w:bookmarkStart w:id="64" w:name="_Toc184377612"/>
      <w:bookmarkStart w:id="65" w:name="_Toc184384969"/>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84384970"/>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84384971"/>
      <w:r>
        <w:rPr>
          <w:rStyle w:val="CharSectno"/>
        </w:rPr>
        <w:t>22B</w:t>
      </w:r>
      <w:r>
        <w:t>.</w:t>
      </w:r>
      <w:r>
        <w:tab/>
        <w:t>Persons taken to be using rock lobster pots</w:t>
      </w:r>
      <w:bookmarkEnd w:id="67"/>
    </w:p>
    <w:p>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84384972"/>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lastRenderedPageBreak/>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84384973"/>
      <w:r>
        <w:rPr>
          <w:rStyle w:val="CharSectno"/>
        </w:rPr>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lastRenderedPageBreak/>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84384974"/>
      <w:r>
        <w:rPr>
          <w:rStyle w:val="CharSectno"/>
        </w:rPr>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lastRenderedPageBreak/>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lastRenderedPageBreak/>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71" w:name="_Toc184300109"/>
      <w:bookmarkStart w:id="72" w:name="_Toc184300301"/>
      <w:bookmarkStart w:id="73" w:name="_Toc184384975"/>
      <w:r>
        <w:rPr>
          <w:rStyle w:val="CharSectno"/>
        </w:rPr>
        <w:t>35</w:t>
      </w:r>
      <w:r>
        <w:t>.</w:t>
      </w:r>
      <w:r>
        <w:tab/>
        <w:t>Possession of rock lobster tails</w:t>
      </w:r>
      <w:bookmarkEnd w:id="71"/>
      <w:bookmarkEnd w:id="72"/>
      <w:bookmarkEnd w:id="73"/>
    </w:p>
    <w:p>
      <w:pPr>
        <w:pStyle w:val="Subsection"/>
      </w:pPr>
      <w:r>
        <w:tab/>
      </w:r>
      <w:r>
        <w:tab/>
        <w:t xml:space="preserve">A person must not be in possession in WA waters of a rock lobster tail unless — </w:t>
      </w:r>
    </w:p>
    <w:p>
      <w:pPr>
        <w:pStyle w:val="Indenta"/>
      </w:pPr>
      <w:r>
        <w:tab/>
        <w:t>(a)</w:t>
      </w:r>
      <w:r>
        <w:tab/>
        <w:t>the rock lobster tail is being consumed or prepared for immediate consumption; or</w:t>
      </w:r>
    </w:p>
    <w:p>
      <w:pPr>
        <w:pStyle w:val="Indenta"/>
      </w:pPr>
      <w:r>
        <w:tab/>
        <w:t>(b)</w:t>
      </w:r>
      <w:r>
        <w:tab/>
        <w:t xml:space="preserve">the rock lobster tail — </w:t>
      </w:r>
    </w:p>
    <w:p>
      <w:pPr>
        <w:pStyle w:val="Indenti"/>
      </w:pPr>
      <w:r>
        <w:tab/>
        <w:t>(i)</w:t>
      </w:r>
      <w:r>
        <w:tab/>
        <w:t>is on a charter boat while the boat is being used to conduct a fishing tour; and</w:t>
      </w:r>
    </w:p>
    <w:p>
      <w:pPr>
        <w:pStyle w:val="Indenti"/>
      </w:pPr>
      <w:r>
        <w:tab/>
        <w:t>(ii)</w:t>
      </w:r>
      <w:r>
        <w:tab/>
        <w:t>is, or will be, prepared for consumption in the course of carrying on a business;</w:t>
      </w:r>
    </w:p>
    <w:p>
      <w:pPr>
        <w:pStyle w:val="Indenta"/>
      </w:pPr>
      <w:r>
        <w:tab/>
      </w:r>
      <w:r>
        <w:tab/>
        <w:t>or</w:t>
      </w:r>
    </w:p>
    <w:p>
      <w:pPr>
        <w:pStyle w:val="Indenta"/>
      </w:pPr>
      <w:r>
        <w:tab/>
        <w:t>(c)</w:t>
      </w:r>
      <w:r>
        <w:tab/>
        <w:t>the rock lobster tail is on a commercial passenger vessel that is not engaged in fishing.</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 inserted: SL 2024/263 r. 5.]</w:t>
      </w:r>
    </w:p>
    <w:p>
      <w:pPr>
        <w:pStyle w:val="Heading5"/>
      </w:pPr>
      <w:bookmarkStart w:id="74" w:name="_Toc184300110"/>
      <w:bookmarkStart w:id="75" w:name="_Toc184300302"/>
      <w:bookmarkStart w:id="76" w:name="_Toc184384976"/>
      <w:r>
        <w:rPr>
          <w:rStyle w:val="CharSectno"/>
        </w:rPr>
        <w:lastRenderedPageBreak/>
        <w:t>35A</w:t>
      </w:r>
      <w:r>
        <w:t>.</w:t>
      </w:r>
      <w:r>
        <w:tab/>
        <w:t>Sale of rock lobster parts</w:t>
      </w:r>
      <w:bookmarkEnd w:id="74"/>
      <w:bookmarkEnd w:id="75"/>
      <w:bookmarkEnd w:id="76"/>
      <w:r>
        <w:t xml:space="preserve"> </w:t>
      </w:r>
    </w:p>
    <w:p>
      <w:pPr>
        <w:pStyle w:val="Subsection"/>
        <w:keepNext/>
      </w:pPr>
      <w:r>
        <w:tab/>
      </w:r>
      <w:r>
        <w:tab/>
        <w:t xml:space="preserve">A person must not sell a part only of a rock lobster unless — </w:t>
      </w:r>
    </w:p>
    <w:p>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pPr>
      <w:r>
        <w:tab/>
        <w:t>(c)</w:t>
      </w:r>
      <w:r>
        <w:tab/>
        <w:t>the rock lobster was kept, bred, hatched or cultured in accordance with an aquaculture licence.</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35A inserted: SL 2024/263 r. 5.]</w:t>
      </w:r>
    </w:p>
    <w:p>
      <w:pPr>
        <w:pStyle w:val="Heading5"/>
        <w:spacing w:before="240"/>
        <w:rPr>
          <w:snapToGrid w:val="0"/>
        </w:rPr>
      </w:pPr>
      <w:bookmarkStart w:id="77" w:name="_Toc184384977"/>
      <w:r>
        <w:rPr>
          <w:rStyle w:val="CharSectno"/>
        </w:rPr>
        <w:t>36</w:t>
      </w:r>
      <w:r>
        <w:rPr>
          <w:snapToGrid w:val="0"/>
        </w:rPr>
        <w:t>.</w:t>
      </w:r>
      <w:r>
        <w:rPr>
          <w:snapToGrid w:val="0"/>
        </w:rPr>
        <w:tab/>
      </w:r>
      <w:r>
        <w:t>Boats used to fish for rock lobsters</w:t>
      </w:r>
      <w:bookmarkEnd w:id="7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lastRenderedPageBreak/>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8" w:name="_Toc184384978"/>
      <w:r>
        <w:rPr>
          <w:rStyle w:val="CharSectno"/>
        </w:rPr>
        <w:t>37</w:t>
      </w:r>
      <w:r>
        <w:rPr>
          <w:snapToGrid w:val="0"/>
        </w:rPr>
        <w:t>.</w:t>
      </w:r>
      <w:r>
        <w:rPr>
          <w:snapToGrid w:val="0"/>
        </w:rPr>
        <w:tab/>
        <w:t>Offences against r. 36, defences for</w:t>
      </w:r>
      <w:bookmarkEnd w:id="78"/>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9" w:name="_Toc184384979"/>
      <w:r>
        <w:rPr>
          <w:rStyle w:val="CharSectno"/>
        </w:rPr>
        <w:t>38</w:t>
      </w:r>
      <w:r>
        <w:rPr>
          <w:snapToGrid w:val="0"/>
        </w:rPr>
        <w:t>.</w:t>
      </w:r>
      <w:r>
        <w:rPr>
          <w:snapToGrid w:val="0"/>
        </w:rPr>
        <w:tab/>
        <w:t>Rock lobster pots, requirements for</w:t>
      </w:r>
      <w:bookmarkEnd w:id="79"/>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80" w:name="_Toc184372470"/>
      <w:bookmarkStart w:id="81" w:name="_Toc184377623"/>
      <w:bookmarkStart w:id="82" w:name="_Toc184384980"/>
      <w:r>
        <w:rPr>
          <w:rStyle w:val="CharDivNo"/>
        </w:rPr>
        <w:lastRenderedPageBreak/>
        <w:t>Division 5A</w:t>
      </w:r>
      <w:r>
        <w:t xml:space="preserve"> — </w:t>
      </w:r>
      <w:r>
        <w:rPr>
          <w:rStyle w:val="CharDivText"/>
        </w:rPr>
        <w:t>Requirements regarding crabs</w:t>
      </w:r>
      <w:bookmarkEnd w:id="80"/>
      <w:bookmarkEnd w:id="81"/>
      <w:bookmarkEnd w:id="82"/>
    </w:p>
    <w:p>
      <w:pPr>
        <w:pStyle w:val="Footnoteheading"/>
        <w:keepNext/>
      </w:pPr>
      <w:r>
        <w:tab/>
        <w:t>[Heading inserted: Gazette 21 Dec 1999 p. 6407; amended: Gazette 7 Aug 2015 p. 3201.]</w:t>
      </w:r>
    </w:p>
    <w:p>
      <w:pPr>
        <w:pStyle w:val="Heading5"/>
        <w:spacing w:before="180"/>
      </w:pPr>
      <w:bookmarkStart w:id="83" w:name="_Toc184384981"/>
      <w:r>
        <w:rPr>
          <w:rStyle w:val="CharSectno"/>
        </w:rPr>
        <w:t>38A</w:t>
      </w:r>
      <w:r>
        <w:t>.</w:t>
      </w:r>
      <w:r>
        <w:tab/>
        <w:t>Term used: deep sea crab</w:t>
      </w:r>
      <w:bookmarkEnd w:id="83"/>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84" w:name="_Toc184384982"/>
      <w:r>
        <w:rPr>
          <w:rStyle w:val="CharSectno"/>
        </w:rPr>
        <w:t>38B</w:t>
      </w:r>
      <w:r>
        <w:t>.</w:t>
      </w:r>
      <w:r>
        <w:tab/>
        <w:t>Possession and sale of parts of deep sea crabs</w:t>
      </w:r>
      <w:bookmarkEnd w:id="84"/>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5" w:name="_Toc184384983"/>
      <w:r>
        <w:rPr>
          <w:rStyle w:val="CharSectno"/>
        </w:rPr>
        <w:lastRenderedPageBreak/>
        <w:t>38C</w:t>
      </w:r>
      <w:r>
        <w:t>.</w:t>
      </w:r>
      <w:r>
        <w:tab/>
        <w:t>Parts of deep sea crabs not to be landed</w:t>
      </w:r>
      <w:bookmarkEnd w:id="85"/>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6" w:name="_Toc184384984"/>
      <w:r>
        <w:rPr>
          <w:rStyle w:val="CharSectno"/>
        </w:rPr>
        <w:t>38DA</w:t>
      </w:r>
      <w:r>
        <w:t>.</w:t>
      </w:r>
      <w:r>
        <w:tab/>
        <w:t>Possession of parts of raw crab other than deep sea crab</w:t>
      </w:r>
      <w:bookmarkEnd w:id="86"/>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7" w:name="_Toc184372475"/>
      <w:bookmarkStart w:id="88" w:name="_Toc184377628"/>
      <w:bookmarkStart w:id="89" w:name="_Toc184384985"/>
      <w:r>
        <w:rPr>
          <w:rStyle w:val="CharDivNo"/>
        </w:rPr>
        <w:t>Division 5B</w:t>
      </w:r>
      <w:r>
        <w:t> — </w:t>
      </w:r>
      <w:r>
        <w:rPr>
          <w:rStyle w:val="CharDivText"/>
        </w:rPr>
        <w:t>Requirements regarding abalone and sea urchins</w:t>
      </w:r>
      <w:bookmarkEnd w:id="87"/>
      <w:bookmarkEnd w:id="88"/>
      <w:bookmarkEnd w:id="89"/>
    </w:p>
    <w:p>
      <w:pPr>
        <w:pStyle w:val="Footnoteheading"/>
        <w:keepNext/>
        <w:keepLines/>
        <w:tabs>
          <w:tab w:val="left" w:pos="851"/>
        </w:tabs>
      </w:pPr>
      <w:r>
        <w:tab/>
        <w:t>[Heading inserted: Gazette 1 Oct 2003 p. 4301; amended: Gazette 27 Aug 2013 p. 4055.]</w:t>
      </w:r>
    </w:p>
    <w:p>
      <w:pPr>
        <w:pStyle w:val="Heading5"/>
      </w:pPr>
      <w:bookmarkStart w:id="90" w:name="_Toc184384986"/>
      <w:r>
        <w:rPr>
          <w:rStyle w:val="CharSectno"/>
        </w:rPr>
        <w:t>38DB</w:t>
      </w:r>
      <w:r>
        <w:t>.</w:t>
      </w:r>
      <w:r>
        <w:tab/>
        <w:t>Term used: fishing season</w:t>
      </w:r>
      <w:bookmarkEnd w:id="90"/>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91" w:name="_Toc184384987"/>
      <w:r>
        <w:rPr>
          <w:rStyle w:val="CharSectno"/>
        </w:rPr>
        <w:t>38D</w:t>
      </w:r>
      <w:r>
        <w:t>.</w:t>
      </w:r>
      <w:r>
        <w:tab/>
        <w:t>When fishing for abalone and sea urchins allowed</w:t>
      </w:r>
      <w:bookmarkEnd w:id="91"/>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A person must not fish for sea urchins for a commercial purpose in Abalone Zone 1, 2 or 3 unless the person is authorised to take sea urchins under a commercial fishing licence.</w:t>
      </w:r>
    </w:p>
    <w:p>
      <w:pPr>
        <w:pStyle w:val="Penstart"/>
      </w:pPr>
      <w:r>
        <w:tab/>
        <w:t>Penalty for this subregulation: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 SL 2024/263 r. 6.]</w:t>
      </w:r>
    </w:p>
    <w:p>
      <w:pPr>
        <w:pStyle w:val="Heading5"/>
        <w:spacing w:before="180"/>
      </w:pPr>
      <w:bookmarkStart w:id="92" w:name="_Toc184384988"/>
      <w:r>
        <w:rPr>
          <w:rStyle w:val="CharSectno"/>
        </w:rPr>
        <w:lastRenderedPageBreak/>
        <w:t>38E</w:t>
      </w:r>
      <w:r>
        <w:t>.</w:t>
      </w:r>
      <w:r>
        <w:tab/>
        <w:t>Diving for abalone using breathing apparatus prohibited in Abalone Zone 1</w:t>
      </w:r>
      <w:bookmarkEnd w:id="9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93" w:name="_Toc184384989"/>
      <w:r>
        <w:rPr>
          <w:rStyle w:val="CharSectno"/>
        </w:rPr>
        <w:t>38EA</w:t>
      </w:r>
      <w:r>
        <w:t>.</w:t>
      </w:r>
      <w:r>
        <w:tab/>
        <w:t>Possession of fishing gear in Abalone Zone outside fishing season</w:t>
      </w:r>
      <w:bookmarkEnd w:id="93"/>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94" w:name="_Toc184384990"/>
      <w:r>
        <w:rPr>
          <w:rStyle w:val="CharSectno"/>
        </w:rPr>
        <w:t>38EB</w:t>
      </w:r>
      <w:r>
        <w:t>.</w:t>
      </w:r>
      <w:r>
        <w:tab/>
        <w:t>Possession of abalone</w:t>
      </w:r>
      <w:bookmarkEnd w:id="94"/>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5" w:name="_Toc184384991"/>
      <w:r>
        <w:rPr>
          <w:rStyle w:val="CharSectno"/>
        </w:rPr>
        <w:t>38F</w:t>
      </w:r>
      <w:r>
        <w:t>.</w:t>
      </w:r>
      <w:r>
        <w:tab/>
        <w:t>Use of abalone material as bait</w:t>
      </w:r>
      <w:bookmarkEnd w:id="95"/>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6" w:name="_Toc184384992"/>
      <w:r>
        <w:rPr>
          <w:rStyle w:val="CharSectno"/>
        </w:rPr>
        <w:t>38GA</w:t>
      </w:r>
      <w:r>
        <w:t>.</w:t>
      </w:r>
      <w:r>
        <w:tab/>
        <w:t>Possession of abalone material</w:t>
      </w:r>
      <w:bookmarkEnd w:id="9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7" w:name="_Toc184372483"/>
      <w:bookmarkStart w:id="98" w:name="_Toc184377636"/>
      <w:bookmarkStart w:id="99" w:name="_Toc184384993"/>
      <w:r>
        <w:rPr>
          <w:rStyle w:val="CharDivNo"/>
        </w:rPr>
        <w:lastRenderedPageBreak/>
        <w:t>Division 5C</w:t>
      </w:r>
      <w:r>
        <w:t> — </w:t>
      </w:r>
      <w:r>
        <w:rPr>
          <w:rStyle w:val="CharDivText"/>
        </w:rPr>
        <w:t>Requirements regarding marron</w:t>
      </w:r>
      <w:bookmarkEnd w:id="97"/>
      <w:bookmarkEnd w:id="98"/>
      <w:bookmarkEnd w:id="99"/>
    </w:p>
    <w:p>
      <w:pPr>
        <w:pStyle w:val="Footnoteheading"/>
        <w:keepNext/>
      </w:pPr>
      <w:r>
        <w:tab/>
        <w:t>[Heading inserted: Gazette 29 Dec 2000 p. 7968.]</w:t>
      </w:r>
    </w:p>
    <w:p>
      <w:pPr>
        <w:pStyle w:val="Heading4"/>
        <w:spacing w:before="200"/>
      </w:pPr>
      <w:bookmarkStart w:id="100" w:name="_Toc184372484"/>
      <w:bookmarkStart w:id="101" w:name="_Toc184377637"/>
      <w:bookmarkStart w:id="102" w:name="_Toc184384994"/>
      <w:r>
        <w:t>Subdivision 1 — Interpretation</w:t>
      </w:r>
      <w:bookmarkEnd w:id="100"/>
      <w:bookmarkEnd w:id="101"/>
      <w:bookmarkEnd w:id="102"/>
    </w:p>
    <w:p>
      <w:pPr>
        <w:pStyle w:val="Footnoteheading"/>
        <w:keepNext/>
      </w:pPr>
      <w:r>
        <w:tab/>
        <w:t>[Heading inserted: Gazette 29 Dec 2000 p. 7968.]</w:t>
      </w:r>
    </w:p>
    <w:p>
      <w:pPr>
        <w:pStyle w:val="Heading5"/>
        <w:spacing w:before="180"/>
      </w:pPr>
      <w:bookmarkStart w:id="103" w:name="_Toc184384995"/>
      <w:r>
        <w:rPr>
          <w:rStyle w:val="CharSectno"/>
        </w:rPr>
        <w:t>38G</w:t>
      </w:r>
      <w:r>
        <w:t>.</w:t>
      </w:r>
      <w:r>
        <w:tab/>
        <w:t>Terms used</w:t>
      </w:r>
      <w:bookmarkEnd w:id="103"/>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lastRenderedPageBreak/>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04" w:name="_Toc184372486"/>
      <w:bookmarkStart w:id="105" w:name="_Toc184377639"/>
      <w:bookmarkStart w:id="106" w:name="_Toc184384996"/>
      <w:r>
        <w:t>Subdivision 2 — General restrictions on fishing for marron</w:t>
      </w:r>
      <w:bookmarkEnd w:id="104"/>
      <w:bookmarkEnd w:id="105"/>
      <w:bookmarkEnd w:id="106"/>
    </w:p>
    <w:p>
      <w:pPr>
        <w:pStyle w:val="Footnoteheading"/>
        <w:keepNext/>
      </w:pPr>
      <w:r>
        <w:tab/>
        <w:t>[Heading inserted: Gazette 29 Dec 2000 p. 7969.]</w:t>
      </w:r>
    </w:p>
    <w:p>
      <w:pPr>
        <w:pStyle w:val="Heading5"/>
      </w:pPr>
      <w:bookmarkStart w:id="107" w:name="_Toc184384997"/>
      <w:r>
        <w:rPr>
          <w:rStyle w:val="CharSectno"/>
        </w:rPr>
        <w:t>38H</w:t>
      </w:r>
      <w:r>
        <w:t>.</w:t>
      </w:r>
      <w:r>
        <w:tab/>
        <w:t>Marron, permitted ways to fish for</w:t>
      </w:r>
      <w:bookmarkEnd w:id="107"/>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lastRenderedPageBreak/>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8" w:name="_Toc184384998"/>
      <w:r>
        <w:rPr>
          <w:rStyle w:val="CharSectno"/>
        </w:rPr>
        <w:t>38I</w:t>
      </w:r>
      <w:r>
        <w:t>.</w:t>
      </w:r>
      <w:r>
        <w:tab/>
        <w:t>Single marron pole snare only to be used in some waters</w:t>
      </w:r>
      <w:bookmarkEnd w:id="108"/>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lastRenderedPageBreak/>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9" w:name="_Toc184384999"/>
      <w:r>
        <w:rPr>
          <w:rStyle w:val="CharSectno"/>
        </w:rPr>
        <w:t>38J</w:t>
      </w:r>
      <w:r>
        <w:t>.</w:t>
      </w:r>
      <w:r>
        <w:tab/>
        <w:t>Marron fishing prohibited in certain Margaret River waters</w:t>
      </w:r>
      <w:bookmarkEnd w:id="109"/>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10" w:name="_Toc184385000"/>
      <w:r>
        <w:rPr>
          <w:rStyle w:val="CharSectno"/>
        </w:rPr>
        <w:t>38K</w:t>
      </w:r>
      <w:r>
        <w:t>.</w:t>
      </w:r>
      <w:r>
        <w:tab/>
        <w:t>Marron fishing prohibited from boats or by swimming or diving</w:t>
      </w:r>
      <w:bookmarkEnd w:id="110"/>
    </w:p>
    <w:p>
      <w:pPr>
        <w:pStyle w:val="Subsection"/>
        <w:keepNext/>
        <w:spacing w:before="120"/>
      </w:pPr>
      <w:r>
        <w:tab/>
      </w:r>
      <w:r>
        <w:tab/>
        <w:t>A person must not fish for marron —</w:t>
      </w:r>
    </w:p>
    <w:p>
      <w:pPr>
        <w:pStyle w:val="Indenta"/>
      </w:pPr>
      <w:r>
        <w:tab/>
        <w:t>(a)</w:t>
      </w:r>
      <w:r>
        <w:tab/>
        <w:t>by using a boat; or</w:t>
      </w:r>
    </w:p>
    <w:p>
      <w:pPr>
        <w:pStyle w:val="Indenta"/>
        <w:keepNext/>
      </w:pPr>
      <w:r>
        <w:lastRenderedPageBreak/>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11" w:name="_Toc184385001"/>
      <w:r>
        <w:rPr>
          <w:rStyle w:val="CharSectno"/>
        </w:rPr>
        <w:t>38L</w:t>
      </w:r>
      <w:r>
        <w:t>.</w:t>
      </w:r>
      <w:r>
        <w:tab/>
        <w:t>Marron nets not to be transported in boats in most cases</w:t>
      </w:r>
      <w:bookmarkEnd w:id="111"/>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12" w:name="_Toc184372492"/>
      <w:bookmarkStart w:id="113" w:name="_Toc184377645"/>
      <w:bookmarkStart w:id="114" w:name="_Toc184385002"/>
      <w:r>
        <w:t>Subdivision 3 — Closed season restrictions relating to marron</w:t>
      </w:r>
      <w:bookmarkEnd w:id="112"/>
      <w:bookmarkEnd w:id="113"/>
      <w:bookmarkEnd w:id="114"/>
    </w:p>
    <w:p>
      <w:pPr>
        <w:pStyle w:val="Footnoteheading"/>
        <w:keepNext/>
      </w:pPr>
      <w:r>
        <w:tab/>
        <w:t>[Heading inserted: Gazette 29 Dec 2000 p. 7972.]</w:t>
      </w:r>
    </w:p>
    <w:p>
      <w:pPr>
        <w:pStyle w:val="Heading5"/>
      </w:pPr>
      <w:bookmarkStart w:id="115" w:name="_Toc184385003"/>
      <w:r>
        <w:rPr>
          <w:rStyle w:val="CharSectno"/>
        </w:rPr>
        <w:t>38M</w:t>
      </w:r>
      <w:r>
        <w:t>.</w:t>
      </w:r>
      <w:r>
        <w:tab/>
        <w:t>Closed season for marron fishing</w:t>
      </w:r>
      <w:bookmarkEnd w:id="115"/>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6" w:name="_Toc184385004"/>
      <w:r>
        <w:rPr>
          <w:rStyle w:val="CharSectno"/>
        </w:rPr>
        <w:t>38N</w:t>
      </w:r>
      <w:r>
        <w:t>.</w:t>
      </w:r>
      <w:r>
        <w:tab/>
        <w:t>Removing marron from private land in closed season</w:t>
      </w:r>
      <w:bookmarkEnd w:id="116"/>
    </w:p>
    <w:p>
      <w:pPr>
        <w:pStyle w:val="Subsection"/>
        <w:keepNext/>
      </w:pPr>
      <w:r>
        <w:tab/>
        <w:t>(1)</w:t>
      </w:r>
      <w:r>
        <w:tab/>
        <w:t>A person must not —</w:t>
      </w:r>
    </w:p>
    <w:p>
      <w:pPr>
        <w:pStyle w:val="Indenta"/>
      </w:pPr>
      <w:r>
        <w:tab/>
        <w:t>(a)</w:t>
      </w:r>
      <w:r>
        <w:tab/>
        <w:t>remove any marron; or</w:t>
      </w:r>
    </w:p>
    <w:p>
      <w:pPr>
        <w:pStyle w:val="Indenta"/>
        <w:keepNext/>
      </w:pPr>
      <w:r>
        <w:lastRenderedPageBreak/>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17" w:name="_Toc184385005"/>
      <w:r>
        <w:rPr>
          <w:rStyle w:val="CharSectno"/>
        </w:rPr>
        <w:t>38O</w:t>
      </w:r>
      <w:r>
        <w:t>.</w:t>
      </w:r>
      <w:r>
        <w:tab/>
        <w:t>Possession of marron during non</w:t>
      </w:r>
      <w:r>
        <w:noBreakHyphen/>
        <w:t>possession period</w:t>
      </w:r>
      <w:bookmarkEnd w:id="11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lastRenderedPageBreak/>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8" w:name="_Toc184372496"/>
      <w:bookmarkStart w:id="119" w:name="_Toc184377649"/>
      <w:bookmarkStart w:id="120" w:name="_Toc184385006"/>
      <w:r>
        <w:rPr>
          <w:rStyle w:val="CharDivNo"/>
        </w:rPr>
        <w:t>Division 6</w:t>
      </w:r>
      <w:r>
        <w:rPr>
          <w:snapToGrid w:val="0"/>
        </w:rPr>
        <w:t> — </w:t>
      </w:r>
      <w:r>
        <w:rPr>
          <w:rStyle w:val="CharDivText"/>
        </w:rPr>
        <w:t>Requirements relating to the taking of certain fish</w:t>
      </w:r>
      <w:bookmarkEnd w:id="118"/>
      <w:bookmarkEnd w:id="119"/>
      <w:bookmarkEnd w:id="120"/>
    </w:p>
    <w:p>
      <w:pPr>
        <w:pStyle w:val="Heading5"/>
        <w:rPr>
          <w:snapToGrid w:val="0"/>
        </w:rPr>
      </w:pPr>
      <w:bookmarkStart w:id="121" w:name="_Toc184385007"/>
      <w:r>
        <w:rPr>
          <w:rStyle w:val="CharSectno"/>
        </w:rPr>
        <w:t>39</w:t>
      </w:r>
      <w:r>
        <w:rPr>
          <w:snapToGrid w:val="0"/>
        </w:rPr>
        <w:t>.</w:t>
      </w:r>
      <w:r>
        <w:rPr>
          <w:snapToGrid w:val="0"/>
        </w:rPr>
        <w:tab/>
        <w:t>Prawns, permitted ways to fish for by recreational fishers</w:t>
      </w:r>
      <w:bookmarkEnd w:id="121"/>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22" w:name="_Toc184385008"/>
      <w:r>
        <w:rPr>
          <w:rStyle w:val="CharSectno"/>
        </w:rPr>
        <w:lastRenderedPageBreak/>
        <w:t>40</w:t>
      </w:r>
      <w:r>
        <w:rPr>
          <w:snapToGrid w:val="0"/>
        </w:rPr>
        <w:t>.</w:t>
      </w:r>
      <w:r>
        <w:rPr>
          <w:snapToGrid w:val="0"/>
        </w:rPr>
        <w:tab/>
        <w:t>Freshwater prawns (cherabin): permitted ways to fish for</w:t>
      </w:r>
      <w:bookmarkEnd w:id="122"/>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23" w:name="_Toc184385009"/>
      <w:r>
        <w:rPr>
          <w:rStyle w:val="CharSectno"/>
        </w:rPr>
        <w:t>41</w:t>
      </w:r>
      <w:r>
        <w:rPr>
          <w:snapToGrid w:val="0"/>
        </w:rPr>
        <w:t>.</w:t>
      </w:r>
      <w:r>
        <w:rPr>
          <w:snapToGrid w:val="0"/>
        </w:rPr>
        <w:tab/>
        <w:t>Abalone, who may shuck or possess when shucked</w:t>
      </w:r>
      <w:bookmarkEnd w:id="123"/>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24" w:name="_Toc184385010"/>
      <w:r>
        <w:rPr>
          <w:rStyle w:val="CharSectno"/>
        </w:rPr>
        <w:t>42</w:t>
      </w:r>
      <w:r>
        <w:rPr>
          <w:snapToGrid w:val="0"/>
        </w:rPr>
        <w:t>.</w:t>
      </w:r>
      <w:r>
        <w:rPr>
          <w:snapToGrid w:val="0"/>
        </w:rPr>
        <w:tab/>
        <w:t>Molluscs (not abalone or oyster), shucking of</w:t>
      </w:r>
      <w:bookmarkEnd w:id="12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5" w:name="_Toc184385011"/>
      <w:r>
        <w:rPr>
          <w:rStyle w:val="CharSectno"/>
        </w:rPr>
        <w:t>43</w:t>
      </w:r>
      <w:r>
        <w:rPr>
          <w:snapToGrid w:val="0"/>
        </w:rPr>
        <w:t>.</w:t>
      </w:r>
      <w:r>
        <w:rPr>
          <w:snapToGrid w:val="0"/>
        </w:rPr>
        <w:tab/>
        <w:t>Trout, obstructing etc.</w:t>
      </w:r>
      <w:bookmarkEnd w:id="125"/>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Ednotesection"/>
      </w:pPr>
      <w:r>
        <w:t>[</w:t>
      </w:r>
      <w:r>
        <w:rPr>
          <w:b/>
          <w:bCs/>
        </w:rPr>
        <w:t>44.</w:t>
      </w:r>
      <w:r>
        <w:tab/>
        <w:t>Deleted: SL 2024/263 r. 7.]</w:t>
      </w:r>
    </w:p>
    <w:p>
      <w:pPr>
        <w:pStyle w:val="Ednotesection"/>
      </w:pPr>
      <w:r>
        <w:t>[</w:t>
      </w:r>
      <w:r>
        <w:rPr>
          <w:b/>
        </w:rPr>
        <w:t>44A.</w:t>
      </w:r>
      <w:r>
        <w:tab/>
        <w:t>Deleted: Gazette 4 Oct 2019 p. 3533.]</w:t>
      </w:r>
    </w:p>
    <w:p>
      <w:pPr>
        <w:pStyle w:val="Heading5"/>
        <w:rPr>
          <w:snapToGrid w:val="0"/>
        </w:rPr>
      </w:pPr>
      <w:bookmarkStart w:id="126" w:name="_Toc184385012"/>
      <w:r>
        <w:rPr>
          <w:rStyle w:val="CharSectno"/>
        </w:rPr>
        <w:lastRenderedPageBreak/>
        <w:t>45</w:t>
      </w:r>
      <w:r>
        <w:t>.</w:t>
      </w:r>
      <w:r>
        <w:tab/>
        <w:t>Closed season for recreational fishing for demersal scalefish in West Coast Region</w:t>
      </w:r>
      <w:bookmarkEnd w:id="126"/>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7" w:name="_Toc184372504"/>
      <w:bookmarkStart w:id="128" w:name="_Toc184377656"/>
      <w:bookmarkStart w:id="129" w:name="_Toc184385013"/>
      <w:r>
        <w:rPr>
          <w:rStyle w:val="CharDivNo"/>
        </w:rPr>
        <w:t>Division 7A</w:t>
      </w:r>
      <w:r>
        <w:rPr>
          <w:snapToGrid w:val="0"/>
        </w:rPr>
        <w:t> — </w:t>
      </w:r>
      <w:r>
        <w:rPr>
          <w:rStyle w:val="CharDivText"/>
        </w:rPr>
        <w:t>Requirements relating to automatic location communicators</w:t>
      </w:r>
      <w:bookmarkEnd w:id="127"/>
      <w:bookmarkEnd w:id="128"/>
      <w:bookmarkEnd w:id="129"/>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30" w:name="_Toc184385014"/>
      <w:r>
        <w:rPr>
          <w:rStyle w:val="CharSectno"/>
        </w:rPr>
        <w:t>55A</w:t>
      </w:r>
      <w:r>
        <w:t>.</w:t>
      </w:r>
      <w:r>
        <w:tab/>
        <w:t>Terms used</w:t>
      </w:r>
      <w:bookmarkEnd w:id="130"/>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 </w:t>
      </w:r>
    </w:p>
    <w:p>
      <w:pPr>
        <w:pStyle w:val="Defpara"/>
      </w:pPr>
      <w:r>
        <w:tab/>
        <w:t>(a)</w:t>
      </w:r>
      <w:r>
        <w:tab/>
        <w:t>an electronic device for receiving, recording, generating, responding to and transmitting information, including information about the geographical position of a boat; and</w:t>
      </w:r>
    </w:p>
    <w:p>
      <w:pPr>
        <w:pStyle w:val="Defpara"/>
      </w:pPr>
      <w:r>
        <w:lastRenderedPageBreak/>
        <w:tab/>
        <w:t>(b)</w:t>
      </w:r>
      <w:r>
        <w:tab/>
        <w:t>includes hardware, software or firmware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 amended: SL 2024/263 r. 8.]</w:t>
      </w:r>
    </w:p>
    <w:p>
      <w:pPr>
        <w:pStyle w:val="Heading5"/>
      </w:pPr>
      <w:bookmarkStart w:id="131" w:name="_Toc184385015"/>
      <w:r>
        <w:rPr>
          <w:rStyle w:val="CharSectno"/>
        </w:rPr>
        <w:t>55AA</w:t>
      </w:r>
      <w:r>
        <w:t>.</w:t>
      </w:r>
      <w:r>
        <w:tab/>
        <w:t>ALCs, approval of; directions for use of etc.</w:t>
      </w:r>
      <w:bookmarkEnd w:id="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32" w:name="_Toc184385016"/>
      <w:r>
        <w:rPr>
          <w:rStyle w:val="CharSectno"/>
        </w:rPr>
        <w:t>55B</w:t>
      </w:r>
      <w:r>
        <w:rPr>
          <w:snapToGrid w:val="0"/>
        </w:rPr>
        <w:t>.</w:t>
      </w:r>
      <w:r>
        <w:rPr>
          <w:snapToGrid w:val="0"/>
        </w:rPr>
        <w:tab/>
        <w:t>ALC, CEO may direct installation of etc. in fishing boat</w:t>
      </w:r>
      <w:bookmarkEnd w:id="132"/>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33" w:name="_Toc184385017"/>
      <w:r>
        <w:rPr>
          <w:rStyle w:val="CharSectno"/>
        </w:rPr>
        <w:t>55C</w:t>
      </w:r>
      <w:r>
        <w:rPr>
          <w:snapToGrid w:val="0"/>
        </w:rPr>
        <w:t>.</w:t>
      </w:r>
      <w:r>
        <w:rPr>
          <w:snapToGrid w:val="0"/>
        </w:rPr>
        <w:tab/>
        <w:t>Master of fishing boat, duties of as to ALC</w:t>
      </w:r>
      <w:bookmarkEnd w:id="133"/>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Defstart"/>
      </w:pPr>
      <w:r>
        <w:tab/>
      </w:r>
      <w:r>
        <w:rPr>
          <w:rStyle w:val="CharDefText"/>
        </w:rPr>
        <w:t>operating effectively</w:t>
      </w:r>
      <w:r>
        <w:t>, in relation to an ALC, means that the ALC is accurately receiving, recording, generating, responding to and transmitting information.</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 SL 2024/263 r. 9.]</w:t>
      </w:r>
    </w:p>
    <w:p>
      <w:pPr>
        <w:pStyle w:val="Heading5"/>
        <w:spacing w:before="200"/>
        <w:rPr>
          <w:snapToGrid w:val="0"/>
        </w:rPr>
      </w:pPr>
      <w:bookmarkStart w:id="134" w:name="_Toc184385018"/>
      <w:r>
        <w:rPr>
          <w:rStyle w:val="CharSectno"/>
        </w:rPr>
        <w:t>55D</w:t>
      </w:r>
      <w:r>
        <w:rPr>
          <w:snapToGrid w:val="0"/>
        </w:rPr>
        <w:t>.</w:t>
      </w:r>
      <w:r>
        <w:rPr>
          <w:snapToGrid w:val="0"/>
        </w:rPr>
        <w:tab/>
        <w:t>Interfering etc. with ALC or approved seal</w:t>
      </w:r>
      <w:bookmarkEnd w:id="1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5" w:name="_Toc184372510"/>
      <w:bookmarkStart w:id="136" w:name="_Toc184377662"/>
      <w:bookmarkStart w:id="137" w:name="_Toc184385019"/>
      <w:r>
        <w:rPr>
          <w:rStyle w:val="CharDivNo"/>
        </w:rPr>
        <w:t>Division 7B</w:t>
      </w:r>
      <w:r>
        <w:t> — </w:t>
      </w:r>
      <w:r>
        <w:rPr>
          <w:rStyle w:val="CharDivText"/>
        </w:rPr>
        <w:t>Requirements relating to bait bands</w:t>
      </w:r>
      <w:bookmarkEnd w:id="135"/>
      <w:bookmarkEnd w:id="136"/>
      <w:bookmarkEnd w:id="137"/>
    </w:p>
    <w:p>
      <w:pPr>
        <w:pStyle w:val="Footnoteheading"/>
        <w:keepNext/>
        <w:keepLines/>
        <w:spacing w:before="100"/>
      </w:pPr>
      <w:r>
        <w:tab/>
        <w:t>[Heading inserted: Gazette 2 Nov 2011 p. 4622.]</w:t>
      </w:r>
    </w:p>
    <w:p>
      <w:pPr>
        <w:pStyle w:val="Heading5"/>
        <w:spacing w:before="200"/>
      </w:pPr>
      <w:bookmarkStart w:id="138" w:name="_Toc184385020"/>
      <w:r>
        <w:rPr>
          <w:rStyle w:val="CharSectno"/>
        </w:rPr>
        <w:t>55E</w:t>
      </w:r>
      <w:r>
        <w:t>.</w:t>
      </w:r>
      <w:r>
        <w:tab/>
        <w:t>Terms used</w:t>
      </w:r>
      <w:bookmarkEnd w:id="138"/>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NDS Managed Fishery</w:t>
      </w:r>
      <w:r>
        <w:t xml:space="preserve"> means the Northern Demersal Scalefish Managed Fishery;</w:t>
      </w:r>
    </w:p>
    <w:p>
      <w:pPr>
        <w:pStyle w:val="Defstart"/>
      </w:pPr>
      <w:r>
        <w:tab/>
      </w:r>
      <w:r>
        <w:rPr>
          <w:rStyle w:val="CharDefText"/>
        </w:rPr>
        <w:t>PT Managed Fishery</w:t>
      </w:r>
      <w:r>
        <w:t xml:space="preserve"> means the Pilbara Trap Managed Fishery;</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 SL 2024/263 r. 10.]</w:t>
      </w:r>
    </w:p>
    <w:p>
      <w:pPr>
        <w:pStyle w:val="Heading5"/>
        <w:spacing w:before="280"/>
      </w:pPr>
      <w:bookmarkStart w:id="139" w:name="_Toc184385021"/>
      <w:r>
        <w:rPr>
          <w:rStyle w:val="CharSectno"/>
        </w:rPr>
        <w:t>55F</w:t>
      </w:r>
      <w:r>
        <w:t>.</w:t>
      </w:r>
      <w:r>
        <w:tab/>
        <w:t>Bait bands on boats prohibited</w:t>
      </w:r>
      <w:bookmarkEnd w:id="139"/>
    </w:p>
    <w:p>
      <w:pPr>
        <w:pStyle w:val="Subsection"/>
        <w:keepNext/>
        <w:spacing w:before="180"/>
      </w:pPr>
      <w:r>
        <w:tab/>
        <w:t>(1)</w:t>
      </w:r>
      <w:r>
        <w:tab/>
        <w:t>Subject to subregulations (2), (3), (4) and (5), the master of a boat being used for or in connection with fishing must not cause or permit any bait bands to be on board the boat.</w:t>
      </w:r>
    </w:p>
    <w:p>
      <w:pPr>
        <w:pStyle w:val="Penstart"/>
      </w:pPr>
      <w:r>
        <w:tab/>
        <w:t>Penalty: a fine of $2 000.</w:t>
      </w:r>
    </w:p>
    <w:p>
      <w:pPr>
        <w:pStyle w:val="Subsection"/>
        <w:spacing w:before="180"/>
      </w:pPr>
      <w:r>
        <w:lastRenderedPageBreak/>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pPr>
      <w:r>
        <w:tab/>
        <w:t>(5)</w:t>
      </w:r>
      <w:r>
        <w:tab/>
        <w:t>Subregulation (1) does not apply in relation to a boat that is authorised to be used for or in connection with fishing in the NDS Managed Fishery or the PT Managed Fishery.</w:t>
      </w:r>
    </w:p>
    <w:p>
      <w:pPr>
        <w:pStyle w:val="Footnotesection"/>
      </w:pPr>
      <w:r>
        <w:tab/>
        <w:t>[Regulation 55F inserted: Gazette 2 Nov 2011 p. 4623; amended: SL 2024/263 r. 11.]</w:t>
      </w:r>
    </w:p>
    <w:p>
      <w:pPr>
        <w:pStyle w:val="Heading5"/>
      </w:pPr>
      <w:bookmarkStart w:id="140" w:name="_Toc184300118"/>
      <w:bookmarkStart w:id="141" w:name="_Toc184300310"/>
      <w:bookmarkStart w:id="142" w:name="_Toc184385022"/>
      <w:r>
        <w:rPr>
          <w:rStyle w:val="CharSectno"/>
        </w:rPr>
        <w:t>55FA</w:t>
      </w:r>
      <w:r>
        <w:t>.</w:t>
      </w:r>
      <w:r>
        <w:tab/>
        <w:t>Bait bands to be broken</w:t>
      </w:r>
      <w:bookmarkEnd w:id="140"/>
      <w:bookmarkEnd w:id="141"/>
      <w:bookmarkEnd w:id="142"/>
    </w:p>
    <w:p>
      <w:pPr>
        <w:pStyle w:val="Subsection"/>
      </w:pPr>
      <w:r>
        <w:tab/>
        <w:t>(1)</w:t>
      </w:r>
      <w:r>
        <w:tab/>
        <w:t xml:space="preserve">In this regulation — </w:t>
      </w:r>
    </w:p>
    <w:p>
      <w:pPr>
        <w:pStyle w:val="Defstart"/>
      </w:pPr>
      <w:r>
        <w:tab/>
      </w:r>
      <w:r>
        <w:rPr>
          <w:rStyle w:val="CharDefText"/>
        </w:rPr>
        <w:t>broken</w:t>
      </w:r>
      <w:r>
        <w:t>, in relation to a bait band, means that the band is cut through or pulled open so that it no longer forms a continuous loop;</w:t>
      </w:r>
    </w:p>
    <w:p>
      <w:pPr>
        <w:pStyle w:val="Defstart"/>
      </w:pPr>
      <w:r>
        <w:tab/>
      </w:r>
      <w:r>
        <w:rPr>
          <w:rStyle w:val="CharDefText"/>
        </w:rPr>
        <w:t>specified boat</w:t>
      </w:r>
      <w:r>
        <w:t xml:space="preserve"> means a boat referred to in regulation 55F(5).</w:t>
      </w:r>
    </w:p>
    <w:p>
      <w:pPr>
        <w:pStyle w:val="Subsection"/>
        <w:keepNext/>
      </w:pPr>
      <w:r>
        <w:lastRenderedPageBreak/>
        <w:tab/>
        <w:t>(2)</w:t>
      </w:r>
      <w:r>
        <w:tab/>
        <w:t>The master of a specified boat must ensure that a bait band securing a carton is broken when the carton is opened.</w:t>
      </w:r>
    </w:p>
    <w:p>
      <w:pPr>
        <w:pStyle w:val="Penstart"/>
      </w:pPr>
      <w:r>
        <w:tab/>
        <w:t>Penalty for this subregulation: a fine of $2 000.</w:t>
      </w:r>
    </w:p>
    <w:p>
      <w:pPr>
        <w:pStyle w:val="Footnotesection"/>
      </w:pPr>
      <w:r>
        <w:tab/>
        <w:t>[Regulation 55FA inserted: SL 2024/263 r. 12.]</w:t>
      </w:r>
    </w:p>
    <w:p>
      <w:pPr>
        <w:pStyle w:val="Heading3"/>
      </w:pPr>
      <w:bookmarkStart w:id="143" w:name="_Toc184372513"/>
      <w:bookmarkStart w:id="144" w:name="_Toc184377666"/>
      <w:bookmarkStart w:id="145" w:name="_Toc184385023"/>
      <w:r>
        <w:rPr>
          <w:rStyle w:val="CharDivNo"/>
        </w:rPr>
        <w:t>Division 7C</w:t>
      </w:r>
      <w:r>
        <w:t> — </w:t>
      </w:r>
      <w:r>
        <w:rPr>
          <w:rStyle w:val="CharDivText"/>
        </w:rPr>
        <w:t>Requirements relating to aquatic eco</w:t>
      </w:r>
      <w:r>
        <w:rPr>
          <w:rStyle w:val="CharDivText"/>
        </w:rPr>
        <w:noBreakHyphen/>
        <w:t>tourism</w:t>
      </w:r>
      <w:bookmarkEnd w:id="143"/>
      <w:bookmarkEnd w:id="144"/>
      <w:bookmarkEnd w:id="145"/>
    </w:p>
    <w:p>
      <w:pPr>
        <w:pStyle w:val="Footnoteheading"/>
        <w:keepNext/>
      </w:pPr>
      <w:r>
        <w:tab/>
        <w:t>[Heading inserted: Gazette 30 May 2014 p. 1733.]</w:t>
      </w:r>
    </w:p>
    <w:p>
      <w:pPr>
        <w:pStyle w:val="Heading5"/>
      </w:pPr>
      <w:bookmarkStart w:id="146" w:name="_Toc184385024"/>
      <w:r>
        <w:rPr>
          <w:rStyle w:val="CharSectno"/>
        </w:rPr>
        <w:t>55G</w:t>
      </w:r>
      <w:r>
        <w:t>.</w:t>
      </w:r>
      <w:r>
        <w:tab/>
        <w:t>Activities and fish prohibited on aquatic eco</w:t>
      </w:r>
      <w:r>
        <w:noBreakHyphen/>
        <w:t>tour</w:t>
      </w:r>
      <w:bookmarkEnd w:id="14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7" w:name="_Toc184385025"/>
      <w:r>
        <w:rPr>
          <w:rStyle w:val="CharSectno"/>
        </w:rPr>
        <w:lastRenderedPageBreak/>
        <w:t>55H</w:t>
      </w:r>
      <w:r>
        <w:t>.</w:t>
      </w:r>
      <w:r>
        <w:tab/>
        <w:t>Shark tourism activities prohibited on aquatic eco</w:t>
      </w:r>
      <w:r>
        <w:noBreakHyphen/>
        <w:t>tour</w:t>
      </w:r>
      <w:bookmarkEnd w:id="14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8" w:name="_Toc184385026"/>
      <w:r>
        <w:rPr>
          <w:rStyle w:val="CharSectno"/>
        </w:rPr>
        <w:t>55I</w:t>
      </w:r>
      <w:r>
        <w:t>.</w:t>
      </w:r>
      <w:r>
        <w:tab/>
        <w:t>Boat not to be used for both commercial fishing and aquatic eco</w:t>
      </w:r>
      <w:r>
        <w:noBreakHyphen/>
        <w:t>tour during single trip</w:t>
      </w:r>
      <w:bookmarkEnd w:id="148"/>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9" w:name="_Toc184372517"/>
      <w:bookmarkStart w:id="150" w:name="_Toc184377670"/>
      <w:bookmarkStart w:id="151" w:name="_Toc184385027"/>
      <w:r>
        <w:rPr>
          <w:rStyle w:val="CharDivNo"/>
        </w:rPr>
        <w:lastRenderedPageBreak/>
        <w:t>Division 8</w:t>
      </w:r>
      <w:r>
        <w:rPr>
          <w:snapToGrid w:val="0"/>
        </w:rPr>
        <w:t> — </w:t>
      </w:r>
      <w:r>
        <w:rPr>
          <w:rStyle w:val="CharDivText"/>
        </w:rPr>
        <w:t>Miscellaneous requirements</w:t>
      </w:r>
      <w:bookmarkEnd w:id="149"/>
      <w:bookmarkEnd w:id="150"/>
      <w:bookmarkEnd w:id="151"/>
    </w:p>
    <w:p>
      <w:pPr>
        <w:pStyle w:val="Heading5"/>
        <w:spacing w:before="200"/>
        <w:rPr>
          <w:snapToGrid w:val="0"/>
        </w:rPr>
      </w:pPr>
      <w:bookmarkStart w:id="152" w:name="_Toc184385028"/>
      <w:r>
        <w:rPr>
          <w:rStyle w:val="CharSectno"/>
        </w:rPr>
        <w:t>56</w:t>
      </w:r>
      <w:r>
        <w:rPr>
          <w:snapToGrid w:val="0"/>
        </w:rPr>
        <w:t>.</w:t>
      </w:r>
      <w:r>
        <w:rPr>
          <w:snapToGrid w:val="0"/>
        </w:rPr>
        <w:tab/>
        <w:t>Documents to be carried on licensed fishing boat</w:t>
      </w:r>
      <w:bookmarkEnd w:id="152"/>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53" w:name="_Toc184385029"/>
      <w:r>
        <w:rPr>
          <w:rStyle w:val="CharSectno"/>
        </w:rPr>
        <w:t>56A</w:t>
      </w:r>
      <w:r>
        <w:t>.</w:t>
      </w:r>
      <w:r>
        <w:tab/>
        <w:t>Fish hooks attached to rock lobster pots, float lines, moorings etc. not to be used to fish</w:t>
      </w:r>
      <w:bookmarkEnd w:id="15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lastRenderedPageBreak/>
        <w:t>[</w:t>
      </w:r>
      <w:r>
        <w:rPr>
          <w:b/>
        </w:rPr>
        <w:t>58.</w:t>
      </w:r>
      <w:r>
        <w:tab/>
        <w:t>Deleted: Gazette 1 Oct 2003 p. 4303.]</w:t>
      </w:r>
    </w:p>
    <w:p>
      <w:pPr>
        <w:pStyle w:val="Heading5"/>
        <w:keepLines w:val="0"/>
        <w:rPr>
          <w:snapToGrid w:val="0"/>
        </w:rPr>
      </w:pPr>
      <w:bookmarkStart w:id="154" w:name="_Toc184385030"/>
      <w:r>
        <w:rPr>
          <w:rStyle w:val="CharSectno"/>
        </w:rPr>
        <w:t>59</w:t>
      </w:r>
      <w:r>
        <w:rPr>
          <w:snapToGrid w:val="0"/>
        </w:rPr>
        <w:t>.</w:t>
      </w:r>
      <w:r>
        <w:rPr>
          <w:snapToGrid w:val="0"/>
        </w:rPr>
        <w:tab/>
        <w:t>Sale of fish by authorised trade names</w:t>
      </w:r>
      <w:bookmarkEnd w:id="15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5" w:name="_Toc184385031"/>
      <w:r>
        <w:rPr>
          <w:rStyle w:val="CharSectno"/>
        </w:rPr>
        <w:t>60</w:t>
      </w:r>
      <w:r>
        <w:rPr>
          <w:snapToGrid w:val="0"/>
        </w:rPr>
        <w:t>.</w:t>
      </w:r>
      <w:r>
        <w:rPr>
          <w:snapToGrid w:val="0"/>
        </w:rPr>
        <w:tab/>
        <w:t>Rock lobsters, maximum size of packages etc. of</w:t>
      </w:r>
      <w:bookmarkEnd w:id="15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6" w:name="_Toc184385032"/>
      <w:r>
        <w:rPr>
          <w:rStyle w:val="CharSectno"/>
        </w:rPr>
        <w:t>61</w:t>
      </w:r>
      <w:r>
        <w:rPr>
          <w:snapToGrid w:val="0"/>
        </w:rPr>
        <w:t>.</w:t>
      </w:r>
      <w:r>
        <w:rPr>
          <w:snapToGrid w:val="0"/>
        </w:rPr>
        <w:tab/>
      </w:r>
      <w:r>
        <w:t>Labelling requirements for sale of fish</w:t>
      </w:r>
      <w:bookmarkEnd w:id="15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7" w:name="_Toc184385033"/>
      <w:r>
        <w:rPr>
          <w:rStyle w:val="CharSectno"/>
        </w:rPr>
        <w:t>62</w:t>
      </w:r>
      <w:r>
        <w:rPr>
          <w:snapToGrid w:val="0"/>
        </w:rPr>
        <w:t>.</w:t>
      </w:r>
      <w:r>
        <w:rPr>
          <w:snapToGrid w:val="0"/>
        </w:rPr>
        <w:tab/>
        <w:t>Refuse etc. not to be deposited in waters etc. where fish are</w:t>
      </w:r>
      <w:bookmarkEnd w:id="157"/>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lastRenderedPageBreak/>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8" w:name="_Toc184385034"/>
      <w:r>
        <w:rPr>
          <w:rStyle w:val="CharSectno"/>
        </w:rPr>
        <w:t>63A</w:t>
      </w:r>
      <w:r>
        <w:t>.</w:t>
      </w:r>
      <w:r>
        <w:tab/>
        <w:t>Use of berley containing mammal or bird products</w:t>
      </w:r>
      <w:bookmarkEnd w:id="158"/>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9" w:name="_Toc184385035"/>
      <w:r>
        <w:rPr>
          <w:rStyle w:val="CharSectno"/>
        </w:rPr>
        <w:t>63</w:t>
      </w:r>
      <w:r>
        <w:rPr>
          <w:snapToGrid w:val="0"/>
        </w:rPr>
        <w:t>.</w:t>
      </w:r>
      <w:r>
        <w:rPr>
          <w:snapToGrid w:val="0"/>
        </w:rPr>
        <w:tab/>
        <w:t>Fishing gear prohibited from use in waters, possession of</w:t>
      </w:r>
      <w:bookmarkEnd w:id="159"/>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lastRenderedPageBreak/>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0" w:name="_Toc184385036"/>
      <w:r>
        <w:rPr>
          <w:rStyle w:val="CharSectno"/>
        </w:rPr>
        <w:lastRenderedPageBreak/>
        <w:t>64</w:t>
      </w:r>
      <w:r>
        <w:rPr>
          <w:snapToGrid w:val="0"/>
        </w:rPr>
        <w:t>.</w:t>
      </w:r>
      <w:r>
        <w:rPr>
          <w:snapToGrid w:val="0"/>
        </w:rPr>
        <w:tab/>
        <w:t>Commercial fishers etc., duties of as to records and returns</w:t>
      </w:r>
      <w:bookmarkEnd w:id="160"/>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lastRenderedPageBreak/>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lastRenderedPageBreak/>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(4A)</w:t>
      </w:r>
      <w:r>
        <w:tab/>
        <w:t xml:space="preserve">If the person who is to keep records under this regulation holds an aquaculture licence — </w:t>
      </w:r>
    </w:p>
    <w:p>
      <w:pPr>
        <w:pStyle w:val="Indenta"/>
      </w:pPr>
      <w:r>
        <w:tab/>
        <w:t>(a)</w:t>
      </w:r>
      <w:r>
        <w:tab/>
        <w:t>subregulation (4) does not apply; and</w:t>
      </w:r>
    </w:p>
    <w:p>
      <w:pPr>
        <w:pStyle w:val="Indenta"/>
      </w:pPr>
      <w:r>
        <w:tab/>
        <w:t>(b)</w:t>
      </w:r>
      <w:r>
        <w:tab/>
        <w:t xml:space="preserve">the person must submit a return to the Department regarding the activity each financial year — </w:t>
      </w:r>
    </w:p>
    <w:p>
      <w:pPr>
        <w:pStyle w:val="Indenti"/>
      </w:pPr>
      <w:r>
        <w:tab/>
        <w:t>(i)</w:t>
      </w:r>
      <w:r>
        <w:tab/>
        <w:t>in the form, if any, approved for that activity by the CEO; and</w:t>
      </w:r>
    </w:p>
    <w:p>
      <w:pPr>
        <w:pStyle w:val="Indenti"/>
      </w:pPr>
      <w:r>
        <w:tab/>
        <w:t>(ii)</w:t>
      </w:r>
      <w:r>
        <w:tab/>
        <w:t>by sending the return to the Department to arrive not later than 15 July in the following financial year.</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lastRenderedPageBreak/>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pPr>
        <w:pStyle w:val="Heading5"/>
      </w:pPr>
      <w:bookmarkStart w:id="161" w:name="_Toc184385037"/>
      <w:r>
        <w:rPr>
          <w:rStyle w:val="CharSectno"/>
        </w:rPr>
        <w:t>64AA</w:t>
      </w:r>
      <w:r>
        <w:t>.</w:t>
      </w:r>
      <w:r>
        <w:tab/>
        <w:t>No fish taken for recreational purpose to be at certain premises</w:t>
      </w:r>
      <w:bookmarkEnd w:id="161"/>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62" w:name="_Toc184372528"/>
      <w:bookmarkStart w:id="163" w:name="_Toc184377681"/>
      <w:bookmarkStart w:id="164" w:name="_Toc184385038"/>
      <w:r>
        <w:rPr>
          <w:rStyle w:val="CharPartNo"/>
        </w:rPr>
        <w:lastRenderedPageBreak/>
        <w:t>Part 4A</w:t>
      </w:r>
      <w:r>
        <w:rPr>
          <w:b w:val="0"/>
        </w:rPr>
        <w:t> </w:t>
      </w:r>
      <w:r>
        <w:t>—</w:t>
      </w:r>
      <w:r>
        <w:rPr>
          <w:b w:val="0"/>
        </w:rPr>
        <w:t> </w:t>
      </w:r>
      <w:r>
        <w:rPr>
          <w:rStyle w:val="CharPartText"/>
        </w:rPr>
        <w:t>Requirements regarding fishing gear</w:t>
      </w:r>
      <w:bookmarkEnd w:id="162"/>
      <w:bookmarkEnd w:id="163"/>
      <w:bookmarkEnd w:id="164"/>
    </w:p>
    <w:p>
      <w:pPr>
        <w:pStyle w:val="Footnoteheading"/>
        <w:tabs>
          <w:tab w:val="left" w:pos="851"/>
        </w:tabs>
      </w:pPr>
      <w:r>
        <w:tab/>
        <w:t>[Heading inserted: Gazette 1 Oct 2003 p. 4304.]</w:t>
      </w:r>
    </w:p>
    <w:p>
      <w:pPr>
        <w:pStyle w:val="Heading3"/>
      </w:pPr>
      <w:bookmarkStart w:id="165" w:name="_Toc184372529"/>
      <w:bookmarkStart w:id="166" w:name="_Toc184377682"/>
      <w:bookmarkStart w:id="167" w:name="_Toc184385039"/>
      <w:r>
        <w:rPr>
          <w:rStyle w:val="CharDivNo"/>
        </w:rPr>
        <w:t>Division 1</w:t>
      </w:r>
      <w:r>
        <w:t> — </w:t>
      </w:r>
      <w:r>
        <w:rPr>
          <w:rStyle w:val="CharDivText"/>
        </w:rPr>
        <w:t>Preliminary</w:t>
      </w:r>
      <w:bookmarkEnd w:id="165"/>
      <w:bookmarkEnd w:id="166"/>
      <w:bookmarkEnd w:id="167"/>
    </w:p>
    <w:p>
      <w:pPr>
        <w:pStyle w:val="Footnoteheading"/>
        <w:tabs>
          <w:tab w:val="left" w:pos="851"/>
        </w:tabs>
      </w:pPr>
      <w:r>
        <w:tab/>
        <w:t>[Heading inserted: Gazette 1 Oct 2003 p. 4304.]</w:t>
      </w:r>
    </w:p>
    <w:p>
      <w:pPr>
        <w:pStyle w:val="Heading5"/>
      </w:pPr>
      <w:bookmarkStart w:id="168" w:name="_Toc184385040"/>
      <w:r>
        <w:rPr>
          <w:rStyle w:val="CharSectno"/>
        </w:rPr>
        <w:t>64A</w:t>
      </w:r>
      <w:r>
        <w:t>.</w:t>
      </w:r>
      <w:r>
        <w:tab/>
        <w:t>Order of precedence of Div. 2, 3 and 4</w:t>
      </w:r>
      <w:bookmarkEnd w:id="16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9" w:name="_Toc184385041"/>
      <w:r>
        <w:rPr>
          <w:rStyle w:val="CharSectno"/>
        </w:rPr>
        <w:t>64B</w:t>
      </w:r>
      <w:r>
        <w:t>.</w:t>
      </w:r>
      <w:r>
        <w:tab/>
        <w:t>Term used: attend</w:t>
      </w:r>
      <w:bookmarkEnd w:id="16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70" w:name="_Toc184372532"/>
      <w:bookmarkStart w:id="171" w:name="_Toc184377685"/>
      <w:bookmarkStart w:id="172" w:name="_Toc184385042"/>
      <w:r>
        <w:rPr>
          <w:rStyle w:val="CharDivNo"/>
        </w:rPr>
        <w:t>Division 2</w:t>
      </w:r>
      <w:r>
        <w:t> — </w:t>
      </w:r>
      <w:r>
        <w:rPr>
          <w:rStyle w:val="CharDivText"/>
        </w:rPr>
        <w:t>Statewide requirements regarding fishing gear</w:t>
      </w:r>
      <w:bookmarkEnd w:id="170"/>
      <w:bookmarkEnd w:id="171"/>
      <w:bookmarkEnd w:id="172"/>
    </w:p>
    <w:p>
      <w:pPr>
        <w:pStyle w:val="Footnoteheading"/>
        <w:tabs>
          <w:tab w:val="left" w:pos="851"/>
        </w:tabs>
      </w:pPr>
      <w:r>
        <w:tab/>
        <w:t>[Heading inserted: Gazette 1 Oct 2003 p. 4304.]</w:t>
      </w:r>
    </w:p>
    <w:p>
      <w:pPr>
        <w:pStyle w:val="Heading5"/>
      </w:pPr>
      <w:bookmarkStart w:id="173" w:name="_Toc184385043"/>
      <w:r>
        <w:rPr>
          <w:rStyle w:val="CharSectno"/>
        </w:rPr>
        <w:t>64CA</w:t>
      </w:r>
      <w:r>
        <w:t>.</w:t>
      </w:r>
      <w:r>
        <w:tab/>
        <w:t>Prohibited fishing methods</w:t>
      </w:r>
      <w:bookmarkEnd w:id="17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74" w:name="_Toc184385044"/>
      <w:r>
        <w:rPr>
          <w:rStyle w:val="CharSectno"/>
        </w:rPr>
        <w:lastRenderedPageBreak/>
        <w:t>64C</w:t>
      </w:r>
      <w:r>
        <w:t>.</w:t>
      </w:r>
      <w:r>
        <w:tab/>
        <w:t>Fishing lines in use for recreational fishing must be attended</w:t>
      </w:r>
      <w:bookmarkEnd w:id="17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75" w:name="_Toc184385045"/>
      <w:r>
        <w:rPr>
          <w:rStyle w:val="CharSectno"/>
        </w:rPr>
        <w:t>64D</w:t>
      </w:r>
      <w:r>
        <w:t>.</w:t>
      </w:r>
      <w:r>
        <w:tab/>
        <w:t>Nets, determining length, depth and mesh of</w:t>
      </w:r>
      <w:bookmarkEnd w:id="17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76" w:name="_Toc184385046"/>
      <w:r>
        <w:rPr>
          <w:rStyle w:val="CharSectno"/>
        </w:rPr>
        <w:lastRenderedPageBreak/>
        <w:t>64DA</w:t>
      </w:r>
      <w:r>
        <w:t>.</w:t>
      </w:r>
      <w:r>
        <w:tab/>
        <w:t>Hauling nets for recreational fishing, use of</w:t>
      </w:r>
      <w:bookmarkEnd w:id="17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7" w:name="_Toc184385047"/>
      <w:r>
        <w:rPr>
          <w:rStyle w:val="CharSectno"/>
        </w:rPr>
        <w:t>64E</w:t>
      </w:r>
      <w:r>
        <w:t>.</w:t>
      </w:r>
      <w:r>
        <w:tab/>
        <w:t>Limit on number of rods, reels, lines and baits used for recreational fishing</w:t>
      </w:r>
      <w:bookmarkEnd w:id="17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8" w:name="_Toc184385048"/>
      <w:r>
        <w:rPr>
          <w:rStyle w:val="CharSectno"/>
        </w:rPr>
        <w:t>64F</w:t>
      </w:r>
      <w:r>
        <w:t>.</w:t>
      </w:r>
      <w:r>
        <w:tab/>
        <w:t>Fishing nets, general requirements for</w:t>
      </w:r>
      <w:bookmarkEnd w:id="17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9" w:name="_Toc184385049"/>
      <w:r>
        <w:rPr>
          <w:rStyle w:val="CharSectno"/>
        </w:rPr>
        <w:t>64G</w:t>
      </w:r>
      <w:r>
        <w:t>.</w:t>
      </w:r>
      <w:r>
        <w:tab/>
        <w:t>Fishing nets, minimum distance between when set</w:t>
      </w:r>
      <w:bookmarkEnd w:id="17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80" w:name="_Toc184385050"/>
      <w:r>
        <w:rPr>
          <w:rStyle w:val="CharSectno"/>
        </w:rPr>
        <w:lastRenderedPageBreak/>
        <w:t>64H</w:t>
      </w:r>
      <w:r>
        <w:t>.</w:t>
      </w:r>
      <w:r>
        <w:tab/>
        <w:t>Fishing nets to be drawn so as to protect protected fish</w:t>
      </w:r>
      <w:bookmarkEnd w:id="180"/>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81" w:name="_Toc184385051"/>
      <w:r>
        <w:rPr>
          <w:rStyle w:val="CharSectno"/>
        </w:rPr>
        <w:t>64I</w:t>
      </w:r>
      <w:r>
        <w:t>.</w:t>
      </w:r>
      <w:r>
        <w:tab/>
        <w:t>Net fishing by commercial fishers in same area, priority rights between</w:t>
      </w:r>
      <w:bookmarkEnd w:id="18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82" w:name="_Toc184385052"/>
      <w:r>
        <w:rPr>
          <w:rStyle w:val="CharSectno"/>
        </w:rPr>
        <w:lastRenderedPageBreak/>
        <w:t>64J</w:t>
      </w:r>
      <w:r>
        <w:t>.</w:t>
      </w:r>
      <w:r>
        <w:tab/>
        <w:t>Fishing nets for recreational fishing, use of</w:t>
      </w:r>
      <w:bookmarkEnd w:id="182"/>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83" w:name="_Toc184385053"/>
      <w:r>
        <w:rPr>
          <w:rStyle w:val="CharSectno"/>
        </w:rPr>
        <w:t>64K</w:t>
      </w:r>
      <w:r>
        <w:t>.</w:t>
      </w:r>
      <w:r>
        <w:tab/>
        <w:t>Hauling nets not to be used for recreational fishing in estuaries etc.</w:t>
      </w:r>
      <w:bookmarkEnd w:id="183"/>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84" w:name="_Toc184385054"/>
      <w:r>
        <w:rPr>
          <w:rStyle w:val="CharSectno"/>
        </w:rPr>
        <w:lastRenderedPageBreak/>
        <w:t>64L</w:t>
      </w:r>
      <w:r>
        <w:t>.</w:t>
      </w:r>
      <w:r>
        <w:tab/>
        <w:t>Crabs, permitted ways to fish for by recreational fishers</w:t>
      </w:r>
      <w:bookmarkEnd w:id="184"/>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85" w:name="_Toc184372545"/>
      <w:bookmarkStart w:id="186" w:name="_Toc184377698"/>
      <w:bookmarkStart w:id="187" w:name="_Toc184385055"/>
      <w:r>
        <w:rPr>
          <w:rStyle w:val="CharDivNo"/>
        </w:rPr>
        <w:t>Division 3</w:t>
      </w:r>
      <w:r>
        <w:t> — </w:t>
      </w:r>
      <w:r>
        <w:rPr>
          <w:rStyle w:val="CharDivText"/>
        </w:rPr>
        <w:t>Requirements regarding fishing gear in the West Coast Region</w:t>
      </w:r>
      <w:bookmarkEnd w:id="185"/>
      <w:bookmarkEnd w:id="186"/>
      <w:bookmarkEnd w:id="187"/>
    </w:p>
    <w:p>
      <w:pPr>
        <w:pStyle w:val="Footnoteheading"/>
        <w:keepNext/>
        <w:keepLines/>
        <w:tabs>
          <w:tab w:val="left" w:pos="851"/>
        </w:tabs>
        <w:spacing w:before="80"/>
      </w:pPr>
      <w:r>
        <w:tab/>
        <w:t>[Heading inserted: Gazette 1 Oct 2003 p. 4313.]</w:t>
      </w:r>
    </w:p>
    <w:p>
      <w:pPr>
        <w:pStyle w:val="Heading5"/>
      </w:pPr>
      <w:bookmarkStart w:id="188" w:name="_Toc184385056"/>
      <w:r>
        <w:rPr>
          <w:rStyle w:val="CharSectno"/>
        </w:rPr>
        <w:t>64M</w:t>
      </w:r>
      <w:r>
        <w:t>.</w:t>
      </w:r>
      <w:r>
        <w:tab/>
        <w:t>Term used: attend</w:t>
      </w:r>
      <w:bookmarkEnd w:id="188"/>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9" w:name="_Toc184385057"/>
      <w:r>
        <w:rPr>
          <w:rStyle w:val="CharSectno"/>
        </w:rPr>
        <w:t>64N</w:t>
      </w:r>
      <w:r>
        <w:t>.</w:t>
      </w:r>
      <w:r>
        <w:tab/>
        <w:t>Application of this Division</w:t>
      </w:r>
      <w:bookmarkEnd w:id="189"/>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90" w:name="_Toc184385058"/>
      <w:r>
        <w:rPr>
          <w:rStyle w:val="CharSectno"/>
        </w:rPr>
        <w:lastRenderedPageBreak/>
        <w:t>64NA</w:t>
      </w:r>
      <w:r>
        <w:t>.</w:t>
      </w:r>
      <w:r>
        <w:tab/>
        <w:t>Prawn hand trawl nets not to be used in certain places</w:t>
      </w:r>
      <w:bookmarkEnd w:id="190"/>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91" w:name="_Toc184385059"/>
      <w:r>
        <w:rPr>
          <w:rStyle w:val="CharSectno"/>
        </w:rPr>
        <w:t>64O</w:t>
      </w:r>
      <w:r>
        <w:t>.</w:t>
      </w:r>
      <w:r>
        <w:tab/>
        <w:t>Set fishing nets, use of</w:t>
      </w:r>
      <w:bookmarkEnd w:id="191"/>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92" w:name="_Toc184385060"/>
      <w:r>
        <w:rPr>
          <w:rStyle w:val="CharSectno"/>
        </w:rPr>
        <w:t>64OAA</w:t>
      </w:r>
      <w:r>
        <w:t>.</w:t>
      </w:r>
      <w:r>
        <w:tab/>
        <w:t>Release weight to be on boat used to fish for demersal scalefish</w:t>
      </w:r>
      <w:bookmarkEnd w:id="192"/>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93" w:name="_Toc184372551"/>
      <w:bookmarkStart w:id="194" w:name="_Toc184377704"/>
      <w:bookmarkStart w:id="195" w:name="_Toc184385061"/>
      <w:r>
        <w:rPr>
          <w:rStyle w:val="CharDivNo"/>
        </w:rPr>
        <w:lastRenderedPageBreak/>
        <w:t>Division 3A</w:t>
      </w:r>
      <w:r>
        <w:t> — </w:t>
      </w:r>
      <w:r>
        <w:rPr>
          <w:rStyle w:val="CharDivText"/>
        </w:rPr>
        <w:t>Requirements regarding fishing gear in the Pilbara and Kimberley Region</w:t>
      </w:r>
      <w:bookmarkEnd w:id="193"/>
      <w:bookmarkEnd w:id="194"/>
      <w:bookmarkEnd w:id="195"/>
    </w:p>
    <w:p>
      <w:pPr>
        <w:pStyle w:val="Footnoteheading"/>
        <w:keepNext/>
      </w:pPr>
      <w:r>
        <w:tab/>
        <w:t>[Heading inserted: Gazette 22 Dec 2005 p. 6222.]</w:t>
      </w:r>
    </w:p>
    <w:p>
      <w:pPr>
        <w:pStyle w:val="Heading5"/>
        <w:spacing w:before="240"/>
      </w:pPr>
      <w:bookmarkStart w:id="196" w:name="_Toc184385062"/>
      <w:r>
        <w:rPr>
          <w:rStyle w:val="CharSectno"/>
        </w:rPr>
        <w:t>64OA</w:t>
      </w:r>
      <w:r>
        <w:t>.</w:t>
      </w:r>
      <w:r>
        <w:tab/>
        <w:t>Application of this Division</w:t>
      </w:r>
      <w:bookmarkEnd w:id="19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7" w:name="_Toc184385063"/>
      <w:r>
        <w:rPr>
          <w:rStyle w:val="CharSectno"/>
        </w:rPr>
        <w:t>64OB</w:t>
      </w:r>
      <w:r>
        <w:t>.</w:t>
      </w:r>
      <w:r>
        <w:tab/>
        <w:t>Restrictions on use of haul and set nets</w:t>
      </w:r>
      <w:bookmarkEnd w:id="197"/>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8" w:name="_Toc184372554"/>
      <w:bookmarkStart w:id="199" w:name="_Toc184377707"/>
      <w:bookmarkStart w:id="200" w:name="_Toc184385064"/>
      <w:r>
        <w:rPr>
          <w:rStyle w:val="CharDivNo"/>
        </w:rPr>
        <w:t>Division 3B</w:t>
      </w:r>
      <w:r>
        <w:t> — </w:t>
      </w:r>
      <w:r>
        <w:rPr>
          <w:rStyle w:val="CharDivText"/>
        </w:rPr>
        <w:t>Requirements regarding fishing gear in the South Coast Region</w:t>
      </w:r>
      <w:bookmarkEnd w:id="198"/>
      <w:bookmarkEnd w:id="199"/>
      <w:bookmarkEnd w:id="200"/>
    </w:p>
    <w:p>
      <w:pPr>
        <w:pStyle w:val="Footnoteheading"/>
        <w:keepNext/>
      </w:pPr>
      <w:r>
        <w:tab/>
        <w:t>[Heading inserted: Gazette 22 Dec 2005 p. 6223.]</w:t>
      </w:r>
    </w:p>
    <w:p>
      <w:pPr>
        <w:pStyle w:val="Heading5"/>
      </w:pPr>
      <w:bookmarkStart w:id="201" w:name="_Toc184385065"/>
      <w:r>
        <w:rPr>
          <w:rStyle w:val="CharSectno"/>
        </w:rPr>
        <w:t>64OC</w:t>
      </w:r>
      <w:r>
        <w:t>.</w:t>
      </w:r>
      <w:r>
        <w:tab/>
        <w:t>Application of this Division</w:t>
      </w:r>
      <w:bookmarkEnd w:id="201"/>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02" w:name="_Toc184385066"/>
      <w:r>
        <w:rPr>
          <w:rStyle w:val="CharSectno"/>
        </w:rPr>
        <w:t>64OD</w:t>
      </w:r>
      <w:r>
        <w:t>.</w:t>
      </w:r>
      <w:r>
        <w:tab/>
        <w:t>Set fishing nets, use of</w:t>
      </w:r>
      <w:bookmarkEnd w:id="202"/>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203" w:name="_Toc184385067"/>
      <w:r>
        <w:rPr>
          <w:rStyle w:val="CharSectno"/>
        </w:rPr>
        <w:t>64OE</w:t>
      </w:r>
      <w:r>
        <w:t>.</w:t>
      </w:r>
      <w:r>
        <w:tab/>
        <w:t>Use of throw nets</w:t>
      </w:r>
      <w:bookmarkEnd w:id="203"/>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204" w:name="_Toc184372558"/>
      <w:bookmarkStart w:id="205" w:name="_Toc184377711"/>
      <w:bookmarkStart w:id="206" w:name="_Toc184385068"/>
      <w:r>
        <w:rPr>
          <w:rStyle w:val="CharDivNo"/>
        </w:rPr>
        <w:lastRenderedPageBreak/>
        <w:t>Division 4</w:t>
      </w:r>
      <w:r>
        <w:t> — </w:t>
      </w:r>
      <w:r>
        <w:rPr>
          <w:rStyle w:val="CharDivText"/>
        </w:rPr>
        <w:t>Requirements regarding fishing gear in certain other areas</w:t>
      </w:r>
      <w:bookmarkEnd w:id="204"/>
      <w:bookmarkEnd w:id="205"/>
      <w:bookmarkEnd w:id="206"/>
    </w:p>
    <w:p>
      <w:pPr>
        <w:pStyle w:val="Footnoteheading"/>
        <w:keepNext/>
        <w:keepLines/>
        <w:tabs>
          <w:tab w:val="left" w:pos="851"/>
        </w:tabs>
        <w:spacing w:before="80"/>
      </w:pPr>
      <w:r>
        <w:tab/>
        <w:t>[Heading inserted: Gazette 1 Oct 2003 p. 4314.]</w:t>
      </w:r>
    </w:p>
    <w:p>
      <w:pPr>
        <w:pStyle w:val="Heading5"/>
      </w:pPr>
      <w:bookmarkStart w:id="207" w:name="_Toc184385069"/>
      <w:r>
        <w:rPr>
          <w:rStyle w:val="CharSectno"/>
        </w:rPr>
        <w:t>64P</w:t>
      </w:r>
      <w:r>
        <w:t>.</w:t>
      </w:r>
      <w:r>
        <w:tab/>
        <w:t>Prawn hand trawl nets, use of in Swan River and Leschenault Estuary</w:t>
      </w:r>
      <w:bookmarkEnd w:id="207"/>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8" w:name="_Toc184385070"/>
      <w:r>
        <w:rPr>
          <w:rStyle w:val="CharSectno"/>
        </w:rPr>
        <w:t>64QA</w:t>
      </w:r>
      <w:r>
        <w:t>.</w:t>
      </w:r>
      <w:r>
        <w:tab/>
        <w:t>Use of fishing nets in Gascoyne Region</w:t>
      </w:r>
      <w:bookmarkEnd w:id="208"/>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9" w:name="_Toc184385071"/>
      <w:r>
        <w:rPr>
          <w:rStyle w:val="CharSectno"/>
        </w:rPr>
        <w:lastRenderedPageBreak/>
        <w:t>64Q</w:t>
      </w:r>
      <w:r>
        <w:t>.</w:t>
      </w:r>
      <w:r>
        <w:tab/>
        <w:t>Fishing nets, use of etc. by commercial fishers in certain areas</w:t>
      </w:r>
      <w:bookmarkEnd w:id="209"/>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10" w:name="_Toc184385072"/>
      <w:r>
        <w:rPr>
          <w:rStyle w:val="CharSectno"/>
        </w:rPr>
        <w:t>64S</w:t>
      </w:r>
      <w:r>
        <w:t>.</w:t>
      </w:r>
      <w:r>
        <w:tab/>
        <w:t>Certain fishing gear not to be possessed near certain rivers and dams</w:t>
      </w:r>
      <w:bookmarkEnd w:id="210"/>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1 or more rods, reels and lines, or hand</w:t>
      </w:r>
      <w:r>
        <w:noBreakHyphen/>
        <w:t>held lines;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lastRenderedPageBreak/>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1 or more rods, reels and lines, or hand</w:t>
      </w:r>
      <w:r>
        <w:noBreakHyphen/>
        <w:t>held lines;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lastRenderedPageBreak/>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 SL 2024/263 r. 14.]</w:t>
      </w:r>
    </w:p>
    <w:p>
      <w:pPr>
        <w:pStyle w:val="Heading5"/>
      </w:pPr>
      <w:bookmarkStart w:id="211" w:name="_Toc184385073"/>
      <w:r>
        <w:rPr>
          <w:rStyle w:val="CharSectno"/>
        </w:rPr>
        <w:t>64T</w:t>
      </w:r>
      <w:r>
        <w:t>.</w:t>
      </w:r>
      <w:r>
        <w:tab/>
        <w:t>Landing nets, use of in certain rivers and dams</w:t>
      </w:r>
      <w:bookmarkEnd w:id="211"/>
    </w:p>
    <w:p>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 SL 2024/263 r. 15.]</w:t>
      </w:r>
    </w:p>
    <w:p>
      <w:pPr>
        <w:pStyle w:val="Ednotesection"/>
      </w:pPr>
      <w:r>
        <w:t>[</w:t>
      </w:r>
      <w:r>
        <w:rPr>
          <w:b/>
        </w:rPr>
        <w:t>64U.</w:t>
      </w:r>
      <w:r>
        <w:tab/>
        <w:t>Deleted: Gazette 29 Dec 2006 p. 5891.]</w:t>
      </w:r>
    </w:p>
    <w:p>
      <w:pPr>
        <w:pStyle w:val="Heading2"/>
      </w:pPr>
      <w:bookmarkStart w:id="212" w:name="_Toc184372564"/>
      <w:bookmarkStart w:id="213" w:name="_Toc184377717"/>
      <w:bookmarkStart w:id="214" w:name="_Toc184385074"/>
      <w:r>
        <w:rPr>
          <w:rStyle w:val="CharPartNo"/>
        </w:rPr>
        <w:lastRenderedPageBreak/>
        <w:t>Part 4B</w:t>
      </w:r>
      <w:r>
        <w:rPr>
          <w:b w:val="0"/>
        </w:rPr>
        <w:t> </w:t>
      </w:r>
      <w:r>
        <w:t>—</w:t>
      </w:r>
      <w:r>
        <w:rPr>
          <w:b w:val="0"/>
        </w:rPr>
        <w:t> </w:t>
      </w:r>
      <w:r>
        <w:rPr>
          <w:rStyle w:val="CharPartText"/>
        </w:rPr>
        <w:t>Bag limits</w:t>
      </w:r>
      <w:bookmarkEnd w:id="212"/>
      <w:bookmarkEnd w:id="213"/>
      <w:bookmarkEnd w:id="214"/>
    </w:p>
    <w:p>
      <w:pPr>
        <w:pStyle w:val="Footnoteheading"/>
        <w:tabs>
          <w:tab w:val="left" w:pos="851"/>
        </w:tabs>
      </w:pPr>
      <w:r>
        <w:tab/>
        <w:t>[Heading inserted: Gazette 1 Oct 2003 p. 4319.]</w:t>
      </w:r>
    </w:p>
    <w:p>
      <w:pPr>
        <w:pStyle w:val="Heading3"/>
      </w:pPr>
      <w:bookmarkStart w:id="215" w:name="_Toc184372565"/>
      <w:bookmarkStart w:id="216" w:name="_Toc184377718"/>
      <w:bookmarkStart w:id="217" w:name="_Toc184385075"/>
      <w:r>
        <w:rPr>
          <w:rStyle w:val="CharDivNo"/>
        </w:rPr>
        <w:t>Division 1</w:t>
      </w:r>
      <w:r>
        <w:t> — </w:t>
      </w:r>
      <w:r>
        <w:rPr>
          <w:rStyle w:val="CharDivText"/>
        </w:rPr>
        <w:t>Preliminary</w:t>
      </w:r>
      <w:bookmarkEnd w:id="215"/>
      <w:bookmarkEnd w:id="216"/>
      <w:bookmarkEnd w:id="21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8" w:name="_Toc184385076"/>
      <w:r>
        <w:rPr>
          <w:rStyle w:val="CharSectno"/>
        </w:rPr>
        <w:t>64W</w:t>
      </w:r>
      <w:r>
        <w:t>.</w:t>
      </w:r>
      <w:r>
        <w:tab/>
        <w:t>Defences prescribed (Act s. 50(3))</w:t>
      </w:r>
      <w:bookmarkEnd w:id="218"/>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9" w:name="_Toc184385077"/>
      <w:r>
        <w:rPr>
          <w:rStyle w:val="CharSectno"/>
        </w:rPr>
        <w:t>64X</w:t>
      </w:r>
      <w:r>
        <w:t>.</w:t>
      </w:r>
      <w:r>
        <w:tab/>
        <w:t>Bag limits, application of</w:t>
      </w:r>
      <w:bookmarkEnd w:id="21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20" w:name="_Toc184372568"/>
      <w:bookmarkStart w:id="221" w:name="_Toc184377721"/>
      <w:bookmarkStart w:id="222" w:name="_Toc184385078"/>
      <w:r>
        <w:rPr>
          <w:rStyle w:val="CharDivNo"/>
        </w:rPr>
        <w:t>Division 2</w:t>
      </w:r>
      <w:r>
        <w:t> — </w:t>
      </w:r>
      <w:r>
        <w:rPr>
          <w:rStyle w:val="CharDivText"/>
        </w:rPr>
        <w:t>Bag limits</w:t>
      </w:r>
      <w:bookmarkEnd w:id="220"/>
      <w:bookmarkEnd w:id="221"/>
      <w:bookmarkEnd w:id="222"/>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23" w:name="_Toc184385079"/>
      <w:r>
        <w:rPr>
          <w:rStyle w:val="CharSectno"/>
        </w:rPr>
        <w:t>65A</w:t>
      </w:r>
      <w:r>
        <w:t>.</w:t>
      </w:r>
      <w:r>
        <w:tab/>
        <w:t>Bag limits for demersal finfish (regions other than West Coast Region)</w:t>
      </w:r>
      <w:bookmarkEnd w:id="223"/>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24" w:name="_Toc184385080"/>
      <w:r>
        <w:rPr>
          <w:rStyle w:val="CharSectno"/>
        </w:rPr>
        <w:t>65B</w:t>
      </w:r>
      <w:r>
        <w:t>.</w:t>
      </w:r>
      <w:r>
        <w:tab/>
        <w:t>Bag limits for demersal finfish (West Coast Region other than Abrolhos Island Fish Habitat Protection Area)</w:t>
      </w:r>
      <w:bookmarkEnd w:id="224"/>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25" w:name="_Toc184385081"/>
      <w:r>
        <w:rPr>
          <w:rStyle w:val="CharSectno"/>
        </w:rPr>
        <w:t>65BA</w:t>
      </w:r>
      <w:r>
        <w:t>.</w:t>
      </w:r>
      <w:r>
        <w:tab/>
        <w:t>Bag limits for demersal finfish (Abrolhos Island Fish Habitat Protection Area)</w:t>
      </w:r>
      <w:bookmarkEnd w:id="225"/>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26" w:name="_Toc184385082"/>
      <w:r>
        <w:rPr>
          <w:rStyle w:val="CharSectno"/>
        </w:rPr>
        <w:t>65C</w:t>
      </w:r>
      <w:r>
        <w:t>.</w:t>
      </w:r>
      <w:r>
        <w:tab/>
        <w:t>Bag limits for large pelagic finfish (regions other than Abrolhos Island Fish Habitat Protection Area)</w:t>
      </w:r>
      <w:bookmarkEnd w:id="226"/>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7" w:name="_Toc184385083"/>
      <w:r>
        <w:rPr>
          <w:rStyle w:val="CharSectno"/>
        </w:rPr>
        <w:t>65CA</w:t>
      </w:r>
      <w:r>
        <w:t>.</w:t>
      </w:r>
      <w:r>
        <w:tab/>
        <w:t>Bag limits for large pelagic finfish (Abrolhos Island Fish Habitat Protection Area)</w:t>
      </w:r>
      <w:bookmarkEnd w:id="227"/>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8" w:name="_Toc184385084"/>
      <w:r>
        <w:rPr>
          <w:rStyle w:val="CharSectno"/>
        </w:rPr>
        <w:t>65D</w:t>
      </w:r>
      <w:r>
        <w:t>.</w:t>
      </w:r>
      <w:r>
        <w:tab/>
        <w:t>Bag limits for nearshore or estuarine finfish</w:t>
      </w:r>
      <w:bookmarkEnd w:id="228"/>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9" w:name="_Toc184385085"/>
      <w:r>
        <w:rPr>
          <w:rStyle w:val="CharSectno"/>
        </w:rPr>
        <w:lastRenderedPageBreak/>
        <w:t>65E</w:t>
      </w:r>
      <w:r>
        <w:t>.</w:t>
      </w:r>
      <w:r>
        <w:tab/>
        <w:t>Bag limit for freshwater finfish</w:t>
      </w:r>
      <w:bookmarkEnd w:id="229"/>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30" w:name="_Toc184385086"/>
      <w:r>
        <w:rPr>
          <w:rStyle w:val="CharSectno"/>
        </w:rPr>
        <w:t>65F</w:t>
      </w:r>
      <w:r>
        <w:t>.</w:t>
      </w:r>
      <w:r>
        <w:tab/>
        <w:t>Bag limits for other finfish</w:t>
      </w:r>
      <w:bookmarkEnd w:id="230"/>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31" w:name="_Toc184385087"/>
      <w:r>
        <w:rPr>
          <w:rStyle w:val="CharSectno"/>
        </w:rPr>
        <w:lastRenderedPageBreak/>
        <w:t>65G</w:t>
      </w:r>
      <w:r>
        <w:t>.</w:t>
      </w:r>
      <w:r>
        <w:tab/>
        <w:t>Bag limits for crustaceans</w:t>
      </w:r>
      <w:bookmarkEnd w:id="231"/>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32" w:name="_Toc184385088"/>
      <w:r>
        <w:rPr>
          <w:rStyle w:val="CharSectno"/>
        </w:rPr>
        <w:t>65H</w:t>
      </w:r>
      <w:r>
        <w:t>.</w:t>
      </w:r>
      <w:r>
        <w:tab/>
        <w:t>Bag limits for molluscs and other invertebrates</w:t>
      </w:r>
      <w:bookmarkEnd w:id="232"/>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33" w:name="_Toc184372579"/>
      <w:bookmarkStart w:id="234" w:name="_Toc184377732"/>
      <w:bookmarkStart w:id="235" w:name="_Toc184385089"/>
      <w:r>
        <w:rPr>
          <w:rStyle w:val="CharPartNo"/>
        </w:rPr>
        <w:lastRenderedPageBreak/>
        <w:t>Part 5</w:t>
      </w:r>
      <w:r>
        <w:rPr>
          <w:rStyle w:val="CharDivNo"/>
        </w:rPr>
        <w:t> </w:t>
      </w:r>
      <w:r>
        <w:t>—</w:t>
      </w:r>
      <w:r>
        <w:rPr>
          <w:rStyle w:val="CharDivText"/>
        </w:rPr>
        <w:t> </w:t>
      </w:r>
      <w:r>
        <w:rPr>
          <w:rStyle w:val="CharPartText"/>
        </w:rPr>
        <w:t>Fish processing</w:t>
      </w:r>
      <w:bookmarkEnd w:id="233"/>
      <w:bookmarkEnd w:id="234"/>
      <w:bookmarkEnd w:id="235"/>
    </w:p>
    <w:p>
      <w:pPr>
        <w:pStyle w:val="Heading5"/>
        <w:rPr>
          <w:snapToGrid w:val="0"/>
        </w:rPr>
      </w:pPr>
      <w:bookmarkStart w:id="236" w:name="_Toc184385090"/>
      <w:r>
        <w:rPr>
          <w:rStyle w:val="CharSectno"/>
        </w:rPr>
        <w:t>65</w:t>
      </w:r>
      <w:r>
        <w:rPr>
          <w:snapToGrid w:val="0"/>
        </w:rPr>
        <w:t>.</w:t>
      </w:r>
      <w:r>
        <w:rPr>
          <w:snapToGrid w:val="0"/>
        </w:rPr>
        <w:tab/>
        <w:t>Classes of fish prescribed (Act s. 82(2)(a))</w:t>
      </w:r>
      <w:bookmarkEnd w:id="23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7" w:name="_Toc184385091"/>
      <w:r>
        <w:rPr>
          <w:rStyle w:val="CharSectno"/>
        </w:rPr>
        <w:t>66</w:t>
      </w:r>
      <w:r>
        <w:t>.</w:t>
      </w:r>
      <w:r>
        <w:tab/>
        <w:t>Fish processor’s licences, conditions of</w:t>
      </w:r>
      <w:bookmarkEnd w:id="23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8" w:name="_Toc184372582"/>
      <w:bookmarkStart w:id="239" w:name="_Toc184377735"/>
      <w:bookmarkStart w:id="240" w:name="_Toc184385092"/>
      <w:r>
        <w:rPr>
          <w:rStyle w:val="CharPartNo"/>
        </w:rPr>
        <w:lastRenderedPageBreak/>
        <w:t>Part 6</w:t>
      </w:r>
      <w:r>
        <w:rPr>
          <w:rStyle w:val="CharDivNo"/>
        </w:rPr>
        <w:t> </w:t>
      </w:r>
      <w:r>
        <w:t>—</w:t>
      </w:r>
      <w:r>
        <w:rPr>
          <w:rStyle w:val="CharDivText"/>
        </w:rPr>
        <w:t> </w:t>
      </w:r>
      <w:r>
        <w:rPr>
          <w:rStyle w:val="CharPartText"/>
        </w:rPr>
        <w:t>Aquaculture</w:t>
      </w:r>
      <w:bookmarkEnd w:id="238"/>
      <w:bookmarkEnd w:id="239"/>
      <w:bookmarkEnd w:id="240"/>
    </w:p>
    <w:p>
      <w:pPr>
        <w:pStyle w:val="Heading5"/>
        <w:rPr>
          <w:snapToGrid w:val="0"/>
        </w:rPr>
      </w:pPr>
      <w:bookmarkStart w:id="241" w:name="_Toc184385093"/>
      <w:r>
        <w:rPr>
          <w:rStyle w:val="CharSectno"/>
        </w:rPr>
        <w:t>67</w:t>
      </w:r>
      <w:r>
        <w:rPr>
          <w:snapToGrid w:val="0"/>
        </w:rPr>
        <w:t>.</w:t>
      </w:r>
      <w:r>
        <w:rPr>
          <w:snapToGrid w:val="0"/>
        </w:rPr>
        <w:tab/>
        <w:t>Aquaculture leases, application for</w:t>
      </w:r>
      <w:bookmarkEnd w:id="24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42" w:name="_Toc184385094"/>
      <w:r>
        <w:rPr>
          <w:rStyle w:val="CharSectno"/>
        </w:rPr>
        <w:t>68</w:t>
      </w:r>
      <w:r>
        <w:rPr>
          <w:snapToGrid w:val="0"/>
        </w:rPr>
        <w:t>.</w:t>
      </w:r>
      <w:r>
        <w:rPr>
          <w:snapToGrid w:val="0"/>
        </w:rPr>
        <w:tab/>
        <w:t>Classes of fish etc. prescribed (Act s. 91(a) and (d))</w:t>
      </w:r>
      <w:bookmarkEnd w:id="24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43" w:name="_Toc184385095"/>
      <w:r>
        <w:rPr>
          <w:rStyle w:val="CharSectno"/>
        </w:rPr>
        <w:t>69A</w:t>
      </w:r>
      <w:r>
        <w:t>.</w:t>
      </w:r>
      <w:r>
        <w:tab/>
        <w:t>Classes of fish prescribed (Act s. 92A(4))</w:t>
      </w:r>
      <w:bookmarkEnd w:id="243"/>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44" w:name="_Toc184385096"/>
      <w:r>
        <w:rPr>
          <w:rStyle w:val="CharSectno"/>
        </w:rPr>
        <w:t>69</w:t>
      </w:r>
      <w:r>
        <w:rPr>
          <w:snapToGrid w:val="0"/>
        </w:rPr>
        <w:t>.</w:t>
      </w:r>
      <w:r>
        <w:rPr>
          <w:snapToGrid w:val="0"/>
        </w:rPr>
        <w:tab/>
        <w:t>Aquaculture licences, conditions of</w:t>
      </w:r>
      <w:bookmarkEnd w:id="24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pPr>
      <w:r>
        <w:tab/>
        <w:t>(ii)</w:t>
      </w:r>
      <w:r>
        <w:tab/>
        <w:t>retain a copy of the consignment note at the place where aquaculture is carried out under the licence;</w:t>
      </w:r>
    </w:p>
    <w:p>
      <w:pPr>
        <w:pStyle w:val="Ednotesubpara"/>
      </w:pPr>
      <w:r>
        <w:tab/>
        <w:t>[(iii)</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 SL 2024/263 r. 16.]</w:t>
      </w:r>
    </w:p>
    <w:p>
      <w:pPr>
        <w:pStyle w:val="Heading2"/>
      </w:pPr>
      <w:bookmarkStart w:id="245" w:name="_Toc184372587"/>
      <w:bookmarkStart w:id="246" w:name="_Toc184377740"/>
      <w:bookmarkStart w:id="247" w:name="_Toc184385097"/>
      <w:r>
        <w:rPr>
          <w:rStyle w:val="CharPartNo"/>
        </w:rPr>
        <w:lastRenderedPageBreak/>
        <w:t>Part 7</w:t>
      </w:r>
      <w:r>
        <w:rPr>
          <w:rStyle w:val="CharDivNo"/>
        </w:rPr>
        <w:t> </w:t>
      </w:r>
      <w:r>
        <w:t>—</w:t>
      </w:r>
      <w:r>
        <w:rPr>
          <w:rStyle w:val="CharDivText"/>
        </w:rPr>
        <w:t> </w:t>
      </w:r>
      <w:r>
        <w:rPr>
          <w:rStyle w:val="CharPartText"/>
        </w:rPr>
        <w:t>Noxious fish</w:t>
      </w:r>
      <w:bookmarkEnd w:id="245"/>
      <w:bookmarkEnd w:id="246"/>
      <w:bookmarkEnd w:id="247"/>
    </w:p>
    <w:p>
      <w:pPr>
        <w:pStyle w:val="Heading5"/>
      </w:pPr>
      <w:bookmarkStart w:id="248" w:name="_Toc184385098"/>
      <w:r>
        <w:rPr>
          <w:rStyle w:val="CharSectno"/>
        </w:rPr>
        <w:t>70</w:t>
      </w:r>
      <w:r>
        <w:t>.</w:t>
      </w:r>
      <w:r>
        <w:tab/>
        <w:t>Species prescribed (Sch. 5 and Act s. 103)</w:t>
      </w:r>
      <w:bookmarkEnd w:id="248"/>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9" w:name="_Toc184372589"/>
      <w:bookmarkStart w:id="250" w:name="_Toc184377742"/>
      <w:bookmarkStart w:id="251" w:name="_Toc184385099"/>
      <w:r>
        <w:rPr>
          <w:rStyle w:val="CharPartNo"/>
        </w:rPr>
        <w:lastRenderedPageBreak/>
        <w:t>Part 8</w:t>
      </w:r>
      <w:r>
        <w:rPr>
          <w:rStyle w:val="CharDivNo"/>
        </w:rPr>
        <w:t> </w:t>
      </w:r>
      <w:r>
        <w:t>—</w:t>
      </w:r>
      <w:r>
        <w:rPr>
          <w:rStyle w:val="CharDivText"/>
        </w:rPr>
        <w:t> </w:t>
      </w:r>
      <w:r>
        <w:rPr>
          <w:rStyle w:val="CharPartText"/>
        </w:rPr>
        <w:t>Designated fishing zones</w:t>
      </w:r>
      <w:bookmarkEnd w:id="249"/>
      <w:bookmarkEnd w:id="250"/>
      <w:bookmarkEnd w:id="251"/>
    </w:p>
    <w:p>
      <w:pPr>
        <w:pStyle w:val="Heading5"/>
        <w:rPr>
          <w:snapToGrid w:val="0"/>
        </w:rPr>
      </w:pPr>
      <w:bookmarkStart w:id="252" w:name="_Toc184385100"/>
      <w:r>
        <w:rPr>
          <w:rStyle w:val="CharSectno"/>
        </w:rPr>
        <w:t>71</w:t>
      </w:r>
      <w:r>
        <w:rPr>
          <w:snapToGrid w:val="0"/>
        </w:rPr>
        <w:t>.</w:t>
      </w:r>
      <w:r>
        <w:rPr>
          <w:snapToGrid w:val="0"/>
        </w:rPr>
        <w:tab/>
        <w:t>Fisheries officer may restrict activities etc. in zones</w:t>
      </w:r>
      <w:bookmarkEnd w:id="25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53" w:name="_Toc184372591"/>
      <w:bookmarkStart w:id="254" w:name="_Toc184377744"/>
      <w:bookmarkStart w:id="255" w:name="_Toc184385101"/>
      <w:r>
        <w:rPr>
          <w:rStyle w:val="CharPartNo"/>
        </w:rPr>
        <w:lastRenderedPageBreak/>
        <w:t>Part 9</w:t>
      </w:r>
      <w:r>
        <w:t> — </w:t>
      </w:r>
      <w:r>
        <w:rPr>
          <w:rStyle w:val="CharPartText"/>
        </w:rPr>
        <w:t>Abrolhos Islands reserve</w:t>
      </w:r>
      <w:bookmarkEnd w:id="253"/>
      <w:bookmarkEnd w:id="254"/>
      <w:bookmarkEnd w:id="255"/>
    </w:p>
    <w:p>
      <w:pPr>
        <w:pStyle w:val="Heading3"/>
      </w:pPr>
      <w:bookmarkStart w:id="256" w:name="_Toc184372592"/>
      <w:bookmarkStart w:id="257" w:name="_Toc184377745"/>
      <w:bookmarkStart w:id="258" w:name="_Toc184385102"/>
      <w:r>
        <w:rPr>
          <w:rStyle w:val="CharDivNo"/>
        </w:rPr>
        <w:t>Division 1</w:t>
      </w:r>
      <w:r>
        <w:rPr>
          <w:snapToGrid w:val="0"/>
        </w:rPr>
        <w:t> — </w:t>
      </w:r>
      <w:r>
        <w:rPr>
          <w:rStyle w:val="CharDivText"/>
        </w:rPr>
        <w:t>Interpretation and application of Part</w:t>
      </w:r>
      <w:bookmarkEnd w:id="256"/>
      <w:bookmarkEnd w:id="257"/>
      <w:bookmarkEnd w:id="258"/>
    </w:p>
    <w:p>
      <w:pPr>
        <w:pStyle w:val="Heading5"/>
        <w:rPr>
          <w:snapToGrid w:val="0"/>
        </w:rPr>
      </w:pPr>
      <w:bookmarkStart w:id="259" w:name="_Toc184385103"/>
      <w:r>
        <w:rPr>
          <w:rStyle w:val="CharSectno"/>
        </w:rPr>
        <w:t>72</w:t>
      </w:r>
      <w:r>
        <w:rPr>
          <w:snapToGrid w:val="0"/>
        </w:rPr>
        <w:t>.</w:t>
      </w:r>
      <w:r>
        <w:rPr>
          <w:snapToGrid w:val="0"/>
        </w:rPr>
        <w:tab/>
        <w:t>Terms used</w:t>
      </w:r>
      <w:bookmarkEnd w:id="2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60" w:name="_Toc184385104"/>
      <w:r>
        <w:rPr>
          <w:rStyle w:val="CharSectno"/>
        </w:rPr>
        <w:lastRenderedPageBreak/>
        <w:t>73</w:t>
      </w:r>
      <w:r>
        <w:rPr>
          <w:snapToGrid w:val="0"/>
        </w:rPr>
        <w:t>.</w:t>
      </w:r>
      <w:r>
        <w:rPr>
          <w:snapToGrid w:val="0"/>
        </w:rPr>
        <w:tab/>
        <w:t>Application of this Part</w:t>
      </w:r>
      <w:bookmarkEnd w:id="260"/>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61" w:name="_Toc184372595"/>
      <w:bookmarkStart w:id="262" w:name="_Toc184377748"/>
      <w:bookmarkStart w:id="263" w:name="_Toc184385105"/>
      <w:r>
        <w:rPr>
          <w:rStyle w:val="CharDivNo"/>
        </w:rPr>
        <w:t>Division 2</w:t>
      </w:r>
      <w:r>
        <w:rPr>
          <w:snapToGrid w:val="0"/>
        </w:rPr>
        <w:t> — </w:t>
      </w:r>
      <w:r>
        <w:rPr>
          <w:rStyle w:val="CharDivText"/>
        </w:rPr>
        <w:t>Jetties</w:t>
      </w:r>
      <w:bookmarkEnd w:id="261"/>
      <w:bookmarkEnd w:id="262"/>
      <w:bookmarkEnd w:id="263"/>
    </w:p>
    <w:p>
      <w:pPr>
        <w:pStyle w:val="Heading5"/>
        <w:spacing w:before="240"/>
        <w:rPr>
          <w:snapToGrid w:val="0"/>
        </w:rPr>
      </w:pPr>
      <w:bookmarkStart w:id="264" w:name="_Toc184385106"/>
      <w:r>
        <w:rPr>
          <w:rStyle w:val="CharSectno"/>
        </w:rPr>
        <w:t>74</w:t>
      </w:r>
      <w:r>
        <w:rPr>
          <w:snapToGrid w:val="0"/>
        </w:rPr>
        <w:t>.</w:t>
      </w:r>
      <w:r>
        <w:rPr>
          <w:snapToGrid w:val="0"/>
        </w:rPr>
        <w:tab/>
        <w:t>Construction and modification of jetties and moorings</w:t>
      </w:r>
      <w:bookmarkEnd w:id="264"/>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65" w:name="_Toc184385107"/>
      <w:r>
        <w:rPr>
          <w:rStyle w:val="CharSectno"/>
        </w:rPr>
        <w:lastRenderedPageBreak/>
        <w:t>75</w:t>
      </w:r>
      <w:r>
        <w:rPr>
          <w:snapToGrid w:val="0"/>
        </w:rPr>
        <w:t>.</w:t>
      </w:r>
      <w:r>
        <w:rPr>
          <w:snapToGrid w:val="0"/>
        </w:rPr>
        <w:tab/>
        <w:t>Unauthorised use of jetties and moorings</w:t>
      </w:r>
      <w:bookmarkEnd w:id="265"/>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66" w:name="_Toc184372598"/>
      <w:bookmarkStart w:id="267" w:name="_Toc184377751"/>
      <w:bookmarkStart w:id="268" w:name="_Toc184385108"/>
      <w:r>
        <w:rPr>
          <w:rStyle w:val="CharDivNo"/>
        </w:rPr>
        <w:lastRenderedPageBreak/>
        <w:t>Division 3</w:t>
      </w:r>
      <w:r>
        <w:rPr>
          <w:snapToGrid w:val="0"/>
        </w:rPr>
        <w:t> — </w:t>
      </w:r>
      <w:r>
        <w:rPr>
          <w:rStyle w:val="CharDivText"/>
        </w:rPr>
        <w:t>Buildings and facilities</w:t>
      </w:r>
      <w:bookmarkEnd w:id="266"/>
      <w:bookmarkEnd w:id="267"/>
      <w:bookmarkEnd w:id="268"/>
    </w:p>
    <w:p>
      <w:pPr>
        <w:pStyle w:val="Heading5"/>
        <w:keepNext w:val="0"/>
        <w:rPr>
          <w:snapToGrid w:val="0"/>
        </w:rPr>
      </w:pPr>
      <w:bookmarkStart w:id="269" w:name="_Toc184385109"/>
      <w:r>
        <w:rPr>
          <w:rStyle w:val="CharSectno"/>
        </w:rPr>
        <w:t>76</w:t>
      </w:r>
      <w:r>
        <w:rPr>
          <w:snapToGrid w:val="0"/>
        </w:rPr>
        <w:t>.</w:t>
      </w:r>
      <w:r>
        <w:rPr>
          <w:snapToGrid w:val="0"/>
        </w:rPr>
        <w:tab/>
        <w:t>CEO may waive requirements of this Division</w:t>
      </w:r>
      <w:bookmarkEnd w:id="26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70" w:name="_Toc184385110"/>
      <w:r>
        <w:rPr>
          <w:rStyle w:val="CharSectno"/>
        </w:rPr>
        <w:t>77</w:t>
      </w:r>
      <w:r>
        <w:rPr>
          <w:snapToGrid w:val="0"/>
        </w:rPr>
        <w:t>.</w:t>
      </w:r>
      <w:r>
        <w:rPr>
          <w:snapToGrid w:val="0"/>
        </w:rPr>
        <w:tab/>
        <w:t>Camps associated with rock lobster licences, transfer of etc.</w:t>
      </w:r>
      <w:bookmarkEnd w:id="27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71" w:name="_Toc184385111"/>
      <w:r>
        <w:rPr>
          <w:rStyle w:val="CharSectno"/>
        </w:rPr>
        <w:t>78</w:t>
      </w:r>
      <w:r>
        <w:rPr>
          <w:snapToGrid w:val="0"/>
        </w:rPr>
        <w:t>.</w:t>
      </w:r>
      <w:r>
        <w:rPr>
          <w:snapToGrid w:val="0"/>
        </w:rPr>
        <w:tab/>
        <w:t>Camp not transferred etc. under r. 77 becomes unauthorised structure</w:t>
      </w:r>
      <w:bookmarkEnd w:id="27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lastRenderedPageBreak/>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72" w:name="_Toc184385112"/>
      <w:r>
        <w:rPr>
          <w:rStyle w:val="CharSectno"/>
        </w:rPr>
        <w:t>79</w:t>
      </w:r>
      <w:r>
        <w:rPr>
          <w:snapToGrid w:val="0"/>
        </w:rPr>
        <w:t>.</w:t>
      </w:r>
      <w:r>
        <w:rPr>
          <w:snapToGrid w:val="0"/>
        </w:rPr>
        <w:tab/>
        <w:t>Building standards, owners’ duties as to</w:t>
      </w:r>
      <w:bookmarkEnd w:id="27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3" w:name="_Toc184385113"/>
      <w:r>
        <w:rPr>
          <w:rStyle w:val="CharSectno"/>
        </w:rPr>
        <w:t>80</w:t>
      </w:r>
      <w:r>
        <w:rPr>
          <w:snapToGrid w:val="0"/>
        </w:rPr>
        <w:t>.</w:t>
      </w:r>
      <w:r>
        <w:rPr>
          <w:snapToGrid w:val="0"/>
        </w:rPr>
        <w:tab/>
        <w:t>Minor structural changes to buildings, requirements for</w:t>
      </w:r>
      <w:bookmarkEnd w:id="27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74" w:name="_Toc184385114"/>
      <w:r>
        <w:rPr>
          <w:rStyle w:val="CharSectno"/>
        </w:rPr>
        <w:t>81</w:t>
      </w:r>
      <w:r>
        <w:rPr>
          <w:snapToGrid w:val="0"/>
        </w:rPr>
        <w:t>.</w:t>
      </w:r>
      <w:r>
        <w:rPr>
          <w:snapToGrid w:val="0"/>
        </w:rPr>
        <w:tab/>
        <w:t>New buildings and major structural changes to buildings, requirements for</w:t>
      </w:r>
      <w:bookmarkEnd w:id="27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75" w:name="_Toc184372605"/>
      <w:bookmarkStart w:id="276" w:name="_Toc184377758"/>
      <w:bookmarkStart w:id="277" w:name="_Toc184385115"/>
      <w:r>
        <w:rPr>
          <w:rStyle w:val="CharDivNo"/>
        </w:rPr>
        <w:t>Division 4</w:t>
      </w:r>
      <w:r>
        <w:rPr>
          <w:snapToGrid w:val="0"/>
        </w:rPr>
        <w:t> — </w:t>
      </w:r>
      <w:r>
        <w:rPr>
          <w:rStyle w:val="CharDivText"/>
        </w:rPr>
        <w:t>Power and maintenance</w:t>
      </w:r>
      <w:bookmarkEnd w:id="275"/>
      <w:bookmarkEnd w:id="276"/>
      <w:bookmarkEnd w:id="277"/>
    </w:p>
    <w:p>
      <w:pPr>
        <w:pStyle w:val="Ednotesection"/>
      </w:pPr>
      <w:r>
        <w:t>[</w:t>
      </w:r>
      <w:r>
        <w:rPr>
          <w:b/>
        </w:rPr>
        <w:t>82, 83.</w:t>
      </w:r>
      <w:r>
        <w:tab/>
        <w:t>Deleted: Gazette 23 May 2006 p. 1860.]</w:t>
      </w:r>
    </w:p>
    <w:p>
      <w:pPr>
        <w:pStyle w:val="Heading5"/>
        <w:rPr>
          <w:snapToGrid w:val="0"/>
        </w:rPr>
      </w:pPr>
      <w:bookmarkStart w:id="278" w:name="_Toc184385116"/>
      <w:r>
        <w:rPr>
          <w:rStyle w:val="CharSectno"/>
        </w:rPr>
        <w:t>84</w:t>
      </w:r>
      <w:r>
        <w:rPr>
          <w:snapToGrid w:val="0"/>
        </w:rPr>
        <w:t>.</w:t>
      </w:r>
      <w:r>
        <w:rPr>
          <w:snapToGrid w:val="0"/>
        </w:rPr>
        <w:tab/>
        <w:t>Water tanks etc., occupiers’ duties as to</w:t>
      </w:r>
      <w:bookmarkEnd w:id="27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9" w:name="_Toc184385117"/>
      <w:r>
        <w:rPr>
          <w:rStyle w:val="CharSectno"/>
        </w:rPr>
        <w:t>85</w:t>
      </w:r>
      <w:r>
        <w:rPr>
          <w:snapToGrid w:val="0"/>
        </w:rPr>
        <w:t>.</w:t>
      </w:r>
      <w:r>
        <w:rPr>
          <w:snapToGrid w:val="0"/>
        </w:rPr>
        <w:tab/>
        <w:t>Generators, installation and use of</w:t>
      </w:r>
      <w:bookmarkEnd w:id="27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80" w:name="_Toc184385118"/>
      <w:r>
        <w:rPr>
          <w:rStyle w:val="CharSectno"/>
        </w:rPr>
        <w:t>86</w:t>
      </w:r>
      <w:r>
        <w:rPr>
          <w:snapToGrid w:val="0"/>
        </w:rPr>
        <w:t>.</w:t>
      </w:r>
      <w:r>
        <w:rPr>
          <w:snapToGrid w:val="0"/>
        </w:rPr>
        <w:tab/>
        <w:t>Machinery noise, fisheries officer’s powers as to</w:t>
      </w:r>
      <w:bookmarkEnd w:id="28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81" w:name="_Toc184372609"/>
      <w:bookmarkStart w:id="282" w:name="_Toc184377762"/>
      <w:bookmarkStart w:id="283" w:name="_Toc184385119"/>
      <w:r>
        <w:rPr>
          <w:rStyle w:val="CharDivNo"/>
        </w:rPr>
        <w:lastRenderedPageBreak/>
        <w:t>Division 5</w:t>
      </w:r>
      <w:r>
        <w:rPr>
          <w:snapToGrid w:val="0"/>
        </w:rPr>
        <w:t> — </w:t>
      </w:r>
      <w:r>
        <w:rPr>
          <w:rStyle w:val="CharDivText"/>
        </w:rPr>
        <w:t>Unauthorised structures and termination of tenancy</w:t>
      </w:r>
      <w:bookmarkEnd w:id="281"/>
      <w:bookmarkEnd w:id="282"/>
      <w:bookmarkEnd w:id="283"/>
    </w:p>
    <w:p>
      <w:pPr>
        <w:pStyle w:val="Heading5"/>
        <w:spacing w:before="180"/>
        <w:rPr>
          <w:snapToGrid w:val="0"/>
        </w:rPr>
      </w:pPr>
      <w:bookmarkStart w:id="284" w:name="_Toc184385120"/>
      <w:r>
        <w:rPr>
          <w:rStyle w:val="CharSectno"/>
        </w:rPr>
        <w:t>87</w:t>
      </w:r>
      <w:r>
        <w:rPr>
          <w:snapToGrid w:val="0"/>
        </w:rPr>
        <w:t>.</w:t>
      </w:r>
      <w:r>
        <w:rPr>
          <w:snapToGrid w:val="0"/>
        </w:rPr>
        <w:tab/>
        <w:t>Terms used</w:t>
      </w:r>
      <w:bookmarkEnd w:id="28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5" w:name="_Toc184385121"/>
      <w:r>
        <w:rPr>
          <w:rStyle w:val="CharSectno"/>
        </w:rPr>
        <w:t>88</w:t>
      </w:r>
      <w:r>
        <w:rPr>
          <w:snapToGrid w:val="0"/>
        </w:rPr>
        <w:t>.</w:t>
      </w:r>
      <w:r>
        <w:rPr>
          <w:snapToGrid w:val="0"/>
        </w:rPr>
        <w:tab/>
        <w:t>Unauthorised structures, CEO may direct removal of</w:t>
      </w:r>
      <w:bookmarkEnd w:id="28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86" w:name="_Toc184385122"/>
      <w:r>
        <w:rPr>
          <w:rStyle w:val="CharSectno"/>
        </w:rPr>
        <w:lastRenderedPageBreak/>
        <w:t>89</w:t>
      </w:r>
      <w:r>
        <w:rPr>
          <w:snapToGrid w:val="0"/>
        </w:rPr>
        <w:t>.</w:t>
      </w:r>
      <w:r>
        <w:rPr>
          <w:snapToGrid w:val="0"/>
        </w:rPr>
        <w:tab/>
        <w:t>Service of r. 88 notice</w:t>
      </w:r>
      <w:bookmarkEnd w:id="28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7" w:name="_Toc184385123"/>
      <w:r>
        <w:rPr>
          <w:rStyle w:val="CharSectno"/>
        </w:rPr>
        <w:t>90</w:t>
      </w:r>
      <w:r>
        <w:rPr>
          <w:snapToGrid w:val="0"/>
        </w:rPr>
        <w:t>.</w:t>
      </w:r>
      <w:r>
        <w:rPr>
          <w:snapToGrid w:val="0"/>
        </w:rPr>
        <w:tab/>
        <w:t>Non-compliance with r. 88 notice</w:t>
      </w:r>
      <w:bookmarkEnd w:id="28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8" w:name="_Toc184385124"/>
      <w:r>
        <w:rPr>
          <w:rStyle w:val="CharSectno"/>
        </w:rPr>
        <w:lastRenderedPageBreak/>
        <w:t>91</w:t>
      </w:r>
      <w:r>
        <w:rPr>
          <w:snapToGrid w:val="0"/>
        </w:rPr>
        <w:t>.</w:t>
      </w:r>
      <w:r>
        <w:rPr>
          <w:snapToGrid w:val="0"/>
        </w:rPr>
        <w:tab/>
        <w:t>Site of unauthorised structure to be cleared completely</w:t>
      </w:r>
      <w:bookmarkEnd w:id="288"/>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9" w:name="_Toc184372615"/>
      <w:bookmarkStart w:id="290" w:name="_Toc184377768"/>
      <w:bookmarkStart w:id="291" w:name="_Toc184385125"/>
      <w:r>
        <w:rPr>
          <w:rStyle w:val="CharDivNo"/>
        </w:rPr>
        <w:t>Division 6</w:t>
      </w:r>
      <w:r>
        <w:rPr>
          <w:snapToGrid w:val="0"/>
        </w:rPr>
        <w:t> — </w:t>
      </w:r>
      <w:r>
        <w:rPr>
          <w:rStyle w:val="CharDivText"/>
        </w:rPr>
        <w:t>Share arrangements and dispute procedure</w:t>
      </w:r>
      <w:bookmarkEnd w:id="289"/>
      <w:bookmarkEnd w:id="290"/>
      <w:bookmarkEnd w:id="291"/>
    </w:p>
    <w:p>
      <w:pPr>
        <w:pStyle w:val="Heading5"/>
        <w:rPr>
          <w:snapToGrid w:val="0"/>
        </w:rPr>
      </w:pPr>
      <w:bookmarkStart w:id="292" w:name="_Toc184385126"/>
      <w:r>
        <w:rPr>
          <w:rStyle w:val="CharSectno"/>
        </w:rPr>
        <w:t>92</w:t>
      </w:r>
      <w:r>
        <w:rPr>
          <w:snapToGrid w:val="0"/>
        </w:rPr>
        <w:t>.</w:t>
      </w:r>
      <w:r>
        <w:rPr>
          <w:snapToGrid w:val="0"/>
        </w:rPr>
        <w:tab/>
        <w:t>Share arrangement to be subject of written agreement</w:t>
      </w:r>
      <w:bookmarkEnd w:id="29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93" w:name="_Toc184385127"/>
      <w:r>
        <w:rPr>
          <w:rStyle w:val="CharSectno"/>
        </w:rPr>
        <w:t>93</w:t>
      </w:r>
      <w:r>
        <w:rPr>
          <w:snapToGrid w:val="0"/>
        </w:rPr>
        <w:t>.</w:t>
      </w:r>
      <w:r>
        <w:rPr>
          <w:snapToGrid w:val="0"/>
        </w:rPr>
        <w:tab/>
        <w:t>Disputes over use of shared buildings etc., resolution procedure for</w:t>
      </w:r>
      <w:bookmarkEnd w:id="29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94" w:name="_Toc184385128"/>
      <w:r>
        <w:rPr>
          <w:rStyle w:val="CharSectno"/>
        </w:rPr>
        <w:t>94</w:t>
      </w:r>
      <w:r>
        <w:rPr>
          <w:snapToGrid w:val="0"/>
        </w:rPr>
        <w:t>.</w:t>
      </w:r>
      <w:r>
        <w:rPr>
          <w:snapToGrid w:val="0"/>
        </w:rPr>
        <w:tab/>
        <w:t>Independent arbitrators, duties of</w:t>
      </w:r>
      <w:bookmarkEnd w:id="29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95" w:name="_Toc184385129"/>
      <w:r>
        <w:rPr>
          <w:rStyle w:val="CharSectno"/>
        </w:rPr>
        <w:t>95</w:t>
      </w:r>
      <w:r>
        <w:rPr>
          <w:snapToGrid w:val="0"/>
        </w:rPr>
        <w:t>.</w:t>
      </w:r>
      <w:r>
        <w:rPr>
          <w:snapToGrid w:val="0"/>
        </w:rPr>
        <w:tab/>
        <w:t>Arbitrator’s determination to be decided by Minister</w:t>
      </w:r>
      <w:bookmarkEnd w:id="29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96" w:name="_Toc184372620"/>
      <w:bookmarkStart w:id="297" w:name="_Toc184377773"/>
      <w:bookmarkStart w:id="298" w:name="_Toc184385130"/>
      <w:r>
        <w:rPr>
          <w:rStyle w:val="CharDivNo"/>
        </w:rPr>
        <w:lastRenderedPageBreak/>
        <w:t>Division 7</w:t>
      </w:r>
      <w:r>
        <w:rPr>
          <w:snapToGrid w:val="0"/>
        </w:rPr>
        <w:t> — </w:t>
      </w:r>
      <w:r>
        <w:rPr>
          <w:rStyle w:val="CharDivText"/>
        </w:rPr>
        <w:t>Disposal of waste</w:t>
      </w:r>
      <w:bookmarkEnd w:id="296"/>
      <w:bookmarkEnd w:id="297"/>
      <w:bookmarkEnd w:id="298"/>
    </w:p>
    <w:p>
      <w:pPr>
        <w:pStyle w:val="Heading5"/>
        <w:rPr>
          <w:snapToGrid w:val="0"/>
        </w:rPr>
      </w:pPr>
      <w:bookmarkStart w:id="299" w:name="_Toc184385131"/>
      <w:r>
        <w:rPr>
          <w:rStyle w:val="CharSectno"/>
        </w:rPr>
        <w:t>96</w:t>
      </w:r>
      <w:r>
        <w:rPr>
          <w:snapToGrid w:val="0"/>
        </w:rPr>
        <w:t>.</w:t>
      </w:r>
      <w:r>
        <w:rPr>
          <w:snapToGrid w:val="0"/>
        </w:rPr>
        <w:tab/>
        <w:t>Waste disposal to be in accordance with this Division</w:t>
      </w:r>
      <w:bookmarkEnd w:id="29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300" w:name="_Toc184385132"/>
      <w:r>
        <w:rPr>
          <w:rStyle w:val="CharSectno"/>
        </w:rPr>
        <w:t>97</w:t>
      </w:r>
      <w:r>
        <w:rPr>
          <w:snapToGrid w:val="0"/>
        </w:rPr>
        <w:t>.</w:t>
      </w:r>
      <w:r>
        <w:rPr>
          <w:snapToGrid w:val="0"/>
        </w:rPr>
        <w:tab/>
        <w:t>Food waste</w:t>
      </w:r>
      <w:bookmarkEnd w:id="30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1" w:name="_Toc184385133"/>
      <w:r>
        <w:rPr>
          <w:rStyle w:val="CharSectno"/>
        </w:rPr>
        <w:t>98</w:t>
      </w:r>
      <w:r>
        <w:rPr>
          <w:snapToGrid w:val="0"/>
        </w:rPr>
        <w:t>.</w:t>
      </w:r>
      <w:r>
        <w:rPr>
          <w:snapToGrid w:val="0"/>
        </w:rPr>
        <w:tab/>
        <w:t>Paper, plastic, cardboard, bait bags etc.</w:t>
      </w:r>
      <w:bookmarkEnd w:id="30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2" w:name="_Toc18438513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3" w:name="_Toc184385135"/>
      <w:r>
        <w:rPr>
          <w:rStyle w:val="CharSectno"/>
        </w:rPr>
        <w:t>100</w:t>
      </w:r>
      <w:r>
        <w:rPr>
          <w:snapToGrid w:val="0"/>
        </w:rPr>
        <w:t>.</w:t>
      </w:r>
      <w:r>
        <w:rPr>
          <w:snapToGrid w:val="0"/>
        </w:rPr>
        <w:tab/>
        <w:t>Oil, fuel, engine filters and batteries</w:t>
      </w:r>
      <w:bookmarkEnd w:id="30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4" w:name="_Toc184385136"/>
      <w:r>
        <w:rPr>
          <w:rStyle w:val="CharSectno"/>
        </w:rPr>
        <w:t>101</w:t>
      </w:r>
      <w:r>
        <w:rPr>
          <w:snapToGrid w:val="0"/>
        </w:rPr>
        <w:t>.</w:t>
      </w:r>
      <w:r>
        <w:rPr>
          <w:snapToGrid w:val="0"/>
        </w:rPr>
        <w:tab/>
        <w:t>Campsite waste</w:t>
      </w:r>
      <w:bookmarkEnd w:id="30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305" w:name="_Toc184385137"/>
      <w:r>
        <w:rPr>
          <w:rStyle w:val="CharSectno"/>
        </w:rPr>
        <w:t>102</w:t>
      </w:r>
      <w:r>
        <w:rPr>
          <w:snapToGrid w:val="0"/>
        </w:rPr>
        <w:t>.</w:t>
      </w:r>
      <w:r>
        <w:rPr>
          <w:snapToGrid w:val="0"/>
        </w:rPr>
        <w:tab/>
        <w:t>Sewage</w:t>
      </w:r>
      <w:bookmarkEnd w:id="30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6" w:name="_Toc184385138"/>
      <w:r>
        <w:rPr>
          <w:rStyle w:val="CharSectno"/>
        </w:rPr>
        <w:t>103</w:t>
      </w:r>
      <w:r>
        <w:rPr>
          <w:snapToGrid w:val="0"/>
        </w:rPr>
        <w:t>.</w:t>
      </w:r>
      <w:r>
        <w:rPr>
          <w:snapToGrid w:val="0"/>
        </w:rPr>
        <w:tab/>
        <w:t>Incinerators, construction and use of</w:t>
      </w:r>
      <w:bookmarkEnd w:id="30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lastRenderedPageBreak/>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7" w:name="_Toc184372629"/>
      <w:bookmarkStart w:id="308" w:name="_Toc184377782"/>
      <w:bookmarkStart w:id="309" w:name="_Toc184385139"/>
      <w:r>
        <w:rPr>
          <w:rStyle w:val="CharDivNo"/>
        </w:rPr>
        <w:t>Division 8</w:t>
      </w:r>
      <w:r>
        <w:rPr>
          <w:snapToGrid w:val="0"/>
        </w:rPr>
        <w:t> — </w:t>
      </w:r>
      <w:r>
        <w:rPr>
          <w:rStyle w:val="CharDivText"/>
        </w:rPr>
        <w:t>Miscellaneous</w:t>
      </w:r>
      <w:bookmarkEnd w:id="307"/>
      <w:bookmarkEnd w:id="308"/>
      <w:bookmarkEnd w:id="309"/>
    </w:p>
    <w:p>
      <w:pPr>
        <w:pStyle w:val="Heading5"/>
        <w:rPr>
          <w:snapToGrid w:val="0"/>
        </w:rPr>
      </w:pPr>
      <w:bookmarkStart w:id="310" w:name="_Toc184385140"/>
      <w:r>
        <w:rPr>
          <w:rStyle w:val="CharSectno"/>
        </w:rPr>
        <w:t>104</w:t>
      </w:r>
      <w:r>
        <w:rPr>
          <w:snapToGrid w:val="0"/>
        </w:rPr>
        <w:t>.</w:t>
      </w:r>
      <w:r>
        <w:rPr>
          <w:snapToGrid w:val="0"/>
        </w:rPr>
        <w:tab/>
        <w:t>Noise to be kept below certain levels</w:t>
      </w:r>
      <w:bookmarkEnd w:id="3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11" w:name="_Toc184385141"/>
      <w:r>
        <w:rPr>
          <w:rStyle w:val="CharSectno"/>
        </w:rPr>
        <w:t>105</w:t>
      </w:r>
      <w:r>
        <w:rPr>
          <w:snapToGrid w:val="0"/>
        </w:rPr>
        <w:t>.</w:t>
      </w:r>
      <w:r>
        <w:rPr>
          <w:snapToGrid w:val="0"/>
        </w:rPr>
        <w:tab/>
        <w:t>Vehicles not to be used without CEO’s approval</w:t>
      </w:r>
      <w:bookmarkEnd w:id="31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12" w:name="_Toc184385142"/>
      <w:r>
        <w:rPr>
          <w:rStyle w:val="CharSectno"/>
        </w:rPr>
        <w:t>106</w:t>
      </w:r>
      <w:r>
        <w:rPr>
          <w:snapToGrid w:val="0"/>
        </w:rPr>
        <w:t>.</w:t>
      </w:r>
      <w:r>
        <w:rPr>
          <w:snapToGrid w:val="0"/>
        </w:rPr>
        <w:tab/>
        <w:t>Domestic pets prohibited on reserve and boats at jetties</w:t>
      </w:r>
      <w:bookmarkEnd w:id="31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lastRenderedPageBreak/>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13" w:name="_Toc184385143"/>
      <w:r>
        <w:rPr>
          <w:rStyle w:val="CharSectno"/>
        </w:rPr>
        <w:t>107</w:t>
      </w:r>
      <w:r>
        <w:rPr>
          <w:snapToGrid w:val="0"/>
        </w:rPr>
        <w:t>.</w:t>
      </w:r>
      <w:r>
        <w:rPr>
          <w:snapToGrid w:val="0"/>
        </w:rPr>
        <w:tab/>
        <w:t>Flora and fauna not to be introduced without approval</w:t>
      </w:r>
      <w:bookmarkEnd w:id="31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14" w:name="_Toc184385144"/>
      <w:r>
        <w:rPr>
          <w:rStyle w:val="CharSectno"/>
        </w:rPr>
        <w:t>108</w:t>
      </w:r>
      <w:r>
        <w:rPr>
          <w:snapToGrid w:val="0"/>
        </w:rPr>
        <w:t>.</w:t>
      </w:r>
      <w:r>
        <w:rPr>
          <w:snapToGrid w:val="0"/>
        </w:rPr>
        <w:tab/>
        <w:t>Noxious etc. plants, pests etc., control of to be by approved methods</w:t>
      </w:r>
      <w:bookmarkEnd w:id="31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15" w:name="_Toc184385145"/>
      <w:r>
        <w:rPr>
          <w:rStyle w:val="CharSectno"/>
        </w:rPr>
        <w:lastRenderedPageBreak/>
        <w:t>109</w:t>
      </w:r>
      <w:r>
        <w:rPr>
          <w:snapToGrid w:val="0"/>
        </w:rPr>
        <w:t>.</w:t>
      </w:r>
      <w:r>
        <w:rPr>
          <w:snapToGrid w:val="0"/>
        </w:rPr>
        <w:tab/>
        <w:t>Behaviour standards for people; power to direct person to leave</w:t>
      </w:r>
      <w:bookmarkEnd w:id="3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16" w:name="_Toc184385146"/>
      <w:r>
        <w:rPr>
          <w:rStyle w:val="CharSectno"/>
        </w:rPr>
        <w:t>110</w:t>
      </w:r>
      <w:r>
        <w:rPr>
          <w:snapToGrid w:val="0"/>
        </w:rPr>
        <w:t>.</w:t>
      </w:r>
      <w:r>
        <w:rPr>
          <w:snapToGrid w:val="0"/>
        </w:rPr>
        <w:tab/>
        <w:t>Chlorine tarping of boats, restrictions on</w:t>
      </w:r>
      <w:bookmarkEnd w:id="3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7" w:name="_Toc184385147"/>
      <w:r>
        <w:rPr>
          <w:rStyle w:val="CharSectno"/>
        </w:rPr>
        <w:t>112</w:t>
      </w:r>
      <w:r>
        <w:rPr>
          <w:snapToGrid w:val="0"/>
        </w:rPr>
        <w:t>.</w:t>
      </w:r>
      <w:r>
        <w:rPr>
          <w:snapToGrid w:val="0"/>
        </w:rPr>
        <w:tab/>
        <w:t>Weapons prohibited</w:t>
      </w:r>
      <w:bookmarkEnd w:id="31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8" w:name="_Toc184385148"/>
      <w:r>
        <w:rPr>
          <w:rStyle w:val="CharSectno"/>
        </w:rPr>
        <w:t>113</w:t>
      </w:r>
      <w:r>
        <w:rPr>
          <w:snapToGrid w:val="0"/>
        </w:rPr>
        <w:t>.</w:t>
      </w:r>
      <w:r>
        <w:rPr>
          <w:snapToGrid w:val="0"/>
        </w:rPr>
        <w:tab/>
        <w:t>Open fires prohibited</w:t>
      </w:r>
      <w:bookmarkEnd w:id="31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9" w:name="_Toc184372639"/>
      <w:bookmarkStart w:id="320" w:name="_Toc184377792"/>
      <w:bookmarkStart w:id="321" w:name="_Toc184385149"/>
      <w:r>
        <w:rPr>
          <w:rStyle w:val="CharPartNo"/>
        </w:rPr>
        <w:lastRenderedPageBreak/>
        <w:t>Part 9A</w:t>
      </w:r>
      <w:r>
        <w:rPr>
          <w:b w:val="0"/>
        </w:rPr>
        <w:t> </w:t>
      </w:r>
      <w:r>
        <w:t>—</w:t>
      </w:r>
      <w:r>
        <w:rPr>
          <w:b w:val="0"/>
        </w:rPr>
        <w:t> </w:t>
      </w:r>
      <w:r>
        <w:rPr>
          <w:rStyle w:val="CharPartText"/>
        </w:rPr>
        <w:t>Fish Habitat Protection Areas</w:t>
      </w:r>
      <w:bookmarkEnd w:id="319"/>
      <w:bookmarkEnd w:id="320"/>
      <w:bookmarkEnd w:id="321"/>
    </w:p>
    <w:p>
      <w:pPr>
        <w:pStyle w:val="Footnoteheading"/>
        <w:tabs>
          <w:tab w:val="left" w:pos="851"/>
        </w:tabs>
      </w:pPr>
      <w:r>
        <w:tab/>
        <w:t>[Heading inserted: Gazette 23 Dec 2003 p. 5205.]</w:t>
      </w:r>
    </w:p>
    <w:p>
      <w:pPr>
        <w:pStyle w:val="Heading3"/>
      </w:pPr>
      <w:bookmarkStart w:id="322" w:name="_Toc184372640"/>
      <w:bookmarkStart w:id="323" w:name="_Toc184377793"/>
      <w:bookmarkStart w:id="324" w:name="_Toc184385150"/>
      <w:r>
        <w:rPr>
          <w:rStyle w:val="CharDivNo"/>
        </w:rPr>
        <w:t>Division 1A</w:t>
      </w:r>
      <w:r>
        <w:t> — </w:t>
      </w:r>
      <w:r>
        <w:rPr>
          <w:rStyle w:val="CharDivText"/>
        </w:rPr>
        <w:t>Abrolhos Islands Fish Habitat Protection Area</w:t>
      </w:r>
      <w:bookmarkEnd w:id="322"/>
      <w:bookmarkEnd w:id="323"/>
      <w:bookmarkEnd w:id="324"/>
    </w:p>
    <w:p>
      <w:pPr>
        <w:pStyle w:val="Footnoteheading"/>
        <w:tabs>
          <w:tab w:val="left" w:pos="851"/>
        </w:tabs>
      </w:pPr>
      <w:r>
        <w:tab/>
        <w:t>[Heading inserted: Gazette 30 May 2014 p. 1719.]</w:t>
      </w:r>
    </w:p>
    <w:p>
      <w:pPr>
        <w:pStyle w:val="Heading5"/>
        <w:spacing w:before="260"/>
      </w:pPr>
      <w:bookmarkStart w:id="325" w:name="_Toc184385151"/>
      <w:r>
        <w:rPr>
          <w:rStyle w:val="CharSectno"/>
        </w:rPr>
        <w:t>113AA</w:t>
      </w:r>
      <w:r>
        <w:t>.</w:t>
      </w:r>
      <w:r>
        <w:tab/>
        <w:t>Notice of travel to Abrolhos Islands Fish Habitat Protection Area</w:t>
      </w:r>
      <w:bookmarkEnd w:id="325"/>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26" w:name="_Toc184385152"/>
      <w:r>
        <w:rPr>
          <w:rStyle w:val="CharSectno"/>
        </w:rPr>
        <w:t>113AB</w:t>
      </w:r>
      <w:r>
        <w:t>.</w:t>
      </w:r>
      <w:r>
        <w:tab/>
        <w:t>Notice of stay in Abrolhos Islands Fish Habitat Protection Area</w:t>
      </w:r>
      <w:bookmarkEnd w:id="32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7" w:name="_Toc184372643"/>
      <w:bookmarkStart w:id="328" w:name="_Toc184377796"/>
      <w:bookmarkStart w:id="329" w:name="_Toc184385153"/>
      <w:r>
        <w:rPr>
          <w:rStyle w:val="CharDivNo"/>
        </w:rPr>
        <w:t>Division 1</w:t>
      </w:r>
      <w:r>
        <w:t> — </w:t>
      </w:r>
      <w:r>
        <w:rPr>
          <w:rStyle w:val="CharDivText"/>
        </w:rPr>
        <w:t>Cottesloe Reef Fish Habitat Protection Area</w:t>
      </w:r>
      <w:bookmarkEnd w:id="327"/>
      <w:bookmarkEnd w:id="328"/>
      <w:bookmarkEnd w:id="329"/>
    </w:p>
    <w:p>
      <w:pPr>
        <w:pStyle w:val="Footnoteheading"/>
        <w:tabs>
          <w:tab w:val="left" w:pos="851"/>
        </w:tabs>
      </w:pPr>
      <w:r>
        <w:tab/>
        <w:t>[Heading inserted: Gazette 23 Dec 2003 p. 5205.]</w:t>
      </w:r>
    </w:p>
    <w:p>
      <w:pPr>
        <w:pStyle w:val="Heading5"/>
      </w:pPr>
      <w:bookmarkStart w:id="330" w:name="_Toc184385154"/>
      <w:r>
        <w:rPr>
          <w:rStyle w:val="CharSectno"/>
        </w:rPr>
        <w:t>113A</w:t>
      </w:r>
      <w:r>
        <w:t>.</w:t>
      </w:r>
      <w:r>
        <w:tab/>
        <w:t>Prohibited activities</w:t>
      </w:r>
      <w:bookmarkEnd w:id="33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31" w:name="_Toc184372645"/>
      <w:bookmarkStart w:id="332" w:name="_Toc184377798"/>
      <w:bookmarkStart w:id="333" w:name="_Toc184385155"/>
      <w:r>
        <w:rPr>
          <w:rStyle w:val="CharDivNo"/>
        </w:rPr>
        <w:t>Division 2</w:t>
      </w:r>
      <w:r>
        <w:t> — </w:t>
      </w:r>
      <w:r>
        <w:rPr>
          <w:rStyle w:val="CharDivText"/>
        </w:rPr>
        <w:t>Lancelin Island Lagoon Fish Habitat Protection Area</w:t>
      </w:r>
      <w:bookmarkEnd w:id="331"/>
      <w:bookmarkEnd w:id="332"/>
      <w:bookmarkEnd w:id="333"/>
    </w:p>
    <w:p>
      <w:pPr>
        <w:pStyle w:val="Footnoteheading"/>
        <w:tabs>
          <w:tab w:val="left" w:pos="851"/>
        </w:tabs>
      </w:pPr>
      <w:r>
        <w:tab/>
        <w:t>[Heading inserted: Gazette 23 Dec 2003 p. 5205.]</w:t>
      </w:r>
    </w:p>
    <w:p>
      <w:pPr>
        <w:pStyle w:val="Heading5"/>
        <w:spacing w:before="240"/>
      </w:pPr>
      <w:bookmarkStart w:id="334" w:name="_Toc184385156"/>
      <w:r>
        <w:rPr>
          <w:rStyle w:val="CharSectno"/>
        </w:rPr>
        <w:t>113B</w:t>
      </w:r>
      <w:r>
        <w:t>.</w:t>
      </w:r>
      <w:r>
        <w:tab/>
        <w:t>Prohibited activities</w:t>
      </w:r>
      <w:bookmarkEnd w:id="33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35" w:name="_Toc184372647"/>
      <w:bookmarkStart w:id="336" w:name="_Toc184377800"/>
      <w:bookmarkStart w:id="337" w:name="_Toc184385157"/>
      <w:r>
        <w:rPr>
          <w:rStyle w:val="CharDivNo"/>
        </w:rPr>
        <w:lastRenderedPageBreak/>
        <w:t>Division 3</w:t>
      </w:r>
      <w:r>
        <w:t> — </w:t>
      </w:r>
      <w:r>
        <w:rPr>
          <w:rStyle w:val="CharDivText"/>
        </w:rPr>
        <w:t>Kalbarri Blue Holes Fish Habitat Protection Area</w:t>
      </w:r>
      <w:bookmarkEnd w:id="335"/>
      <w:bookmarkEnd w:id="336"/>
      <w:bookmarkEnd w:id="337"/>
    </w:p>
    <w:p>
      <w:pPr>
        <w:pStyle w:val="Footnoteheading"/>
        <w:keepNext/>
        <w:tabs>
          <w:tab w:val="left" w:pos="851"/>
        </w:tabs>
      </w:pPr>
      <w:r>
        <w:tab/>
        <w:t>[Heading inserted: Gazette 21 Dec 2007 p. 6326.]</w:t>
      </w:r>
    </w:p>
    <w:p>
      <w:pPr>
        <w:pStyle w:val="Heading5"/>
        <w:spacing w:before="240"/>
      </w:pPr>
      <w:bookmarkStart w:id="338" w:name="_Toc184385158"/>
      <w:r>
        <w:rPr>
          <w:rStyle w:val="CharSectno"/>
        </w:rPr>
        <w:t>113C</w:t>
      </w:r>
      <w:r>
        <w:t>.</w:t>
      </w:r>
      <w:r>
        <w:tab/>
        <w:t>Prohibited activities</w:t>
      </w:r>
      <w:bookmarkEnd w:id="338"/>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9" w:name="_Toc184372649"/>
      <w:bookmarkStart w:id="340" w:name="_Toc184377802"/>
      <w:bookmarkStart w:id="341" w:name="_Toc184385159"/>
      <w:r>
        <w:rPr>
          <w:rStyle w:val="CharDivNo"/>
        </w:rPr>
        <w:t>Division 4</w:t>
      </w:r>
      <w:r>
        <w:t> — </w:t>
      </w:r>
      <w:r>
        <w:rPr>
          <w:rStyle w:val="CharDivText"/>
        </w:rPr>
        <w:t>Point Quobba Fish Habitat Protection Area</w:t>
      </w:r>
      <w:bookmarkEnd w:id="339"/>
      <w:bookmarkEnd w:id="340"/>
      <w:bookmarkEnd w:id="341"/>
    </w:p>
    <w:p>
      <w:pPr>
        <w:pStyle w:val="Footnoteheading"/>
        <w:keepNext/>
        <w:keepLines/>
        <w:tabs>
          <w:tab w:val="left" w:pos="851"/>
        </w:tabs>
      </w:pPr>
      <w:r>
        <w:tab/>
        <w:t>[Heading inserted: Gazette 3 Jul 2009 p. 2679.]</w:t>
      </w:r>
    </w:p>
    <w:p>
      <w:pPr>
        <w:pStyle w:val="Heading5"/>
      </w:pPr>
      <w:bookmarkStart w:id="342" w:name="_Toc184385160"/>
      <w:r>
        <w:rPr>
          <w:rStyle w:val="CharSectno"/>
        </w:rPr>
        <w:t>113D</w:t>
      </w:r>
      <w:r>
        <w:t>.</w:t>
      </w:r>
      <w:r>
        <w:tab/>
        <w:t>Terms used</w:t>
      </w:r>
      <w:bookmarkEnd w:id="34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43" w:name="_Toc184385161"/>
      <w:r>
        <w:rPr>
          <w:rStyle w:val="CharSectno"/>
        </w:rPr>
        <w:lastRenderedPageBreak/>
        <w:t>113E</w:t>
      </w:r>
      <w:r>
        <w:t>.</w:t>
      </w:r>
      <w:r>
        <w:tab/>
        <w:t>Prohibited activities</w:t>
      </w:r>
      <w:bookmarkEnd w:id="34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44" w:name="_Toc184372652"/>
      <w:bookmarkStart w:id="345" w:name="_Toc184377805"/>
      <w:bookmarkStart w:id="346" w:name="_Toc184385162"/>
      <w:r>
        <w:rPr>
          <w:rStyle w:val="CharPartNo"/>
        </w:rPr>
        <w:lastRenderedPageBreak/>
        <w:t>Part 10</w:t>
      </w:r>
      <w:r>
        <w:rPr>
          <w:rStyle w:val="CharDivNo"/>
        </w:rPr>
        <w:t> </w:t>
      </w:r>
      <w:r>
        <w:t>—</w:t>
      </w:r>
      <w:r>
        <w:rPr>
          <w:rStyle w:val="CharDivText"/>
        </w:rPr>
        <w:t> </w:t>
      </w:r>
      <w:r>
        <w:rPr>
          <w:rStyle w:val="CharPartText"/>
        </w:rPr>
        <w:t>Register</w:t>
      </w:r>
      <w:bookmarkEnd w:id="344"/>
      <w:bookmarkEnd w:id="345"/>
      <w:bookmarkEnd w:id="346"/>
    </w:p>
    <w:p>
      <w:pPr>
        <w:pStyle w:val="Heading5"/>
        <w:rPr>
          <w:snapToGrid w:val="0"/>
        </w:rPr>
      </w:pPr>
      <w:bookmarkStart w:id="347" w:name="_Toc184385163"/>
      <w:r>
        <w:rPr>
          <w:rStyle w:val="CharSectno"/>
        </w:rPr>
        <w:t>114</w:t>
      </w:r>
      <w:r>
        <w:rPr>
          <w:snapToGrid w:val="0"/>
        </w:rPr>
        <w:t>.</w:t>
      </w:r>
      <w:r>
        <w:rPr>
          <w:snapToGrid w:val="0"/>
        </w:rPr>
        <w:tab/>
        <w:t>Hours, place and fees prescribed (Act s. 124)</w:t>
      </w:r>
      <w:bookmarkEnd w:id="34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8" w:name="_Toc184385164"/>
      <w:r>
        <w:rPr>
          <w:rStyle w:val="CharSectno"/>
        </w:rPr>
        <w:t>115</w:t>
      </w:r>
      <w:r>
        <w:rPr>
          <w:snapToGrid w:val="0"/>
        </w:rPr>
        <w:t>.</w:t>
      </w:r>
      <w:r>
        <w:rPr>
          <w:snapToGrid w:val="0"/>
        </w:rPr>
        <w:tab/>
        <w:t>Details prescribed (Act s. 126(e))</w:t>
      </w:r>
      <w:bookmarkEnd w:id="34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9" w:name="_Toc184385165"/>
      <w:r>
        <w:rPr>
          <w:rStyle w:val="CharSectno"/>
        </w:rPr>
        <w:t>116</w:t>
      </w:r>
      <w:r>
        <w:rPr>
          <w:snapToGrid w:val="0"/>
        </w:rPr>
        <w:t>.</w:t>
      </w:r>
      <w:r>
        <w:rPr>
          <w:snapToGrid w:val="0"/>
        </w:rPr>
        <w:tab/>
        <w:t>Details of security interest prescribed (Act s. 128(2)(c))</w:t>
      </w:r>
      <w:bookmarkEnd w:id="34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50" w:name="_Toc184372656"/>
      <w:bookmarkStart w:id="351" w:name="_Toc184377809"/>
      <w:bookmarkStart w:id="352" w:name="_Toc184385166"/>
      <w:r>
        <w:rPr>
          <w:rStyle w:val="CharPartNo"/>
        </w:rPr>
        <w:lastRenderedPageBreak/>
        <w:t>Part 11</w:t>
      </w:r>
      <w:r>
        <w:t> — </w:t>
      </w:r>
      <w:r>
        <w:rPr>
          <w:rStyle w:val="CharPartText"/>
        </w:rPr>
        <w:t>Authorisations</w:t>
      </w:r>
      <w:bookmarkEnd w:id="350"/>
      <w:bookmarkEnd w:id="351"/>
      <w:bookmarkEnd w:id="352"/>
    </w:p>
    <w:p>
      <w:pPr>
        <w:pStyle w:val="Heading3"/>
        <w:spacing w:before="200"/>
      </w:pPr>
      <w:bookmarkStart w:id="353" w:name="_Toc184372657"/>
      <w:bookmarkStart w:id="354" w:name="_Toc184377810"/>
      <w:bookmarkStart w:id="355" w:name="_Toc184385167"/>
      <w:r>
        <w:rPr>
          <w:rStyle w:val="CharDivNo"/>
        </w:rPr>
        <w:t>Division 1</w:t>
      </w:r>
      <w:r>
        <w:t xml:space="preserve"> — </w:t>
      </w:r>
      <w:r>
        <w:rPr>
          <w:rStyle w:val="CharDivText"/>
        </w:rPr>
        <w:t>Commercial fishing</w:t>
      </w:r>
      <w:bookmarkEnd w:id="353"/>
      <w:bookmarkEnd w:id="354"/>
      <w:bookmarkEnd w:id="355"/>
    </w:p>
    <w:p>
      <w:pPr>
        <w:pStyle w:val="Footnoteheading"/>
        <w:spacing w:before="100"/>
      </w:pPr>
      <w:r>
        <w:tab/>
        <w:t>[Heading inserted: Gazette 29 Jun 2001 p. 3164.]</w:t>
      </w:r>
    </w:p>
    <w:p>
      <w:pPr>
        <w:pStyle w:val="Heading5"/>
        <w:spacing w:before="180"/>
        <w:rPr>
          <w:snapToGrid w:val="0"/>
        </w:rPr>
      </w:pPr>
      <w:bookmarkStart w:id="356" w:name="_Toc184385168"/>
      <w:r>
        <w:rPr>
          <w:rStyle w:val="CharSectno"/>
        </w:rPr>
        <w:t>117</w:t>
      </w:r>
      <w:r>
        <w:rPr>
          <w:snapToGrid w:val="0"/>
        </w:rPr>
        <w:t>.</w:t>
      </w:r>
      <w:r>
        <w:rPr>
          <w:snapToGrid w:val="0"/>
        </w:rPr>
        <w:tab/>
        <w:t>Fishing boats, duties of masters etc. as to licences, LFB numbers etc.</w:t>
      </w:r>
      <w:bookmarkEnd w:id="35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7" w:name="_Toc184385169"/>
      <w:r>
        <w:rPr>
          <w:rStyle w:val="CharSectno"/>
        </w:rPr>
        <w:lastRenderedPageBreak/>
        <w:t>118</w:t>
      </w:r>
      <w:r>
        <w:rPr>
          <w:snapToGrid w:val="0"/>
        </w:rPr>
        <w:t>.</w:t>
      </w:r>
      <w:r>
        <w:rPr>
          <w:snapToGrid w:val="0"/>
        </w:rPr>
        <w:tab/>
        <w:t>Fishing boat licences, grant of</w:t>
      </w:r>
      <w:bookmarkEnd w:id="357"/>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8" w:name="_Toc184385170"/>
      <w:r>
        <w:rPr>
          <w:rStyle w:val="CharSectno"/>
        </w:rPr>
        <w:t>118A</w:t>
      </w:r>
      <w:r>
        <w:t>.</w:t>
      </w:r>
      <w:r>
        <w:tab/>
        <w:t>Fishing boat licence of no effect in some circumstances</w:t>
      </w:r>
      <w:bookmarkEnd w:id="35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9" w:name="_Toc184385171"/>
      <w:r>
        <w:rPr>
          <w:rStyle w:val="CharSectno"/>
        </w:rPr>
        <w:t>119</w:t>
      </w:r>
      <w:r>
        <w:rPr>
          <w:snapToGrid w:val="0"/>
        </w:rPr>
        <w:t>.</w:t>
      </w:r>
      <w:r>
        <w:rPr>
          <w:snapToGrid w:val="0"/>
        </w:rPr>
        <w:tab/>
        <w:t>Carrier boats, duties of masters etc. as to licences, LCB numbers etc.</w:t>
      </w:r>
      <w:bookmarkEnd w:id="35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60" w:name="_Toc184385172"/>
      <w:r>
        <w:rPr>
          <w:rStyle w:val="CharSectno"/>
        </w:rPr>
        <w:t>120</w:t>
      </w:r>
      <w:r>
        <w:rPr>
          <w:snapToGrid w:val="0"/>
        </w:rPr>
        <w:t>.</w:t>
      </w:r>
      <w:r>
        <w:rPr>
          <w:snapToGrid w:val="0"/>
        </w:rPr>
        <w:tab/>
        <w:t>Carrier boat licences, grant of</w:t>
      </w:r>
      <w:bookmarkEnd w:id="36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61" w:name="_Toc184385173"/>
      <w:r>
        <w:rPr>
          <w:rStyle w:val="CharSectno"/>
        </w:rPr>
        <w:t>121</w:t>
      </w:r>
      <w:r>
        <w:rPr>
          <w:snapToGrid w:val="0"/>
        </w:rPr>
        <w:t>.</w:t>
      </w:r>
      <w:r>
        <w:rPr>
          <w:snapToGrid w:val="0"/>
        </w:rPr>
        <w:tab/>
        <w:t>Commercial fishing licence, when required</w:t>
      </w:r>
      <w:bookmarkEnd w:id="361"/>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2" w:name="_Toc184385174"/>
      <w:r>
        <w:rPr>
          <w:rStyle w:val="CharSectno"/>
        </w:rPr>
        <w:t>122</w:t>
      </w:r>
      <w:r>
        <w:rPr>
          <w:snapToGrid w:val="0"/>
        </w:rPr>
        <w:t>.</w:t>
      </w:r>
      <w:r>
        <w:rPr>
          <w:snapToGrid w:val="0"/>
        </w:rPr>
        <w:tab/>
        <w:t>Commercial fishing licences, grant of</w:t>
      </w:r>
      <w:bookmarkEnd w:id="362"/>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lastRenderedPageBreak/>
        <w:tab/>
        <w:t>(ii)</w:t>
      </w:r>
      <w:r>
        <w:tab/>
        <w:t>the date on which the receipt was issued.</w:t>
      </w:r>
    </w:p>
    <w:p>
      <w:pPr>
        <w:pStyle w:val="Footnotesection"/>
      </w:pPr>
      <w:r>
        <w:tab/>
        <w:t>[Regulation 122 amended: Gazette 6 Jul 2007 p. 3389; 26 Aug 2014 p. 3083.]</w:t>
      </w:r>
    </w:p>
    <w:p>
      <w:pPr>
        <w:pStyle w:val="Heading5"/>
      </w:pPr>
      <w:bookmarkStart w:id="363" w:name="_Toc184385175"/>
      <w:r>
        <w:rPr>
          <w:rStyle w:val="CharSectno"/>
        </w:rPr>
        <w:t>123A</w:t>
      </w:r>
      <w:r>
        <w:t>.</w:t>
      </w:r>
      <w:r>
        <w:tab/>
        <w:t>Commercial fishing licence receipt may have effect as commercial fishing licence</w:t>
      </w:r>
      <w:bookmarkEnd w:id="3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64" w:name="_Toc184372666"/>
      <w:bookmarkStart w:id="365" w:name="_Toc184377819"/>
      <w:bookmarkStart w:id="366" w:name="_Toc184385176"/>
      <w:r>
        <w:rPr>
          <w:rStyle w:val="CharDivNo"/>
        </w:rPr>
        <w:lastRenderedPageBreak/>
        <w:t>Division 2</w:t>
      </w:r>
      <w:r>
        <w:t> — </w:t>
      </w:r>
      <w:r>
        <w:rPr>
          <w:rStyle w:val="CharDivText"/>
        </w:rPr>
        <w:t>Recreational fishing</w:t>
      </w:r>
      <w:bookmarkEnd w:id="364"/>
      <w:bookmarkEnd w:id="365"/>
      <w:bookmarkEnd w:id="366"/>
    </w:p>
    <w:p>
      <w:pPr>
        <w:pStyle w:val="Footnoteheading"/>
        <w:keepNext/>
      </w:pPr>
      <w:r>
        <w:tab/>
        <w:t>[Heading inserted: Gazette 29 Jun 2001 p. 3164.]</w:t>
      </w:r>
    </w:p>
    <w:p>
      <w:pPr>
        <w:pStyle w:val="Heading4"/>
        <w:spacing w:before="180"/>
      </w:pPr>
      <w:bookmarkStart w:id="367" w:name="_Toc184372667"/>
      <w:bookmarkStart w:id="368" w:name="_Toc184377820"/>
      <w:bookmarkStart w:id="369" w:name="_Toc184385177"/>
      <w:r>
        <w:t>Subdivision 1 — Recreational fishing licence</w:t>
      </w:r>
      <w:bookmarkEnd w:id="367"/>
      <w:bookmarkEnd w:id="368"/>
      <w:bookmarkEnd w:id="369"/>
    </w:p>
    <w:p>
      <w:pPr>
        <w:pStyle w:val="Footnoteheading"/>
        <w:keepNext/>
      </w:pPr>
      <w:r>
        <w:tab/>
        <w:t>[Heading inserted: Gazette 12 Feb 2010 p. 584.]</w:t>
      </w:r>
    </w:p>
    <w:p>
      <w:pPr>
        <w:pStyle w:val="Heading5"/>
        <w:spacing w:before="180"/>
        <w:rPr>
          <w:snapToGrid w:val="0"/>
        </w:rPr>
      </w:pPr>
      <w:bookmarkStart w:id="370" w:name="_Toc184385178"/>
      <w:r>
        <w:rPr>
          <w:rStyle w:val="CharSectno"/>
        </w:rPr>
        <w:t>123</w:t>
      </w:r>
      <w:r>
        <w:rPr>
          <w:snapToGrid w:val="0"/>
        </w:rPr>
        <w:t>.</w:t>
      </w:r>
      <w:r>
        <w:rPr>
          <w:snapToGrid w:val="0"/>
        </w:rPr>
        <w:tab/>
        <w:t>Recreational fishing licence, when required</w:t>
      </w:r>
      <w:bookmarkEnd w:id="370"/>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71" w:name="_Toc184385179"/>
      <w:r>
        <w:rPr>
          <w:rStyle w:val="CharSectno"/>
        </w:rPr>
        <w:t>124</w:t>
      </w:r>
      <w:r>
        <w:rPr>
          <w:snapToGrid w:val="0"/>
        </w:rPr>
        <w:t>.</w:t>
      </w:r>
      <w:r>
        <w:rPr>
          <w:snapToGrid w:val="0"/>
        </w:rPr>
        <w:tab/>
        <w:t>Recreational fishing licences, grant of</w:t>
      </w:r>
      <w:bookmarkEnd w:id="371"/>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72" w:name="_Toc184385180"/>
      <w:r>
        <w:rPr>
          <w:rStyle w:val="CharSectno"/>
        </w:rPr>
        <w:t>124A</w:t>
      </w:r>
      <w:r>
        <w:t>.</w:t>
      </w:r>
      <w:r>
        <w:tab/>
        <w:t>Recreational fishing licence receipt may have effect as a recreational fishing licence</w:t>
      </w:r>
      <w:bookmarkEnd w:id="37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73" w:name="_Toc184372671"/>
      <w:bookmarkStart w:id="374" w:name="_Toc184377824"/>
      <w:bookmarkStart w:id="375" w:name="_Toc184385181"/>
      <w:r>
        <w:lastRenderedPageBreak/>
        <w:t>Subdivision 2 — Recreational (boat) fishing licence</w:t>
      </w:r>
      <w:bookmarkEnd w:id="373"/>
      <w:bookmarkEnd w:id="374"/>
      <w:bookmarkEnd w:id="375"/>
    </w:p>
    <w:p>
      <w:pPr>
        <w:pStyle w:val="Footnoteheading"/>
      </w:pPr>
      <w:r>
        <w:tab/>
        <w:t>[Heading inserted: Gazette 12 Feb 2010 p. 584.]</w:t>
      </w:r>
    </w:p>
    <w:p>
      <w:pPr>
        <w:pStyle w:val="Heading5"/>
      </w:pPr>
      <w:bookmarkStart w:id="376" w:name="_Toc184385182"/>
      <w:r>
        <w:rPr>
          <w:rStyle w:val="CharSectno"/>
        </w:rPr>
        <w:t>124B</w:t>
      </w:r>
      <w:r>
        <w:t>.</w:t>
      </w:r>
      <w:r>
        <w:tab/>
        <w:t>Recreational (boat) fishing licence, when required</w:t>
      </w:r>
      <w:bookmarkEnd w:id="37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7" w:name="_Toc184385183"/>
      <w:r>
        <w:rPr>
          <w:rStyle w:val="CharSectno"/>
        </w:rPr>
        <w:t>124C</w:t>
      </w:r>
      <w:r>
        <w:t>.</w:t>
      </w:r>
      <w:r>
        <w:tab/>
        <w:t>Recreational (boat) fishing licences, grant of</w:t>
      </w:r>
      <w:bookmarkEnd w:id="377"/>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8" w:name="_Toc184385184"/>
      <w:r>
        <w:rPr>
          <w:rStyle w:val="CharSectno"/>
        </w:rPr>
        <w:t>124D</w:t>
      </w:r>
      <w:r>
        <w:t>.</w:t>
      </w:r>
      <w:r>
        <w:tab/>
        <w:t>Recreational (boat) fishing licence receipt may have effect as a recreational (boat) fishing licence</w:t>
      </w:r>
      <w:bookmarkEnd w:id="37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9" w:name="_Toc184372675"/>
      <w:bookmarkStart w:id="380" w:name="_Toc184377828"/>
      <w:bookmarkStart w:id="381" w:name="_Toc184385185"/>
      <w:r>
        <w:rPr>
          <w:rStyle w:val="CharDivNo"/>
        </w:rPr>
        <w:t>Division 5</w:t>
      </w:r>
      <w:r>
        <w:t> — </w:t>
      </w:r>
      <w:r>
        <w:rPr>
          <w:rStyle w:val="CharDivText"/>
        </w:rPr>
        <w:t>Fishing tour operators</w:t>
      </w:r>
      <w:bookmarkEnd w:id="379"/>
      <w:bookmarkEnd w:id="380"/>
      <w:bookmarkEnd w:id="381"/>
    </w:p>
    <w:p>
      <w:pPr>
        <w:pStyle w:val="Footnoteheading"/>
        <w:spacing w:before="80"/>
      </w:pPr>
      <w:r>
        <w:tab/>
        <w:t>[Heading inserted: Gazette 29 Jun 2001 p. 3171.]</w:t>
      </w:r>
    </w:p>
    <w:p>
      <w:pPr>
        <w:pStyle w:val="Heading5"/>
        <w:spacing w:before="200"/>
      </w:pPr>
      <w:bookmarkStart w:id="382" w:name="_Toc184385186"/>
      <w:r>
        <w:rPr>
          <w:rStyle w:val="CharSectno"/>
        </w:rPr>
        <w:t>128IA</w:t>
      </w:r>
      <w:r>
        <w:t>.</w:t>
      </w:r>
      <w:r>
        <w:tab/>
        <w:t>Term used: boat</w:t>
      </w:r>
      <w:bookmarkEnd w:id="38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83" w:name="_Toc184385187"/>
      <w:r>
        <w:rPr>
          <w:rStyle w:val="CharSectno"/>
        </w:rPr>
        <w:t>128I</w:t>
      </w:r>
      <w:r>
        <w:t>.</w:t>
      </w:r>
      <w:r>
        <w:tab/>
        <w:t>Requirements for person conducting fishing tour using boat</w:t>
      </w:r>
      <w:bookmarkEnd w:id="38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lastRenderedPageBreak/>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384" w:name="_Toc184385188"/>
      <w:r>
        <w:rPr>
          <w:rStyle w:val="CharSectno"/>
        </w:rPr>
        <w:t>128J</w:t>
      </w:r>
      <w:r>
        <w:t>.</w:t>
      </w:r>
      <w:r>
        <w:tab/>
        <w:t>Fishing tour operator’s licence, grant of</w:t>
      </w:r>
      <w:bookmarkEnd w:id="38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lastRenderedPageBreak/>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85" w:name="_Toc184385189"/>
      <w:r>
        <w:rPr>
          <w:rStyle w:val="CharSectno"/>
        </w:rPr>
        <w:t>128K</w:t>
      </w:r>
      <w:r>
        <w:t>.</w:t>
      </w:r>
      <w:r>
        <w:tab/>
        <w:t>Master of licensed fishing boat to notify Department of fishing tour</w:t>
      </w:r>
      <w:bookmarkEnd w:id="385"/>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86" w:name="_Toc184385190"/>
      <w:r>
        <w:rPr>
          <w:rStyle w:val="CharSectno"/>
        </w:rPr>
        <w:t>128L</w:t>
      </w:r>
      <w:r>
        <w:t>.</w:t>
      </w:r>
      <w:r>
        <w:tab/>
        <w:t>Documents to be carried on boat etc. connected with fishing tour</w:t>
      </w:r>
      <w:bookmarkEnd w:id="38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7" w:name="_Toc184385191"/>
      <w:r>
        <w:rPr>
          <w:rStyle w:val="CharSectno"/>
        </w:rPr>
        <w:t>128MA</w:t>
      </w:r>
      <w:r>
        <w:t>.</w:t>
      </w:r>
      <w:r>
        <w:tab/>
        <w:t>Boats used in connection with fishing tour</w:t>
      </w:r>
      <w:bookmarkEnd w:id="387"/>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8" w:name="_Toc184385192"/>
      <w:r>
        <w:rPr>
          <w:rStyle w:val="CharSectno"/>
        </w:rPr>
        <w:t>128M</w:t>
      </w:r>
      <w:r>
        <w:t>.</w:t>
      </w:r>
      <w:r>
        <w:tab/>
        <w:t>Operators etc. to ensure participants in fishing tour comply with recreational fishing laws</w:t>
      </w:r>
      <w:bookmarkEnd w:id="38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9" w:name="_Toc184385193"/>
      <w:r>
        <w:rPr>
          <w:rStyle w:val="CharSectno"/>
        </w:rPr>
        <w:t>128OA</w:t>
      </w:r>
      <w:r>
        <w:t>.</w:t>
      </w:r>
      <w:r>
        <w:tab/>
        <w:t>Shark tourism activities prohibited on fishing tour</w:t>
      </w:r>
      <w:bookmarkEnd w:id="389"/>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90" w:name="_Toc184385194"/>
      <w:r>
        <w:rPr>
          <w:rStyle w:val="CharSectno"/>
        </w:rPr>
        <w:t>128O</w:t>
      </w:r>
      <w:r>
        <w:t>.</w:t>
      </w:r>
      <w:r>
        <w:tab/>
        <w:t>Sale of fish taken on fishing tour prohibited</w:t>
      </w:r>
      <w:bookmarkEnd w:id="39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91" w:name="_Toc184385195"/>
      <w:r>
        <w:rPr>
          <w:rStyle w:val="CharSectno"/>
        </w:rPr>
        <w:t>128P</w:t>
      </w:r>
      <w:r>
        <w:t>.</w:t>
      </w:r>
      <w:r>
        <w:tab/>
        <w:t>Boat not to be used for both commercial fishing and fishing tour during single trip</w:t>
      </w:r>
      <w:bookmarkEnd w:id="39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92" w:name="_Toc184385196"/>
      <w:r>
        <w:rPr>
          <w:rStyle w:val="CharSectno"/>
        </w:rPr>
        <w:t>128R</w:t>
      </w:r>
      <w:r>
        <w:t>.</w:t>
      </w:r>
      <w:r>
        <w:tab/>
        <w:t>Person in charge of restricted fishing tour not to permit rod on boat</w:t>
      </w:r>
      <w:bookmarkEnd w:id="39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93" w:name="_Toc184385197"/>
      <w:r>
        <w:rPr>
          <w:rStyle w:val="CharSectno"/>
        </w:rPr>
        <w:t>128S</w:t>
      </w:r>
      <w:r>
        <w:t>.</w:t>
      </w:r>
      <w:r>
        <w:tab/>
        <w:t>Restricted fishing tours, limits on fishing etc. by participants etc.</w:t>
      </w:r>
      <w:bookmarkEnd w:id="39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394" w:name="_Toc184385198"/>
      <w:r>
        <w:rPr>
          <w:rStyle w:val="CharSectno"/>
        </w:rPr>
        <w:t>128T</w:t>
      </w:r>
      <w:r>
        <w:t>.</w:t>
      </w:r>
      <w:r>
        <w:tab/>
        <w:t>Landing demersal finfish prohibited</w:t>
      </w:r>
      <w:bookmarkEnd w:id="394"/>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395" w:name="_Toc184385199"/>
      <w:r>
        <w:rPr>
          <w:rStyle w:val="CharSectno"/>
        </w:rPr>
        <w:t>128U</w:t>
      </w:r>
      <w:r>
        <w:t>.</w:t>
      </w:r>
      <w:r>
        <w:tab/>
        <w:t>CEO must determine method and allocate quota tags for purposes of r. 128T</w:t>
      </w:r>
      <w:bookmarkEnd w:id="395"/>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396" w:name="_Toc184372690"/>
      <w:bookmarkStart w:id="397" w:name="_Toc184377843"/>
      <w:bookmarkStart w:id="398" w:name="_Toc184385200"/>
      <w:r>
        <w:rPr>
          <w:rStyle w:val="CharDivNo"/>
        </w:rPr>
        <w:lastRenderedPageBreak/>
        <w:t>Division 6A</w:t>
      </w:r>
      <w:r>
        <w:t> — </w:t>
      </w:r>
      <w:r>
        <w:rPr>
          <w:rStyle w:val="CharDivText"/>
        </w:rPr>
        <w:t>Replacement of cancelled authorisations</w:t>
      </w:r>
      <w:bookmarkEnd w:id="396"/>
      <w:bookmarkEnd w:id="397"/>
      <w:bookmarkEnd w:id="398"/>
    </w:p>
    <w:p>
      <w:pPr>
        <w:pStyle w:val="Footnoteheading"/>
        <w:keepNext/>
      </w:pPr>
      <w:r>
        <w:tab/>
        <w:t>[Heading inserted: Gazette 1 Jul 2011 p. 2722.]</w:t>
      </w:r>
    </w:p>
    <w:p>
      <w:pPr>
        <w:pStyle w:val="Heading5"/>
      </w:pPr>
      <w:bookmarkStart w:id="399" w:name="_Toc184385201"/>
      <w:r>
        <w:rPr>
          <w:rStyle w:val="CharSectno"/>
        </w:rPr>
        <w:t>129A</w:t>
      </w:r>
      <w:r>
        <w:t>.</w:t>
      </w:r>
      <w:r>
        <w:tab/>
        <w:t>Terms used</w:t>
      </w:r>
      <w:bookmarkEnd w:id="39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400" w:name="_Toc184385202"/>
      <w:r>
        <w:rPr>
          <w:rStyle w:val="CharSectno"/>
        </w:rPr>
        <w:t>129B</w:t>
      </w:r>
      <w:r>
        <w:t>.</w:t>
      </w:r>
      <w:r>
        <w:tab/>
        <w:t>CEO may grant certain replacement authorisations</w:t>
      </w:r>
      <w:bookmarkEnd w:id="40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401" w:name="_Toc184372693"/>
      <w:bookmarkStart w:id="402" w:name="_Toc184377846"/>
      <w:bookmarkStart w:id="403" w:name="_Toc184385203"/>
      <w:r>
        <w:rPr>
          <w:rStyle w:val="CharDivNo"/>
        </w:rPr>
        <w:t>Division 6</w:t>
      </w:r>
      <w:r>
        <w:t> — </w:t>
      </w:r>
      <w:r>
        <w:rPr>
          <w:rStyle w:val="CharDivText"/>
        </w:rPr>
        <w:t>General</w:t>
      </w:r>
      <w:bookmarkEnd w:id="401"/>
      <w:bookmarkEnd w:id="402"/>
      <w:bookmarkEnd w:id="403"/>
    </w:p>
    <w:p>
      <w:pPr>
        <w:pStyle w:val="Footnoteheading"/>
        <w:spacing w:before="60"/>
      </w:pPr>
      <w:r>
        <w:tab/>
        <w:t>[Heading inserted: Gazette 29 Jun 2001 p. 3174.]</w:t>
      </w:r>
    </w:p>
    <w:p>
      <w:pPr>
        <w:pStyle w:val="Heading5"/>
        <w:spacing w:before="180"/>
        <w:rPr>
          <w:snapToGrid w:val="0"/>
        </w:rPr>
      </w:pPr>
      <w:bookmarkStart w:id="404" w:name="_Toc184385204"/>
      <w:r>
        <w:rPr>
          <w:rStyle w:val="CharSectno"/>
        </w:rPr>
        <w:t>129</w:t>
      </w:r>
      <w:r>
        <w:rPr>
          <w:snapToGrid w:val="0"/>
        </w:rPr>
        <w:t>.</w:t>
      </w:r>
      <w:r>
        <w:rPr>
          <w:snapToGrid w:val="0"/>
        </w:rPr>
        <w:tab/>
        <w:t>Lost etc. authorisations, replacement of</w:t>
      </w:r>
      <w:bookmarkEnd w:id="40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05" w:name="_Toc184385205"/>
      <w:r>
        <w:rPr>
          <w:rStyle w:val="CharSectno"/>
        </w:rPr>
        <w:t>130</w:t>
      </w:r>
      <w:r>
        <w:rPr>
          <w:snapToGrid w:val="0"/>
        </w:rPr>
        <w:t>.</w:t>
      </w:r>
      <w:r>
        <w:rPr>
          <w:snapToGrid w:val="0"/>
        </w:rPr>
        <w:tab/>
        <w:t>Conditions of licences, imposition of etc.</w:t>
      </w:r>
      <w:bookmarkEnd w:id="40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06" w:name="_Toc184385206"/>
      <w:r>
        <w:rPr>
          <w:rStyle w:val="CharSectno"/>
        </w:rPr>
        <w:t>131</w:t>
      </w:r>
      <w:r>
        <w:rPr>
          <w:snapToGrid w:val="0"/>
        </w:rPr>
        <w:t>.</w:t>
      </w:r>
      <w:r>
        <w:rPr>
          <w:snapToGrid w:val="0"/>
        </w:rPr>
        <w:tab/>
        <w:t>Grounds for refusal of transfer of authorisations etc. prescribed (Act s. 140(2)(b))</w:t>
      </w:r>
      <w:bookmarkEnd w:id="40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7" w:name="_Toc184385207"/>
      <w:r>
        <w:rPr>
          <w:rStyle w:val="CharSectno"/>
        </w:rPr>
        <w:t>132</w:t>
      </w:r>
      <w:r>
        <w:rPr>
          <w:snapToGrid w:val="0"/>
        </w:rPr>
        <w:t>.</w:t>
      </w:r>
      <w:r>
        <w:rPr>
          <w:snapToGrid w:val="0"/>
        </w:rPr>
        <w:tab/>
        <w:t>Short term use of boat instead of lost etc. licensed fishing boat etc., authorisation of</w:t>
      </w:r>
      <w:bookmarkEnd w:id="40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08" w:name="_Toc184385208"/>
      <w:r>
        <w:rPr>
          <w:rStyle w:val="CharSectno"/>
        </w:rPr>
        <w:t>133</w:t>
      </w:r>
      <w:r>
        <w:rPr>
          <w:snapToGrid w:val="0"/>
        </w:rPr>
        <w:t>.</w:t>
      </w:r>
      <w:r>
        <w:rPr>
          <w:snapToGrid w:val="0"/>
        </w:rPr>
        <w:tab/>
        <w:t>Duration of licences</w:t>
      </w:r>
      <w:bookmarkEnd w:id="40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9" w:name="_Toc184385209"/>
      <w:r>
        <w:rPr>
          <w:rStyle w:val="CharSectno"/>
        </w:rPr>
        <w:t>134</w:t>
      </w:r>
      <w:r>
        <w:rPr>
          <w:snapToGrid w:val="0"/>
        </w:rPr>
        <w:t>.</w:t>
      </w:r>
      <w:r>
        <w:rPr>
          <w:snapToGrid w:val="0"/>
        </w:rPr>
        <w:tab/>
        <w:t>Renewal of licences</w:t>
      </w:r>
      <w:bookmarkEnd w:id="40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10" w:name="_Toc184385210"/>
      <w:r>
        <w:rPr>
          <w:rStyle w:val="CharSectno"/>
        </w:rPr>
        <w:t>135</w:t>
      </w:r>
      <w:r>
        <w:rPr>
          <w:snapToGrid w:val="0"/>
        </w:rPr>
        <w:t>.</w:t>
      </w:r>
      <w:r>
        <w:rPr>
          <w:snapToGrid w:val="0"/>
        </w:rPr>
        <w:tab/>
        <w:t>Application fees</w:t>
      </w:r>
      <w:bookmarkEnd w:id="41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11" w:name="_Toc184385211"/>
      <w:r>
        <w:rPr>
          <w:rStyle w:val="CharSectno"/>
        </w:rPr>
        <w:t>136</w:t>
      </w:r>
      <w:r>
        <w:rPr>
          <w:snapToGrid w:val="0"/>
        </w:rPr>
        <w:t>.</w:t>
      </w:r>
      <w:r>
        <w:rPr>
          <w:snapToGrid w:val="0"/>
        </w:rPr>
        <w:tab/>
        <w:t>Recreational fishing licence fee halved for pensioners etc.</w:t>
      </w:r>
      <w:bookmarkEnd w:id="411"/>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12" w:name="_Toc184385212"/>
      <w:r>
        <w:rPr>
          <w:rStyle w:val="CharSectno"/>
        </w:rPr>
        <w:t>137</w:t>
      </w:r>
      <w:r>
        <w:rPr>
          <w:snapToGrid w:val="0"/>
        </w:rPr>
        <w:t>.</w:t>
      </w:r>
      <w:r>
        <w:rPr>
          <w:snapToGrid w:val="0"/>
        </w:rPr>
        <w:tab/>
        <w:t>Fees for grant or renewal of authorisation</w:t>
      </w:r>
      <w:bookmarkEnd w:id="41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13" w:name="_Toc184385213"/>
      <w:r>
        <w:rPr>
          <w:rStyle w:val="CharSectno"/>
        </w:rPr>
        <w:t>138</w:t>
      </w:r>
      <w:r>
        <w:rPr>
          <w:snapToGrid w:val="0"/>
        </w:rPr>
        <w:t>.</w:t>
      </w:r>
      <w:r>
        <w:rPr>
          <w:snapToGrid w:val="0"/>
        </w:rPr>
        <w:tab/>
        <w:t>Transfer of part of entitlement not permitted in some cases</w:t>
      </w:r>
      <w:bookmarkEnd w:id="41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14" w:name="_Toc184385214"/>
      <w:r>
        <w:rPr>
          <w:rStyle w:val="CharSectno"/>
        </w:rPr>
        <w:t>139</w:t>
      </w:r>
      <w:r>
        <w:rPr>
          <w:snapToGrid w:val="0"/>
        </w:rPr>
        <w:t>.</w:t>
      </w:r>
      <w:r>
        <w:rPr>
          <w:snapToGrid w:val="0"/>
        </w:rPr>
        <w:tab/>
        <w:t>Change of name or address, duty to notify CEO</w:t>
      </w:r>
      <w:bookmarkEnd w:id="41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15" w:name="_Toc184372705"/>
      <w:bookmarkStart w:id="416" w:name="_Toc184377858"/>
      <w:bookmarkStart w:id="417" w:name="_Toc184385215"/>
      <w:r>
        <w:rPr>
          <w:rStyle w:val="CharPartNo"/>
        </w:rPr>
        <w:lastRenderedPageBreak/>
        <w:t>Part 12</w:t>
      </w:r>
      <w:r>
        <w:rPr>
          <w:rStyle w:val="CharDivNo"/>
        </w:rPr>
        <w:t> </w:t>
      </w:r>
      <w:r>
        <w:t>—</w:t>
      </w:r>
      <w:r>
        <w:rPr>
          <w:rStyle w:val="CharDivText"/>
        </w:rPr>
        <w:t> </w:t>
      </w:r>
      <w:r>
        <w:rPr>
          <w:rStyle w:val="CharPartText"/>
        </w:rPr>
        <w:t>Fish trafficking</w:t>
      </w:r>
      <w:bookmarkEnd w:id="415"/>
      <w:bookmarkEnd w:id="416"/>
      <w:bookmarkEnd w:id="417"/>
    </w:p>
    <w:p>
      <w:pPr>
        <w:pStyle w:val="Footnoteheading"/>
      </w:pPr>
      <w:r>
        <w:tab/>
        <w:t>[Heading inserted: Gazette 18 Jun 2013 p. 2296.]</w:t>
      </w:r>
    </w:p>
    <w:p>
      <w:pPr>
        <w:pStyle w:val="Heading5"/>
      </w:pPr>
      <w:bookmarkStart w:id="418" w:name="_Toc184385216"/>
      <w:r>
        <w:rPr>
          <w:rStyle w:val="CharSectno"/>
        </w:rPr>
        <w:t>140</w:t>
      </w:r>
      <w:r>
        <w:t>.</w:t>
      </w:r>
      <w:r>
        <w:tab/>
        <w:t>Priority fish</w:t>
      </w:r>
      <w:bookmarkEnd w:id="41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9" w:name="_Toc184385217"/>
      <w:r>
        <w:rPr>
          <w:rStyle w:val="CharSectno"/>
        </w:rPr>
        <w:lastRenderedPageBreak/>
        <w:t>141</w:t>
      </w:r>
      <w:r>
        <w:t>.</w:t>
      </w:r>
      <w:r>
        <w:tab/>
        <w:t>Commercial quantity</w:t>
      </w:r>
      <w:bookmarkEnd w:id="419"/>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20" w:name="_Toc184372708"/>
      <w:bookmarkStart w:id="421" w:name="_Toc184377861"/>
      <w:bookmarkStart w:id="422" w:name="_Toc184385218"/>
      <w:r>
        <w:rPr>
          <w:rStyle w:val="CharPartNo"/>
        </w:rPr>
        <w:lastRenderedPageBreak/>
        <w:t>Part 13A</w:t>
      </w:r>
      <w:r>
        <w:rPr>
          <w:rStyle w:val="CharDivNo"/>
        </w:rPr>
        <w:t> </w:t>
      </w:r>
      <w:r>
        <w:t>—</w:t>
      </w:r>
      <w:r>
        <w:rPr>
          <w:rStyle w:val="CharDivText"/>
        </w:rPr>
        <w:t> </w:t>
      </w:r>
      <w:r>
        <w:rPr>
          <w:rStyle w:val="CharPartText"/>
        </w:rPr>
        <w:t>Control of disease in pearl oysters</w:t>
      </w:r>
      <w:bookmarkEnd w:id="420"/>
      <w:bookmarkEnd w:id="421"/>
      <w:bookmarkEnd w:id="422"/>
    </w:p>
    <w:p>
      <w:pPr>
        <w:pStyle w:val="Footnoteheading"/>
      </w:pPr>
      <w:r>
        <w:tab/>
        <w:t>[Heading inserted: Gazette 24 Sep 2013 p. 4438.]</w:t>
      </w:r>
    </w:p>
    <w:p>
      <w:pPr>
        <w:pStyle w:val="Heading5"/>
      </w:pPr>
      <w:bookmarkStart w:id="423" w:name="_Toc184385219"/>
      <w:r>
        <w:rPr>
          <w:rStyle w:val="CharSectno"/>
        </w:rPr>
        <w:t>144A</w:t>
      </w:r>
      <w:r>
        <w:t>.</w:t>
      </w:r>
      <w:r>
        <w:tab/>
        <w:t>Terms used</w:t>
      </w:r>
      <w:bookmarkEnd w:id="42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24" w:name="_Toc184385220"/>
      <w:r>
        <w:rPr>
          <w:rStyle w:val="CharSectno"/>
        </w:rPr>
        <w:t>144B</w:t>
      </w:r>
      <w:r>
        <w:t>.</w:t>
      </w:r>
      <w:r>
        <w:tab/>
        <w:t>Transport of pearl oysters into State</w:t>
      </w:r>
      <w:bookmarkEnd w:id="424"/>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lastRenderedPageBreak/>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25" w:name="_Toc184385221"/>
      <w:r>
        <w:rPr>
          <w:rStyle w:val="CharSectno"/>
        </w:rPr>
        <w:t>144C</w:t>
      </w:r>
      <w:r>
        <w:t>.</w:t>
      </w:r>
      <w:r>
        <w:tab/>
        <w:t>Spat samples to be taken, preserved etc.</w:t>
      </w:r>
      <w:bookmarkEnd w:id="425"/>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lastRenderedPageBreak/>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26" w:name="_Toc184385222"/>
      <w:r>
        <w:rPr>
          <w:rStyle w:val="CharSectno"/>
        </w:rPr>
        <w:t>144D</w:t>
      </w:r>
      <w:r>
        <w:t>.</w:t>
      </w:r>
      <w:r>
        <w:tab/>
        <w:t>Transport of pearl oysters restricted</w:t>
      </w:r>
      <w:bookmarkEnd w:id="42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lastRenderedPageBreak/>
        <w:tab/>
        <w:t>(b)</w:t>
      </w:r>
      <w:r>
        <w:tab/>
        <w:t>the pearl oysters are transported in accordance with an approval to transport.</w:t>
      </w:r>
    </w:p>
    <w:p>
      <w:pPr>
        <w:pStyle w:val="Footnotesection"/>
      </w:pPr>
      <w:r>
        <w:tab/>
        <w:t>[Regulation 144D inserted: Gazette 24 Sep 2013 p. 4442.]</w:t>
      </w:r>
    </w:p>
    <w:p>
      <w:pPr>
        <w:pStyle w:val="Heading5"/>
      </w:pPr>
      <w:bookmarkStart w:id="427" w:name="_Toc184385223"/>
      <w:r>
        <w:rPr>
          <w:rStyle w:val="CharSectno"/>
        </w:rPr>
        <w:t>144E</w:t>
      </w:r>
      <w:r>
        <w:t>.</w:t>
      </w:r>
      <w:r>
        <w:tab/>
        <w:t>Sampling for disease testing</w:t>
      </w:r>
      <w:bookmarkEnd w:id="427"/>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lastRenderedPageBreak/>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28" w:name="_Toc184385224"/>
      <w:r>
        <w:rPr>
          <w:rStyle w:val="CharSectno"/>
        </w:rPr>
        <w:t>144F</w:t>
      </w:r>
      <w:r>
        <w:t>.</w:t>
      </w:r>
      <w:r>
        <w:tab/>
        <w:t>Certificates of health for pearl oysters</w:t>
      </w:r>
      <w:bookmarkEnd w:id="42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lastRenderedPageBreak/>
        <w:tab/>
        <w:t>(b)</w:t>
      </w:r>
      <w:r>
        <w:tab/>
        <w:t>any other test that the pathologist considers appropriate.</w:t>
      </w:r>
    </w:p>
    <w:p>
      <w:pPr>
        <w:pStyle w:val="Footnotesection"/>
        <w:spacing w:before="100"/>
      </w:pPr>
      <w:r>
        <w:tab/>
        <w:t>[Regulation 144F inserted: Gazette 24 Sep 2013 p. 4444-6.]</w:t>
      </w:r>
    </w:p>
    <w:p>
      <w:pPr>
        <w:pStyle w:val="Heading5"/>
      </w:pPr>
      <w:bookmarkStart w:id="429" w:name="_Toc184385225"/>
      <w:r>
        <w:rPr>
          <w:rStyle w:val="CharSectno"/>
        </w:rPr>
        <w:t>144G</w:t>
      </w:r>
      <w:r>
        <w:t>.</w:t>
      </w:r>
      <w:r>
        <w:tab/>
        <w:t>Approval for transport of pearl oysters</w:t>
      </w:r>
      <w:bookmarkEnd w:id="42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30" w:name="_Toc184385226"/>
      <w:r>
        <w:rPr>
          <w:rStyle w:val="CharSectno"/>
        </w:rPr>
        <w:t>144H</w:t>
      </w:r>
      <w:r>
        <w:t>.</w:t>
      </w:r>
      <w:r>
        <w:tab/>
        <w:t>Consequences if certificate of health not issued</w:t>
      </w:r>
      <w:bookmarkEnd w:id="43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31" w:name="_Toc184385227"/>
      <w:r>
        <w:rPr>
          <w:rStyle w:val="CharSectno"/>
        </w:rPr>
        <w:lastRenderedPageBreak/>
        <w:t>144I</w:t>
      </w:r>
      <w:r>
        <w:t>.</w:t>
      </w:r>
      <w:r>
        <w:tab/>
        <w:t>Pathologist to notify inspector as to certificate of health</w:t>
      </w:r>
      <w:bookmarkEnd w:id="431"/>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32" w:name="_Toc184385228"/>
      <w:r>
        <w:rPr>
          <w:rStyle w:val="CharSectno"/>
        </w:rPr>
        <w:t>144J</w:t>
      </w:r>
      <w:r>
        <w:t>.</w:t>
      </w:r>
      <w:r>
        <w:tab/>
        <w:t>CEO to notify approval to transport</w:t>
      </w:r>
      <w:bookmarkEnd w:id="432"/>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33" w:name="_Toc184385229"/>
      <w:r>
        <w:rPr>
          <w:rStyle w:val="CharSectno"/>
        </w:rPr>
        <w:t>144K</w:t>
      </w:r>
      <w:r>
        <w:t>.</w:t>
      </w:r>
      <w:r>
        <w:tab/>
        <w:t>Consequences of more than one batch of spat at quarantine site</w:t>
      </w:r>
      <w:bookmarkEnd w:id="43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34" w:name="_Toc184385230"/>
      <w:r>
        <w:rPr>
          <w:rStyle w:val="CharSectno"/>
        </w:rPr>
        <w:t>144L</w:t>
      </w:r>
      <w:r>
        <w:t>.</w:t>
      </w:r>
      <w:r>
        <w:tab/>
        <w:t>Removal of spat from quarantine site</w:t>
      </w:r>
      <w:bookmarkEnd w:id="43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35" w:name="_Toc184372721"/>
      <w:bookmarkStart w:id="436" w:name="_Toc184377874"/>
      <w:bookmarkStart w:id="437" w:name="_Toc184385231"/>
      <w:r>
        <w:rPr>
          <w:rStyle w:val="CharPartNo"/>
        </w:rPr>
        <w:lastRenderedPageBreak/>
        <w:t>Part 13B</w:t>
      </w:r>
      <w:r>
        <w:rPr>
          <w:rStyle w:val="CharDivNo"/>
        </w:rPr>
        <w:t> </w:t>
      </w:r>
      <w:r>
        <w:t>—</w:t>
      </w:r>
      <w:r>
        <w:rPr>
          <w:rStyle w:val="CharDivText"/>
        </w:rPr>
        <w:t> </w:t>
      </w:r>
      <w:r>
        <w:rPr>
          <w:rStyle w:val="CharPartText"/>
        </w:rPr>
        <w:t>Control of disease in abalone</w:t>
      </w:r>
      <w:bookmarkEnd w:id="435"/>
      <w:bookmarkEnd w:id="436"/>
      <w:bookmarkEnd w:id="437"/>
    </w:p>
    <w:p>
      <w:pPr>
        <w:pStyle w:val="Footnoteheading"/>
      </w:pPr>
      <w:r>
        <w:tab/>
        <w:t>[Heading inserted: Gazette 24 Sep 2013 p. 4449.]</w:t>
      </w:r>
    </w:p>
    <w:p>
      <w:pPr>
        <w:pStyle w:val="Heading5"/>
      </w:pPr>
      <w:bookmarkStart w:id="438" w:name="_Toc184385232"/>
      <w:r>
        <w:rPr>
          <w:rStyle w:val="CharSectno"/>
        </w:rPr>
        <w:t>144M</w:t>
      </w:r>
      <w:r>
        <w:t>.</w:t>
      </w:r>
      <w:r>
        <w:tab/>
        <w:t>Restriction on moving live abalone into State</w:t>
      </w:r>
      <w:bookmarkEnd w:id="43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pPr>
      <w:r>
        <w:tab/>
        <w:t>Penalty: a fine of $10 000.</w:t>
      </w:r>
    </w:p>
    <w:p>
      <w:pPr>
        <w:pStyle w:val="Footnotesection"/>
      </w:pPr>
      <w:r>
        <w:tab/>
        <w:t>[Regulation 144M inserted: Gazette 24 Sep 2013 p. 4449-50; amended: SL 2024/263 r. 17.]</w:t>
      </w:r>
    </w:p>
    <w:p>
      <w:pPr>
        <w:pStyle w:val="Heading2"/>
      </w:pPr>
      <w:bookmarkStart w:id="439" w:name="_Toc184372723"/>
      <w:bookmarkStart w:id="440" w:name="_Toc184377876"/>
      <w:bookmarkStart w:id="441" w:name="_Toc184385233"/>
      <w:r>
        <w:rPr>
          <w:rStyle w:val="CharPartNo"/>
        </w:rPr>
        <w:lastRenderedPageBreak/>
        <w:t>Part 13</w:t>
      </w:r>
      <w:r>
        <w:rPr>
          <w:rStyle w:val="CharDivNo"/>
        </w:rPr>
        <w:t> </w:t>
      </w:r>
      <w:r>
        <w:t>—</w:t>
      </w:r>
      <w:r>
        <w:rPr>
          <w:rStyle w:val="CharDivText"/>
        </w:rPr>
        <w:t> </w:t>
      </w:r>
      <w:r>
        <w:rPr>
          <w:rStyle w:val="CharPartText"/>
        </w:rPr>
        <w:t>Miscellaneous offences</w:t>
      </w:r>
      <w:bookmarkEnd w:id="439"/>
      <w:bookmarkEnd w:id="440"/>
      <w:bookmarkEnd w:id="441"/>
    </w:p>
    <w:p>
      <w:pPr>
        <w:pStyle w:val="Heading5"/>
        <w:rPr>
          <w:snapToGrid w:val="0"/>
        </w:rPr>
      </w:pPr>
      <w:bookmarkStart w:id="442" w:name="_Toc184385234"/>
      <w:r>
        <w:rPr>
          <w:rStyle w:val="CharSectno"/>
        </w:rPr>
        <w:t>144</w:t>
      </w:r>
      <w:r>
        <w:rPr>
          <w:snapToGrid w:val="0"/>
        </w:rPr>
        <w:t>.</w:t>
      </w:r>
      <w:r>
        <w:rPr>
          <w:snapToGrid w:val="0"/>
        </w:rPr>
        <w:tab/>
        <w:t>Certain activities in bays etc. and as to use of traps prohibited</w:t>
      </w:r>
      <w:bookmarkEnd w:id="44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43" w:name="_Toc184385235"/>
      <w:r>
        <w:rPr>
          <w:rStyle w:val="CharSectno"/>
        </w:rPr>
        <w:t>145</w:t>
      </w:r>
      <w:r>
        <w:rPr>
          <w:snapToGrid w:val="0"/>
        </w:rPr>
        <w:t>.</w:t>
      </w:r>
      <w:r>
        <w:rPr>
          <w:snapToGrid w:val="0"/>
        </w:rPr>
        <w:tab/>
        <w:t>Explosives or noxious substances, carriage of on boats</w:t>
      </w:r>
      <w:bookmarkEnd w:id="44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44" w:name="_Toc184385236"/>
      <w:r>
        <w:rPr>
          <w:rStyle w:val="CharSectno"/>
        </w:rPr>
        <w:t>146</w:t>
      </w:r>
      <w:r>
        <w:rPr>
          <w:snapToGrid w:val="0"/>
        </w:rPr>
        <w:t>.</w:t>
      </w:r>
      <w:r>
        <w:rPr>
          <w:snapToGrid w:val="0"/>
        </w:rPr>
        <w:tab/>
        <w:t>Explosive or noxious substance used to take fish, presumptions as to possession of</w:t>
      </w:r>
      <w:bookmarkEnd w:id="444"/>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45" w:name="_Toc184385237"/>
      <w:r>
        <w:rPr>
          <w:rStyle w:val="CharSectno"/>
        </w:rPr>
        <w:t>147A</w:t>
      </w:r>
      <w:r>
        <w:t>.</w:t>
      </w:r>
      <w:r>
        <w:tab/>
        <w:t>Arranging for transport by courier business of fish taken recreationally</w:t>
      </w:r>
      <w:bookmarkEnd w:id="445"/>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46" w:name="_Toc184385238"/>
      <w:r>
        <w:rPr>
          <w:rStyle w:val="CharSectno"/>
        </w:rPr>
        <w:t>147B</w:t>
      </w:r>
      <w:r>
        <w:t>.</w:t>
      </w:r>
      <w:r>
        <w:tab/>
        <w:t>Installation of fish aggregating device without approval of CEO</w:t>
      </w:r>
      <w:bookmarkEnd w:id="44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lastRenderedPageBreak/>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7" w:name="_Toc184372729"/>
      <w:bookmarkStart w:id="448" w:name="_Toc184377882"/>
      <w:bookmarkStart w:id="449" w:name="_Toc184385239"/>
      <w:r>
        <w:rPr>
          <w:rStyle w:val="CharPartNo"/>
        </w:rPr>
        <w:lastRenderedPageBreak/>
        <w:t>Part 14</w:t>
      </w:r>
      <w:r>
        <w:rPr>
          <w:rStyle w:val="CharDivNo"/>
        </w:rPr>
        <w:t> </w:t>
      </w:r>
      <w:r>
        <w:t>—</w:t>
      </w:r>
      <w:r>
        <w:rPr>
          <w:rStyle w:val="CharDivText"/>
        </w:rPr>
        <w:t> </w:t>
      </w:r>
      <w:r>
        <w:rPr>
          <w:rStyle w:val="CharPartText"/>
        </w:rPr>
        <w:t>Fisheries officers</w:t>
      </w:r>
      <w:bookmarkEnd w:id="447"/>
      <w:bookmarkEnd w:id="448"/>
      <w:bookmarkEnd w:id="449"/>
    </w:p>
    <w:p>
      <w:pPr>
        <w:pStyle w:val="Heading5"/>
        <w:rPr>
          <w:snapToGrid w:val="0"/>
        </w:rPr>
      </w:pPr>
      <w:bookmarkStart w:id="450" w:name="_Toc184385240"/>
      <w:r>
        <w:rPr>
          <w:rStyle w:val="CharSectno"/>
        </w:rPr>
        <w:t>147</w:t>
      </w:r>
      <w:r>
        <w:rPr>
          <w:snapToGrid w:val="0"/>
        </w:rPr>
        <w:t>.</w:t>
      </w:r>
      <w:r>
        <w:rPr>
          <w:snapToGrid w:val="0"/>
        </w:rPr>
        <w:tab/>
        <w:t>Warrant form prescribed (Act s. 187)</w:t>
      </w:r>
      <w:bookmarkEnd w:id="45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51" w:name="_Toc184385241"/>
      <w:r>
        <w:rPr>
          <w:rStyle w:val="CharSectno"/>
        </w:rPr>
        <w:t>148</w:t>
      </w:r>
      <w:r>
        <w:rPr>
          <w:snapToGrid w:val="0"/>
        </w:rPr>
        <w:t>.</w:t>
      </w:r>
      <w:r>
        <w:rPr>
          <w:snapToGrid w:val="0"/>
        </w:rPr>
        <w:tab/>
        <w:t>Ways of disposing of fish prescribed (Act s. 194)</w:t>
      </w:r>
      <w:bookmarkEnd w:id="45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52" w:name="_Toc184385242"/>
      <w:r>
        <w:rPr>
          <w:rStyle w:val="CharSectno"/>
        </w:rPr>
        <w:t>149</w:t>
      </w:r>
      <w:r>
        <w:rPr>
          <w:snapToGrid w:val="0"/>
        </w:rPr>
        <w:t>.</w:t>
      </w:r>
      <w:r>
        <w:rPr>
          <w:snapToGrid w:val="0"/>
        </w:rPr>
        <w:tab/>
        <w:t>Accounts prescribed (Act s. 194)</w:t>
      </w:r>
      <w:bookmarkEnd w:id="45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53" w:name="_Toc184385243"/>
      <w:r>
        <w:rPr>
          <w:rStyle w:val="CharSectno"/>
        </w:rPr>
        <w:lastRenderedPageBreak/>
        <w:t>150</w:t>
      </w:r>
      <w:r>
        <w:rPr>
          <w:snapToGrid w:val="0"/>
        </w:rPr>
        <w:t>.</w:t>
      </w:r>
      <w:r>
        <w:rPr>
          <w:snapToGrid w:val="0"/>
        </w:rPr>
        <w:tab/>
        <w:t>Applying for compensation (Act s. 197(3))</w:t>
      </w:r>
      <w:bookmarkEnd w:id="45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54" w:name="_Toc184372734"/>
      <w:bookmarkStart w:id="455" w:name="_Toc184377887"/>
      <w:bookmarkStart w:id="456" w:name="_Toc184385244"/>
      <w:r>
        <w:rPr>
          <w:rStyle w:val="CharPartNo"/>
        </w:rPr>
        <w:lastRenderedPageBreak/>
        <w:t>Part 15</w:t>
      </w:r>
      <w:r>
        <w:rPr>
          <w:rStyle w:val="CharDivNo"/>
        </w:rPr>
        <w:t> </w:t>
      </w:r>
      <w:r>
        <w:t>—</w:t>
      </w:r>
      <w:r>
        <w:rPr>
          <w:rStyle w:val="CharDivText"/>
        </w:rPr>
        <w:t> </w:t>
      </w:r>
      <w:r>
        <w:rPr>
          <w:rStyle w:val="CharPartText"/>
        </w:rPr>
        <w:t>Legal proceedings</w:t>
      </w:r>
      <w:bookmarkEnd w:id="454"/>
      <w:bookmarkEnd w:id="455"/>
      <w:bookmarkEnd w:id="456"/>
    </w:p>
    <w:p>
      <w:pPr>
        <w:pStyle w:val="Heading5"/>
        <w:spacing w:before="180"/>
        <w:rPr>
          <w:snapToGrid w:val="0"/>
        </w:rPr>
      </w:pPr>
      <w:bookmarkStart w:id="457" w:name="_Toc18438524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7"/>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58" w:name="_Toc184385246"/>
      <w:r>
        <w:rPr>
          <w:rStyle w:val="CharSectno"/>
        </w:rPr>
        <w:t>152</w:t>
      </w:r>
      <w:r>
        <w:t>.</w:t>
      </w:r>
      <w:r>
        <w:tab/>
        <w:t>Australian datum prescribed (Act s. 216)</w:t>
      </w:r>
      <w:bookmarkEnd w:id="458"/>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9" w:name="_Toc184385247"/>
      <w:r>
        <w:rPr>
          <w:rStyle w:val="CharSectno"/>
        </w:rPr>
        <w:t>153</w:t>
      </w:r>
      <w:r>
        <w:rPr>
          <w:snapToGrid w:val="0"/>
        </w:rPr>
        <w:t>.</w:t>
      </w:r>
      <w:r>
        <w:rPr>
          <w:snapToGrid w:val="0"/>
        </w:rPr>
        <w:tab/>
        <w:t>Way of giving notice prescribed (Act s. 219(1))</w:t>
      </w:r>
      <w:bookmarkEnd w:id="45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60" w:name="_Toc184385248"/>
      <w:r>
        <w:rPr>
          <w:rStyle w:val="CharSectno"/>
        </w:rPr>
        <w:t>154</w:t>
      </w:r>
      <w:r>
        <w:rPr>
          <w:snapToGrid w:val="0"/>
        </w:rPr>
        <w:t>.</w:t>
      </w:r>
      <w:r>
        <w:rPr>
          <w:snapToGrid w:val="0"/>
        </w:rPr>
        <w:tab/>
        <w:t>Things forfeited to Crown, disposal of</w:t>
      </w:r>
      <w:bookmarkEnd w:id="46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61" w:name="_Toc184385249"/>
      <w:r>
        <w:rPr>
          <w:rStyle w:val="CharSectno"/>
        </w:rPr>
        <w:t>155</w:t>
      </w:r>
      <w:r>
        <w:rPr>
          <w:snapToGrid w:val="0"/>
        </w:rPr>
        <w:t>.</w:t>
      </w:r>
      <w:r>
        <w:rPr>
          <w:snapToGrid w:val="0"/>
        </w:rPr>
        <w:tab/>
        <w:t>Accounts prescribed (Act s. 221(2))</w:t>
      </w:r>
      <w:bookmarkEnd w:id="461"/>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62" w:name="_Toc184385250"/>
      <w:r>
        <w:rPr>
          <w:rStyle w:val="CharSectno"/>
        </w:rPr>
        <w:t>156</w:t>
      </w:r>
      <w:r>
        <w:rPr>
          <w:snapToGrid w:val="0"/>
        </w:rPr>
        <w:t>.</w:t>
      </w:r>
      <w:r>
        <w:rPr>
          <w:snapToGrid w:val="0"/>
        </w:rPr>
        <w:tab/>
        <w:t>Provisions of regulations prescribed (Act s. 222(1))</w:t>
      </w:r>
      <w:bookmarkEnd w:id="462"/>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pPr>
        <w:pStyle w:val="Heading5"/>
      </w:pPr>
      <w:bookmarkStart w:id="463" w:name="_Toc184385251"/>
      <w:r>
        <w:rPr>
          <w:rStyle w:val="CharSectno"/>
        </w:rPr>
        <w:t>157</w:t>
      </w:r>
      <w:r>
        <w:t>.</w:t>
      </w:r>
      <w:r>
        <w:tab/>
        <w:t>Values prescribed (Act s. 222(4)(a), (b))</w:t>
      </w:r>
      <w:bookmarkEnd w:id="46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64" w:name="_Toc184385252"/>
      <w:r>
        <w:rPr>
          <w:rStyle w:val="CharSectno"/>
        </w:rPr>
        <w:t>158</w:t>
      </w:r>
      <w:r>
        <w:rPr>
          <w:snapToGrid w:val="0"/>
        </w:rPr>
        <w:t>.</w:t>
      </w:r>
      <w:r>
        <w:rPr>
          <w:snapToGrid w:val="0"/>
        </w:rPr>
        <w:tab/>
        <w:t>Offences prescribed (Act s. 224(1)(a))</w:t>
      </w:r>
      <w:bookmarkEnd w:id="464"/>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65" w:name="_Toc184385253"/>
      <w:r>
        <w:rPr>
          <w:rStyle w:val="CharSectno"/>
        </w:rPr>
        <w:t>159</w:t>
      </w:r>
      <w:r>
        <w:rPr>
          <w:snapToGrid w:val="0"/>
        </w:rPr>
        <w:t>.</w:t>
      </w:r>
      <w:r>
        <w:rPr>
          <w:snapToGrid w:val="0"/>
        </w:rPr>
        <w:tab/>
        <w:t>Offences prescribed (Act s. 228(1))</w:t>
      </w:r>
      <w:bookmarkEnd w:id="46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66" w:name="_Toc184385254"/>
      <w:r>
        <w:rPr>
          <w:rStyle w:val="CharSectno"/>
        </w:rPr>
        <w:t>160</w:t>
      </w:r>
      <w:r>
        <w:rPr>
          <w:snapToGrid w:val="0"/>
        </w:rPr>
        <w:t>.</w:t>
      </w:r>
      <w:r>
        <w:rPr>
          <w:snapToGrid w:val="0"/>
        </w:rPr>
        <w:tab/>
        <w:t>Infringement notice form prescribed (Act s. 229(1))</w:t>
      </w:r>
      <w:bookmarkEnd w:id="466"/>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7" w:name="_Toc184385255"/>
      <w:r>
        <w:rPr>
          <w:rStyle w:val="CharSectno"/>
        </w:rPr>
        <w:t>161</w:t>
      </w:r>
      <w:r>
        <w:rPr>
          <w:snapToGrid w:val="0"/>
        </w:rPr>
        <w:t>.</w:t>
      </w:r>
      <w:r>
        <w:rPr>
          <w:snapToGrid w:val="0"/>
        </w:rPr>
        <w:tab/>
        <w:t>Withdrawal of infringement notice form prescribed (Act s. 231(1))</w:t>
      </w:r>
      <w:bookmarkEnd w:id="467"/>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8" w:name="_Toc184385256"/>
      <w:r>
        <w:rPr>
          <w:rStyle w:val="CharSectno"/>
        </w:rPr>
        <w:t>162</w:t>
      </w:r>
      <w:r>
        <w:rPr>
          <w:snapToGrid w:val="0"/>
        </w:rPr>
        <w:t>.</w:t>
      </w:r>
      <w:r>
        <w:rPr>
          <w:snapToGrid w:val="0"/>
        </w:rPr>
        <w:tab/>
        <w:t>Modified penalties prescribed (Act s. 229(2))</w:t>
      </w:r>
      <w:bookmarkEnd w:id="468"/>
    </w:p>
    <w:p>
      <w:pPr>
        <w:pStyle w:val="Subsection"/>
        <w:rPr>
          <w:snapToGrid w:val="0"/>
        </w:rPr>
      </w:pPr>
      <w:r>
        <w:tab/>
        <w:t>(1)</w:t>
      </w:r>
      <w:r>
        <w:tab/>
        <w:t>The</w:t>
      </w:r>
      <w:r>
        <w:rPr>
          <w:snapToGrid w:val="0"/>
        </w:rPr>
        <w:t xml:space="preserve"> modified penalty set out in column 2 of Schedule 12 opposite an offence referred to in column 1 is the prescribed </w:t>
      </w:r>
      <w:r>
        <w:rPr>
          <w:snapToGrid w:val="0"/>
        </w:rPr>
        <w:lastRenderedPageBreak/>
        <w:t>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9" w:name="_Toc184372747"/>
      <w:bookmarkStart w:id="470" w:name="_Toc184377900"/>
      <w:bookmarkStart w:id="471" w:name="_Toc184385257"/>
      <w:r>
        <w:rPr>
          <w:rStyle w:val="CharPartNo"/>
        </w:rPr>
        <w:lastRenderedPageBreak/>
        <w:t>Part 16</w:t>
      </w:r>
      <w:r>
        <w:rPr>
          <w:rStyle w:val="CharDivNo"/>
        </w:rPr>
        <w:t> </w:t>
      </w:r>
      <w:r>
        <w:t>—</w:t>
      </w:r>
      <w:r>
        <w:rPr>
          <w:rStyle w:val="CharDivText"/>
        </w:rPr>
        <w:t> </w:t>
      </w:r>
      <w:r>
        <w:rPr>
          <w:rStyle w:val="CharPartText"/>
        </w:rPr>
        <w:t>Financial provisions</w:t>
      </w:r>
      <w:bookmarkEnd w:id="469"/>
      <w:bookmarkEnd w:id="470"/>
      <w:bookmarkEnd w:id="471"/>
    </w:p>
    <w:p>
      <w:pPr>
        <w:pStyle w:val="Heading5"/>
        <w:rPr>
          <w:snapToGrid w:val="0"/>
        </w:rPr>
      </w:pPr>
      <w:bookmarkStart w:id="472" w:name="_Toc184385258"/>
      <w:r>
        <w:rPr>
          <w:rStyle w:val="CharSectno"/>
        </w:rPr>
        <w:t>163</w:t>
      </w:r>
      <w:r>
        <w:rPr>
          <w:snapToGrid w:val="0"/>
        </w:rPr>
        <w:t>.</w:t>
      </w:r>
      <w:r>
        <w:rPr>
          <w:snapToGrid w:val="0"/>
        </w:rPr>
        <w:tab/>
        <w:t>Times prescribed for special purpose audits (Act s. 240)</w:t>
      </w:r>
      <w:bookmarkEnd w:id="47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73" w:name="_Toc184372749"/>
      <w:bookmarkStart w:id="474" w:name="_Toc184377902"/>
      <w:bookmarkStart w:id="475" w:name="_Toc184385259"/>
      <w:r>
        <w:rPr>
          <w:rStyle w:val="CharPartNo"/>
        </w:rPr>
        <w:lastRenderedPageBreak/>
        <w:t>Part 17</w:t>
      </w:r>
      <w:r>
        <w:t> — </w:t>
      </w:r>
      <w:r>
        <w:rPr>
          <w:rStyle w:val="CharPartText"/>
        </w:rPr>
        <w:t>Miscellaneous</w:t>
      </w:r>
      <w:bookmarkEnd w:id="473"/>
      <w:bookmarkEnd w:id="474"/>
      <w:bookmarkEnd w:id="475"/>
    </w:p>
    <w:p>
      <w:pPr>
        <w:pStyle w:val="Heading3"/>
      </w:pPr>
      <w:bookmarkStart w:id="476" w:name="_Toc184372750"/>
      <w:bookmarkStart w:id="477" w:name="_Toc184377903"/>
      <w:bookmarkStart w:id="478" w:name="_Toc184385260"/>
      <w:r>
        <w:rPr>
          <w:rStyle w:val="CharDivNo"/>
        </w:rPr>
        <w:t>Division 1</w:t>
      </w:r>
      <w:r>
        <w:rPr>
          <w:snapToGrid w:val="0"/>
        </w:rPr>
        <w:t> — </w:t>
      </w:r>
      <w:r>
        <w:rPr>
          <w:rStyle w:val="CharDivText"/>
        </w:rPr>
        <w:t>Guidelines</w:t>
      </w:r>
      <w:bookmarkEnd w:id="476"/>
      <w:bookmarkEnd w:id="477"/>
      <w:bookmarkEnd w:id="478"/>
    </w:p>
    <w:p>
      <w:pPr>
        <w:pStyle w:val="Heading5"/>
        <w:rPr>
          <w:snapToGrid w:val="0"/>
        </w:rPr>
      </w:pPr>
      <w:bookmarkStart w:id="479" w:name="_Toc184385261"/>
      <w:r>
        <w:rPr>
          <w:rStyle w:val="CharSectno"/>
        </w:rPr>
        <w:t>164</w:t>
      </w:r>
      <w:r>
        <w:rPr>
          <w:snapToGrid w:val="0"/>
        </w:rPr>
        <w:t>.</w:t>
      </w:r>
      <w:r>
        <w:rPr>
          <w:snapToGrid w:val="0"/>
        </w:rPr>
        <w:tab/>
        <w:t>Ways of publishing guidelines prescribed (Act s. 246 and 247)</w:t>
      </w:r>
      <w:bookmarkEnd w:id="47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80" w:name="_Toc184385262"/>
      <w:r>
        <w:rPr>
          <w:rStyle w:val="CharSectno"/>
        </w:rPr>
        <w:t>165</w:t>
      </w:r>
      <w:r>
        <w:rPr>
          <w:snapToGrid w:val="0"/>
        </w:rPr>
        <w:t>.</w:t>
      </w:r>
      <w:r>
        <w:rPr>
          <w:snapToGrid w:val="0"/>
        </w:rPr>
        <w:tab/>
        <w:t>Form of notice to attend inquiry etc. (Act s. 249(3))</w:t>
      </w:r>
      <w:bookmarkEnd w:id="480"/>
    </w:p>
    <w:p>
      <w:pPr>
        <w:pStyle w:val="Subsection"/>
        <w:rPr>
          <w:snapToGrid w:val="0"/>
        </w:rPr>
      </w:pPr>
      <w:r>
        <w:rPr>
          <w:snapToGrid w:val="0"/>
        </w:rPr>
        <w:tab/>
      </w:r>
      <w:r>
        <w:rPr>
          <w:snapToGrid w:val="0"/>
        </w:rPr>
        <w:tab/>
        <w:t>A notice under section 249(3)(a) of the Act is to be in the form of Form 5.</w:t>
      </w:r>
    </w:p>
    <w:p>
      <w:pPr>
        <w:pStyle w:val="Heading3"/>
      </w:pPr>
      <w:bookmarkStart w:id="481" w:name="_Toc184372753"/>
      <w:bookmarkStart w:id="482" w:name="_Toc184377906"/>
      <w:bookmarkStart w:id="483" w:name="_Toc184385263"/>
      <w:r>
        <w:rPr>
          <w:rStyle w:val="CharDivNo"/>
        </w:rPr>
        <w:t>Division 2</w:t>
      </w:r>
      <w:r>
        <w:rPr>
          <w:snapToGrid w:val="0"/>
        </w:rPr>
        <w:t> — </w:t>
      </w:r>
      <w:r>
        <w:rPr>
          <w:rStyle w:val="CharDivText"/>
        </w:rPr>
        <w:t>Exclusive licences</w:t>
      </w:r>
      <w:bookmarkEnd w:id="481"/>
      <w:bookmarkEnd w:id="482"/>
      <w:bookmarkEnd w:id="483"/>
    </w:p>
    <w:p>
      <w:pPr>
        <w:pStyle w:val="Heading5"/>
        <w:rPr>
          <w:snapToGrid w:val="0"/>
        </w:rPr>
      </w:pPr>
      <w:bookmarkStart w:id="484" w:name="_Toc184385264"/>
      <w:r>
        <w:rPr>
          <w:rStyle w:val="CharSectno"/>
        </w:rPr>
        <w:t>166</w:t>
      </w:r>
      <w:r>
        <w:rPr>
          <w:snapToGrid w:val="0"/>
        </w:rPr>
        <w:t>.</w:t>
      </w:r>
      <w:r>
        <w:rPr>
          <w:snapToGrid w:val="0"/>
        </w:rPr>
        <w:tab/>
        <w:t>Applications for exclusive licences</w:t>
      </w:r>
      <w:bookmarkEnd w:id="48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85" w:name="_Toc184385265"/>
      <w:r>
        <w:rPr>
          <w:rStyle w:val="CharSectno"/>
        </w:rPr>
        <w:t>167</w:t>
      </w:r>
      <w:r>
        <w:rPr>
          <w:snapToGrid w:val="0"/>
        </w:rPr>
        <w:t>.</w:t>
      </w:r>
      <w:r>
        <w:rPr>
          <w:snapToGrid w:val="0"/>
        </w:rPr>
        <w:tab/>
        <w:t>Effect of exclusive licences</w:t>
      </w:r>
      <w:bookmarkEnd w:id="48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6" w:name="_Toc184385266"/>
      <w:r>
        <w:rPr>
          <w:rStyle w:val="CharSectno"/>
        </w:rPr>
        <w:t>168</w:t>
      </w:r>
      <w:r>
        <w:rPr>
          <w:snapToGrid w:val="0"/>
        </w:rPr>
        <w:t>.</w:t>
      </w:r>
      <w:r>
        <w:rPr>
          <w:snapToGrid w:val="0"/>
        </w:rPr>
        <w:tab/>
        <w:t>Form of exclusive licences</w:t>
      </w:r>
      <w:bookmarkEnd w:id="48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7" w:name="_Toc184385267"/>
      <w:r>
        <w:rPr>
          <w:rStyle w:val="CharSectno"/>
        </w:rPr>
        <w:t>169</w:t>
      </w:r>
      <w:r>
        <w:rPr>
          <w:snapToGrid w:val="0"/>
        </w:rPr>
        <w:t>.</w:t>
      </w:r>
      <w:r>
        <w:rPr>
          <w:snapToGrid w:val="0"/>
        </w:rPr>
        <w:tab/>
        <w:t>Renewal after expiry of exclusive licences (Act s. 139)</w:t>
      </w:r>
      <w:bookmarkEnd w:id="48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8" w:name="_Toc184385268"/>
      <w:r>
        <w:rPr>
          <w:rStyle w:val="CharSectno"/>
        </w:rPr>
        <w:t>170</w:t>
      </w:r>
      <w:r>
        <w:rPr>
          <w:snapToGrid w:val="0"/>
        </w:rPr>
        <w:t>.</w:t>
      </w:r>
      <w:r>
        <w:rPr>
          <w:snapToGrid w:val="0"/>
        </w:rPr>
        <w:tab/>
        <w:t>Some draft exclusive licences to go before Parliament</w:t>
      </w:r>
      <w:bookmarkEnd w:id="488"/>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9" w:name="_Toc184385269"/>
      <w:r>
        <w:rPr>
          <w:rStyle w:val="CharSectno"/>
        </w:rPr>
        <w:t>171</w:t>
      </w:r>
      <w:r>
        <w:rPr>
          <w:snapToGrid w:val="0"/>
        </w:rPr>
        <w:t>.</w:t>
      </w:r>
      <w:r>
        <w:rPr>
          <w:snapToGrid w:val="0"/>
        </w:rPr>
        <w:tab/>
        <w:t>Conditions of exclusive licences</w:t>
      </w:r>
      <w:bookmarkEnd w:id="48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90" w:name="_Toc184385270"/>
      <w:r>
        <w:rPr>
          <w:rStyle w:val="CharSectno"/>
        </w:rPr>
        <w:t>172</w:t>
      </w:r>
      <w:r>
        <w:rPr>
          <w:snapToGrid w:val="0"/>
        </w:rPr>
        <w:t>.</w:t>
      </w:r>
      <w:r>
        <w:rPr>
          <w:snapToGrid w:val="0"/>
        </w:rPr>
        <w:tab/>
        <w:t>Who can fish in areas the subject of exclusive licences</w:t>
      </w:r>
      <w:bookmarkEnd w:id="49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91" w:name="_Toc184372761"/>
      <w:bookmarkStart w:id="492" w:name="_Toc184377914"/>
      <w:bookmarkStart w:id="493" w:name="_Toc184385271"/>
      <w:r>
        <w:rPr>
          <w:rStyle w:val="CharDivNo"/>
        </w:rPr>
        <w:lastRenderedPageBreak/>
        <w:t>Division 3</w:t>
      </w:r>
      <w:r>
        <w:rPr>
          <w:snapToGrid w:val="0"/>
        </w:rPr>
        <w:t> — </w:t>
      </w:r>
      <w:r>
        <w:rPr>
          <w:rStyle w:val="CharDivText"/>
        </w:rPr>
        <w:t>Prohibition of activities that pollute waters</w:t>
      </w:r>
      <w:bookmarkEnd w:id="491"/>
      <w:bookmarkEnd w:id="492"/>
      <w:bookmarkEnd w:id="493"/>
    </w:p>
    <w:p>
      <w:pPr>
        <w:pStyle w:val="Heading5"/>
        <w:rPr>
          <w:snapToGrid w:val="0"/>
        </w:rPr>
      </w:pPr>
      <w:bookmarkStart w:id="494" w:name="_Toc184385272"/>
      <w:r>
        <w:rPr>
          <w:rStyle w:val="CharSectno"/>
        </w:rPr>
        <w:t>173</w:t>
      </w:r>
      <w:r>
        <w:rPr>
          <w:snapToGrid w:val="0"/>
        </w:rPr>
        <w:t>.</w:t>
      </w:r>
      <w:r>
        <w:rPr>
          <w:snapToGrid w:val="0"/>
        </w:rPr>
        <w:tab/>
        <w:t>Notice prohibiting activities, form of (Act s. 255(1))</w:t>
      </w:r>
      <w:bookmarkEnd w:id="49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5" w:name="_Toc184385273"/>
      <w:r>
        <w:rPr>
          <w:rStyle w:val="CharSectno"/>
        </w:rPr>
        <w:t>174</w:t>
      </w:r>
      <w:r>
        <w:rPr>
          <w:snapToGrid w:val="0"/>
        </w:rPr>
        <w:t>.</w:t>
      </w:r>
      <w:r>
        <w:rPr>
          <w:snapToGrid w:val="0"/>
        </w:rPr>
        <w:tab/>
        <w:t>Notice of variation or revocation, form of (Act s. 255(2)(c))</w:t>
      </w:r>
      <w:bookmarkEnd w:id="49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96" w:name="_Toc184372764"/>
      <w:bookmarkStart w:id="497" w:name="_Toc184377917"/>
      <w:bookmarkStart w:id="498" w:name="_Toc184385274"/>
      <w:r>
        <w:rPr>
          <w:rStyle w:val="CharDivNo"/>
        </w:rPr>
        <w:t>Division 4</w:t>
      </w:r>
      <w:r>
        <w:rPr>
          <w:snapToGrid w:val="0"/>
        </w:rPr>
        <w:t> — </w:t>
      </w:r>
      <w:r>
        <w:rPr>
          <w:rStyle w:val="CharDivText"/>
        </w:rPr>
        <w:t>General</w:t>
      </w:r>
      <w:bookmarkEnd w:id="496"/>
      <w:bookmarkEnd w:id="497"/>
      <w:bookmarkEnd w:id="498"/>
    </w:p>
    <w:p>
      <w:pPr>
        <w:pStyle w:val="Heading5"/>
        <w:rPr>
          <w:snapToGrid w:val="0"/>
        </w:rPr>
      </w:pPr>
      <w:bookmarkStart w:id="499" w:name="_Toc184385275"/>
      <w:r>
        <w:rPr>
          <w:rStyle w:val="CharSectno"/>
        </w:rPr>
        <w:t>176</w:t>
      </w:r>
      <w:r>
        <w:rPr>
          <w:snapToGrid w:val="0"/>
        </w:rPr>
        <w:t>.</w:t>
      </w:r>
      <w:r>
        <w:rPr>
          <w:snapToGrid w:val="0"/>
        </w:rPr>
        <w:tab/>
        <w:t>Non</w:t>
      </w:r>
      <w:r>
        <w:rPr>
          <w:snapToGrid w:val="0"/>
        </w:rPr>
        <w:noBreakHyphen/>
        <w:t>endemic fish, approval to import into WA etc.</w:t>
      </w:r>
      <w:bookmarkEnd w:id="49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500" w:name="_Toc184385276"/>
      <w:r>
        <w:rPr>
          <w:rStyle w:val="CharSectno"/>
        </w:rPr>
        <w:t>177</w:t>
      </w:r>
      <w:r>
        <w:rPr>
          <w:snapToGrid w:val="0"/>
        </w:rPr>
        <w:t>.</w:t>
      </w:r>
      <w:r>
        <w:rPr>
          <w:snapToGrid w:val="0"/>
        </w:rPr>
        <w:tab/>
        <w:t>Disease control at fish processing or aquaculture places</w:t>
      </w:r>
      <w:bookmarkEnd w:id="50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501" w:name="_Toc184385277"/>
      <w:r>
        <w:rPr>
          <w:rStyle w:val="CharSectno"/>
        </w:rPr>
        <w:t>178</w:t>
      </w:r>
      <w:r>
        <w:rPr>
          <w:snapToGrid w:val="0"/>
        </w:rPr>
        <w:t>.</w:t>
      </w:r>
      <w:r>
        <w:rPr>
          <w:snapToGrid w:val="0"/>
        </w:rPr>
        <w:tab/>
        <w:t>Fish for scientific purposes, authority to fish for</w:t>
      </w:r>
      <w:bookmarkEnd w:id="50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lastRenderedPageBreak/>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502" w:name="_Toc184385278"/>
      <w:r>
        <w:rPr>
          <w:rStyle w:val="CharSectno"/>
        </w:rPr>
        <w:t>179</w:t>
      </w:r>
      <w:r>
        <w:rPr>
          <w:snapToGrid w:val="0"/>
        </w:rPr>
        <w:t>.</w:t>
      </w:r>
      <w:r>
        <w:rPr>
          <w:snapToGrid w:val="0"/>
        </w:rPr>
        <w:tab/>
        <w:t>Fish for genetic etc. analysis, approval to take etc.</w:t>
      </w:r>
      <w:bookmarkEnd w:id="50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lastRenderedPageBreak/>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03" w:name="_Toc184385279"/>
      <w:r>
        <w:rPr>
          <w:rStyle w:val="CharSectno"/>
        </w:rPr>
        <w:t>180</w:t>
      </w:r>
      <w:r>
        <w:rPr>
          <w:snapToGrid w:val="0"/>
        </w:rPr>
        <w:t>.</w:t>
      </w:r>
      <w:r>
        <w:rPr>
          <w:snapToGrid w:val="0"/>
        </w:rPr>
        <w:tab/>
        <w:t>Categories of fish (Sch. 4)</w:t>
      </w:r>
      <w:bookmarkEnd w:id="50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04" w:name="_Toc184385280"/>
      <w:r>
        <w:rPr>
          <w:rStyle w:val="CharSectno"/>
        </w:rPr>
        <w:t>181A</w:t>
      </w:r>
      <w:r>
        <w:t>.</w:t>
      </w:r>
      <w:r>
        <w:tab/>
        <w:t xml:space="preserve">Certain things are not personal property for purposes of </w:t>
      </w:r>
      <w:r>
        <w:rPr>
          <w:i/>
        </w:rPr>
        <w:t xml:space="preserve">Personal Property Securities Act 2009 </w:t>
      </w:r>
      <w:r>
        <w:t>(Cwlth)</w:t>
      </w:r>
      <w:bookmarkEnd w:id="50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05" w:name="_Toc184385281"/>
      <w:r>
        <w:rPr>
          <w:rStyle w:val="CharSectno"/>
        </w:rPr>
        <w:t>181</w:t>
      </w:r>
      <w:r>
        <w:rPr>
          <w:snapToGrid w:val="0"/>
        </w:rPr>
        <w:t>.</w:t>
      </w:r>
      <w:r>
        <w:rPr>
          <w:snapToGrid w:val="0"/>
        </w:rPr>
        <w:tab/>
        <w:t>Fees and charges, reduction and waiver of</w:t>
      </w:r>
      <w:bookmarkEnd w:id="50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06" w:name="_Toc184372772"/>
      <w:bookmarkStart w:id="507" w:name="_Toc184377925"/>
      <w:bookmarkStart w:id="508" w:name="_Toc184385282"/>
      <w:r>
        <w:rPr>
          <w:rStyle w:val="CharPartNo"/>
        </w:rPr>
        <w:lastRenderedPageBreak/>
        <w:t>Part 18</w:t>
      </w:r>
      <w:r>
        <w:rPr>
          <w:rStyle w:val="CharDivNo"/>
        </w:rPr>
        <w:t> </w:t>
      </w:r>
      <w:r>
        <w:t>—</w:t>
      </w:r>
      <w:r>
        <w:rPr>
          <w:rStyle w:val="CharDivText"/>
        </w:rPr>
        <w:t> </w:t>
      </w:r>
      <w:r>
        <w:rPr>
          <w:rStyle w:val="CharPartText"/>
        </w:rPr>
        <w:t>Savings and transitional provisions</w:t>
      </w:r>
      <w:bookmarkEnd w:id="506"/>
      <w:bookmarkEnd w:id="507"/>
      <w:bookmarkEnd w:id="508"/>
    </w:p>
    <w:p>
      <w:pPr>
        <w:pStyle w:val="Heading5"/>
        <w:rPr>
          <w:snapToGrid w:val="0"/>
        </w:rPr>
      </w:pPr>
      <w:bookmarkStart w:id="509" w:name="_Toc184385283"/>
      <w:r>
        <w:rPr>
          <w:rStyle w:val="CharSectno"/>
        </w:rPr>
        <w:t>182</w:t>
      </w:r>
      <w:r>
        <w:rPr>
          <w:snapToGrid w:val="0"/>
        </w:rPr>
        <w:t>.</w:t>
      </w:r>
      <w:r>
        <w:rPr>
          <w:snapToGrid w:val="0"/>
        </w:rPr>
        <w:tab/>
        <w:t>Limited entry fisheries under repealed Act (Act s. 74)</w:t>
      </w:r>
      <w:bookmarkEnd w:id="50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10" w:name="_Toc184385284"/>
      <w:r>
        <w:rPr>
          <w:rStyle w:val="CharSectno"/>
        </w:rPr>
        <w:t>183</w:t>
      </w:r>
      <w:r>
        <w:rPr>
          <w:snapToGrid w:val="0"/>
        </w:rPr>
        <w:t>.</w:t>
      </w:r>
      <w:r>
        <w:rPr>
          <w:snapToGrid w:val="0"/>
        </w:rPr>
        <w:tab/>
        <w:t>Citation of notices</w:t>
      </w:r>
      <w:bookmarkEnd w:id="51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11" w:name="_Toc184385285"/>
      <w:r>
        <w:rPr>
          <w:rStyle w:val="CharSectno"/>
        </w:rPr>
        <w:lastRenderedPageBreak/>
        <w:t>186</w:t>
      </w:r>
      <w:r>
        <w:rPr>
          <w:snapToGrid w:val="0"/>
        </w:rPr>
        <w:t>.</w:t>
      </w:r>
      <w:r>
        <w:rPr>
          <w:snapToGrid w:val="0"/>
        </w:rPr>
        <w:tab/>
        <w:t>Certain notices under repealed Act continued as orders (Act s. 43)</w:t>
      </w:r>
      <w:bookmarkEnd w:id="51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12" w:name="_Toc184372776"/>
      <w:bookmarkStart w:id="513" w:name="_Toc184377929"/>
      <w:bookmarkStart w:id="514" w:name="_Toc184385286"/>
      <w:r>
        <w:rPr>
          <w:rStyle w:val="CharSchNo"/>
        </w:rPr>
        <w:lastRenderedPageBreak/>
        <w:t>Schedule 1</w:t>
      </w:r>
      <w:r>
        <w:t> — </w:t>
      </w:r>
      <w:r>
        <w:rPr>
          <w:rStyle w:val="CharSchText"/>
        </w:rPr>
        <w:t>Fees</w:t>
      </w:r>
      <w:bookmarkEnd w:id="512"/>
      <w:bookmarkEnd w:id="513"/>
      <w:bookmarkEnd w:id="514"/>
    </w:p>
    <w:p>
      <w:pPr>
        <w:pStyle w:val="yFootnoteheading"/>
      </w:pPr>
      <w:r>
        <w:tab/>
        <w:t>[Heading inserted: Gazette 9 Jun 2009 p. 1912.]</w:t>
      </w:r>
    </w:p>
    <w:p>
      <w:pPr>
        <w:pStyle w:val="yHeading2"/>
      </w:pPr>
      <w:bookmarkStart w:id="515" w:name="_Toc184372777"/>
      <w:bookmarkStart w:id="516" w:name="_Toc184377930"/>
      <w:bookmarkStart w:id="517" w:name="_Toc184385287"/>
      <w:r>
        <w:rPr>
          <w:rStyle w:val="CharSDivNo"/>
          <w:sz w:val="28"/>
        </w:rPr>
        <w:t>Part 1</w:t>
      </w:r>
      <w:r>
        <w:t> — </w:t>
      </w:r>
      <w:r>
        <w:rPr>
          <w:rStyle w:val="CharSDivText"/>
          <w:sz w:val="28"/>
        </w:rPr>
        <w:t>General fees</w:t>
      </w:r>
      <w:bookmarkEnd w:id="515"/>
      <w:bookmarkEnd w:id="516"/>
      <w:bookmarkEnd w:id="517"/>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18" w:name="_Toc184372778"/>
      <w:bookmarkStart w:id="519" w:name="_Toc184377931"/>
      <w:bookmarkStart w:id="520" w:name="_Toc184385288"/>
      <w:r>
        <w:rPr>
          <w:rStyle w:val="CharSDivNo"/>
          <w:sz w:val="28"/>
        </w:rPr>
        <w:lastRenderedPageBreak/>
        <w:t>Part 2</w:t>
      </w:r>
      <w:r>
        <w:t> — </w:t>
      </w:r>
      <w:r>
        <w:rPr>
          <w:rStyle w:val="CharSDivText"/>
          <w:sz w:val="28"/>
        </w:rPr>
        <w:t>Application fees</w:t>
      </w:r>
      <w:bookmarkEnd w:id="518"/>
      <w:bookmarkEnd w:id="519"/>
      <w:bookmarkEnd w:id="520"/>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21" w:name="_Toc184372779"/>
      <w:bookmarkStart w:id="522" w:name="_Toc184377932"/>
      <w:bookmarkStart w:id="523" w:name="_Toc184385289"/>
      <w:r>
        <w:rPr>
          <w:rStyle w:val="CharSDivNo"/>
          <w:sz w:val="28"/>
        </w:rPr>
        <w:lastRenderedPageBreak/>
        <w:t>Part 3</w:t>
      </w:r>
      <w:r>
        <w:t> — </w:t>
      </w:r>
      <w:r>
        <w:rPr>
          <w:rStyle w:val="CharSDivText"/>
          <w:sz w:val="28"/>
        </w:rPr>
        <w:t>Fees for the grant or renewal of authorisations</w:t>
      </w:r>
      <w:bookmarkEnd w:id="521"/>
      <w:bookmarkEnd w:id="522"/>
      <w:bookmarkEnd w:id="523"/>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 xml:space="preserve">The amount that is the difference between the fee for the licence before the variation and the fee determined under item 5(a) </w:t>
            </w:r>
            <w:r>
              <w:lastRenderedPageBreak/>
              <w:t>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 xml:space="preserve">7; 28 May 2010 p. 2384-5; </w:t>
      </w:r>
      <w:r>
        <w:lastRenderedPageBreak/>
        <w:t>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w:t>
      </w:r>
    </w:p>
    <w:p>
      <w:pPr>
        <w:pStyle w:val="yScheduleHeading"/>
      </w:pPr>
      <w:bookmarkStart w:id="524" w:name="_Toc184372780"/>
      <w:bookmarkStart w:id="525" w:name="_Toc184377933"/>
      <w:bookmarkStart w:id="526" w:name="_Toc184385290"/>
      <w:r>
        <w:rPr>
          <w:rStyle w:val="CharSchNo"/>
        </w:rPr>
        <w:lastRenderedPageBreak/>
        <w:t>Schedule 2</w:t>
      </w:r>
      <w:r>
        <w:t> — </w:t>
      </w:r>
      <w:r>
        <w:rPr>
          <w:rStyle w:val="CharSchText"/>
        </w:rPr>
        <w:t>Protected fish</w:t>
      </w:r>
      <w:bookmarkEnd w:id="524"/>
      <w:bookmarkEnd w:id="525"/>
      <w:bookmarkEnd w:id="526"/>
    </w:p>
    <w:p>
      <w:pPr>
        <w:pStyle w:val="yShoulderClause"/>
      </w:pPr>
      <w:r>
        <w:t>[s. 46, 47 and 48A and r. 10]</w:t>
      </w:r>
    </w:p>
    <w:p>
      <w:pPr>
        <w:pStyle w:val="yFootnoteheading"/>
      </w:pPr>
      <w:r>
        <w:tab/>
        <w:t>[Heading inserted: Gazette 14 Sep 2012 p. 4375.]</w:t>
      </w:r>
    </w:p>
    <w:p>
      <w:pPr>
        <w:pStyle w:val="yHeading2"/>
      </w:pPr>
      <w:bookmarkStart w:id="527" w:name="_Toc184372781"/>
      <w:bookmarkStart w:id="528" w:name="_Toc184377934"/>
      <w:bookmarkStart w:id="529" w:name="_Toc184385291"/>
      <w:r>
        <w:rPr>
          <w:rStyle w:val="CharSDivNo"/>
          <w:sz w:val="28"/>
        </w:rPr>
        <w:t>Part 1</w:t>
      </w:r>
      <w:r>
        <w:t> — </w:t>
      </w:r>
      <w:r>
        <w:rPr>
          <w:rStyle w:val="CharSDivText"/>
          <w:sz w:val="28"/>
        </w:rPr>
        <w:t>Commercially protected fish</w:t>
      </w:r>
      <w:bookmarkEnd w:id="527"/>
      <w:bookmarkEnd w:id="528"/>
      <w:bookmarkEnd w:id="52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30" w:name="_Toc184372782"/>
      <w:bookmarkStart w:id="531" w:name="_Toc184377935"/>
      <w:bookmarkStart w:id="532" w:name="_Toc184385292"/>
      <w:r>
        <w:rPr>
          <w:rStyle w:val="CharSDivNo"/>
          <w:sz w:val="28"/>
        </w:rPr>
        <w:lastRenderedPageBreak/>
        <w:t>Part 2</w:t>
      </w:r>
      <w:r>
        <w:t> — </w:t>
      </w:r>
      <w:r>
        <w:rPr>
          <w:rStyle w:val="CharSDivText"/>
          <w:sz w:val="28"/>
        </w:rPr>
        <w:t>Totally protected fish</w:t>
      </w:r>
      <w:bookmarkEnd w:id="530"/>
      <w:bookmarkEnd w:id="531"/>
      <w:bookmarkEnd w:id="532"/>
    </w:p>
    <w:p>
      <w:pPr>
        <w:pStyle w:val="yHeading3"/>
      </w:pPr>
      <w:bookmarkStart w:id="533" w:name="_Toc184372783"/>
      <w:bookmarkStart w:id="534" w:name="_Toc184377936"/>
      <w:bookmarkStart w:id="535" w:name="_Toc184385293"/>
      <w:r>
        <w:t>Division 1 — Certain reproducing crustaceans</w:t>
      </w:r>
      <w:bookmarkEnd w:id="533"/>
      <w:bookmarkEnd w:id="534"/>
      <w:bookmarkEnd w:id="53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36" w:name="_Toc184372784"/>
      <w:bookmarkStart w:id="537" w:name="_Toc184377937"/>
      <w:bookmarkStart w:id="538" w:name="_Toc184385294"/>
      <w:r>
        <w:t>Division 2 — Miscellaneous</w:t>
      </w:r>
      <w:bookmarkEnd w:id="536"/>
      <w:bookmarkEnd w:id="537"/>
      <w:bookmarkEnd w:id="53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keepNext/>
      </w:pPr>
      <w:r>
        <w:lastRenderedPageBreak/>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pPr>
        <w:pStyle w:val="yHeading3"/>
      </w:pPr>
      <w:bookmarkStart w:id="539" w:name="_Toc184372785"/>
      <w:bookmarkStart w:id="540" w:name="_Toc184377938"/>
      <w:bookmarkStart w:id="541" w:name="_Toc184385295"/>
      <w:r>
        <w:lastRenderedPageBreak/>
        <w:t>Division 3 — Marine or fluvio</w:t>
      </w:r>
      <w:r>
        <w:noBreakHyphen/>
        <w:t>marine fish</w:t>
      </w:r>
      <w:bookmarkEnd w:id="539"/>
      <w:bookmarkEnd w:id="540"/>
      <w:bookmarkEnd w:id="541"/>
    </w:p>
    <w:p>
      <w:pPr>
        <w:pStyle w:val="yHeading4"/>
      </w:pPr>
      <w:bookmarkStart w:id="542" w:name="_Toc184372786"/>
      <w:bookmarkStart w:id="543" w:name="_Toc184377939"/>
      <w:bookmarkStart w:id="544" w:name="_Toc184385296"/>
      <w:r>
        <w:t>Subdivision 1 — Protected by reference to species, area and period</w:t>
      </w:r>
      <w:bookmarkEnd w:id="542"/>
      <w:bookmarkEnd w:id="543"/>
      <w:bookmarkEnd w:id="544"/>
    </w:p>
    <w:p>
      <w:pPr>
        <w:pStyle w:val="yFootnoteheading"/>
        <w:keepNext/>
      </w:pPr>
      <w:r>
        <w:tab/>
        <w:t>[Heading inserted: Gazette 28 Feb 2003 p. 662.]</w:t>
      </w:r>
    </w:p>
    <w:p>
      <w:pPr>
        <w:pStyle w:val="yHeading5"/>
        <w:outlineLvl w:val="9"/>
      </w:pPr>
      <w:bookmarkStart w:id="545" w:name="_Toc184385297"/>
      <w:r>
        <w:t>1.</w:t>
      </w:r>
      <w:r>
        <w:tab/>
        <w:t>Snapper (Pink Snapper)</w:t>
      </w:r>
      <w:bookmarkEnd w:id="545"/>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46" w:name="_Toc184385298"/>
      <w:r>
        <w:rPr>
          <w:rStyle w:val="CharSClsNo"/>
        </w:rPr>
        <w:t>2</w:t>
      </w:r>
      <w:r>
        <w:t>.</w:t>
      </w:r>
      <w:r>
        <w:tab/>
        <w:t>Baldchin Groper</w:t>
      </w:r>
      <w:bookmarkEnd w:id="546"/>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7" w:name="_Toc184385299"/>
      <w:r>
        <w:t>4.</w:t>
      </w:r>
      <w:r>
        <w:tab/>
        <w:t>Western Blue Groper</w:t>
      </w:r>
      <w:bookmarkEnd w:id="547"/>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48" w:name="_Toc184372790"/>
      <w:bookmarkStart w:id="549" w:name="_Toc184377943"/>
      <w:bookmarkStart w:id="550" w:name="_Toc184385300"/>
      <w:r>
        <w:t>Subdivision 2</w:t>
      </w:r>
      <w:r>
        <w:rPr>
          <w:b w:val="0"/>
        </w:rPr>
        <w:t> — </w:t>
      </w:r>
      <w:r>
        <w:t>Protected by reference to species length or other factors</w:t>
      </w:r>
      <w:bookmarkEnd w:id="548"/>
      <w:bookmarkEnd w:id="549"/>
      <w:bookmarkEnd w:id="550"/>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lastRenderedPageBreak/>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lastRenderedPageBreak/>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51" w:name="_Toc184372791"/>
      <w:bookmarkStart w:id="552" w:name="_Toc184377944"/>
      <w:bookmarkStart w:id="553" w:name="_Toc184385301"/>
      <w:r>
        <w:t>Division 4 — Freshwater fish</w:t>
      </w:r>
      <w:bookmarkEnd w:id="551"/>
      <w:bookmarkEnd w:id="552"/>
      <w:bookmarkEnd w:id="55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54" w:name="_Toc184372792"/>
      <w:bookmarkStart w:id="555" w:name="_Toc184377945"/>
      <w:bookmarkStart w:id="556" w:name="_Toc184385302"/>
      <w:r>
        <w:t>Division 5</w:t>
      </w:r>
      <w:r>
        <w:rPr>
          <w:b w:val="0"/>
        </w:rPr>
        <w:t> — </w:t>
      </w:r>
      <w:r>
        <w:t>Crustaceans, other than those listed in Division 1</w:t>
      </w:r>
      <w:bookmarkEnd w:id="554"/>
      <w:bookmarkEnd w:id="555"/>
      <w:bookmarkEnd w:id="556"/>
    </w:p>
    <w:p>
      <w:pPr>
        <w:pStyle w:val="yFootnoteheading"/>
        <w:keepNext/>
      </w:pPr>
      <w:r>
        <w:tab/>
        <w:t>[Heading inserted: Gazette 4 Oct 2019 p. 3553.]</w:t>
      </w:r>
    </w:p>
    <w:p>
      <w:pPr>
        <w:pStyle w:val="yHeading4"/>
      </w:pPr>
      <w:bookmarkStart w:id="557" w:name="_Toc184372793"/>
      <w:bookmarkStart w:id="558" w:name="_Toc184377946"/>
      <w:bookmarkStart w:id="559" w:name="_Toc184385303"/>
      <w:r>
        <w:t>Subdivision 1 — Protected by reference to species, area and period</w:t>
      </w:r>
      <w:bookmarkEnd w:id="557"/>
      <w:bookmarkEnd w:id="558"/>
      <w:bookmarkEnd w:id="559"/>
    </w:p>
    <w:p>
      <w:pPr>
        <w:pStyle w:val="yFootnoteheading"/>
        <w:keepNext/>
      </w:pPr>
      <w:r>
        <w:tab/>
        <w:t>[Heading inserted: Gazette 29 Nov 2019 p. 4105.]</w:t>
      </w:r>
    </w:p>
    <w:p>
      <w:pPr>
        <w:pStyle w:val="yHeading5"/>
      </w:pPr>
      <w:bookmarkStart w:id="560" w:name="_Toc184385304"/>
      <w:r>
        <w:t>1.</w:t>
      </w:r>
      <w:r>
        <w:tab/>
        <w:t>Blue swimmer (blue manna) crab</w:t>
      </w:r>
      <w:bookmarkEnd w:id="560"/>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lastRenderedPageBreak/>
        <w:tab/>
        <w:t>(b)</w:t>
      </w:r>
      <w:r>
        <w:tab/>
        <w:t>the Swan and Canning Rivers.</w:t>
      </w:r>
    </w:p>
    <w:p>
      <w:pPr>
        <w:pStyle w:val="yFootnotesection"/>
      </w:pPr>
      <w:r>
        <w:tab/>
        <w:t>[Clause 1 inserted: SL 2024/234 r. 6.]</w:t>
      </w:r>
    </w:p>
    <w:p>
      <w:pPr>
        <w:pStyle w:val="yHeading4"/>
        <w:spacing w:after="240"/>
      </w:pPr>
      <w:bookmarkStart w:id="561" w:name="_Toc184372795"/>
      <w:bookmarkStart w:id="562" w:name="_Toc184377948"/>
      <w:bookmarkStart w:id="563" w:name="_Toc184385305"/>
      <w:r>
        <w:t>Subdivision 2 — Protected by reference to species length or other factors</w:t>
      </w:r>
      <w:bookmarkEnd w:id="561"/>
      <w:bookmarkEnd w:id="562"/>
      <w:bookmarkEnd w:id="563"/>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lastRenderedPageBreak/>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64" w:name="_Toc184372796"/>
      <w:bookmarkStart w:id="565" w:name="_Toc184377949"/>
      <w:bookmarkStart w:id="566" w:name="_Toc184385306"/>
      <w:r>
        <w:t>Division 6 — Molluscs</w:t>
      </w:r>
      <w:bookmarkEnd w:id="564"/>
      <w:bookmarkEnd w:id="565"/>
      <w:bookmarkEnd w:id="56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7" w:name="_Toc184372797"/>
      <w:bookmarkStart w:id="568" w:name="_Toc184377950"/>
      <w:bookmarkStart w:id="569" w:name="_Toc184385307"/>
      <w:r>
        <w:rPr>
          <w:rStyle w:val="CharSDivNo"/>
          <w:sz w:val="28"/>
          <w:szCs w:val="28"/>
        </w:rPr>
        <w:t>Part 3</w:t>
      </w:r>
      <w:r>
        <w:t> — </w:t>
      </w:r>
      <w:r>
        <w:rPr>
          <w:rStyle w:val="CharSDivText"/>
          <w:sz w:val="28"/>
          <w:szCs w:val="28"/>
        </w:rPr>
        <w:t>Recreationally protected fish</w:t>
      </w:r>
      <w:bookmarkEnd w:id="567"/>
      <w:bookmarkEnd w:id="568"/>
      <w:bookmarkEnd w:id="569"/>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70" w:name="_Toc184372798"/>
      <w:bookmarkStart w:id="571" w:name="_Toc184377951"/>
      <w:bookmarkStart w:id="572" w:name="_Toc184385308"/>
      <w:r>
        <w:rPr>
          <w:rStyle w:val="CharSchNo"/>
        </w:rPr>
        <w:lastRenderedPageBreak/>
        <w:t>Schedule 3</w:t>
      </w:r>
      <w:r>
        <w:t> — </w:t>
      </w:r>
      <w:r>
        <w:rPr>
          <w:rStyle w:val="CharSchText"/>
        </w:rPr>
        <w:t>Bag limits</w:t>
      </w:r>
      <w:bookmarkEnd w:id="570"/>
      <w:bookmarkEnd w:id="571"/>
      <w:bookmarkEnd w:id="572"/>
    </w:p>
    <w:p>
      <w:pPr>
        <w:pStyle w:val="yShoulderClause"/>
      </w:pPr>
      <w:r>
        <w:t>[Pt. 4B]</w:t>
      </w:r>
    </w:p>
    <w:p>
      <w:pPr>
        <w:pStyle w:val="yFootnoteheading"/>
      </w:pPr>
      <w:r>
        <w:tab/>
        <w:t>[Heading inserted: Gazette 4 Oct 2019 p. 3555.]</w:t>
      </w:r>
    </w:p>
    <w:p>
      <w:pPr>
        <w:pStyle w:val="yHeading3"/>
      </w:pPr>
      <w:bookmarkStart w:id="573" w:name="_Toc184372799"/>
      <w:bookmarkStart w:id="574" w:name="_Toc184377952"/>
      <w:bookmarkStart w:id="575" w:name="_Toc184385309"/>
      <w:r>
        <w:rPr>
          <w:rStyle w:val="CharSDivNo"/>
        </w:rPr>
        <w:t>Division 1</w:t>
      </w:r>
      <w:r>
        <w:rPr>
          <w:b w:val="0"/>
        </w:rPr>
        <w:t> — </w:t>
      </w:r>
      <w:r>
        <w:rPr>
          <w:rStyle w:val="CharSDivText"/>
        </w:rPr>
        <w:t>Bag limits — demersal finfish</w:t>
      </w:r>
      <w:bookmarkEnd w:id="573"/>
      <w:bookmarkEnd w:id="574"/>
      <w:bookmarkEnd w:id="575"/>
    </w:p>
    <w:p>
      <w:pPr>
        <w:pStyle w:val="yFootnoteheading"/>
      </w:pPr>
      <w:r>
        <w:tab/>
        <w:t>[Heading inserted: Gazette 4 Oct 2019 p. 3555.]</w:t>
      </w:r>
    </w:p>
    <w:p>
      <w:pPr>
        <w:pStyle w:val="yHeading4"/>
      </w:pPr>
      <w:bookmarkStart w:id="576" w:name="_Toc184372800"/>
      <w:bookmarkStart w:id="577" w:name="_Toc184377953"/>
      <w:bookmarkStart w:id="578" w:name="_Toc184385310"/>
      <w:r>
        <w:t>Subdivision 1</w:t>
      </w:r>
      <w:r>
        <w:rPr>
          <w:b w:val="0"/>
        </w:rPr>
        <w:t> — </w:t>
      </w:r>
      <w:r>
        <w:t xml:space="preserve">Regions other than West Coast </w:t>
      </w:r>
      <w:r>
        <w:rPr>
          <w:szCs w:val="22"/>
        </w:rPr>
        <w:t>Region</w:t>
      </w:r>
      <w:bookmarkEnd w:id="576"/>
      <w:bookmarkEnd w:id="577"/>
      <w:bookmarkEnd w:id="578"/>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 SL 2024/263 r. 21(1).]</w:t>
      </w:r>
    </w:p>
    <w:p>
      <w:pPr>
        <w:pStyle w:val="yHeading4"/>
      </w:pPr>
      <w:bookmarkStart w:id="579" w:name="_Toc184372801"/>
      <w:bookmarkStart w:id="580" w:name="_Toc184377954"/>
      <w:bookmarkStart w:id="581" w:name="_Toc184385311"/>
      <w:r>
        <w:lastRenderedPageBreak/>
        <w:t>Subdivision 2</w:t>
      </w:r>
      <w:r>
        <w:rPr>
          <w:b w:val="0"/>
        </w:rPr>
        <w:t> — </w:t>
      </w:r>
      <w:r>
        <w:t>West Coast Region other than Abrolhos Islands Fish Habitat Protection Area</w:t>
      </w:r>
      <w:bookmarkEnd w:id="579"/>
      <w:bookmarkEnd w:id="580"/>
      <w:bookmarkEnd w:id="581"/>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 SL 2024/263 r. 21(2).]</w:t>
      </w:r>
    </w:p>
    <w:p>
      <w:pPr>
        <w:pStyle w:val="yHeading4"/>
      </w:pPr>
      <w:bookmarkStart w:id="582" w:name="_Toc184372802"/>
      <w:bookmarkStart w:id="583" w:name="_Toc184377955"/>
      <w:bookmarkStart w:id="584" w:name="_Toc184385312"/>
      <w:r>
        <w:lastRenderedPageBreak/>
        <w:t>Subdivision 3 — Abrolhos Island Fish Habitat Protection Area</w:t>
      </w:r>
      <w:bookmarkEnd w:id="582"/>
      <w:bookmarkEnd w:id="583"/>
      <w:bookmarkEnd w:id="584"/>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85" w:name="_Toc184372803"/>
      <w:bookmarkStart w:id="586" w:name="_Toc184377956"/>
      <w:bookmarkStart w:id="587" w:name="_Toc184385313"/>
      <w:r>
        <w:rPr>
          <w:rStyle w:val="CharSDivNo"/>
        </w:rPr>
        <w:lastRenderedPageBreak/>
        <w:t>Division 2</w:t>
      </w:r>
      <w:r>
        <w:rPr>
          <w:b w:val="0"/>
        </w:rPr>
        <w:t> — </w:t>
      </w:r>
      <w:r>
        <w:rPr>
          <w:rStyle w:val="CharSDivText"/>
        </w:rPr>
        <w:t>Bag limits — large pelagic finfish</w:t>
      </w:r>
      <w:bookmarkEnd w:id="585"/>
      <w:bookmarkEnd w:id="586"/>
      <w:bookmarkEnd w:id="587"/>
    </w:p>
    <w:p>
      <w:pPr>
        <w:pStyle w:val="yShoulderClause"/>
        <w:keepNext/>
      </w:pPr>
      <w:r>
        <w:t>[r. 65C]</w:t>
      </w:r>
    </w:p>
    <w:p>
      <w:pPr>
        <w:pStyle w:val="yFootnoteheading"/>
        <w:keepNext/>
      </w:pPr>
      <w:r>
        <w:tab/>
        <w:t>[Heading inserted: Gazette 4 Oct 2019 p. 3557.]</w:t>
      </w:r>
    </w:p>
    <w:p>
      <w:pPr>
        <w:pStyle w:val="yHeading4"/>
      </w:pPr>
      <w:bookmarkStart w:id="588" w:name="_Toc184372804"/>
      <w:bookmarkStart w:id="589" w:name="_Toc184377957"/>
      <w:bookmarkStart w:id="590" w:name="_Toc184385314"/>
      <w:r>
        <w:t>Subdivision 1 — Regions other than Abrolhos Island Fish Habitat Protection Area</w:t>
      </w:r>
      <w:bookmarkEnd w:id="588"/>
      <w:bookmarkEnd w:id="589"/>
      <w:bookmarkEnd w:id="590"/>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 amended: SL 2024/263 r. 21(3).]</w:t>
      </w:r>
    </w:p>
    <w:p>
      <w:pPr>
        <w:pStyle w:val="yHeading4"/>
      </w:pPr>
      <w:bookmarkStart w:id="591" w:name="_Toc184300128"/>
      <w:bookmarkStart w:id="592" w:name="_Toc184300192"/>
      <w:bookmarkStart w:id="593" w:name="_Toc184300229"/>
      <w:bookmarkStart w:id="594" w:name="_Toc184300320"/>
      <w:bookmarkStart w:id="595" w:name="_Toc184377958"/>
      <w:bookmarkStart w:id="596" w:name="_Toc184385315"/>
      <w:bookmarkStart w:id="597" w:name="_Toc184372805"/>
      <w:r>
        <w:lastRenderedPageBreak/>
        <w:t>Subdivision 2 — Abrolhos Island Fish Habitat Protection Area</w:t>
      </w:r>
      <w:bookmarkEnd w:id="591"/>
      <w:bookmarkEnd w:id="592"/>
      <w:bookmarkEnd w:id="593"/>
      <w:bookmarkEnd w:id="594"/>
      <w:bookmarkEnd w:id="595"/>
      <w:bookmarkEnd w:id="596"/>
    </w:p>
    <w:p>
      <w:pPr>
        <w:pStyle w:val="yShoulderClause"/>
        <w:keepNext/>
      </w:pPr>
      <w:r>
        <w:t>[r. 65CA]</w:t>
      </w:r>
    </w:p>
    <w:p>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r>
              <w:t>3</w:t>
            </w:r>
          </w:p>
        </w:tc>
        <w:tc>
          <w:tcPr>
            <w:tcW w:w="1757"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right" w:leader="dot" w:pos="4092"/>
              </w:tabs>
              <w:rPr>
                <w:rStyle w:val="DraftersNotes"/>
                <w:b w:val="0"/>
                <w:i w:val="0"/>
              </w:rPr>
            </w:pPr>
            <w:r>
              <w:t>Barracouta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 xml:space="preserve">Cobia </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r>
              <w:t>3</w:t>
            </w:r>
          </w:p>
        </w:tc>
        <w:tc>
          <w:tcPr>
            <w:tcW w:w="1757" w:type="dxa"/>
            <w:vMerge/>
            <w:tcMar>
              <w:left w:w="85" w:type="dxa"/>
            </w:tcMar>
          </w:tcPr>
          <w:p>
            <w:pPr>
              <w:pStyle w:val="yTableNAm"/>
              <w:jc w:val="center"/>
            </w:pPr>
          </w:p>
        </w:tc>
      </w:tr>
    </w:tbl>
    <w:p>
      <w:pPr>
        <w:pStyle w:val="yFootnotesection"/>
      </w:pPr>
      <w:r>
        <w:tab/>
        <w:t>[Subdivision 2 inserted: SL 2024/263 r. 21(4).]</w:t>
      </w:r>
    </w:p>
    <w:p>
      <w:pPr>
        <w:pStyle w:val="yHeading3"/>
      </w:pPr>
      <w:bookmarkStart w:id="598" w:name="_Toc184372806"/>
      <w:bookmarkStart w:id="599" w:name="_Toc184377959"/>
      <w:bookmarkStart w:id="600" w:name="_Toc184385316"/>
      <w:bookmarkEnd w:id="597"/>
      <w:r>
        <w:rPr>
          <w:rStyle w:val="CharSDivNo"/>
        </w:rPr>
        <w:lastRenderedPageBreak/>
        <w:t>Division 3</w:t>
      </w:r>
      <w:r>
        <w:rPr>
          <w:b w:val="0"/>
        </w:rPr>
        <w:t> — </w:t>
      </w:r>
      <w:r>
        <w:rPr>
          <w:rStyle w:val="CharSDivText"/>
        </w:rPr>
        <w:t>Bag limits — nearshore or estuarine finfish</w:t>
      </w:r>
      <w:bookmarkEnd w:id="598"/>
      <w:bookmarkEnd w:id="599"/>
      <w:bookmarkEnd w:id="600"/>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601" w:name="_Toc184372807"/>
      <w:bookmarkStart w:id="602" w:name="_Toc184377960"/>
      <w:bookmarkStart w:id="603" w:name="_Toc184385317"/>
      <w:r>
        <w:rPr>
          <w:rStyle w:val="CharSDivNo"/>
        </w:rPr>
        <w:t>Division 4</w:t>
      </w:r>
      <w:r>
        <w:rPr>
          <w:b w:val="0"/>
        </w:rPr>
        <w:t> — </w:t>
      </w:r>
      <w:r>
        <w:rPr>
          <w:rStyle w:val="CharSDivText"/>
        </w:rPr>
        <w:t>Bag limits — freshwater finfish</w:t>
      </w:r>
      <w:bookmarkEnd w:id="601"/>
      <w:bookmarkEnd w:id="602"/>
      <w:bookmarkEnd w:id="603"/>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604" w:name="_Toc184372808"/>
      <w:bookmarkStart w:id="605" w:name="_Toc184377961"/>
      <w:bookmarkStart w:id="606" w:name="_Toc184385318"/>
      <w:r>
        <w:rPr>
          <w:rStyle w:val="CharSDivNo"/>
        </w:rPr>
        <w:t>Division 5</w:t>
      </w:r>
      <w:r>
        <w:rPr>
          <w:b w:val="0"/>
        </w:rPr>
        <w:t> — </w:t>
      </w:r>
      <w:r>
        <w:rPr>
          <w:rStyle w:val="CharSDivText"/>
        </w:rPr>
        <w:t>Bag limits — other finfish</w:t>
      </w:r>
      <w:bookmarkEnd w:id="604"/>
      <w:bookmarkEnd w:id="605"/>
      <w:bookmarkEnd w:id="606"/>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607" w:name="_Toc184372809"/>
      <w:bookmarkStart w:id="608" w:name="_Toc184377962"/>
      <w:bookmarkStart w:id="609" w:name="_Toc184385319"/>
      <w:r>
        <w:rPr>
          <w:rStyle w:val="CharSDivNo"/>
        </w:rPr>
        <w:lastRenderedPageBreak/>
        <w:t>Division 6</w:t>
      </w:r>
      <w:r>
        <w:rPr>
          <w:b w:val="0"/>
        </w:rPr>
        <w:t> — </w:t>
      </w:r>
      <w:r>
        <w:rPr>
          <w:rStyle w:val="CharSDivText"/>
        </w:rPr>
        <w:t>Bag limits — crustaceans</w:t>
      </w:r>
      <w:bookmarkEnd w:id="607"/>
      <w:bookmarkEnd w:id="608"/>
      <w:bookmarkEnd w:id="609"/>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 amended: SL 2024/263 r. 21(5).]</w:t>
      </w:r>
    </w:p>
    <w:p>
      <w:pPr>
        <w:pStyle w:val="yHeading3"/>
      </w:pPr>
      <w:bookmarkStart w:id="610" w:name="_Toc184372810"/>
      <w:bookmarkStart w:id="611" w:name="_Toc184377963"/>
      <w:bookmarkStart w:id="612" w:name="_Toc184385320"/>
      <w:r>
        <w:rPr>
          <w:rStyle w:val="CharSDivNo"/>
        </w:rPr>
        <w:lastRenderedPageBreak/>
        <w:t>Division 7</w:t>
      </w:r>
      <w:r>
        <w:rPr>
          <w:b w:val="0"/>
        </w:rPr>
        <w:t> — </w:t>
      </w:r>
      <w:r>
        <w:rPr>
          <w:rStyle w:val="CharSDivText"/>
        </w:rPr>
        <w:t>Bag limits — molluscs and other invertebrates</w:t>
      </w:r>
      <w:bookmarkEnd w:id="610"/>
      <w:bookmarkEnd w:id="611"/>
      <w:bookmarkEnd w:id="612"/>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13" w:name="_Toc184372811"/>
      <w:bookmarkStart w:id="614" w:name="_Toc184377964"/>
      <w:bookmarkStart w:id="615" w:name="_Toc184385321"/>
      <w:r>
        <w:rPr>
          <w:rStyle w:val="CharSchNo"/>
        </w:rPr>
        <w:lastRenderedPageBreak/>
        <w:t>Schedule 4</w:t>
      </w:r>
      <w:r>
        <w:rPr>
          <w:rStyle w:val="CharSDivNo"/>
        </w:rPr>
        <w:t> </w:t>
      </w:r>
      <w:r>
        <w:t>—</w:t>
      </w:r>
      <w:r>
        <w:rPr>
          <w:rStyle w:val="CharSDivText"/>
        </w:rPr>
        <w:t> </w:t>
      </w:r>
      <w:r>
        <w:rPr>
          <w:rStyle w:val="CharSchText"/>
        </w:rPr>
        <w:t>Categories of fish</w:t>
      </w:r>
      <w:bookmarkEnd w:id="613"/>
      <w:bookmarkEnd w:id="614"/>
      <w:bookmarkEnd w:id="615"/>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 amended: SL 2024/263 r. 22.]</w:t>
      </w:r>
    </w:p>
    <w:p>
      <w:pPr>
        <w:pStyle w:val="yScheduleHeading"/>
      </w:pPr>
      <w:bookmarkStart w:id="616" w:name="_Toc184372812"/>
      <w:bookmarkStart w:id="617" w:name="_Toc184377965"/>
      <w:bookmarkStart w:id="618" w:name="_Toc184385322"/>
      <w:r>
        <w:rPr>
          <w:rStyle w:val="CharSchNo"/>
        </w:rPr>
        <w:lastRenderedPageBreak/>
        <w:t>Schedule 5</w:t>
      </w:r>
      <w:r>
        <w:rPr>
          <w:rStyle w:val="CharSDivNo"/>
        </w:rPr>
        <w:t> </w:t>
      </w:r>
      <w:r>
        <w:t>—</w:t>
      </w:r>
      <w:r>
        <w:rPr>
          <w:rStyle w:val="CharSDivText"/>
        </w:rPr>
        <w:t> </w:t>
      </w:r>
      <w:r>
        <w:rPr>
          <w:rStyle w:val="CharSchText"/>
        </w:rPr>
        <w:t>Noxious fish</w:t>
      </w:r>
      <w:bookmarkEnd w:id="616"/>
      <w:bookmarkEnd w:id="617"/>
      <w:bookmarkEnd w:id="618"/>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iCs/>
              </w:rPr>
              <w:t>Astacus leptodactylus</w:t>
            </w:r>
          </w:p>
        </w:tc>
        <w:tc>
          <w:tcPr>
            <w:tcW w:w="2410" w:type="dxa"/>
          </w:tcPr>
          <w:p>
            <w:pPr>
              <w:pStyle w:val="yTableNAm"/>
            </w:pPr>
            <w:r>
              <w:t>Danube Crayfish, Turkish Crayfish</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lastRenderedPageBreak/>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iCs/>
              </w:rPr>
              <w:t>Cambarellus patzcuarensis</w:t>
            </w:r>
          </w:p>
        </w:tc>
        <w:tc>
          <w:tcPr>
            <w:tcW w:w="2410" w:type="dxa"/>
          </w:tcPr>
          <w:p>
            <w:pPr>
              <w:pStyle w:val="yTableNAm"/>
            </w:pPr>
            <w:r>
              <w:t>Mexican Dwarf Crayfish</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iCs/>
              </w:rPr>
              <w:t>Faxonius rusticus</w:t>
            </w:r>
            <w:r>
              <w:t xml:space="preserve"> (formerly </w:t>
            </w:r>
            <w:r>
              <w:rPr>
                <w:i/>
                <w:iCs/>
              </w:rPr>
              <w:t>Orconectes rusticus</w:t>
            </w:r>
            <w:r>
              <w:t>)</w:t>
            </w:r>
          </w:p>
        </w:tc>
        <w:tc>
          <w:tcPr>
            <w:tcW w:w="2410" w:type="dxa"/>
          </w:tcPr>
          <w:p>
            <w:pPr>
              <w:pStyle w:val="yTableNAm"/>
            </w:pPr>
            <w:r>
              <w:t>Rusty Crayfish</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iCs/>
              </w:rPr>
              <w:t>Orconectes limosus</w:t>
            </w:r>
          </w:p>
        </w:tc>
        <w:tc>
          <w:tcPr>
            <w:tcW w:w="2410" w:type="dxa"/>
          </w:tcPr>
          <w:p>
            <w:pPr>
              <w:pStyle w:val="yTableNAm"/>
            </w:pPr>
            <w:r>
              <w:t>Spiny Cheek Crayfish</w:t>
            </w:r>
          </w:p>
        </w:tc>
        <w:tc>
          <w:tcPr>
            <w:tcW w:w="2268" w:type="dxa"/>
          </w:tcPr>
          <w:p>
            <w:pPr>
              <w:pStyle w:val="yTableNAm"/>
            </w:pPr>
            <w:r>
              <w:t>Any area of the State</w:t>
            </w:r>
          </w:p>
        </w:tc>
      </w:tr>
      <w:tr>
        <w:trPr>
          <w:cantSplit/>
        </w:trPr>
        <w:tc>
          <w:tcPr>
            <w:tcW w:w="2410" w:type="dxa"/>
          </w:tcPr>
          <w:p>
            <w:pPr>
              <w:pStyle w:val="yTableNAm"/>
              <w:rPr>
                <w:i/>
              </w:rPr>
            </w:pPr>
            <w:r>
              <w:rPr>
                <w:i/>
                <w:iCs/>
              </w:rPr>
              <w:t>Orconectes virilis</w:t>
            </w:r>
          </w:p>
        </w:tc>
        <w:tc>
          <w:tcPr>
            <w:tcW w:w="2410" w:type="dxa"/>
          </w:tcPr>
          <w:p>
            <w:pPr>
              <w:pStyle w:val="yTableNAm"/>
            </w:pPr>
            <w:r>
              <w:t>Northern Crayfish, Virile Crayfish</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iCs/>
              </w:rPr>
              <w:t>Pacifastacus leniusculus</w:t>
            </w:r>
          </w:p>
        </w:tc>
        <w:tc>
          <w:tcPr>
            <w:tcW w:w="2410" w:type="dxa"/>
          </w:tcPr>
          <w:p>
            <w:pPr>
              <w:pStyle w:val="yTableNAm"/>
            </w:pPr>
            <w:r>
              <w:t>Signal Crayfish</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lastRenderedPageBreak/>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iCs/>
              </w:rPr>
              <w:t>Procambarus fallax f. virginalis</w:t>
            </w:r>
          </w:p>
        </w:tc>
        <w:tc>
          <w:tcPr>
            <w:tcW w:w="2410" w:type="dxa"/>
          </w:tcPr>
          <w:p>
            <w:pPr>
              <w:pStyle w:val="yTableNAm"/>
            </w:pPr>
            <w:r>
              <w:t>Marbled Crayfish, Marmorkrebs</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lastRenderedPageBreak/>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 SL 2024/263 r. 23.]</w:t>
      </w:r>
    </w:p>
    <w:p>
      <w:pPr>
        <w:pStyle w:val="yScheduleHeading"/>
      </w:pPr>
      <w:bookmarkStart w:id="619" w:name="_Toc184372813"/>
      <w:bookmarkStart w:id="620" w:name="_Toc184377966"/>
      <w:bookmarkStart w:id="621" w:name="_Toc184385323"/>
      <w:r>
        <w:rPr>
          <w:rStyle w:val="CharSchNo"/>
        </w:rPr>
        <w:lastRenderedPageBreak/>
        <w:t>Schedule 6</w:t>
      </w:r>
      <w:bookmarkEnd w:id="619"/>
      <w:bookmarkEnd w:id="620"/>
      <w:bookmarkEnd w:id="621"/>
    </w:p>
    <w:p>
      <w:pPr>
        <w:pStyle w:val="yHeading2"/>
      </w:pPr>
      <w:bookmarkStart w:id="622" w:name="_Toc184372814"/>
      <w:bookmarkStart w:id="623" w:name="_Toc184377967"/>
      <w:bookmarkStart w:id="624" w:name="_Toc184385324"/>
      <w:r>
        <w:rPr>
          <w:rStyle w:val="CharSchText"/>
        </w:rPr>
        <w:t>Area of land prescribed under section 91(d) of the Act</w:t>
      </w:r>
      <w:bookmarkEnd w:id="622"/>
      <w:bookmarkEnd w:id="623"/>
      <w:bookmarkEnd w:id="62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25" w:name="_Toc184372815"/>
      <w:bookmarkStart w:id="626" w:name="_Toc184377968"/>
      <w:bookmarkStart w:id="627" w:name="_Toc184385325"/>
      <w:r>
        <w:rPr>
          <w:rStyle w:val="CharSchNo"/>
        </w:rPr>
        <w:lastRenderedPageBreak/>
        <w:t>Schedule 7</w:t>
      </w:r>
      <w:r>
        <w:t> — </w:t>
      </w:r>
      <w:r>
        <w:rPr>
          <w:rStyle w:val="CharSchText"/>
        </w:rPr>
        <w:t>List of common and scientific names</w:t>
      </w:r>
      <w:bookmarkEnd w:id="625"/>
      <w:bookmarkEnd w:id="626"/>
      <w:bookmarkEnd w:id="627"/>
    </w:p>
    <w:p>
      <w:pPr>
        <w:pStyle w:val="yShoulderClause"/>
      </w:pPr>
      <w:r>
        <w:t>[r. 3(2)]</w:t>
      </w:r>
    </w:p>
    <w:p>
      <w:pPr>
        <w:pStyle w:val="yFootnoteheading"/>
      </w:pPr>
      <w:r>
        <w:tab/>
        <w:t>[Heading inserted: Gazette 4 Oct 2019 p. 3588.]</w:t>
      </w:r>
    </w:p>
    <w:p>
      <w:pPr>
        <w:pStyle w:val="yHeading3"/>
      </w:pPr>
      <w:bookmarkStart w:id="628" w:name="_Toc184300132"/>
      <w:bookmarkStart w:id="629" w:name="_Toc184300196"/>
      <w:bookmarkStart w:id="630" w:name="_Toc184300233"/>
      <w:bookmarkStart w:id="631" w:name="_Toc184300324"/>
      <w:bookmarkStart w:id="632" w:name="_Toc184377969"/>
      <w:bookmarkStart w:id="633" w:name="_Toc184385326"/>
      <w:bookmarkStart w:id="634" w:name="_Toc184372816"/>
      <w:r>
        <w:rPr>
          <w:rStyle w:val="CharSDivNo"/>
        </w:rPr>
        <w:t>Division 1</w:t>
      </w:r>
      <w:r>
        <w:rPr>
          <w:b w:val="0"/>
        </w:rPr>
        <w:t> — </w:t>
      </w:r>
      <w:r>
        <w:rPr>
          <w:rStyle w:val="CharSDivText"/>
        </w:rPr>
        <w:t>Marine or fluvio</w:t>
      </w:r>
      <w:r>
        <w:rPr>
          <w:rStyle w:val="CharSDivText"/>
        </w:rPr>
        <w:noBreakHyphen/>
        <w:t>marine fish</w:t>
      </w:r>
      <w:bookmarkEnd w:id="628"/>
      <w:bookmarkEnd w:id="629"/>
      <w:bookmarkEnd w:id="630"/>
      <w:bookmarkEnd w:id="631"/>
      <w:bookmarkEnd w:id="632"/>
      <w:bookmarkEnd w:id="633"/>
    </w:p>
    <w:p>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pPr>
              <w:pStyle w:val="yTableNAm"/>
              <w:rPr>
                <w:i/>
              </w:rPr>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r>
              <w:rPr>
                <w:u w:val="single"/>
              </w:rPr>
              <w:t>Family</w:t>
            </w:r>
            <w:r>
              <w:t xml:space="preserve"> Istiophoridae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pPr>
              <w:pStyle w:val="yTableNAm"/>
              <w:rPr>
                <w:i/>
                <w:szCs w:val="22"/>
              </w:rPr>
            </w:pPr>
            <w:r>
              <w:rPr>
                <w:i/>
                <w:iCs/>
                <w:szCs w:val="22"/>
              </w:rPr>
              <w:t>Neoarius midgleyi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Epinephelus rankini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pPr>
              <w:pStyle w:val="yTableNAm"/>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r>
              <w:rPr>
                <w:u w:val="single"/>
              </w:rPr>
              <w:t>Families</w:t>
            </w:r>
            <w:r>
              <w:t xml:space="preserve"> Atherinidae and Dentatherinidae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pPr>
              <w:pStyle w:val="yTableNAm"/>
              <w:rPr>
                <w:u w:val="single"/>
              </w:rPr>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r>
              <w:rPr>
                <w:i/>
              </w:rPr>
              <w:t>Centroberyx gerrardi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r>
              <w:rPr>
                <w:i/>
              </w:rPr>
              <w:t>Epinephelus coioides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r>
              <w:rPr>
                <w:i/>
              </w:rPr>
              <w:t>Arripis truttaceus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r>
              <w:rPr>
                <w:u w:val="single"/>
              </w:rPr>
              <w:t>Family</w:t>
            </w:r>
            <w:r>
              <w:t xml:space="preserve"> Soleidae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r>
              <w:rPr>
                <w:i/>
              </w:rPr>
              <w:t>Bathytoshia lata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r>
              <w:rPr>
                <w:i/>
              </w:rPr>
              <w:t>Bathytoshia brevicaudata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 complex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Sillaginodes punctatus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[Division 1 inserted: SL 2024/263 r. 24.]</w:t>
      </w:r>
    </w:p>
    <w:p>
      <w:pPr>
        <w:pStyle w:val="yHeading3"/>
      </w:pPr>
      <w:bookmarkStart w:id="635" w:name="_Toc184372817"/>
      <w:bookmarkStart w:id="636" w:name="_Toc184377970"/>
      <w:bookmarkStart w:id="637" w:name="_Toc184385327"/>
      <w:bookmarkEnd w:id="634"/>
      <w:r>
        <w:rPr>
          <w:rStyle w:val="CharSDivNo"/>
        </w:rPr>
        <w:t>Division 2</w:t>
      </w:r>
      <w:r>
        <w:rPr>
          <w:b w:val="0"/>
        </w:rPr>
        <w:t> — </w:t>
      </w:r>
      <w:r>
        <w:rPr>
          <w:rStyle w:val="CharSDivText"/>
        </w:rPr>
        <w:t>Freshwater fish</w:t>
      </w:r>
      <w:bookmarkEnd w:id="635"/>
      <w:bookmarkEnd w:id="636"/>
      <w:bookmarkEnd w:id="637"/>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 SL 2024/263 r. 25.]</w:t>
      </w:r>
    </w:p>
    <w:p>
      <w:pPr>
        <w:pStyle w:val="yHeading3"/>
      </w:pPr>
      <w:bookmarkStart w:id="638" w:name="_Toc184300135"/>
      <w:bookmarkStart w:id="639" w:name="_Toc184300199"/>
      <w:bookmarkStart w:id="640" w:name="_Toc184300236"/>
      <w:bookmarkStart w:id="641" w:name="_Toc184300327"/>
      <w:bookmarkStart w:id="642" w:name="_Toc184377971"/>
      <w:bookmarkStart w:id="643" w:name="_Toc184385328"/>
      <w:bookmarkStart w:id="644" w:name="_Toc184372818"/>
      <w:r>
        <w:rPr>
          <w:rStyle w:val="CharSDivNo"/>
        </w:rPr>
        <w:t>Division 3</w:t>
      </w:r>
      <w:r>
        <w:rPr>
          <w:b w:val="0"/>
        </w:rPr>
        <w:t> — </w:t>
      </w:r>
      <w:r>
        <w:rPr>
          <w:rStyle w:val="CharSDivText"/>
        </w:rPr>
        <w:t>Crustaceans</w:t>
      </w:r>
      <w:bookmarkEnd w:id="638"/>
      <w:bookmarkEnd w:id="639"/>
      <w:bookmarkEnd w:id="640"/>
      <w:bookmarkEnd w:id="641"/>
      <w:bookmarkEnd w:id="642"/>
      <w:bookmarkEnd w:id="643"/>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w:t>
            </w:r>
            <w:r>
              <w:t> </w:t>
            </w:r>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C. 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r>
              <w:rPr>
                <w:iCs/>
                <w:u w:val="single"/>
              </w:rPr>
              <w:t>Superfamilies</w:t>
            </w:r>
            <w:r>
              <w:rPr>
                <w:iCs/>
              </w:rPr>
              <w:t xml:space="preserve"> Penaeoidea and Caridea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r>
              <w:rPr>
                <w:i/>
                <w:iCs/>
              </w:rPr>
              <w:t>Melicertus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p>
        </w:tc>
      </w:tr>
    </w:tbl>
    <w:p>
      <w:pPr>
        <w:pStyle w:val="yFootnotesection"/>
      </w:pPr>
      <w:bookmarkStart w:id="645" w:name="_Toc184300136"/>
      <w:bookmarkStart w:id="646" w:name="_Toc184300200"/>
      <w:bookmarkStart w:id="647" w:name="_Toc184300237"/>
      <w:bookmarkStart w:id="648" w:name="_Toc184300328"/>
      <w:r>
        <w:tab/>
        <w:t>[Division 3 inserted: SL 2024/263 r. 26.]</w:t>
      </w:r>
    </w:p>
    <w:p>
      <w:pPr>
        <w:pStyle w:val="yHeading3"/>
      </w:pPr>
      <w:bookmarkStart w:id="649" w:name="_Toc184377972"/>
      <w:bookmarkStart w:id="650" w:name="_Toc184385329"/>
      <w:r>
        <w:rPr>
          <w:rStyle w:val="CharSDivNo"/>
        </w:rPr>
        <w:t>Division 4</w:t>
      </w:r>
      <w:r>
        <w:t> — </w:t>
      </w:r>
      <w:r>
        <w:rPr>
          <w:rStyle w:val="CharSDivText"/>
        </w:rPr>
        <w:t>Molluscs</w:t>
      </w:r>
      <w:bookmarkEnd w:id="645"/>
      <w:bookmarkEnd w:id="646"/>
      <w:bookmarkEnd w:id="647"/>
      <w:bookmarkEnd w:id="648"/>
      <w:bookmarkEnd w:id="649"/>
      <w:bookmarkEnd w:id="650"/>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360" w:type="dxa"/>
            <w:tcBorders>
              <w:right w:val="single" w:sz="4" w:space="0" w:color="auto"/>
            </w:tcBorders>
            <w:tcMar>
              <w:top w:w="28" w:type="dxa"/>
              <w:left w:w="85" w:type="dxa"/>
            </w:tcMar>
          </w:tcPr>
          <w:p>
            <w:pPr>
              <w:pStyle w:val="yTableNAm"/>
            </w:pPr>
            <w:r>
              <w:t>BIVALVES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lastRenderedPageBreak/>
              <w:t xml:space="preserve">Ark Shell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pPr>
              <w:pStyle w:val="yTableNAm"/>
            </w:pPr>
            <w:r>
              <w:rPr>
                <w:i/>
              </w:rPr>
              <w:t>Tridacna gigas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
                <w:iCs/>
              </w:rPr>
              <w:t>Veneridae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pPr>
              <w:pStyle w:val="yTableNAm"/>
            </w:pPr>
            <w:r>
              <w:rPr>
                <w:iCs/>
                <w:u w:val="single"/>
              </w:rPr>
              <w:t>Family</w:t>
            </w:r>
            <w:r>
              <w:rPr>
                <w:iCs/>
              </w:rPr>
              <w:t xml:space="preserve"> Pinnidae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pPr>
              <w:pStyle w:val="yTableNAm"/>
            </w:pPr>
            <w:r>
              <w:rPr>
                <w:u w:val="single"/>
              </w:rPr>
              <w:t>Family</w:t>
            </w:r>
            <w:r>
              <w:t xml:space="preserve"> </w:t>
            </w:r>
            <w:r>
              <w:rPr>
                <w:iCs/>
              </w:rPr>
              <w:t>Pectinidae</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pPr>
              <w:pStyle w:val="yTableNAm"/>
              <w:rPr>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r>
              <w:rPr>
                <w:i/>
                <w:iCs/>
                <w:szCs w:val="22"/>
              </w:rPr>
              <w:t>Rochia nilotica</w:t>
            </w:r>
          </w:p>
        </w:tc>
      </w:tr>
      <w:t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lastRenderedPageBreak/>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rPr>
                <w:u w:val="single"/>
              </w:rPr>
              <w:t>Family</w:t>
            </w:r>
            <w:r>
              <w:t xml:space="preserve"> </w:t>
            </w:r>
            <w:r>
              <w:rPr>
                <w:iCs/>
              </w:rPr>
              <w:t>Cypraeidae</w:t>
            </w:r>
          </w:p>
        </w:tc>
      </w:tr>
    </w:tbl>
    <w:p>
      <w:pPr>
        <w:pStyle w:val="yFootnotesection"/>
      </w:pPr>
      <w:bookmarkStart w:id="651" w:name="_Toc184300137"/>
      <w:bookmarkStart w:id="652" w:name="_Toc184300201"/>
      <w:bookmarkStart w:id="653" w:name="_Toc184300238"/>
      <w:bookmarkStart w:id="654" w:name="_Toc184300329"/>
      <w:bookmarkStart w:id="655" w:name="_Toc184377973"/>
      <w:r>
        <w:tab/>
        <w:t>[Division 4 inserted: SL 2024/263 r. 26.]</w:t>
      </w:r>
    </w:p>
    <w:p>
      <w:pPr>
        <w:pStyle w:val="yHeading3"/>
      </w:pPr>
      <w:bookmarkStart w:id="656" w:name="_Toc184385330"/>
      <w:r>
        <w:rPr>
          <w:rStyle w:val="CharSDivNo"/>
        </w:rPr>
        <w:t>Division 5</w:t>
      </w:r>
      <w:r>
        <w:t> — </w:t>
      </w:r>
      <w:r>
        <w:rPr>
          <w:rStyle w:val="CharSDivText"/>
        </w:rPr>
        <w:t>Other</w:t>
      </w:r>
      <w:bookmarkEnd w:id="651"/>
      <w:bookmarkEnd w:id="652"/>
      <w:bookmarkEnd w:id="653"/>
      <w:bookmarkEnd w:id="654"/>
      <w:bookmarkEnd w:id="655"/>
      <w:bookmarkEnd w:id="656"/>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pPr>
              <w:pStyle w:val="yTableNAm"/>
            </w:pPr>
            <w:r>
              <w:rPr>
                <w:u w:val="single"/>
              </w:rPr>
              <w:t>Class</w:t>
            </w:r>
            <w:r>
              <w:t xml:space="preserve"> </w:t>
            </w:r>
            <w:r>
              <w:rPr>
                <w:szCs w:val="22"/>
              </w:rPr>
              <w:t>Holothuroidea</w:t>
            </w:r>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r>
              <w:rPr>
                <w:iCs/>
                <w:u w:val="single"/>
              </w:rPr>
              <w:t>Family</w:t>
            </w:r>
            <w:r>
              <w:rPr>
                <w:iCs/>
              </w:rPr>
              <w:t xml:space="preserve"> Echinometridae</w:t>
            </w:r>
          </w:p>
        </w:tc>
      </w:tr>
    </w:tbl>
    <w:p>
      <w:pPr>
        <w:pStyle w:val="yFootnotesection"/>
      </w:pPr>
      <w:r>
        <w:tab/>
        <w:t>[Division 5 inserted: SL 2024/263 r. 26.]</w:t>
      </w:r>
    </w:p>
    <w:bookmarkEnd w:id="644"/>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57" w:name="_Toc184372821"/>
      <w:bookmarkStart w:id="658" w:name="_Toc184377974"/>
      <w:bookmarkStart w:id="659" w:name="_Toc184385331"/>
      <w:r>
        <w:rPr>
          <w:rStyle w:val="CharSchNo"/>
        </w:rPr>
        <w:lastRenderedPageBreak/>
        <w:t>Schedule 8</w:t>
      </w:r>
      <w:bookmarkEnd w:id="657"/>
      <w:bookmarkEnd w:id="658"/>
      <w:bookmarkEnd w:id="659"/>
    </w:p>
    <w:p>
      <w:pPr>
        <w:pStyle w:val="yShoulderClause"/>
        <w:rPr>
          <w:snapToGrid w:val="0"/>
        </w:rPr>
      </w:pPr>
      <w:r>
        <w:rPr>
          <w:snapToGrid w:val="0"/>
        </w:rPr>
        <w:t>[reg. 151]</w:t>
      </w:r>
    </w:p>
    <w:p>
      <w:pPr>
        <w:pStyle w:val="yHeading2"/>
      </w:pPr>
      <w:bookmarkStart w:id="660" w:name="_Toc184372822"/>
      <w:bookmarkStart w:id="661" w:name="_Toc184377975"/>
      <w:bookmarkStart w:id="662" w:name="_Toc184385332"/>
      <w:r>
        <w:rPr>
          <w:rStyle w:val="CharSchText"/>
        </w:rPr>
        <w:t>Determination of characteristics of fish</w:t>
      </w:r>
      <w:bookmarkEnd w:id="660"/>
      <w:bookmarkEnd w:id="661"/>
      <w:bookmarkEnd w:id="662"/>
    </w:p>
    <w:p>
      <w:pPr>
        <w:pStyle w:val="yHeading2"/>
        <w:spacing w:after="120"/>
      </w:pPr>
      <w:bookmarkStart w:id="663" w:name="_Toc184372823"/>
      <w:bookmarkStart w:id="664" w:name="_Toc184377976"/>
      <w:bookmarkStart w:id="665" w:name="_Toc184385333"/>
      <w:r>
        <w:rPr>
          <w:rStyle w:val="CharSDivNo"/>
          <w:sz w:val="28"/>
        </w:rPr>
        <w:t>Part 1</w:t>
      </w:r>
      <w:r>
        <w:t> — </w:t>
      </w:r>
      <w:r>
        <w:rPr>
          <w:rStyle w:val="CharSDivText"/>
          <w:sz w:val="28"/>
        </w:rPr>
        <w:t>Length</w:t>
      </w:r>
      <w:bookmarkEnd w:id="663"/>
      <w:bookmarkEnd w:id="664"/>
      <w:bookmarkEnd w:id="665"/>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66" w:name="_Toc184372824"/>
      <w:bookmarkStart w:id="667" w:name="_Toc184377977"/>
      <w:bookmarkStart w:id="668" w:name="_Toc184385334"/>
      <w:r>
        <w:rPr>
          <w:rStyle w:val="CharSDivNo"/>
          <w:sz w:val="28"/>
        </w:rPr>
        <w:t>Part 2</w:t>
      </w:r>
      <w:r>
        <w:t> — </w:t>
      </w:r>
      <w:r>
        <w:rPr>
          <w:rStyle w:val="CharSDivText"/>
          <w:sz w:val="28"/>
        </w:rPr>
        <w:t>Method of determining the volume of fish</w:t>
      </w:r>
      <w:bookmarkEnd w:id="666"/>
      <w:bookmarkEnd w:id="667"/>
      <w:bookmarkEnd w:id="668"/>
    </w:p>
    <w:p>
      <w:pPr>
        <w:pStyle w:val="ySubsection"/>
      </w:pPr>
      <w:r>
        <w:tab/>
      </w:r>
      <w:r>
        <w:tab/>
        <w:t>The volume of space which is filled by whole, undamaged fish without compressing those fish.</w:t>
      </w:r>
    </w:p>
    <w:p>
      <w:pPr>
        <w:pStyle w:val="yHeading2"/>
      </w:pPr>
      <w:bookmarkStart w:id="669" w:name="_Toc184372825"/>
      <w:bookmarkStart w:id="670" w:name="_Toc184377978"/>
      <w:bookmarkStart w:id="671" w:name="_Toc184385335"/>
      <w:r>
        <w:rPr>
          <w:rStyle w:val="CharSDivNo"/>
          <w:sz w:val="28"/>
        </w:rPr>
        <w:t>Part 3</w:t>
      </w:r>
      <w:r>
        <w:t> — </w:t>
      </w:r>
      <w:r>
        <w:rPr>
          <w:rStyle w:val="CharSDivText"/>
          <w:sz w:val="28"/>
        </w:rPr>
        <w:t>Method of determining the length of fish trunks and fillets</w:t>
      </w:r>
      <w:bookmarkEnd w:id="669"/>
      <w:bookmarkEnd w:id="670"/>
      <w:bookmarkEnd w:id="671"/>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72" w:name="_Toc184372826"/>
      <w:bookmarkStart w:id="673" w:name="_Toc184377979"/>
      <w:bookmarkStart w:id="674" w:name="_Toc184385336"/>
      <w:r>
        <w:rPr>
          <w:rStyle w:val="CharSchNo"/>
        </w:rPr>
        <w:lastRenderedPageBreak/>
        <w:t>Schedule 9</w:t>
      </w:r>
      <w:r>
        <w:rPr>
          <w:rStyle w:val="CharSDivNo"/>
        </w:rPr>
        <w:t> </w:t>
      </w:r>
      <w:r>
        <w:t>—</w:t>
      </w:r>
      <w:r>
        <w:rPr>
          <w:rStyle w:val="CharSDivText"/>
        </w:rPr>
        <w:t> </w:t>
      </w:r>
      <w:r>
        <w:rPr>
          <w:rStyle w:val="CharSchText"/>
        </w:rPr>
        <w:t>Determining the value of fish</w:t>
      </w:r>
      <w:bookmarkEnd w:id="672"/>
      <w:bookmarkEnd w:id="673"/>
      <w:bookmarkEnd w:id="674"/>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 amended: SL 2024/263 r. 27.]</w:t>
      </w:r>
    </w:p>
    <w:p>
      <w:pPr>
        <w:pStyle w:val="yScheduleHeading"/>
      </w:pPr>
      <w:bookmarkStart w:id="675" w:name="_Toc184372827"/>
      <w:bookmarkStart w:id="676" w:name="_Toc184377980"/>
      <w:bookmarkStart w:id="677" w:name="_Toc184385337"/>
      <w:r>
        <w:rPr>
          <w:rStyle w:val="CharSchNo"/>
        </w:rPr>
        <w:lastRenderedPageBreak/>
        <w:t>Schedule 10</w:t>
      </w:r>
      <w:r>
        <w:t> — </w:t>
      </w:r>
      <w:r>
        <w:rPr>
          <w:rStyle w:val="CharSchText"/>
        </w:rPr>
        <w:t>Non</w:t>
      </w:r>
      <w:r>
        <w:rPr>
          <w:rStyle w:val="CharSchText"/>
        </w:rPr>
        <w:noBreakHyphen/>
        <w:t>endemic species of fish permitted to be brought into the State</w:t>
      </w:r>
      <w:bookmarkEnd w:id="675"/>
      <w:bookmarkEnd w:id="676"/>
      <w:bookmarkEnd w:id="677"/>
    </w:p>
    <w:p>
      <w:pPr>
        <w:pStyle w:val="yShoulderClause"/>
      </w:pPr>
      <w:r>
        <w:t>[r. 176]</w:t>
      </w:r>
    </w:p>
    <w:p>
      <w:pPr>
        <w:pStyle w:val="yFootnoteheading"/>
      </w:pPr>
      <w:r>
        <w:tab/>
        <w:t>[Heading inserted: Gazette 4 Oct 2019 p. 3606.]</w:t>
      </w:r>
    </w:p>
    <w:p>
      <w:pPr>
        <w:pStyle w:val="yHeading3"/>
      </w:pPr>
      <w:bookmarkStart w:id="678" w:name="_Toc184372828"/>
      <w:bookmarkStart w:id="679" w:name="_Toc184377981"/>
      <w:bookmarkStart w:id="680" w:name="_Toc184385338"/>
      <w:r>
        <w:rPr>
          <w:rStyle w:val="CharSDivNo"/>
        </w:rPr>
        <w:t>Division 1</w:t>
      </w:r>
      <w:r>
        <w:rPr>
          <w:b w:val="0"/>
        </w:rPr>
        <w:t> — </w:t>
      </w:r>
      <w:r>
        <w:rPr>
          <w:rStyle w:val="CharSDivText"/>
        </w:rPr>
        <w:t>Species of fish endemic to areas of Australia outside the State</w:t>
      </w:r>
      <w:bookmarkEnd w:id="678"/>
      <w:bookmarkEnd w:id="679"/>
      <w:bookmarkEnd w:id="680"/>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 Crayfish</w:t>
      </w:r>
    </w:p>
    <w:p>
      <w:pPr>
        <w:pStyle w:val="yNumberedItem"/>
      </w:pPr>
      <w:r>
        <w:t>6.</w:t>
      </w:r>
      <w:r>
        <w:tab/>
        <w:t>Yabbie</w:t>
      </w:r>
    </w:p>
    <w:p>
      <w:pPr>
        <w:pStyle w:val="yFootnotesection"/>
      </w:pPr>
      <w:r>
        <w:tab/>
        <w:t>[Division 1 inserted: Gazette 4 Oct 2019 p. 3606-7; amended: SL 2024/263 r. 28.]</w:t>
      </w:r>
    </w:p>
    <w:p>
      <w:pPr>
        <w:pStyle w:val="yHeading3"/>
        <w:rPr>
          <w:rStyle w:val="CharSDivText"/>
        </w:rPr>
      </w:pPr>
      <w:bookmarkStart w:id="681" w:name="_Toc184372829"/>
      <w:bookmarkStart w:id="682" w:name="_Toc184377982"/>
      <w:bookmarkStart w:id="683" w:name="_Toc184385339"/>
      <w:r>
        <w:rPr>
          <w:rStyle w:val="CharSDivNo"/>
        </w:rPr>
        <w:t>Division 2</w:t>
      </w:r>
      <w:r>
        <w:rPr>
          <w:b w:val="0"/>
        </w:rPr>
        <w:t> — </w:t>
      </w:r>
      <w:r>
        <w:rPr>
          <w:rStyle w:val="CharSDivText"/>
        </w:rPr>
        <w:t>Species of fish not endemic to Australia</w:t>
      </w:r>
      <w:bookmarkEnd w:id="681"/>
      <w:bookmarkEnd w:id="682"/>
      <w:bookmarkEnd w:id="683"/>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84" w:name="_Toc184372830"/>
      <w:bookmarkStart w:id="685" w:name="_Toc184377983"/>
      <w:bookmarkStart w:id="686" w:name="_Toc184385340"/>
      <w:r>
        <w:rPr>
          <w:rStyle w:val="CharSchNo"/>
        </w:rPr>
        <w:lastRenderedPageBreak/>
        <w:t>Schedule 11</w:t>
      </w:r>
      <w:bookmarkEnd w:id="684"/>
      <w:bookmarkEnd w:id="685"/>
      <w:bookmarkEnd w:id="686"/>
    </w:p>
    <w:p>
      <w:pPr>
        <w:pStyle w:val="yShoulderClause"/>
        <w:rPr>
          <w:snapToGrid w:val="0"/>
        </w:rPr>
      </w:pPr>
      <w:r>
        <w:rPr>
          <w:snapToGrid w:val="0"/>
        </w:rPr>
        <w:t>[reg. 59]</w:t>
      </w:r>
    </w:p>
    <w:p>
      <w:pPr>
        <w:pStyle w:val="yHeading2"/>
        <w:spacing w:after="120"/>
      </w:pPr>
      <w:bookmarkStart w:id="687" w:name="_Toc184372831"/>
      <w:bookmarkStart w:id="688" w:name="_Toc184377984"/>
      <w:bookmarkStart w:id="689" w:name="_Toc184385341"/>
      <w:r>
        <w:rPr>
          <w:rStyle w:val="CharSchText"/>
        </w:rPr>
        <w:t>Authorised trade names of fish</w:t>
      </w:r>
      <w:bookmarkEnd w:id="687"/>
      <w:bookmarkEnd w:id="688"/>
      <w:bookmarkEnd w:id="68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90" w:name="_Toc184372832"/>
      <w:bookmarkStart w:id="691" w:name="_Toc184377985"/>
      <w:bookmarkStart w:id="692" w:name="_Toc184385342"/>
      <w:r>
        <w:rPr>
          <w:rStyle w:val="CharSchNo"/>
        </w:rPr>
        <w:lastRenderedPageBreak/>
        <w:t>Schedule 12</w:t>
      </w:r>
      <w:bookmarkEnd w:id="690"/>
      <w:bookmarkEnd w:id="691"/>
      <w:bookmarkEnd w:id="692"/>
    </w:p>
    <w:p>
      <w:pPr>
        <w:pStyle w:val="yHeading2"/>
        <w:spacing w:before="120"/>
      </w:pPr>
      <w:bookmarkStart w:id="693" w:name="_Toc184372833"/>
      <w:bookmarkStart w:id="694" w:name="_Toc184377986"/>
      <w:bookmarkStart w:id="695" w:name="_Toc184385343"/>
      <w:r>
        <w:rPr>
          <w:rStyle w:val="CharSchText"/>
        </w:rPr>
        <w:t>Modified penalties</w:t>
      </w:r>
      <w:bookmarkEnd w:id="693"/>
      <w:bookmarkEnd w:id="694"/>
      <w:bookmarkEnd w:id="695"/>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96" w:name="_Toc184372834"/>
      <w:bookmarkStart w:id="697" w:name="_Toc184377987"/>
      <w:bookmarkStart w:id="698" w:name="_Toc184385344"/>
      <w:r>
        <w:rPr>
          <w:rStyle w:val="CharSchNo"/>
        </w:rPr>
        <w:lastRenderedPageBreak/>
        <w:t>Schedule 13</w:t>
      </w:r>
      <w:r>
        <w:rPr>
          <w:rStyle w:val="CharSDivNo"/>
        </w:rPr>
        <w:t> </w:t>
      </w:r>
      <w:r>
        <w:t>—</w:t>
      </w:r>
      <w:r>
        <w:rPr>
          <w:rStyle w:val="CharSDivText"/>
        </w:rPr>
        <w:t> </w:t>
      </w:r>
      <w:r>
        <w:rPr>
          <w:rStyle w:val="CharSchText"/>
        </w:rPr>
        <w:t>Specifications for rock lobster pots</w:t>
      </w:r>
      <w:bookmarkEnd w:id="696"/>
      <w:bookmarkEnd w:id="697"/>
      <w:bookmarkEnd w:id="698"/>
    </w:p>
    <w:p>
      <w:pPr>
        <w:pStyle w:val="yShoulderClause"/>
      </w:pPr>
      <w:r>
        <w:t>[r. 38(2)]</w:t>
      </w:r>
    </w:p>
    <w:p>
      <w:pPr>
        <w:pStyle w:val="yFootnoteheading"/>
      </w:pPr>
      <w:r>
        <w:tab/>
        <w:t>[Heading inserted: Gazette 4 Oct 2016 p. 4237.]</w:t>
      </w:r>
    </w:p>
    <w:p>
      <w:pPr>
        <w:pStyle w:val="yHeading5"/>
      </w:pPr>
      <w:bookmarkStart w:id="699" w:name="_Toc184385345"/>
      <w:r>
        <w:rPr>
          <w:rStyle w:val="CharSClsNo"/>
        </w:rPr>
        <w:t>1</w:t>
      </w:r>
      <w:r>
        <w:t>.</w:t>
      </w:r>
      <w:r>
        <w:tab/>
        <w:t>Construction and dimensions of pot</w:t>
      </w:r>
      <w:bookmarkEnd w:id="69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700" w:name="_Toc184385346"/>
      <w:r>
        <w:rPr>
          <w:rStyle w:val="CharSClsNo"/>
        </w:rPr>
        <w:t>2</w:t>
      </w:r>
      <w:r>
        <w:t>.</w:t>
      </w:r>
      <w:r>
        <w:tab/>
        <w:t>Entrance or neck of pot</w:t>
      </w:r>
      <w:bookmarkEnd w:id="70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701" w:name="_Toc184385347"/>
      <w:r>
        <w:rPr>
          <w:rStyle w:val="CharSClsNo"/>
        </w:rPr>
        <w:lastRenderedPageBreak/>
        <w:t>3</w:t>
      </w:r>
      <w:r>
        <w:t>.</w:t>
      </w:r>
      <w:r>
        <w:tab/>
        <w:t>Escape gaps</w:t>
      </w:r>
      <w:bookmarkEnd w:id="701"/>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702" w:name="_Toc184372838"/>
      <w:bookmarkStart w:id="703" w:name="_Toc184377991"/>
      <w:bookmarkStart w:id="704" w:name="_Toc184385348"/>
      <w:r>
        <w:rPr>
          <w:rStyle w:val="CharSchNo"/>
        </w:rPr>
        <w:lastRenderedPageBreak/>
        <w:t>Schedule 14</w:t>
      </w:r>
      <w:bookmarkEnd w:id="702"/>
      <w:bookmarkEnd w:id="703"/>
      <w:bookmarkEnd w:id="704"/>
    </w:p>
    <w:p>
      <w:pPr>
        <w:pStyle w:val="yHeading2"/>
      </w:pPr>
      <w:bookmarkStart w:id="705" w:name="_Toc184372839"/>
      <w:bookmarkStart w:id="706" w:name="_Toc184377992"/>
      <w:bookmarkStart w:id="707" w:name="_Toc184385349"/>
      <w:r>
        <w:rPr>
          <w:rStyle w:val="CharSchText"/>
        </w:rPr>
        <w:t>Forms</w:t>
      </w:r>
      <w:bookmarkEnd w:id="705"/>
      <w:bookmarkEnd w:id="706"/>
      <w:bookmarkEnd w:id="707"/>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708" w:name="_Toc184372840"/>
      <w:bookmarkStart w:id="709" w:name="_Toc184377993"/>
      <w:bookmarkStart w:id="710" w:name="_Toc184385350"/>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708"/>
      <w:bookmarkEnd w:id="709"/>
      <w:bookmarkEnd w:id="710"/>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711" w:name="_Toc184385351"/>
      <w:r>
        <w:rPr>
          <w:rStyle w:val="CharSClsNo"/>
        </w:rPr>
        <w:t>1</w:t>
      </w:r>
      <w:r>
        <w:t>.</w:t>
      </w:r>
      <w:r>
        <w:tab/>
        <w:t>Zone 1: Pilbara/Kimberley</w:t>
      </w:r>
      <w:bookmarkEnd w:id="711"/>
    </w:p>
    <w:p>
      <w:pPr>
        <w:pStyle w:val="ySubsection"/>
      </w:pPr>
      <w:r>
        <w:tab/>
      </w:r>
      <w:r>
        <w:tab/>
        <w:t>Pilbara and Kimberley Region</w:t>
      </w:r>
    </w:p>
    <w:p>
      <w:pPr>
        <w:pStyle w:val="yFootnotesection"/>
      </w:pPr>
      <w:r>
        <w:tab/>
        <w:t>[Clause 1 inserted: Gazette 1 Oct 2003 p. 4346.]</w:t>
      </w:r>
    </w:p>
    <w:p>
      <w:pPr>
        <w:pStyle w:val="yHeading5"/>
      </w:pPr>
      <w:bookmarkStart w:id="712" w:name="_Toc184385352"/>
      <w:r>
        <w:rPr>
          <w:rStyle w:val="CharSClsNo"/>
        </w:rPr>
        <w:t>2</w:t>
      </w:r>
      <w:r>
        <w:t>.</w:t>
      </w:r>
      <w:r>
        <w:tab/>
        <w:t>Zone 2: Gascoyne</w:t>
      </w:r>
      <w:bookmarkEnd w:id="712"/>
    </w:p>
    <w:p>
      <w:pPr>
        <w:pStyle w:val="ySubsection"/>
      </w:pPr>
      <w:r>
        <w:tab/>
      </w:r>
      <w:r>
        <w:tab/>
        <w:t>Gascoyne Region</w:t>
      </w:r>
    </w:p>
    <w:p>
      <w:pPr>
        <w:pStyle w:val="yFootnotesection"/>
      </w:pPr>
      <w:r>
        <w:tab/>
        <w:t>[Clause 2 inserted: Gazette 1 Oct 2003 p. 4346; amended: Gazette 23 May 2006 p. 1861.]</w:t>
      </w:r>
    </w:p>
    <w:p>
      <w:pPr>
        <w:pStyle w:val="yHeading5"/>
      </w:pPr>
      <w:bookmarkStart w:id="713" w:name="_Toc184385353"/>
      <w:r>
        <w:rPr>
          <w:rStyle w:val="CharSClsNo"/>
        </w:rPr>
        <w:t>3</w:t>
      </w:r>
      <w:r>
        <w:t>.</w:t>
      </w:r>
      <w:r>
        <w:tab/>
        <w:t>Zone 3: West Coast</w:t>
      </w:r>
      <w:bookmarkEnd w:id="713"/>
    </w:p>
    <w:p>
      <w:pPr>
        <w:pStyle w:val="ySubsection"/>
      </w:pPr>
      <w:r>
        <w:tab/>
      </w:r>
      <w:r>
        <w:tab/>
        <w:t>West Coast Region</w:t>
      </w:r>
    </w:p>
    <w:p>
      <w:pPr>
        <w:pStyle w:val="yFootnotesection"/>
      </w:pPr>
      <w:r>
        <w:tab/>
        <w:t>[Clause 3 inserted: Gazette 23 Jan 2015 p. 407.]</w:t>
      </w:r>
    </w:p>
    <w:p>
      <w:pPr>
        <w:pStyle w:val="yHeading5"/>
      </w:pPr>
      <w:bookmarkStart w:id="714" w:name="_Toc184385354"/>
      <w:r>
        <w:rPr>
          <w:rStyle w:val="CharSClsNo"/>
        </w:rPr>
        <w:t>4</w:t>
      </w:r>
      <w:r>
        <w:t>.</w:t>
      </w:r>
      <w:r>
        <w:tab/>
        <w:t>Zone 4: South Coast</w:t>
      </w:r>
      <w:bookmarkEnd w:id="714"/>
    </w:p>
    <w:p>
      <w:pPr>
        <w:pStyle w:val="ySubsection"/>
      </w:pPr>
      <w:r>
        <w:tab/>
      </w:r>
      <w:r>
        <w:tab/>
        <w:t>South Coast Region</w:t>
      </w:r>
    </w:p>
    <w:p>
      <w:pPr>
        <w:pStyle w:val="yFootnotesection"/>
      </w:pPr>
      <w:r>
        <w:tab/>
        <w:t>[Clause 4 inserted: Gazette 23 Jan 2015 p. 407.]</w:t>
      </w:r>
    </w:p>
    <w:p>
      <w:pPr>
        <w:pStyle w:val="yScheduleHeading"/>
      </w:pPr>
      <w:bookmarkStart w:id="715" w:name="_Toc184372845"/>
      <w:bookmarkStart w:id="716" w:name="_Toc184377998"/>
      <w:bookmarkStart w:id="717" w:name="_Toc184385355"/>
      <w:r>
        <w:rPr>
          <w:rStyle w:val="CharSchNo"/>
        </w:rPr>
        <w:lastRenderedPageBreak/>
        <w:t>Schedule 16</w:t>
      </w:r>
      <w:r>
        <w:t> — </w:t>
      </w:r>
      <w:r>
        <w:rPr>
          <w:rStyle w:val="CharSchText"/>
        </w:rPr>
        <w:t>Abalone zones</w:t>
      </w:r>
      <w:bookmarkEnd w:id="715"/>
      <w:bookmarkEnd w:id="716"/>
      <w:bookmarkEnd w:id="717"/>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718" w:name="_Toc184385356"/>
      <w:r>
        <w:rPr>
          <w:rStyle w:val="CharSClsNo"/>
        </w:rPr>
        <w:t>1</w:t>
      </w:r>
      <w:r>
        <w:t>.</w:t>
      </w:r>
      <w:r>
        <w:tab/>
        <w:t>Abalone Zone 1: Busselton Jetty to Greenough River mouth</w:t>
      </w:r>
      <w:bookmarkEnd w:id="71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719" w:name="_Toc184385357"/>
      <w:r>
        <w:rPr>
          <w:rStyle w:val="CharSClsNo"/>
        </w:rPr>
        <w:t>2</w:t>
      </w:r>
      <w:r>
        <w:t>.</w:t>
      </w:r>
      <w:r>
        <w:tab/>
        <w:t>Abalone Zone 2: Greenough River mouth to Northern Territory border</w:t>
      </w:r>
      <w:bookmarkEnd w:id="719"/>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720" w:name="_Toc184385358"/>
      <w:r>
        <w:rPr>
          <w:rStyle w:val="CharSClsNo"/>
        </w:rPr>
        <w:t>3</w:t>
      </w:r>
      <w:r>
        <w:t>.</w:t>
      </w:r>
      <w:r>
        <w:tab/>
        <w:t>Abalone Zone 3: Busselton Jetty to South Australian border</w:t>
      </w:r>
      <w:bookmarkEnd w:id="7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721" w:name="_Toc184372849"/>
      <w:bookmarkStart w:id="722" w:name="_Toc184378002"/>
      <w:bookmarkStart w:id="723" w:name="_Toc184385359"/>
      <w:r>
        <w:rPr>
          <w:rStyle w:val="CharSchNo"/>
        </w:rPr>
        <w:lastRenderedPageBreak/>
        <w:t>Schedule 17</w:t>
      </w:r>
      <w:r>
        <w:t> — </w:t>
      </w:r>
      <w:r>
        <w:rPr>
          <w:rStyle w:val="CharSchText"/>
        </w:rPr>
        <w:t>Fish diseases</w:t>
      </w:r>
      <w:bookmarkEnd w:id="721"/>
      <w:bookmarkEnd w:id="722"/>
      <w:bookmarkEnd w:id="723"/>
    </w:p>
    <w:p>
      <w:pPr>
        <w:pStyle w:val="yShoulderClause"/>
      </w:pPr>
      <w:r>
        <w:t>[r. 3]</w:t>
      </w:r>
    </w:p>
    <w:p>
      <w:pPr>
        <w:pStyle w:val="yFootnoteheading"/>
      </w:pPr>
      <w:r>
        <w:tab/>
        <w:t>[Heading inserted: Gazette 24 Sep 2013 p. 4453.]</w:t>
      </w:r>
    </w:p>
    <w:p>
      <w:pPr>
        <w:pStyle w:val="yHeading3"/>
      </w:pPr>
      <w:bookmarkStart w:id="724" w:name="_Toc184372850"/>
      <w:bookmarkStart w:id="725" w:name="_Toc184378003"/>
      <w:bookmarkStart w:id="726" w:name="_Toc184385360"/>
      <w:r>
        <w:rPr>
          <w:rStyle w:val="CharSDivNo"/>
        </w:rPr>
        <w:t>Division 1</w:t>
      </w:r>
      <w:r>
        <w:t> — </w:t>
      </w:r>
      <w:r>
        <w:rPr>
          <w:rStyle w:val="CharSDivText"/>
        </w:rPr>
        <w:t>Diseases of crustaceans</w:t>
      </w:r>
      <w:bookmarkEnd w:id="724"/>
      <w:bookmarkEnd w:id="725"/>
      <w:bookmarkEnd w:id="726"/>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27" w:name="_Toc184372851"/>
      <w:bookmarkStart w:id="728" w:name="_Toc184378004"/>
      <w:bookmarkStart w:id="729" w:name="_Toc184385361"/>
      <w:r>
        <w:rPr>
          <w:rStyle w:val="CharSDivNo"/>
        </w:rPr>
        <w:t>Division 2</w:t>
      </w:r>
      <w:r>
        <w:t> — </w:t>
      </w:r>
      <w:r>
        <w:rPr>
          <w:rStyle w:val="CharSDivText"/>
        </w:rPr>
        <w:t>Diseases of molluscs</w:t>
      </w:r>
      <w:bookmarkEnd w:id="727"/>
      <w:bookmarkEnd w:id="728"/>
      <w:bookmarkEnd w:id="729"/>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30" w:name="_Toc184372852"/>
      <w:bookmarkStart w:id="731" w:name="_Toc184378005"/>
      <w:bookmarkStart w:id="732" w:name="_Toc184385362"/>
      <w:r>
        <w:rPr>
          <w:rStyle w:val="CharSDivNo"/>
        </w:rPr>
        <w:t>Division 3</w:t>
      </w:r>
      <w:r>
        <w:t> — </w:t>
      </w:r>
      <w:r>
        <w:rPr>
          <w:rStyle w:val="CharSDivText"/>
        </w:rPr>
        <w:t>Diseases of other fish</w:t>
      </w:r>
      <w:bookmarkEnd w:id="730"/>
      <w:bookmarkEnd w:id="731"/>
      <w:bookmarkEnd w:id="732"/>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33" w:name="_Toc184372853"/>
      <w:bookmarkStart w:id="734" w:name="_Toc184378006"/>
      <w:bookmarkStart w:id="735" w:name="_Toc184385363"/>
      <w:r>
        <w:rPr>
          <w:rStyle w:val="CharSchNo"/>
        </w:rPr>
        <w:lastRenderedPageBreak/>
        <w:t>Schedule 18</w:t>
      </w:r>
      <w:r>
        <w:rPr>
          <w:rStyle w:val="CharSDivNo"/>
        </w:rPr>
        <w:t> </w:t>
      </w:r>
      <w:r>
        <w:t>—</w:t>
      </w:r>
      <w:r>
        <w:rPr>
          <w:rStyle w:val="CharSDivText"/>
        </w:rPr>
        <w:t> </w:t>
      </w:r>
      <w:r>
        <w:rPr>
          <w:rStyle w:val="CharSchText"/>
        </w:rPr>
        <w:t>Diseases of pearl oysters</w:t>
      </w:r>
      <w:bookmarkEnd w:id="733"/>
      <w:bookmarkEnd w:id="734"/>
      <w:bookmarkEnd w:id="735"/>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36" w:name="_Toc184372854"/>
      <w:bookmarkStart w:id="737" w:name="_Toc184378007"/>
      <w:bookmarkStart w:id="738" w:name="_Toc184385364"/>
      <w:r>
        <w:lastRenderedPageBreak/>
        <w:t>Notes</w:t>
      </w:r>
      <w:bookmarkEnd w:id="736"/>
      <w:bookmarkEnd w:id="737"/>
      <w:bookmarkEnd w:id="738"/>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w:t>
      </w:r>
    </w:p>
    <w:p>
      <w:pPr>
        <w:pStyle w:val="nHeading3"/>
      </w:pPr>
      <w:bookmarkStart w:id="739" w:name="_Toc184385365"/>
      <w:r>
        <w:t>Compilation table</w:t>
      </w:r>
      <w:bookmarkEnd w:id="73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w:t>
            </w:r>
            <w:r>
              <w:t> </w:t>
            </w:r>
            <w:r>
              <w:rPr>
                <w:i/>
              </w:rPr>
              <w:t>2) 2024</w:t>
            </w:r>
          </w:p>
        </w:tc>
        <w:tc>
          <w:tcPr>
            <w:tcW w:w="1276" w:type="dxa"/>
            <w:tcBorders>
              <w:bottom w:val="single" w:sz="4" w:space="0" w:color="auto"/>
            </w:tcBorders>
            <w:shd w:val="clear" w:color="auto" w:fill="auto"/>
          </w:tcPr>
          <w:p>
            <w:pPr>
              <w:pStyle w:val="nTable"/>
              <w:spacing w:after="40"/>
            </w:pPr>
            <w:r>
              <w:t>SL 2024/263 11 Dec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bl>
    <w:p>
      <w:pPr>
        <w:pStyle w:val="nHeading3"/>
      </w:pPr>
      <w:bookmarkStart w:id="740" w:name="_Toc184385366"/>
      <w:r>
        <w:t>Other notes</w:t>
      </w:r>
      <w:bookmarkEnd w:id="740"/>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42" w:name="_Toc184385367"/>
      <w:r>
        <w:rPr>
          <w:sz w:val="28"/>
        </w:rPr>
        <w:lastRenderedPageBreak/>
        <w:t>Defined terms</w:t>
      </w:r>
      <w:bookmarkEnd w:id="7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broken</w:t>
      </w:r>
      <w:r>
        <w:tab/>
        <w:t>55FA(1)</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Cockburn Sound</w:t>
      </w:r>
      <w:r>
        <w:tab/>
        <w:t>3(1)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lastRenderedPageBreak/>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14(1),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excluded boat</w:t>
      </w:r>
      <w:r>
        <w:tab/>
        <w:t>16DA(1A)</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lastRenderedPageBreak/>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2(1)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NDS Managed Fishery</w:t>
      </w:r>
      <w:r>
        <w:tab/>
        <w:t>55E</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operating effectively</w:t>
      </w:r>
      <w:r>
        <w:tab/>
        <w:t>55C(1)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lastRenderedPageBreak/>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PT Managed Fishery</w:t>
      </w:r>
      <w:r>
        <w:tab/>
        <w:t>55E</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boat</w:t>
      </w:r>
      <w:r>
        <w:tab/>
        <w:t>55FA(1)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lastRenderedPageBreak/>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AF92A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ADD70E" w14:textId="39E095C5" w:rsidR="004F41D4" w:rsidRDefault="00B962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2CF1">
                        <w:rPr>
                          <w:sz w:val="16"/>
                        </w:rPr>
                        <w:t>2024</w:t>
                      </w:r>
                      <w:r>
                        <w:rPr>
                          <w:sz w:val="16"/>
                        </w:rPr>
                        <w:fldChar w:fldCharType="end"/>
                      </w:r>
                      <w:r>
                        <w:rPr>
                          <w:sz w:val="16"/>
                        </w:rPr>
                        <w:t>.</w:t>
                      </w:r>
                    </w:p>
                    <w:p w14:paraId="181FF580" w14:textId="77777777" w:rsidR="004F41D4" w:rsidRDefault="00B962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19F8EF" w14:textId="2C083D71" w:rsidR="004F41D4" w:rsidRDefault="00B962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2CF1">
                        <w:rPr>
                          <w:sz w:val="16"/>
                        </w:rPr>
                        <w:t>2024</w:t>
                      </w:r>
                      <w:r>
                        <w:rPr>
                          <w:sz w:val="16"/>
                        </w:rPr>
                        <w:fldChar w:fldCharType="end"/>
                      </w:r>
                      <w:r>
                        <w:rPr>
                          <w:sz w:val="16"/>
                        </w:rPr>
                        <w:t>.</w:t>
                      </w:r>
                    </w:p>
                    <w:p w14:paraId="086F9C9A" w14:textId="77777777" w:rsidR="004F41D4" w:rsidRDefault="00B962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3" w:name="DefinedTerms"/>
    <w:bookmarkEnd w:id="743"/>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4" w:name="Coversheet"/>
    <w:bookmarkEnd w:id="7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120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78049</Words>
  <Characters>369956</Characters>
  <Application>Microsoft Office Word</Application>
  <DocSecurity>0</DocSecurity>
  <Lines>13702</Lines>
  <Paragraphs>9955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1995 - 14-t0-00</dc:title>
  <dc:subject/>
  <dc:creator/>
  <cp:keywords/>
  <dc:description/>
  <cp:lastModifiedBy>Master Repository Process</cp:lastModifiedBy>
  <cp:revision>4</cp:revision>
  <cp:lastPrinted>2019-11-28T04:56:00Z</cp:lastPrinted>
  <dcterms:created xsi:type="dcterms:W3CDTF">2025-06-13T04:51:00Z</dcterms:created>
  <dcterms:modified xsi:type="dcterms:W3CDTF">2025-06-13T04:53:00Z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12 Dec 2024</vt:lpwstr>
  </property>
  <property fmtid="{D5CDD505-2E9C-101B-9397-08002B2CF9AE}" pid="8" name="Suffix">
    <vt:lpwstr>14-t0-00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