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11)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11)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_Toc185240953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_Toc185240954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11) 2024</w:t>
      </w:r>
    </w:p>
    <w:p>
      <w:pPr>
        <w:pStyle w:val="MadeBy"/>
      </w:pPr>
      <w:r>
        <w:t xml:space="preserve">Made </w:t>
      </w:r>
      <w:r>
        <w:rPr>
          <w:szCs w:val="24"/>
        </w:rPr>
        <w:t>under section 12(2)(c) of the Act</w:t>
      </w:r>
      <w:r>
        <w:t>.</w:t>
      </w:r>
    </w:p>
    <w:p>
      <w:pPr>
        <w:pStyle w:val="Heading5"/>
        <w:rPr>
          <w:rStyle w:val="DraftersNotes"/>
        </w:rPr>
      </w:pPr>
      <w:bookmarkStart w:id="2" w:name="_Toc185237625"/>
      <w:bookmarkStart w:id="3" w:name="_Toc18524095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 (No. 11) 2024</w:t>
      </w:r>
      <w:r>
        <w:t>.</w:t>
      </w:r>
    </w:p>
    <w:p>
      <w:pPr>
        <w:pStyle w:val="Heading5"/>
        <w:rPr>
          <w:rStyle w:val="DraftersNotes"/>
        </w:rPr>
      </w:pPr>
      <w:bookmarkStart w:id="4" w:name="_Toc185237626"/>
      <w:bookmarkStart w:id="5" w:name="_Toc185240954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following therapeutic legislative instruments have been made and published on the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(Serious Scarcity and Substitutable Medicine) (Insulin Isophane Human) Instrument 2024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Legislation Amendment (2024 Measures No. 3) Regulations 2024</w:t>
      </w:r>
    </w:p>
    <w:p>
      <w:pPr>
        <w:pStyle w:val="PermNoteHeading"/>
        <w:ind w:left="1276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240"/>
        <w:rPr>
          <w:highlight w:val="yellow"/>
        </w:rPr>
      </w:pPr>
      <w:r>
        <w:rPr>
          <w:b/>
          <w:bCs/>
          <w:sz w:val="22"/>
          <w:szCs w:val="18"/>
        </w:rPr>
        <w:t>LINDA TAYLOR</w:t>
      </w:r>
      <w:r>
        <w:rPr>
          <w:b/>
          <w:bCs/>
          <w:sz w:val="22"/>
          <w:szCs w:val="18"/>
        </w:rPr>
        <w:br/>
        <w:t>A/GENERAL COUNSEL AND A/DIRECTOR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AB59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604BE78" w14:textId="7AD43202" w:rsidR="0095746D" w:rsidRDefault="0095746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61C7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0BDC69" w14:textId="77777777" w:rsidR="0095746D" w:rsidRDefault="0095746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136150" w14:textId="50C0EF8C" w:rsidR="0095746D" w:rsidRDefault="0095746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61C7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892A9A" w14:textId="77777777" w:rsidR="0095746D" w:rsidRDefault="0095746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11)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11)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11)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11)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1610331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161023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16102305_GUID" w:val="21a56912-efba-4068-a4a3-a1818b13094b"/>
    <w:docVar w:name="WAFER_202412161033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6103311_GUID" w:val="deceae99-1618-4b44-ba74-b9981366f6a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BD2BD451-57AB-4A90-82D5-0D5237C5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1621</Characters>
  <Application>Microsoft Office Word</Application>
  <DocSecurity>0</DocSecurity>
  <Lines>60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11)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2025-06-05T04:14:00Z</dcterms:created>
  <dcterms:modified xsi:type="dcterms:W3CDTF">2025-06-05T04:14:00Z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55259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2024/284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