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Services Act 2016</w:t>
      </w:r>
      <w:r>
        <w:rPr>
          <w:noProof/>
        </w:rPr>
        <w:br/>
        <w:t>Radiation Safety Act 1975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Regulations Amendment (Firearms)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Regulations Amendment (Firearms)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_Toc185414623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_Toc185414624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Health Services (Conduct and Traffic) Regulations 2016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_Toc185414626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7 amended</w:t>
      </w:r>
      <w:r>
        <w:tab/>
      </w:r>
      <w:r>
        <w:fldChar w:fldCharType="begin"/>
      </w:r>
      <w:r>
        <w:instrText xml:space="preserve"> PAGEREF _Toc185414627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Radiation Safety (General) Regulations 1983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_Toc185414629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53B amended</w:t>
      </w:r>
      <w:r>
        <w:tab/>
      </w:r>
      <w:r>
        <w:fldChar w:fldCharType="begin"/>
      </w:r>
      <w:r>
        <w:instrText xml:space="preserve"> PAGEREF _Toc185414630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Health Services Act 2016</w:t>
      </w:r>
      <w:r>
        <w:br/>
        <w:t>Radiation Safety Act 1975</w:t>
      </w:r>
    </w:p>
    <w:p>
      <w:pPr>
        <w:pStyle w:val="NameofActReg"/>
      </w:pPr>
      <w:r>
        <w:t>Health Regulations Amendment (Firearms)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185414328"/>
      <w:bookmarkStart w:id="3" w:name="_Toc185414416"/>
      <w:bookmarkStart w:id="4" w:name="_Toc185414456"/>
      <w:bookmarkStart w:id="5" w:name="_Toc185414622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85414329"/>
      <w:bookmarkStart w:id="7" w:name="_Toc185414623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Health Regulations Amendment (Firearms) Regulations 2024</w:t>
      </w:r>
      <w:r>
        <w:t>.</w:t>
      </w:r>
    </w:p>
    <w:p>
      <w:pPr>
        <w:pStyle w:val="Heading5"/>
      </w:pPr>
      <w:bookmarkStart w:id="9" w:name="_Toc185414330"/>
      <w:bookmarkStart w:id="10" w:name="_Toc185414624"/>
      <w:r>
        <w:rPr>
          <w:rStyle w:val="CharSectno"/>
        </w:rPr>
        <w:t>2</w:t>
      </w:r>
      <w:r>
        <w:t>.</w:t>
      </w:r>
      <w: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>Part</w:t>
      </w:r>
      <w:r>
        <w:rPr>
          <w:spacing w:val="-2"/>
        </w:rPr>
        <w:t>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Firearms Act 2024</w:t>
      </w:r>
      <w:r>
        <w:t xml:space="preserve"> section 440 comes into operation.</w:t>
      </w:r>
    </w:p>
    <w:p>
      <w:pPr>
        <w:pStyle w:val="Heading2"/>
      </w:pPr>
      <w:bookmarkStart w:id="11" w:name="_Toc185414331"/>
      <w:bookmarkStart w:id="12" w:name="_Toc185414419"/>
      <w:bookmarkStart w:id="13" w:name="_Toc185414459"/>
      <w:bookmarkStart w:id="14" w:name="_Toc185414625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Health Services (Conduct and Traffic) Regulations 2016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185414332"/>
      <w:bookmarkStart w:id="16" w:name="_Toc18541462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Health Services (Conduct and Traffic) Regulations 2016</w:t>
      </w:r>
      <w:r>
        <w:t>.</w:t>
      </w:r>
    </w:p>
    <w:p>
      <w:pPr>
        <w:pStyle w:val="Heading5"/>
      </w:pPr>
      <w:bookmarkStart w:id="17" w:name="_Toc185414333"/>
      <w:bookmarkStart w:id="18" w:name="_Toc185414627"/>
      <w:r>
        <w:rPr>
          <w:rStyle w:val="CharSectno"/>
        </w:rPr>
        <w:t>4</w:t>
      </w:r>
      <w:r>
        <w:t>.</w:t>
      </w:r>
      <w:r>
        <w:tab/>
        <w:t>Regulation 7 amended</w:t>
      </w:r>
      <w:bookmarkEnd w:id="17"/>
      <w:bookmarkEnd w:id="18"/>
    </w:p>
    <w:p>
      <w:pPr>
        <w:pStyle w:val="Subsection"/>
      </w:pPr>
      <w:r>
        <w:tab/>
      </w:r>
      <w:r>
        <w:tab/>
        <w:t xml:space="preserve">In regulation 7(1) in the definition of </w:t>
      </w:r>
      <w:r>
        <w:rPr>
          <w:b/>
          <w:bCs/>
          <w:i/>
          <w:iCs/>
        </w:rPr>
        <w:t>prohibited item</w:t>
      </w:r>
      <w:r>
        <w:t xml:space="preserve"> paragraph (b) delete “</w:t>
      </w:r>
      <w:r>
        <w:rPr>
          <w:i/>
          <w:iCs/>
        </w:rPr>
        <w:t>Firearms Act 1973</w:t>
      </w:r>
      <w:r>
        <w:t xml:space="preserve"> section 4; or” and insert:</w:t>
      </w:r>
    </w:p>
    <w:p>
      <w:pPr>
        <w:pStyle w:val="BlankOpen"/>
      </w:pPr>
    </w:p>
    <w:p>
      <w:pPr>
        <w:pStyle w:val="Subsection"/>
      </w:pPr>
      <w:r>
        <w:rPr>
          <w:i/>
        </w:rPr>
        <w:tab/>
      </w:r>
      <w:r>
        <w:rPr>
          <w:i/>
        </w:rPr>
        <w:tab/>
        <w:t>Firearms Act 2024</w:t>
      </w:r>
      <w:r>
        <w:t xml:space="preserve"> section 6; or</w:t>
      </w:r>
    </w:p>
    <w:p>
      <w:pPr>
        <w:pStyle w:val="BlankClose"/>
      </w:pPr>
    </w:p>
    <w:p>
      <w:pPr>
        <w:pStyle w:val="Heading2"/>
      </w:pPr>
      <w:bookmarkStart w:id="19" w:name="_Toc185414334"/>
      <w:bookmarkStart w:id="20" w:name="_Toc185414422"/>
      <w:bookmarkStart w:id="21" w:name="_Toc185414462"/>
      <w:bookmarkStart w:id="22" w:name="_Toc185414628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Radiation Safety (General) Regulations 1983</w:t>
      </w:r>
      <w:r>
        <w:rPr>
          <w:rStyle w:val="CharPartText"/>
        </w:rPr>
        <w:t xml:space="preserve"> amended</w:t>
      </w:r>
      <w:bookmarkEnd w:id="19"/>
      <w:bookmarkEnd w:id="20"/>
      <w:bookmarkEnd w:id="21"/>
      <w:bookmarkEnd w:id="22"/>
    </w:p>
    <w:p>
      <w:pPr>
        <w:pStyle w:val="Heading5"/>
      </w:pPr>
      <w:bookmarkStart w:id="23" w:name="_Toc185414335"/>
      <w:bookmarkStart w:id="24" w:name="_Toc185414629"/>
      <w:r>
        <w:rPr>
          <w:rStyle w:val="CharSectno"/>
        </w:rPr>
        <w:t>5</w:t>
      </w:r>
      <w:r>
        <w:t>.</w:t>
      </w:r>
      <w:r>
        <w:tab/>
        <w:t>Regulations amended</w:t>
      </w:r>
      <w:bookmarkEnd w:id="23"/>
      <w:bookmarkEnd w:id="2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Radiation Safety (General) Regulations 1983.</w:t>
      </w:r>
    </w:p>
    <w:p>
      <w:pPr>
        <w:pStyle w:val="Heading5"/>
      </w:pPr>
      <w:bookmarkStart w:id="25" w:name="_Toc185414336"/>
      <w:bookmarkStart w:id="26" w:name="_Toc185414630"/>
      <w:r>
        <w:rPr>
          <w:rStyle w:val="CharSectno"/>
        </w:rPr>
        <w:t>6</w:t>
      </w:r>
      <w:r>
        <w:t>.</w:t>
      </w:r>
      <w:r>
        <w:tab/>
        <w:t>Regulation 53B amended</w:t>
      </w:r>
      <w:bookmarkEnd w:id="25"/>
      <w:bookmarkEnd w:id="26"/>
    </w:p>
    <w:p>
      <w:pPr>
        <w:pStyle w:val="Subsection"/>
      </w:pPr>
      <w:r>
        <w:tab/>
      </w:r>
      <w:r>
        <w:tab/>
        <w:t xml:space="preserve">In regulation 53B(2)(c) delete “firearm, within the meaning of section 4 of the </w:t>
      </w:r>
      <w:r>
        <w:rPr>
          <w:i/>
          <w:iCs/>
        </w:rPr>
        <w:t>Firearms Act 1973</w:t>
      </w:r>
      <w:r>
        <w:t>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firearm, as defined in the </w:t>
      </w:r>
      <w:r>
        <w:rPr>
          <w:i/>
          <w:iCs/>
        </w:rPr>
        <w:t>Firearms Act 2024</w:t>
      </w:r>
      <w:r>
        <w:t xml:space="preserve"> section 6,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60BDE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0A67D64" w14:textId="24EFBB6F" w:rsidR="00150BFC" w:rsidRDefault="00150BF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B731B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E2521A4" w14:textId="77777777" w:rsidR="00150BFC" w:rsidRDefault="00150BF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188993F" w14:textId="52585708" w:rsidR="00150BFC" w:rsidRDefault="00150BF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B731B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06BEBB7" w14:textId="77777777" w:rsidR="00150BFC" w:rsidRDefault="00150BF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Regulations Amendment (Firearms)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Regulations Amendment (Firearms)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Regulations Amendment (Firearms)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Regulations Amendment (Firearms)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7" w:name="Coversheet"/>
    <w:bookmarkEnd w:id="2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1811380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8140900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814090008_GUID" w:val="8b4abd06-6d22-4932-a7cc-e98f314685f4"/>
    <w:docVar w:name="WAFER_202411051314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05131408_GUID" w:val="73c432ec-7d6c-45d1-bccd-c3978ffd6af1"/>
    <w:docVar w:name="WAFER_202412181138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18113801_GUID" w:val="81932a81-be6e-4cdd-9f59-8304959b90a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BE5E0060-CAC6-4279-9FB9-731E08A67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2047</Characters>
  <Application>Microsoft Office Word</Application>
  <DocSecurity>0</DocSecurity>
  <Lines>93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Regulations Amendment (Firearms)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2025-06-04T05:00:00Z</dcterms:created>
  <dcterms:modified xsi:type="dcterms:W3CDTF">2025-06-04T05:00:00Z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54945</vt:lpwstr>
  </property>
  <property fmtid="{D5CDD505-2E9C-101B-9397-08002B2CF9AE}" pid="3" name="DocumentType">
    <vt:lpwstr>Reg</vt:lpwstr>
  </property>
  <property fmtid="{D5CDD505-2E9C-101B-9397-08002B2CF9AE}" pid="4" name="AsAtDate">
    <vt:lpwstr>21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2024/297</vt:lpwstr>
  </property>
  <property fmtid="{D5CDD505-2E9C-101B-9397-08002B2CF9AE}" pid="8" name="PublishDate">
    <vt:lpwstr>21 Dec 2024</vt:lpwstr>
  </property>
  <property fmtid="{D5CDD505-2E9C-101B-9397-08002B2CF9AE}" pid="9" name="CommencementDate">
    <vt:lpwstr>20241221</vt:lpwstr>
  </property>
  <property fmtid="{D5CDD505-2E9C-101B-9397-08002B2CF9AE}" pid="10" name="CommencementAsAt">
    <vt:filetime>2024-12-20T16:00:00Z</vt:filetime>
  </property>
  <property fmtid="{D5CDD505-2E9C-101B-9397-08002B2CF9AE}" pid="11" name="CommencementYear">
    <vt:lpwstr>2024</vt:lpwstr>
  </property>
</Properties>
</file>