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Bush Fires Act 1954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 Risk Treatment Amendment Standards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 Risk Treatment Amendment Standards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_Toc185583033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_Toc185583034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Standards amended</w:t>
      </w:r>
      <w:r>
        <w:tab/>
      </w:r>
      <w:r>
        <w:fldChar w:fldCharType="begin"/>
      </w:r>
      <w:r>
        <w:instrText xml:space="preserve"> PAGEREF _Toc185583035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4 amended</w:t>
      </w:r>
      <w:r>
        <w:tab/>
      </w:r>
      <w:r>
        <w:fldChar w:fldCharType="begin"/>
      </w:r>
      <w:r>
        <w:instrText xml:space="preserve"> PAGEREF _Toc185583036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Bush Fires Act 1954</w:t>
      </w:r>
    </w:p>
    <w:p>
      <w:pPr>
        <w:pStyle w:val="NameofActReg"/>
      </w:pPr>
      <w:r>
        <w:t>Bush Fire Risk Treatment Amendment Standards 2024</w:t>
      </w:r>
    </w:p>
    <w:p>
      <w:pPr>
        <w:pStyle w:val="MadeBy"/>
      </w:pPr>
      <w:r>
        <w:t>Made by the FES Commissioner under section 35AA of the Act.</w:t>
      </w:r>
    </w:p>
    <w:p>
      <w:pPr>
        <w:pStyle w:val="Heading5"/>
      </w:pPr>
      <w:bookmarkStart w:id="2" w:name="_Toc184649411"/>
      <w:bookmarkStart w:id="3" w:name="_Toc185582605"/>
      <w:bookmarkStart w:id="4" w:name="_Toc18558303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standards are the </w:t>
      </w:r>
      <w:r>
        <w:rPr>
          <w:i/>
        </w:rPr>
        <w:t>Bush Fire Risk Treatment Amendment Standards 2024</w:t>
      </w:r>
      <w:r>
        <w:t>.</w:t>
      </w:r>
    </w:p>
    <w:p>
      <w:pPr>
        <w:pStyle w:val="Heading5"/>
        <w:rPr>
          <w:spacing w:val="-2"/>
        </w:rPr>
      </w:pPr>
      <w:bookmarkStart w:id="6" w:name="_Toc184649412"/>
      <w:bookmarkStart w:id="7" w:name="_Toc185582606"/>
      <w:bookmarkStart w:id="8" w:name="_Toc1855830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>These standards come</w:t>
      </w:r>
      <w:r>
        <w:rPr>
          <w:spacing w:val="-2"/>
        </w:rPr>
        <w:t xml:space="preserve">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> 1 and 2 — on the day on which these standards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standards</w:t>
      </w:r>
      <w:r>
        <w:t> — on 31 March 2025.</w:t>
      </w:r>
    </w:p>
    <w:p>
      <w:pPr>
        <w:pStyle w:val="Heading5"/>
        <w:rPr>
          <w:snapToGrid w:val="0"/>
        </w:rPr>
      </w:pPr>
      <w:bookmarkStart w:id="9" w:name="_Toc184649413"/>
      <w:bookmarkStart w:id="10" w:name="_Toc185582607"/>
      <w:bookmarkStart w:id="11" w:name="_Toc1855830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Standards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standards amend the </w:t>
      </w:r>
      <w:r>
        <w:rPr>
          <w:i/>
        </w:rPr>
        <w:t>Bush Fire Risk Treatment Standards 2020</w:t>
      </w:r>
      <w:r>
        <w:t>.</w:t>
      </w:r>
    </w:p>
    <w:p>
      <w:pPr>
        <w:pStyle w:val="Heading5"/>
      </w:pPr>
      <w:bookmarkStart w:id="12" w:name="_Toc184649414"/>
      <w:bookmarkStart w:id="13" w:name="_Toc185582608"/>
      <w:bookmarkStart w:id="14" w:name="_Toc185583036"/>
      <w:r>
        <w:rPr>
          <w:rStyle w:val="CharSectno"/>
        </w:rPr>
        <w:t>4</w:t>
      </w:r>
      <w:r>
        <w:t>.</w:t>
      </w:r>
      <w:r>
        <w:tab/>
        <w:t>Clause 4 amended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>In clause 4(2)(c)(i) delete “28A(1); or”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25(1); or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D. KLEMM, Fire and Emergency Services Commissioner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BA5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27AE2E2" w14:textId="7592BAAF" w:rsidR="007458A7" w:rsidRDefault="00745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2250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5EAECD" w14:textId="77777777" w:rsidR="007458A7" w:rsidRDefault="00745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64B8E0" w14:textId="345DC35B" w:rsidR="007458A7" w:rsidRDefault="00745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2250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155160" w14:textId="77777777" w:rsidR="007458A7" w:rsidRDefault="007458A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 Risk Treatment Amendment Standards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91459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90941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9094154_GUID" w:val="2291ee2c-dc47-4dac-a058-ed58293f37a9"/>
    <w:docVar w:name="WAFER_202412091459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9145959_GUID" w:val="eb8ca78d-4060-4074-a56a-7d74ad27dc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6EE6C11D-E805-45ED-A33D-8ABBFC90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1222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Bush Fire Risk Treatment Amendment Standards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2025-06-04T05:02:00Z</dcterms:created>
  <dcterms:modified xsi:type="dcterms:W3CDTF">2025-06-04T05:02:00Z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55165</vt:lpwstr>
  </property>
  <property fmtid="{D5CDD505-2E9C-101B-9397-08002B2CF9AE}" pid="3" name="DocumentType">
    <vt:lpwstr>Reg</vt:lpwstr>
  </property>
  <property fmtid="{D5CDD505-2E9C-101B-9397-08002B2CF9AE}" pid="4" name="AsAtDate">
    <vt:lpwstr>23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2024/304</vt:lpwstr>
  </property>
  <property fmtid="{D5CDD505-2E9C-101B-9397-08002B2CF9AE}" pid="8" name="PublishDate">
    <vt:lpwstr>23 Dec 2024</vt:lpwstr>
  </property>
  <property fmtid="{D5CDD505-2E9C-101B-9397-08002B2CF9AE}" pid="9" name="CommencementDate">
    <vt:lpwstr>20241223</vt:lpwstr>
  </property>
  <property fmtid="{D5CDD505-2E9C-101B-9397-08002B2CF9AE}" pid="10" name="CommencementAsAt">
    <vt:filetime>2024-12-22T16:00:00Z</vt:filetime>
  </property>
  <property fmtid="{D5CDD505-2E9C-101B-9397-08002B2CF9AE}" pid="11" name="CommencementYear">
    <vt:lpwstr>2024</vt:lpwstr>
  </property>
</Properties>
</file>