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tabs>
          <w:tab w:val="left" w:pos="1276"/>
        </w:tabs>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_Toc188541511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_Toc188541512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_Toc188541513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_Toc188541514 \h </w:instrText>
      </w:r>
      <w:r>
        <w:fldChar w:fldCharType="separate"/>
      </w:r>
      <w:r>
        <w:t>3</w:t>
      </w:r>
      <w:r>
        <w:fldChar w:fldCharType="end"/>
      </w:r>
    </w:p>
    <w:p>
      <w:pPr>
        <w:pStyle w:val="TOC8"/>
        <w:rPr>
          <w:rFonts w:asciiTheme="minorHAnsi" w:eastAsiaTheme="minorEastAsia" w:hAnsiTheme="minorHAnsi" w:cstheme="minorBidi"/>
          <w:szCs w:val="22"/>
        </w:rPr>
      </w:pPr>
      <w:r>
        <w:t>1.4A.</w:t>
      </w:r>
      <w:r>
        <w:tab/>
        <w:t>Caretaker period</w:t>
      </w:r>
      <w:r>
        <w:tab/>
      </w:r>
      <w:r>
        <w:fldChar w:fldCharType="begin"/>
      </w:r>
      <w:r>
        <w:instrText xml:space="preserve"> PAGEREF _Toc188541515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_Toc188541516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_Toc188541517 \h </w:instrText>
      </w:r>
      <w:r>
        <w:fldChar w:fldCharType="separate"/>
      </w:r>
      <w:r>
        <w:t>10</w:t>
      </w:r>
      <w:r>
        <w:fldChar w:fldCharType="end"/>
      </w:r>
    </w:p>
    <w:p>
      <w:pPr>
        <w:pStyle w:val="TOC8"/>
        <w:rPr>
          <w:rFonts w:asciiTheme="minorHAnsi" w:eastAsiaTheme="minorEastAsia" w:hAnsiTheme="minorHAnsi" w:cstheme="minorBidi"/>
          <w:szCs w:val="22"/>
        </w:rPr>
      </w:pPr>
      <w:r>
        <w:t>1.7.</w:t>
      </w:r>
      <w:r>
        <w:tab/>
        <w:t>Local public notice</w:t>
      </w:r>
      <w:r>
        <w:tab/>
      </w:r>
      <w:r>
        <w:fldChar w:fldCharType="begin"/>
      </w:r>
      <w:r>
        <w:instrText xml:space="preserve"> PAGEREF _Toc188541518 \h </w:instrText>
      </w:r>
      <w:r>
        <w:fldChar w:fldCharType="separate"/>
      </w:r>
      <w:r>
        <w:t>10</w:t>
      </w:r>
      <w:r>
        <w:fldChar w:fldCharType="end"/>
      </w:r>
    </w:p>
    <w:p>
      <w:pPr>
        <w:pStyle w:val="TOC8"/>
        <w:rPr>
          <w:rFonts w:asciiTheme="minorHAnsi" w:eastAsiaTheme="minorEastAsia" w:hAnsiTheme="minorHAnsi" w:cstheme="minorBidi"/>
          <w:szCs w:val="22"/>
        </w:rPr>
      </w:pPr>
      <w:r>
        <w:t>1.8.</w:t>
      </w:r>
      <w:r>
        <w:tab/>
        <w:t>Statewide public notice</w:t>
      </w:r>
      <w:r>
        <w:tab/>
      </w:r>
      <w:r>
        <w:fldChar w:fldCharType="begin"/>
      </w:r>
      <w:r>
        <w:instrText xml:space="preserve"> PAGEREF _Toc188541519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_Toc188541520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_Toc188541523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_Toc188541524 \h </w:instrText>
      </w:r>
      <w:r>
        <w:fldChar w:fldCharType="separate"/>
      </w:r>
      <w:r>
        <w:t>12</w:t>
      </w:r>
      <w:r>
        <w:fldChar w:fldCharType="end"/>
      </w:r>
    </w:p>
    <w:p>
      <w:pPr>
        <w:pStyle w:val="TOC8"/>
        <w:rPr>
          <w:rFonts w:asciiTheme="minorHAnsi" w:eastAsiaTheme="minorEastAsia" w:hAnsiTheme="minorHAnsi" w:cstheme="minorBidi"/>
          <w:szCs w:val="22"/>
        </w:rPr>
      </w:pPr>
      <w:r>
        <w:t>2.2A.</w:t>
      </w:r>
      <w:r>
        <w:tab/>
        <w:t>Regulations may provide that district cannot be divided into wards</w:t>
      </w:r>
      <w:r>
        <w:tab/>
      </w:r>
      <w:r>
        <w:fldChar w:fldCharType="begin"/>
      </w:r>
      <w:r>
        <w:instrText xml:space="preserve"> PAGEREF _Toc188541525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_Toc188541526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_Toc188541527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_Toc188541529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_Toc188541530 \h </w:instrText>
      </w:r>
      <w:r>
        <w:fldChar w:fldCharType="separate"/>
      </w:r>
      <w:r>
        <w:t>15</w:t>
      </w:r>
      <w:r>
        <w:fldChar w:fldCharType="end"/>
      </w:r>
    </w:p>
    <w:p>
      <w:pPr>
        <w:pStyle w:val="TOC8"/>
        <w:rPr>
          <w:rFonts w:asciiTheme="minorHAnsi" w:eastAsiaTheme="minorEastAsia" w:hAnsiTheme="minorHAnsi" w:cstheme="minorBidi"/>
          <w:szCs w:val="22"/>
        </w:rPr>
      </w:pPr>
      <w:r>
        <w:t>2.7.</w:t>
      </w:r>
      <w:r>
        <w:tab/>
        <w:t>Role of council</w:t>
      </w:r>
      <w:r>
        <w:tab/>
      </w:r>
      <w:r>
        <w:fldChar w:fldCharType="begin"/>
      </w:r>
      <w:r>
        <w:instrText xml:space="preserve"> PAGEREF _Toc188541531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_Toc188541532 \h </w:instrText>
      </w:r>
      <w:r>
        <w:fldChar w:fldCharType="separate"/>
      </w:r>
      <w:r>
        <w:t>17</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Role of deputy mayor or deputy president</w:t>
      </w:r>
      <w:r>
        <w:tab/>
      </w:r>
      <w:r>
        <w:fldChar w:fldCharType="begin"/>
      </w:r>
      <w:r>
        <w:instrText xml:space="preserve"> PAGEREF _Toc188541533 \h </w:instrText>
      </w:r>
      <w:r>
        <w:fldChar w:fldCharType="separate"/>
      </w:r>
      <w:r>
        <w:t>18</w:t>
      </w:r>
      <w:r>
        <w:fldChar w:fldCharType="end"/>
      </w:r>
    </w:p>
    <w:p>
      <w:pPr>
        <w:pStyle w:val="TOC8"/>
        <w:rPr>
          <w:rFonts w:asciiTheme="minorHAnsi" w:eastAsiaTheme="minorEastAsia" w:hAnsiTheme="minorHAnsi" w:cstheme="minorBidi"/>
          <w:szCs w:val="22"/>
        </w:rPr>
      </w:pPr>
      <w:r>
        <w:t>2.10.</w:t>
      </w:r>
      <w:r>
        <w:tab/>
        <w:t>Role of councillors</w:t>
      </w:r>
      <w:r>
        <w:tab/>
      </w:r>
      <w:r>
        <w:fldChar w:fldCharType="begin"/>
      </w:r>
      <w:r>
        <w:instrText xml:space="preserve"> PAGEREF _Toc188541534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_Toc188541536 \h </w:instrText>
      </w:r>
      <w:r>
        <w:fldChar w:fldCharType="separate"/>
      </w:r>
      <w:r>
        <w:t>19</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_Toc188541537 \h </w:instrText>
      </w:r>
      <w:r>
        <w:fldChar w:fldCharType="separate"/>
      </w:r>
      <w:r>
        <w:t>20</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_Toc188541538 \h </w:instrText>
      </w:r>
      <w:r>
        <w:fldChar w:fldCharType="separate"/>
      </w:r>
      <w:r>
        <w:t>20</w:t>
      </w:r>
      <w:r>
        <w:fldChar w:fldCharType="end"/>
      </w:r>
    </w:p>
    <w:p>
      <w:pPr>
        <w:pStyle w:val="TOC8"/>
        <w:rPr>
          <w:rFonts w:asciiTheme="minorHAnsi" w:eastAsiaTheme="minorEastAsia" w:hAnsiTheme="minorHAnsi" w:cstheme="minorBidi"/>
          <w:szCs w:val="22"/>
        </w:rPr>
      </w:pPr>
      <w:r>
        <w:t>2.12B.</w:t>
      </w:r>
      <w:r>
        <w:tab/>
        <w:t>Regulations may require local government to use election by electors method</w:t>
      </w:r>
      <w:r>
        <w:tab/>
      </w:r>
      <w:r>
        <w:fldChar w:fldCharType="begin"/>
      </w:r>
      <w:r>
        <w:instrText xml:space="preserve"> PAGEREF _Toc188541539 \h </w:instrText>
      </w:r>
      <w:r>
        <w:fldChar w:fldCharType="separate"/>
      </w:r>
      <w:r>
        <w:t>22</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_Toc188541540 \h </w:instrText>
      </w:r>
      <w:r>
        <w:fldChar w:fldCharType="separate"/>
      </w:r>
      <w:r>
        <w:t>23</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_Toc188541541 \h </w:instrText>
      </w:r>
      <w:r>
        <w:fldChar w:fldCharType="separate"/>
      </w:r>
      <w:r>
        <w:t>24</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_Toc188541542 \h </w:instrText>
      </w:r>
      <w:r>
        <w:fldChar w:fldCharType="separate"/>
      </w:r>
      <w:r>
        <w:t>24</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councillors</w:t>
      </w:r>
      <w:r>
        <w:tab/>
      </w:r>
      <w:r>
        <w:fldChar w:fldCharType="begin"/>
      </w:r>
      <w:r>
        <w:instrText xml:space="preserve"> PAGEREF _Toc188541543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2.16A.</w:t>
      </w:r>
      <w:r>
        <w:tab/>
        <w:t>Terms used</w:t>
      </w:r>
      <w:r>
        <w:tab/>
      </w:r>
      <w:r>
        <w:fldChar w:fldCharType="begin"/>
      </w:r>
      <w:r>
        <w:instrText xml:space="preserve"> PAGEREF _Toc188541546 \h </w:instrText>
      </w:r>
      <w:r>
        <w:fldChar w:fldCharType="separate"/>
      </w:r>
      <w:r>
        <w:t>25</w:t>
      </w:r>
      <w:r>
        <w:fldChar w:fldCharType="end"/>
      </w:r>
    </w:p>
    <w:p>
      <w:pPr>
        <w:pStyle w:val="TOC8"/>
        <w:rPr>
          <w:rFonts w:asciiTheme="minorHAnsi" w:eastAsiaTheme="minorEastAsia" w:hAnsiTheme="minorHAnsi" w:cstheme="minorBidi"/>
          <w:szCs w:val="22"/>
        </w:rPr>
      </w:pPr>
      <w:r>
        <w:t>2.16B.</w:t>
      </w:r>
      <w:r>
        <w:tab/>
        <w:t>Population estimates</w:t>
      </w:r>
      <w:r>
        <w:tab/>
      </w:r>
      <w:r>
        <w:fldChar w:fldCharType="begin"/>
      </w:r>
      <w:r>
        <w:instrText xml:space="preserve"> PAGEREF _Toc188541547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Membership and size</w:t>
      </w:r>
    </w:p>
    <w:p>
      <w:pPr>
        <w:pStyle w:val="TOC8"/>
        <w:rPr>
          <w:rFonts w:asciiTheme="minorHAnsi" w:eastAsiaTheme="minorEastAsia" w:hAnsiTheme="minorHAnsi" w:cstheme="minorBidi"/>
          <w:szCs w:val="22"/>
        </w:rPr>
      </w:pPr>
      <w:r>
        <w:t>2.17.</w:t>
      </w:r>
      <w:r>
        <w:tab/>
        <w:t>Members of council where mayor or president elected by electors</w:t>
      </w:r>
      <w:r>
        <w:tab/>
      </w:r>
      <w:r>
        <w:fldChar w:fldCharType="begin"/>
      </w:r>
      <w:r>
        <w:instrText xml:space="preserve"> PAGEREF _Toc188541549 \h </w:instrText>
      </w:r>
      <w:r>
        <w:fldChar w:fldCharType="separate"/>
      </w:r>
      <w:r>
        <w:t>27</w:t>
      </w:r>
      <w:r>
        <w:fldChar w:fldCharType="end"/>
      </w:r>
    </w:p>
    <w:p>
      <w:pPr>
        <w:pStyle w:val="TOC8"/>
        <w:rPr>
          <w:rFonts w:asciiTheme="minorHAnsi" w:eastAsiaTheme="minorEastAsia" w:hAnsiTheme="minorHAnsi" w:cstheme="minorBidi"/>
          <w:szCs w:val="22"/>
        </w:rPr>
      </w:pPr>
      <w:r>
        <w:t>2.17A.</w:t>
      </w:r>
      <w:r>
        <w:tab/>
        <w:t>Members of council where mayor or president elected by council</w:t>
      </w:r>
      <w:r>
        <w:tab/>
      </w:r>
      <w:r>
        <w:fldChar w:fldCharType="begin"/>
      </w:r>
      <w:r>
        <w:instrText xml:space="preserve"> PAGEREF _Toc188541550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3 — Orders</w:t>
      </w:r>
    </w:p>
    <w:p>
      <w:pPr>
        <w:pStyle w:val="TOC8"/>
        <w:rPr>
          <w:rFonts w:asciiTheme="minorHAnsi" w:eastAsiaTheme="minorEastAsia" w:hAnsiTheme="minorHAnsi" w:cstheme="minorBidi"/>
          <w:szCs w:val="22"/>
        </w:rPr>
      </w:pPr>
      <w:r>
        <w:t>2.18</w:t>
      </w:r>
      <w:r>
        <w:rPr>
          <w:snapToGrid w:val="0"/>
        </w:rPr>
        <w:t>.</w:t>
      </w:r>
      <w:r>
        <w:rPr>
          <w:snapToGrid w:val="0"/>
        </w:rPr>
        <w:tab/>
        <w:t>Fixing and changing number of councillors</w:t>
      </w:r>
      <w:r>
        <w:tab/>
      </w:r>
      <w:r>
        <w:fldChar w:fldCharType="begin"/>
      </w:r>
      <w:r>
        <w:instrText xml:space="preserve"> PAGEREF _Toc188541552 \h </w:instrText>
      </w:r>
      <w:r>
        <w:fldChar w:fldCharType="separate"/>
      </w:r>
      <w:r>
        <w:t>29</w:t>
      </w:r>
      <w:r>
        <w:fldChar w:fldCharType="end"/>
      </w:r>
    </w:p>
    <w:p>
      <w:pPr>
        <w:pStyle w:val="TOC8"/>
        <w:rPr>
          <w:rFonts w:asciiTheme="minorHAnsi" w:eastAsiaTheme="minorEastAsia" w:hAnsiTheme="minorHAnsi" w:cstheme="minorBidi"/>
          <w:szCs w:val="22"/>
        </w:rPr>
      </w:pPr>
      <w:r>
        <w:t>2.18A.</w:t>
      </w:r>
      <w:r>
        <w:tab/>
        <w:t>Change orders</w:t>
      </w:r>
      <w:r>
        <w:tab/>
      </w:r>
      <w:r>
        <w:fldChar w:fldCharType="begin"/>
      </w:r>
      <w:r>
        <w:instrText xml:space="preserve"> PAGEREF _Toc188541553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_Toc188541555 \h </w:instrText>
      </w:r>
      <w:r>
        <w:fldChar w:fldCharType="separate"/>
      </w:r>
      <w:r>
        <w:t>33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_Toc188541556 \h </w:instrText>
      </w:r>
      <w:r>
        <w:fldChar w:fldCharType="separate"/>
      </w:r>
      <w:r>
        <w:t>34</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_Toc188541557 \h </w:instrText>
      </w:r>
      <w:r>
        <w:fldChar w:fldCharType="separate"/>
      </w:r>
      <w:r>
        <w:t>35</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_Toc188541558 \h </w:instrText>
      </w:r>
      <w:r>
        <w:fldChar w:fldCharType="separate"/>
      </w:r>
      <w:r>
        <w:t>35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_Toc188541559 \h </w:instrText>
      </w:r>
      <w:r>
        <w:fldChar w:fldCharType="separate"/>
      </w:r>
      <w:r>
        <w:t>36</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_Toc188541560 \h </w:instrText>
      </w:r>
      <w:r>
        <w:fldChar w:fldCharType="separate"/>
      </w:r>
      <w:r>
        <w:t>36</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_Toc188541561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2.26</w:t>
      </w:r>
      <w:r>
        <w:rPr>
          <w:snapToGrid w:val="0"/>
        </w:rPr>
        <w:t>.</w:t>
      </w:r>
      <w:r>
        <w:rPr>
          <w:snapToGrid w:val="0"/>
        </w:rPr>
        <w:tab/>
        <w:t>Election to council terminates employment with local government</w:t>
      </w:r>
      <w:r>
        <w:tab/>
      </w:r>
      <w:r>
        <w:fldChar w:fldCharType="begin"/>
      </w:r>
      <w:r>
        <w:instrText xml:space="preserve"> PAGEREF _Toc188541562 \h </w:instrText>
      </w:r>
      <w:r>
        <w:fldChar w:fldCharType="separate"/>
      </w:r>
      <w:r>
        <w:t>38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_Toc188541563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_Toc188541565 \h </w:instrText>
      </w:r>
      <w:r>
        <w:fldChar w:fldCharType="separate"/>
      </w:r>
      <w:r>
        <w:t>41</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_Toc188541566 \h </w:instrText>
      </w:r>
      <w:r>
        <w:fldChar w:fldCharType="separate"/>
      </w:r>
      <w:r>
        <w:t>45</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_Toc188541567 \h </w:instrText>
      </w:r>
      <w:r>
        <w:fldChar w:fldCharType="separate"/>
      </w:r>
      <w:r>
        <w:t>45</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_Toc188541568 \h </w:instrText>
      </w:r>
      <w:r>
        <w:fldChar w:fldCharType="separate"/>
      </w:r>
      <w:r>
        <w:t>46</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_Toc188541569 \h </w:instrText>
      </w:r>
      <w:r>
        <w:fldChar w:fldCharType="separate"/>
      </w:r>
      <w:r>
        <w:t>46</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_Toc188541570 \h </w:instrText>
      </w:r>
      <w:r>
        <w:fldChar w:fldCharType="separate"/>
      </w:r>
      <w:r>
        <w:t>47</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_Toc188541571 \h </w:instrText>
      </w:r>
      <w:r>
        <w:fldChar w:fldCharType="separate"/>
      </w:r>
      <w:r>
        <w:t>48</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 or council member</w:t>
      </w:r>
      <w:r>
        <w:tab/>
      </w:r>
      <w:r>
        <w:fldChar w:fldCharType="begin"/>
      </w:r>
      <w:r>
        <w:instrText xml:space="preserve"> PAGEREF _Toc188541572 \h </w:instrText>
      </w:r>
      <w:r>
        <w:fldChar w:fldCharType="separate"/>
      </w:r>
      <w:r>
        <w:t>48</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_Toc188541573 \h </w:instrText>
      </w:r>
      <w:r>
        <w:fldChar w:fldCharType="separate"/>
      </w:r>
      <w:r>
        <w:t>48</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_Toc188541574 \h </w:instrText>
      </w:r>
      <w:r>
        <w:fldChar w:fldCharType="separate"/>
      </w:r>
      <w:r>
        <w:t>49</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_Toc188541575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_Toc188541577 \h </w:instrText>
      </w:r>
      <w:r>
        <w:fldChar w:fldCharType="separate"/>
      </w:r>
      <w:r>
        <w:t>50</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_Toc188541578 \h </w:instrText>
      </w:r>
      <w:r>
        <w:fldChar w:fldCharType="separate"/>
      </w:r>
      <w:r>
        <w:t>50</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_Toc188541579 \h </w:instrText>
      </w:r>
      <w:r>
        <w:fldChar w:fldCharType="separate"/>
      </w:r>
      <w:r>
        <w:t>50</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_Toc188541580 \h </w:instrText>
      </w:r>
      <w:r>
        <w:fldChar w:fldCharType="separate"/>
      </w:r>
      <w:r>
        <w:t>51</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_Toc188541581 \h </w:instrText>
      </w:r>
      <w:r>
        <w:fldChar w:fldCharType="separate"/>
      </w:r>
      <w:r>
        <w:t>51</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_Toc188541582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_Toc188541584 \h </w:instrText>
      </w:r>
      <w:r>
        <w:fldChar w:fldCharType="separate"/>
      </w:r>
      <w:r>
        <w:t>52</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_Toc188541585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_Toc188541588 \h </w:instrText>
      </w:r>
      <w:r>
        <w:fldChar w:fldCharType="separate"/>
      </w:r>
      <w:r>
        <w:t>53</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_Toc188541589 \h </w:instrText>
      </w:r>
      <w:r>
        <w:fldChar w:fldCharType="separate"/>
      </w:r>
      <w:r>
        <w:t>54</w:t>
      </w:r>
      <w:r>
        <w:fldChar w:fldCharType="end"/>
      </w:r>
    </w:p>
    <w:p>
      <w:pPr>
        <w:pStyle w:val="TOC8"/>
        <w:rPr>
          <w:rFonts w:asciiTheme="minorHAnsi" w:eastAsiaTheme="minorEastAsia" w:hAnsiTheme="minorHAnsi" w:cstheme="minorBidi"/>
          <w:szCs w:val="22"/>
        </w:rPr>
      </w:pPr>
      <w:r>
        <w:lastRenderedPageBreak/>
        <w:t>3.3.</w:t>
      </w:r>
      <w:r>
        <w:tab/>
        <w:t>Act not to affect Crown’s rights concerning alienated land</w:t>
      </w:r>
      <w:r>
        <w:tab/>
      </w:r>
      <w:r>
        <w:fldChar w:fldCharType="begin"/>
      </w:r>
      <w:r>
        <w:instrText xml:space="preserve"> PAGEREF _Toc188541590 \h </w:instrText>
      </w:r>
      <w:r>
        <w:fldChar w:fldCharType="separate"/>
      </w:r>
      <w:r>
        <w:t>54</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_Toc188541591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_Toc188541594 \h </w:instrText>
      </w:r>
      <w:r>
        <w:fldChar w:fldCharType="separate"/>
      </w:r>
      <w:r>
        <w:t>55</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_Toc188541595 \h </w:instrText>
      </w:r>
      <w:r>
        <w:fldChar w:fldCharType="separate"/>
      </w:r>
      <w:r>
        <w:t>56</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_Toc188541596 \h </w:instrText>
      </w:r>
      <w:r>
        <w:fldChar w:fldCharType="separate"/>
      </w:r>
      <w:r>
        <w:t>56</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_Toc188541597 \h </w:instrText>
      </w:r>
      <w:r>
        <w:fldChar w:fldCharType="separate"/>
      </w:r>
      <w:r>
        <w:t>57</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_Toc188541598 \h </w:instrText>
      </w:r>
      <w:r>
        <w:fldChar w:fldCharType="separate"/>
      </w:r>
      <w:r>
        <w:t>57</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_Toc188541599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_Toc188541601 \h </w:instrText>
      </w:r>
      <w:r>
        <w:fldChar w:fldCharType="separate"/>
      </w:r>
      <w:r>
        <w:t>58</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_Toc188541602 \h </w:instrText>
      </w:r>
      <w:r>
        <w:fldChar w:fldCharType="separate"/>
      </w:r>
      <w:r>
        <w:t>59</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_Toc188541603 \h </w:instrText>
      </w:r>
      <w:r>
        <w:fldChar w:fldCharType="separate"/>
      </w:r>
      <w:r>
        <w:t>62</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_Toc188541604 \h </w:instrText>
      </w:r>
      <w:r>
        <w:fldChar w:fldCharType="separate"/>
      </w:r>
      <w:r>
        <w:t>62</w:t>
      </w:r>
      <w:r>
        <w:fldChar w:fldCharType="end"/>
      </w:r>
    </w:p>
    <w:p>
      <w:pPr>
        <w:pStyle w:val="TOC8"/>
        <w:rPr>
          <w:rFonts w:asciiTheme="minorHAnsi" w:eastAsiaTheme="minorEastAsia" w:hAnsiTheme="minorHAnsi" w:cstheme="minorBidi"/>
          <w:szCs w:val="22"/>
        </w:rPr>
      </w:pPr>
      <w:r>
        <w:t>3.15.</w:t>
      </w:r>
      <w:r>
        <w:tab/>
        <w:t>Local laws to be publicised</w:t>
      </w:r>
      <w:r>
        <w:tab/>
      </w:r>
      <w:r>
        <w:fldChar w:fldCharType="begin"/>
      </w:r>
      <w:r>
        <w:instrText xml:space="preserve"> PAGEREF _Toc188541605 \h </w:instrText>
      </w:r>
      <w:r>
        <w:fldChar w:fldCharType="separate"/>
      </w:r>
      <w:r>
        <w:t>63</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_Toc188541606 \h </w:instrText>
      </w:r>
      <w:r>
        <w:fldChar w:fldCharType="separate"/>
      </w:r>
      <w:r>
        <w:t>63</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_Toc188541607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_Toc188541610 \h </w:instrText>
      </w:r>
      <w:r>
        <w:fldChar w:fldCharType="separate"/>
      </w:r>
      <w:r>
        <w:t>65</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_Toc188541611 \h </w:instrText>
      </w:r>
      <w:r>
        <w:fldChar w:fldCharType="separate"/>
      </w:r>
      <w:r>
        <w:t>66</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_Toc188541612 \h </w:instrText>
      </w:r>
      <w:r>
        <w:fldChar w:fldCharType="separate"/>
      </w:r>
      <w:r>
        <w:t>66</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_Toc188541613 \h </w:instrText>
      </w:r>
      <w:r>
        <w:fldChar w:fldCharType="separate"/>
      </w:r>
      <w:r>
        <w:t>67</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_Toc188541614 \h </w:instrText>
      </w:r>
      <w:r>
        <w:fldChar w:fldCharType="separate"/>
      </w:r>
      <w:r>
        <w:t>68</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_Toc188541615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_Toc188541617 \h </w:instrText>
      </w:r>
      <w:r>
        <w:fldChar w:fldCharType="separate"/>
      </w:r>
      <w:r>
        <w:t>69</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_Toc188541618 \h </w:instrText>
      </w:r>
      <w:r>
        <w:fldChar w:fldCharType="separate"/>
      </w:r>
      <w:r>
        <w:t>70</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_Toc188541619 \h </w:instrText>
      </w:r>
      <w:r>
        <w:fldChar w:fldCharType="separate"/>
      </w:r>
      <w:r>
        <w:t>71</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_Toc188541620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_Toc188541622 \h </w:instrText>
      </w:r>
      <w:r>
        <w:fldChar w:fldCharType="separate"/>
      </w:r>
      <w:r>
        <w:t>73</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_Toc188541623 \h </w:instrText>
      </w:r>
      <w:r>
        <w:fldChar w:fldCharType="separate"/>
      </w:r>
      <w:r>
        <w:t>73</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_Toc188541624 \h </w:instrText>
      </w:r>
      <w:r>
        <w:fldChar w:fldCharType="separate"/>
      </w:r>
      <w:r>
        <w:t>73</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_Toc188541625 \h </w:instrText>
      </w:r>
      <w:r>
        <w:fldChar w:fldCharType="separate"/>
      </w:r>
      <w:r>
        <w:t>73</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_Toc188541626 \h </w:instrText>
      </w:r>
      <w:r>
        <w:fldChar w:fldCharType="separate"/>
      </w:r>
      <w:r>
        <w:t>74</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_Toc188541627 \h </w:instrText>
      </w:r>
      <w:r>
        <w:fldChar w:fldCharType="separate"/>
      </w:r>
      <w:r>
        <w:t>74</w:t>
      </w:r>
      <w:r>
        <w:fldChar w:fldCharType="end"/>
      </w:r>
    </w:p>
    <w:p>
      <w:pPr>
        <w:pStyle w:val="TOC8"/>
        <w:rPr>
          <w:rFonts w:asciiTheme="minorHAnsi" w:eastAsiaTheme="minorEastAsia" w:hAnsiTheme="minorHAnsi" w:cstheme="minorBidi"/>
          <w:szCs w:val="22"/>
        </w:rPr>
      </w:pPr>
      <w:r>
        <w:t>3.34.</w:t>
      </w:r>
      <w:r>
        <w:tab/>
        <w:t>Entry in emergency</w:t>
      </w:r>
      <w:r>
        <w:tab/>
      </w:r>
      <w:r>
        <w:fldChar w:fldCharType="begin"/>
      </w:r>
      <w:r>
        <w:instrText xml:space="preserve"> PAGEREF _Toc188541628 \h </w:instrText>
      </w:r>
      <w:r>
        <w:fldChar w:fldCharType="separate"/>
      </w:r>
      <w:r>
        <w:t>75</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_Toc188541629 \h </w:instrText>
      </w:r>
      <w:r>
        <w:fldChar w:fldCharType="separate"/>
      </w:r>
      <w:r>
        <w:t>76</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_Toc188541630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_Toc188541632 \h </w:instrText>
      </w:r>
      <w:r>
        <w:fldChar w:fldCharType="separate"/>
      </w:r>
      <w:r>
        <w:t>77</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_Toc188541633 \h </w:instrText>
      </w:r>
      <w:r>
        <w:fldChar w:fldCharType="separate"/>
      </w:r>
      <w:r>
        <w:t>77</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_Toc188541634 \h </w:instrText>
      </w:r>
      <w:r>
        <w:fldChar w:fldCharType="separate"/>
      </w:r>
      <w:r>
        <w:t>78</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_Toc188541635 \h </w:instrText>
      </w:r>
      <w:r>
        <w:fldChar w:fldCharType="separate"/>
      </w:r>
      <w:r>
        <w:t>78</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_Toc188541636 \h </w:instrText>
      </w:r>
      <w:r>
        <w:fldChar w:fldCharType="separate"/>
      </w:r>
      <w:r>
        <w:t>78</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_Toc188541637 \h </w:instrText>
      </w:r>
      <w:r>
        <w:fldChar w:fldCharType="separate"/>
      </w:r>
      <w:r>
        <w:t>79</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_Toc188541638 \h </w:instrText>
      </w:r>
      <w:r>
        <w:fldChar w:fldCharType="separate"/>
      </w:r>
      <w:r>
        <w:t>80</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_Toc188541639 \h </w:instrText>
      </w:r>
      <w:r>
        <w:fldChar w:fldCharType="separate"/>
      </w:r>
      <w:r>
        <w:t>80</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_Toc188541640 \h </w:instrText>
      </w:r>
      <w:r>
        <w:fldChar w:fldCharType="separate"/>
      </w:r>
      <w:r>
        <w:t>80</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_Toc188541641 \h </w:instrText>
      </w:r>
      <w:r>
        <w:fldChar w:fldCharType="separate"/>
      </w:r>
      <w:r>
        <w:t>81</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_Toc188541642 \h </w:instrText>
      </w:r>
      <w:r>
        <w:fldChar w:fldCharType="separate"/>
      </w:r>
      <w:r>
        <w:t>81</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_Toc188541643 \h </w:instrText>
      </w:r>
      <w:r>
        <w:fldChar w:fldCharType="separate"/>
      </w:r>
      <w:r>
        <w:t>81</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_Toc188541644 \h </w:instrText>
      </w:r>
      <w:r>
        <w:fldChar w:fldCharType="separate"/>
      </w:r>
      <w:r>
        <w:t>83</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_Toc188541645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_Toc188541647 \h </w:instrText>
      </w:r>
      <w:r>
        <w:fldChar w:fldCharType="separate"/>
      </w:r>
      <w:r>
        <w:t>84</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_Toc188541648 \h </w:instrText>
      </w:r>
      <w:r>
        <w:fldChar w:fldCharType="separate"/>
      </w:r>
      <w:r>
        <w:t>85</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_Toc188541649 \h </w:instrText>
      </w:r>
      <w:r>
        <w:fldChar w:fldCharType="separate"/>
      </w:r>
      <w:r>
        <w:t>86</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_Toc188541650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_Toc188541652 \h </w:instrText>
      </w:r>
      <w:r>
        <w:fldChar w:fldCharType="separate"/>
      </w:r>
      <w:r>
        <w:t>87</w:t>
      </w:r>
      <w:r>
        <w:fldChar w:fldCharType="end"/>
      </w:r>
    </w:p>
    <w:p>
      <w:pPr>
        <w:pStyle w:val="TOC8"/>
        <w:rPr>
          <w:rFonts w:asciiTheme="minorHAnsi" w:eastAsiaTheme="minorEastAsia" w:hAnsiTheme="minorHAnsi" w:cstheme="minorBidi"/>
          <w:szCs w:val="22"/>
        </w:rPr>
      </w:pPr>
      <w:r>
        <w:t>3.54.</w:t>
      </w:r>
      <w:r>
        <w:tab/>
        <w:t>Reserves under control of local government</w:t>
      </w:r>
      <w:r>
        <w:tab/>
      </w:r>
      <w:r>
        <w:fldChar w:fldCharType="begin"/>
      </w:r>
      <w:r>
        <w:instrText xml:space="preserve"> PAGEREF _Toc188541653 \h </w:instrText>
      </w:r>
      <w:r>
        <w:fldChar w:fldCharType="separate"/>
      </w:r>
      <w:r>
        <w:t>88</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_Toc188541654 \h </w:instrText>
      </w:r>
      <w:r>
        <w:fldChar w:fldCharType="separate"/>
      </w:r>
      <w:r>
        <w:t>88</w:t>
      </w:r>
      <w:r>
        <w:fldChar w:fldCharType="end"/>
      </w:r>
    </w:p>
    <w:p>
      <w:pPr>
        <w:pStyle w:val="TOC8"/>
        <w:rPr>
          <w:rFonts w:asciiTheme="minorHAnsi" w:eastAsiaTheme="minorEastAsia" w:hAnsiTheme="minorHAnsi" w:cstheme="minorBidi"/>
          <w:szCs w:val="22"/>
        </w:rPr>
      </w:pPr>
      <w:r>
        <w:lastRenderedPageBreak/>
        <w:t>3.56.</w:t>
      </w:r>
      <w:r>
        <w:tab/>
        <w:t>Tidal waters</w:t>
      </w:r>
      <w:r>
        <w:tab/>
      </w:r>
      <w:r>
        <w:fldChar w:fldCharType="begin"/>
      </w:r>
      <w:r>
        <w:instrText xml:space="preserve"> PAGEREF _Toc188541655 \h </w:instrText>
      </w:r>
      <w:r>
        <w:fldChar w:fldCharType="separate"/>
      </w:r>
      <w:r>
        <w:t>89</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_Toc188541656 \h </w:instrText>
      </w:r>
      <w:r>
        <w:fldChar w:fldCharType="separate"/>
      </w:r>
      <w:r>
        <w:t>89</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_Toc188541657 \h </w:instrText>
      </w:r>
      <w:r>
        <w:fldChar w:fldCharType="separate"/>
      </w:r>
      <w:r>
        <w:t>89</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_Toc188541658 \h </w:instrText>
      </w:r>
      <w:r>
        <w:fldChar w:fldCharType="separate"/>
      </w:r>
      <w:r>
        <w:t>91</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_Toc188541659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 and regional subsidiaries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_Toc188541661 \h </w:instrText>
      </w:r>
      <w:r>
        <w:fldChar w:fldCharType="separate"/>
      </w:r>
      <w:r>
        <w:t>95</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_Toc188541662 \h </w:instrText>
      </w:r>
      <w:r>
        <w:fldChar w:fldCharType="separate"/>
      </w:r>
      <w:r>
        <w:t>95</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_Toc188541663 \h </w:instrText>
      </w:r>
      <w:r>
        <w:fldChar w:fldCharType="separate"/>
      </w:r>
      <w:r>
        <w:t>96</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_Toc188541664 \h </w:instrText>
      </w:r>
      <w:r>
        <w:fldChar w:fldCharType="separate"/>
      </w:r>
      <w:r>
        <w:t>96</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_Toc188541665 \h </w:instrText>
      </w:r>
      <w:r>
        <w:fldChar w:fldCharType="separate"/>
      </w:r>
      <w:r>
        <w:t>97</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_Toc188541666 \h </w:instrText>
      </w:r>
      <w:r>
        <w:fldChar w:fldCharType="separate"/>
      </w:r>
      <w:r>
        <w:t>98</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_Toc188541667 \h </w:instrText>
      </w:r>
      <w:r>
        <w:fldChar w:fldCharType="separate"/>
      </w:r>
      <w:r>
        <w:t>99</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_Toc188541668 \h </w:instrText>
      </w:r>
      <w:r>
        <w:fldChar w:fldCharType="separate"/>
      </w:r>
      <w:r>
        <w:t>99</w:t>
      </w:r>
      <w:r>
        <w:fldChar w:fldCharType="end"/>
      </w:r>
    </w:p>
    <w:p>
      <w:pPr>
        <w:pStyle w:val="TOC8"/>
        <w:rPr>
          <w:rFonts w:asciiTheme="minorHAnsi" w:eastAsiaTheme="minorEastAsia" w:hAnsiTheme="minorHAnsi" w:cstheme="minorBidi"/>
          <w:szCs w:val="22"/>
        </w:rPr>
      </w:pPr>
      <w:r>
        <w:t>3.69.</w:t>
      </w:r>
      <w:r>
        <w:tab/>
        <w:t>Regional subsidiaries</w:t>
      </w:r>
      <w:r>
        <w:tab/>
      </w:r>
      <w:r>
        <w:fldChar w:fldCharType="begin"/>
      </w:r>
      <w:r>
        <w:instrText xml:space="preserve"> PAGEREF _Toc188541669 \h </w:instrText>
      </w:r>
      <w:r>
        <w:fldChar w:fldCharType="separate"/>
      </w:r>
      <w:r>
        <w:t>99</w:t>
      </w:r>
      <w:r>
        <w:fldChar w:fldCharType="end"/>
      </w:r>
    </w:p>
    <w:p>
      <w:pPr>
        <w:pStyle w:val="TOC8"/>
        <w:rPr>
          <w:rFonts w:asciiTheme="minorHAnsi" w:eastAsiaTheme="minorEastAsia" w:hAnsiTheme="minorHAnsi" w:cstheme="minorBidi"/>
          <w:szCs w:val="22"/>
        </w:rPr>
      </w:pPr>
      <w:r>
        <w:t>3.70.</w:t>
      </w:r>
      <w:r>
        <w:tab/>
        <w:t>Regional subsidiaries to have charter</w:t>
      </w:r>
      <w:r>
        <w:tab/>
      </w:r>
      <w:r>
        <w:fldChar w:fldCharType="begin"/>
      </w:r>
      <w:r>
        <w:instrText xml:space="preserve"> PAGEREF _Toc188541670 \h </w:instrText>
      </w:r>
      <w:r>
        <w:fldChar w:fldCharType="separate"/>
      </w:r>
      <w:r>
        <w:t>100</w:t>
      </w:r>
      <w:r>
        <w:fldChar w:fldCharType="end"/>
      </w:r>
    </w:p>
    <w:p>
      <w:pPr>
        <w:pStyle w:val="TOC8"/>
        <w:rPr>
          <w:rFonts w:asciiTheme="minorHAnsi" w:eastAsiaTheme="minorEastAsia" w:hAnsiTheme="minorHAnsi" w:cstheme="minorBidi"/>
          <w:szCs w:val="22"/>
        </w:rPr>
      </w:pPr>
      <w:r>
        <w:t>3.70A.</w:t>
      </w:r>
      <w:r>
        <w:tab/>
        <w:t>Audit requirements for regional subsidiaries</w:t>
      </w:r>
      <w:r>
        <w:tab/>
      </w:r>
      <w:r>
        <w:fldChar w:fldCharType="begin"/>
      </w:r>
      <w:r>
        <w:instrText xml:space="preserve"> PAGEREF _Toc188541671 \h </w:instrText>
      </w:r>
      <w:r>
        <w:fldChar w:fldCharType="separate"/>
      </w:r>
      <w:r>
        <w:t>101</w:t>
      </w:r>
      <w:r>
        <w:fldChar w:fldCharType="end"/>
      </w:r>
    </w:p>
    <w:p>
      <w:pPr>
        <w:pStyle w:val="TOC8"/>
        <w:rPr>
          <w:rFonts w:asciiTheme="minorHAnsi" w:eastAsiaTheme="minorEastAsia" w:hAnsiTheme="minorHAnsi" w:cstheme="minorBidi"/>
          <w:szCs w:val="22"/>
        </w:rPr>
      </w:pPr>
      <w:r>
        <w:t>3.70B.</w:t>
      </w:r>
      <w:r>
        <w:tab/>
        <w:t>Principles affecting employment by regional subsidiaries</w:t>
      </w:r>
      <w:r>
        <w:tab/>
      </w:r>
      <w:r>
        <w:fldChar w:fldCharType="begin"/>
      </w:r>
      <w:r>
        <w:instrText xml:space="preserve"> PAGEREF _Toc188541672 \h </w:instrText>
      </w:r>
      <w:r>
        <w:fldChar w:fldCharType="separate"/>
      </w:r>
      <w:r>
        <w:t>101</w:t>
      </w:r>
      <w:r>
        <w:fldChar w:fldCharType="end"/>
      </w:r>
    </w:p>
    <w:p>
      <w:pPr>
        <w:pStyle w:val="TOC8"/>
        <w:rPr>
          <w:rFonts w:asciiTheme="minorHAnsi" w:eastAsiaTheme="minorEastAsia" w:hAnsiTheme="minorHAnsi" w:cstheme="minorBidi"/>
          <w:szCs w:val="22"/>
        </w:rPr>
      </w:pPr>
      <w:r>
        <w:t>3.71.</w:t>
      </w:r>
      <w:r>
        <w:tab/>
        <w:t>Regulations about regional subsidiaries</w:t>
      </w:r>
      <w:r>
        <w:tab/>
      </w:r>
      <w:r>
        <w:fldChar w:fldCharType="begin"/>
      </w:r>
      <w:r>
        <w:instrText xml:space="preserve"> PAGEREF _Toc188541673 \h </w:instrText>
      </w:r>
      <w:r>
        <w:fldChar w:fldCharType="separate"/>
      </w:r>
      <w:r>
        <w:t>102</w:t>
      </w:r>
      <w:r>
        <w:fldChar w:fldCharType="end"/>
      </w:r>
    </w:p>
    <w:p>
      <w:pPr>
        <w:pStyle w:val="TOC8"/>
        <w:rPr>
          <w:rFonts w:asciiTheme="minorHAnsi" w:eastAsiaTheme="minorEastAsia" w:hAnsiTheme="minorHAnsi" w:cstheme="minorBidi"/>
          <w:szCs w:val="22"/>
        </w:rPr>
      </w:pPr>
      <w:r>
        <w:t>3.72.</w:t>
      </w:r>
      <w:r>
        <w:tab/>
        <w:t>Other provisions and arrangements not affected</w:t>
      </w:r>
      <w:r>
        <w:tab/>
      </w:r>
      <w:r>
        <w:fldChar w:fldCharType="begin"/>
      </w:r>
      <w:r>
        <w:instrText xml:space="preserve"> PAGEREF _Toc188541674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Caretaker period</w:t>
      </w:r>
    </w:p>
    <w:p>
      <w:pPr>
        <w:pStyle w:val="TOC8"/>
        <w:rPr>
          <w:rFonts w:asciiTheme="minorHAnsi" w:eastAsiaTheme="minorEastAsia" w:hAnsiTheme="minorHAnsi" w:cstheme="minorBidi"/>
          <w:szCs w:val="22"/>
        </w:rPr>
      </w:pPr>
      <w:r>
        <w:t>3.73.</w:t>
      </w:r>
      <w:r>
        <w:tab/>
        <w:t>Restrictions on what local government may do during caretaker period</w:t>
      </w:r>
      <w:r>
        <w:tab/>
      </w:r>
      <w:r>
        <w:fldChar w:fldCharType="begin"/>
      </w:r>
      <w:r>
        <w:instrText xml:space="preserve"> PAGEREF _Toc188541676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_Toc188541679 \h </w:instrText>
      </w:r>
      <w:r>
        <w:fldChar w:fldCharType="separate"/>
      </w:r>
      <w:r>
        <w:t>106</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_Toc188541680 \h </w:instrText>
      </w:r>
      <w:r>
        <w:fldChar w:fldCharType="separate"/>
      </w:r>
      <w:r>
        <w:t>107</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_Toc188541681 \h </w:instrText>
      </w:r>
      <w:r>
        <w:fldChar w:fldCharType="separate"/>
      </w:r>
      <w:r>
        <w:t>108</w:t>
      </w:r>
      <w:r>
        <w:fldChar w:fldCharType="end"/>
      </w:r>
    </w:p>
    <w:p>
      <w:pPr>
        <w:pStyle w:val="TOC8"/>
        <w:rPr>
          <w:rFonts w:asciiTheme="minorHAnsi" w:eastAsiaTheme="minorEastAsia" w:hAnsiTheme="minorHAnsi" w:cstheme="minorBidi"/>
          <w:szCs w:val="22"/>
        </w:rPr>
      </w:pPr>
      <w:r>
        <w:lastRenderedPageBreak/>
        <w:t>4.1C.</w:t>
      </w:r>
      <w:r>
        <w:tab/>
        <w:t>Orders mandating method of conducting election: postal elections</w:t>
      </w:r>
      <w:r>
        <w:tab/>
      </w:r>
      <w:r>
        <w:fldChar w:fldCharType="begin"/>
      </w:r>
      <w:r>
        <w:instrText xml:space="preserve"> PAGEREF _Toc188541682 \h </w:instrText>
      </w:r>
      <w:r>
        <w:fldChar w:fldCharType="separate"/>
      </w:r>
      <w:r>
        <w:t>109</w:t>
      </w:r>
      <w:r>
        <w:fldChar w:fldCharType="end"/>
      </w:r>
    </w:p>
    <w:p>
      <w:pPr>
        <w:pStyle w:val="TOC8"/>
        <w:rPr>
          <w:rFonts w:asciiTheme="minorHAnsi" w:eastAsiaTheme="minorEastAsia" w:hAnsiTheme="minorHAnsi" w:cstheme="minorBidi"/>
          <w:szCs w:val="22"/>
        </w:rPr>
      </w:pPr>
      <w:r>
        <w:t>4.1D.</w:t>
      </w:r>
      <w:r>
        <w:tab/>
        <w:t>Orders mandating method of conducting election: voting in person elections</w:t>
      </w:r>
      <w:r>
        <w:tab/>
      </w:r>
      <w:r>
        <w:fldChar w:fldCharType="begin"/>
      </w:r>
      <w:r>
        <w:instrText xml:space="preserve"> PAGEREF _Toc188541683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_Toc188541685 \h </w:instrText>
      </w:r>
      <w:r>
        <w:fldChar w:fldCharType="separate"/>
      </w:r>
      <w:r>
        <w:t>112</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_Toc188541686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_Toc188541688 \h </w:instrText>
      </w:r>
      <w:r>
        <w:fldChar w:fldCharType="separate"/>
      </w:r>
      <w:r>
        <w:t>112</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_Toc188541689 \h </w:instrText>
      </w:r>
      <w:r>
        <w:fldChar w:fldCharType="separate"/>
      </w:r>
      <w:r>
        <w:t>113</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_Toc188541690 \h </w:instrText>
      </w:r>
      <w:r>
        <w:fldChar w:fldCharType="separate"/>
      </w:r>
      <w:r>
        <w:t>113</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_Toc188541691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_Toc188541693 \h </w:instrText>
      </w:r>
      <w:r>
        <w:fldChar w:fldCharType="separate"/>
      </w:r>
      <w:r>
        <w:t>114</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_Toc188541694 \h </w:instrText>
      </w:r>
      <w:r>
        <w:fldChar w:fldCharType="separate"/>
      </w:r>
      <w:r>
        <w:t>114</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_Toc188541695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_Toc188541697 \h </w:instrText>
      </w:r>
      <w:r>
        <w:fldChar w:fldCharType="separate"/>
      </w:r>
      <w:r>
        <w:t>115</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_Toc188541698 \h </w:instrText>
      </w:r>
      <w:r>
        <w:fldChar w:fldCharType="separate"/>
      </w:r>
      <w:r>
        <w:t>115</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_Toc188541699 \h </w:instrText>
      </w:r>
      <w:r>
        <w:fldChar w:fldCharType="separate"/>
      </w:r>
      <w:r>
        <w:t>116</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_Toc188541700 \h </w:instrText>
      </w:r>
      <w:r>
        <w:fldChar w:fldCharType="separate"/>
      </w:r>
      <w:r>
        <w:t>116</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_Toc188541701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_Toc188541703 \h </w:instrText>
      </w:r>
      <w:r>
        <w:fldChar w:fldCharType="separate"/>
      </w:r>
      <w:r>
        <w:t>116</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_Toc188541704 \h </w:instrText>
      </w:r>
      <w:r>
        <w:fldChar w:fldCharType="separate"/>
      </w:r>
      <w:r>
        <w:t>117</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_Toc188541705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_Toc188541707 \h </w:instrText>
      </w:r>
      <w:r>
        <w:fldChar w:fldCharType="separate"/>
      </w:r>
      <w:r>
        <w:t>118</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_Toc188541708 \h </w:instrText>
      </w:r>
      <w:r>
        <w:fldChar w:fldCharType="separate"/>
      </w:r>
      <w:r>
        <w:t>119</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_Toc188541709 \h </w:instrText>
      </w:r>
      <w:r>
        <w:fldChar w:fldCharType="separate"/>
      </w:r>
      <w:r>
        <w:t>120</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_Toc188541710 \h </w:instrText>
      </w:r>
      <w:r>
        <w:fldChar w:fldCharType="separate"/>
      </w:r>
      <w:r>
        <w:t>120</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_Toc188541711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4.24.</w:t>
      </w:r>
      <w:r>
        <w:tab/>
        <w:t>Electoral Commissioner’s functions</w:t>
      </w:r>
      <w:r>
        <w:tab/>
      </w:r>
      <w:r>
        <w:fldChar w:fldCharType="begin"/>
      </w:r>
      <w:r>
        <w:instrText xml:space="preserve"> PAGEREF _Toc188541712 \h </w:instrText>
      </w:r>
      <w:r>
        <w:fldChar w:fldCharType="separate"/>
      </w:r>
      <w:r>
        <w:t>121</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_Toc188541713 \h </w:instrText>
      </w:r>
      <w:r>
        <w:fldChar w:fldCharType="separate"/>
      </w:r>
      <w:r>
        <w:t>121</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_Toc188541714 \h </w:instrText>
      </w:r>
      <w:r>
        <w:fldChar w:fldCharType="separate"/>
      </w:r>
      <w:r>
        <w:t>121</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_Toc188541715 \h </w:instrText>
      </w:r>
      <w:r>
        <w:fldChar w:fldCharType="separate"/>
      </w:r>
      <w:r>
        <w:t>122</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_Toc188541716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_Toc188541718 \h </w:instrText>
      </w:r>
      <w:r>
        <w:fldChar w:fldCharType="separate"/>
      </w:r>
      <w:r>
        <w:t>122</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_Toc188541719 \h </w:instrText>
      </w:r>
      <w:r>
        <w:fldChar w:fldCharType="separate"/>
      </w:r>
      <w:r>
        <w:t>123</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_Toc188541720 \h </w:instrText>
      </w:r>
      <w:r>
        <w:fldChar w:fldCharType="separate"/>
      </w:r>
      <w:r>
        <w:t>124</w:t>
      </w:r>
      <w:r>
        <w:fldChar w:fldCharType="end"/>
      </w:r>
    </w:p>
    <w:p>
      <w:pPr>
        <w:pStyle w:val="TOC8"/>
        <w:rPr>
          <w:rFonts w:asciiTheme="minorHAnsi" w:eastAsiaTheme="minorEastAsia" w:hAnsiTheme="minorHAnsi" w:cstheme="minorBidi"/>
          <w:szCs w:val="22"/>
        </w:rPr>
      </w:pPr>
      <w:r>
        <w:t>4.32.</w:t>
      </w:r>
      <w:r>
        <w:tab/>
        <w:t>How to claim eligibility to enrol under s. 4.30</w:t>
      </w:r>
      <w:r>
        <w:tab/>
      </w:r>
      <w:r>
        <w:fldChar w:fldCharType="begin"/>
      </w:r>
      <w:r>
        <w:instrText xml:space="preserve"> PAGEREF _Toc188541721 \h </w:instrText>
      </w:r>
      <w:r>
        <w:fldChar w:fldCharType="separate"/>
      </w:r>
      <w:r>
        <w:t>128</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_Toc188541722 \h </w:instrText>
      </w:r>
      <w:r>
        <w:fldChar w:fldCharType="separate"/>
      </w:r>
      <w:r>
        <w:t>132</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_Toc188541723 \h </w:instrText>
      </w:r>
      <w:r>
        <w:fldChar w:fldCharType="separate"/>
      </w:r>
      <w:r>
        <w:t>133</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_Toc188541724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_Toc188541727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_Toc188541729 \h </w:instrText>
      </w:r>
      <w:r>
        <w:fldChar w:fldCharType="separate"/>
      </w:r>
      <w:r>
        <w:t>135</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_Toc188541730 \h </w:instrText>
      </w:r>
      <w:r>
        <w:fldChar w:fldCharType="separate"/>
      </w:r>
      <w:r>
        <w:t>136</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_Toc188541731 \h </w:instrText>
      </w:r>
      <w:r>
        <w:fldChar w:fldCharType="separate"/>
      </w:r>
      <w:r>
        <w:t>136</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_Toc188541732 \h </w:instrText>
      </w:r>
      <w:r>
        <w:fldChar w:fldCharType="separate"/>
      </w:r>
      <w:r>
        <w:t>137</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_Toc188541733 \h </w:instrText>
      </w:r>
      <w:r>
        <w:fldChar w:fldCharType="separate"/>
      </w:r>
      <w:r>
        <w:t>137</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_Toc188541734 \h </w:instrText>
      </w:r>
      <w:r>
        <w:fldChar w:fldCharType="separate"/>
      </w:r>
      <w:r>
        <w:t>138</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_Toc188541735 \h </w:instrText>
      </w:r>
      <w:r>
        <w:fldChar w:fldCharType="separate"/>
      </w:r>
      <w:r>
        <w:t>139</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_Toc188541736 \h </w:instrText>
      </w:r>
      <w:r>
        <w:fldChar w:fldCharType="separate"/>
      </w:r>
      <w:r>
        <w:t>139</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_Toc188541737 \h </w:instrText>
      </w:r>
      <w:r>
        <w:fldChar w:fldCharType="separate"/>
      </w:r>
      <w:r>
        <w:t>140</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_Toc188541738 \h </w:instrText>
      </w:r>
      <w:r>
        <w:fldChar w:fldCharType="separate"/>
      </w:r>
      <w:r>
        <w:t>140</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_Toc188541739 \h </w:instrText>
      </w:r>
      <w:r>
        <w:fldChar w:fldCharType="separate"/>
      </w:r>
      <w:r>
        <w:t>140</w:t>
      </w:r>
      <w:r>
        <w:fldChar w:fldCharType="end"/>
      </w:r>
    </w:p>
    <w:p>
      <w:pPr>
        <w:pStyle w:val="TOC8"/>
        <w:rPr>
          <w:rFonts w:asciiTheme="minorHAnsi" w:eastAsiaTheme="minorEastAsia" w:hAnsiTheme="minorHAnsi" w:cstheme="minorBidi"/>
          <w:szCs w:val="22"/>
        </w:rPr>
      </w:pPr>
      <w:r>
        <w:t>4.46A.</w:t>
      </w:r>
      <w:r>
        <w:tab/>
        <w:t>Restrictions on use of information contained in rolls</w:t>
      </w:r>
      <w:r>
        <w:tab/>
      </w:r>
      <w:r>
        <w:fldChar w:fldCharType="begin"/>
      </w:r>
      <w:r>
        <w:instrText xml:space="preserve"> PAGEREF _Toc188541740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_Toc188541742 \h </w:instrText>
      </w:r>
      <w:r>
        <w:fldChar w:fldCharType="separate"/>
      </w:r>
      <w:r>
        <w:t>143</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_Toc188541743 \h </w:instrText>
      </w:r>
      <w:r>
        <w:fldChar w:fldCharType="separate"/>
      </w:r>
      <w:r>
        <w:t>144</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_Toc188541744 \h </w:instrText>
      </w:r>
      <w:r>
        <w:fldChar w:fldCharType="separate"/>
      </w:r>
      <w:r>
        <w:t>145</w:t>
      </w:r>
      <w:r>
        <w:fldChar w:fldCharType="end"/>
      </w:r>
    </w:p>
    <w:p>
      <w:pPr>
        <w:pStyle w:val="TOC8"/>
        <w:rPr>
          <w:rFonts w:asciiTheme="minorHAnsi" w:eastAsiaTheme="minorEastAsia" w:hAnsiTheme="minorHAnsi" w:cstheme="minorBidi"/>
          <w:szCs w:val="22"/>
        </w:rPr>
      </w:pPr>
      <w:r>
        <w:lastRenderedPageBreak/>
        <w:t>4.50.</w:t>
      </w:r>
      <w:r>
        <w:tab/>
        <w:t>Deposits, how dealt with</w:t>
      </w:r>
      <w:r>
        <w:tab/>
      </w:r>
      <w:r>
        <w:fldChar w:fldCharType="begin"/>
      </w:r>
      <w:r>
        <w:instrText xml:space="preserve"> PAGEREF _Toc188541745 \h </w:instrText>
      </w:r>
      <w:r>
        <w:fldChar w:fldCharType="separate"/>
      </w:r>
      <w:r>
        <w:t>146</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_Toc188541746 \h </w:instrText>
      </w:r>
      <w:r>
        <w:fldChar w:fldCharType="separate"/>
      </w:r>
      <w:r>
        <w:t>146</w:t>
      </w:r>
      <w:r>
        <w:fldChar w:fldCharType="end"/>
      </w:r>
    </w:p>
    <w:p>
      <w:pPr>
        <w:pStyle w:val="TOC8"/>
        <w:rPr>
          <w:rFonts w:asciiTheme="minorHAnsi" w:eastAsiaTheme="minorEastAsia" w:hAnsiTheme="minorHAnsi" w:cstheme="minorBidi"/>
          <w:szCs w:val="22"/>
        </w:rPr>
      </w:pPr>
      <w:r>
        <w:t>4.52.</w:t>
      </w:r>
      <w:r>
        <w:tab/>
        <w:t>Information about candidates to be published</w:t>
      </w:r>
      <w:r>
        <w:tab/>
      </w:r>
      <w:r>
        <w:fldChar w:fldCharType="begin"/>
      </w:r>
      <w:r>
        <w:instrText xml:space="preserve"> PAGEREF _Toc188541747 \h </w:instrText>
      </w:r>
      <w:r>
        <w:fldChar w:fldCharType="separate"/>
      </w:r>
      <w:r>
        <w:t>147</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_Toc188541748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_Toc188541750 \h </w:instrText>
      </w:r>
      <w:r>
        <w:fldChar w:fldCharType="separate"/>
      </w:r>
      <w:r>
        <w:t>149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_Toc188541751 \h </w:instrText>
      </w:r>
      <w:r>
        <w:fldChar w:fldCharType="separate"/>
      </w:r>
      <w:r>
        <w:t>149</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_Toc188541752 \h </w:instrText>
      </w:r>
      <w:r>
        <w:fldChar w:fldCharType="separate"/>
      </w:r>
      <w:r>
        <w:t>150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_Toc188541753 \h </w:instrText>
      </w:r>
      <w:r>
        <w:fldChar w:fldCharType="separate"/>
      </w:r>
      <w:r>
        <w:t>150</w:t>
      </w:r>
      <w:r>
        <w:fldChar w:fldCharType="end"/>
      </w:r>
    </w:p>
    <w:p>
      <w:pPr>
        <w:pStyle w:val="TOC8"/>
        <w:rPr>
          <w:rFonts w:asciiTheme="minorHAnsi" w:eastAsiaTheme="minorEastAsia" w:hAnsiTheme="minorHAnsi" w:cstheme="minorBidi"/>
          <w:szCs w:val="22"/>
        </w:rPr>
      </w:pPr>
      <w:r>
        <w:t>4.58.</w:t>
      </w:r>
      <w:r>
        <w:tab/>
        <w:t>Death of candidate after close of nominations</w:t>
      </w:r>
      <w:r>
        <w:tab/>
      </w:r>
      <w:r>
        <w:fldChar w:fldCharType="begin"/>
      </w:r>
      <w:r>
        <w:instrText xml:space="preserve"> PAGEREF _Toc188541754 \h </w:instrText>
      </w:r>
      <w:r>
        <w:fldChar w:fldCharType="separate"/>
      </w:r>
      <w:r>
        <w:t>151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_Toc188541755 \h </w:instrText>
      </w:r>
      <w:r>
        <w:fldChar w:fldCharType="separate"/>
      </w:r>
      <w:r>
        <w:t>151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_Toc188541757 \h </w:instrText>
      </w:r>
      <w:r>
        <w:fldChar w:fldCharType="separate"/>
      </w:r>
      <w:r>
        <w:t>151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_Toc188541758 \h </w:instrText>
      </w:r>
      <w:r>
        <w:fldChar w:fldCharType="separate"/>
      </w:r>
      <w:r>
        <w:t>152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_Toc188541759 \h </w:instrText>
      </w:r>
      <w:r>
        <w:fldChar w:fldCharType="separate"/>
      </w:r>
      <w:r>
        <w:t>153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_Toc188541760 \h </w:instrText>
      </w:r>
      <w:r>
        <w:fldChar w:fldCharType="separate"/>
      </w:r>
      <w:r>
        <w:t>153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_Toc188541761 \h </w:instrText>
      </w:r>
      <w:r>
        <w:fldChar w:fldCharType="separate"/>
      </w:r>
      <w:r>
        <w:t>153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_Toc188541763 \h </w:instrText>
      </w:r>
      <w:r>
        <w:fldChar w:fldCharType="separate"/>
      </w:r>
      <w:r>
        <w:t>154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_Toc188541764 \h </w:instrText>
      </w:r>
      <w:r>
        <w:fldChar w:fldCharType="separate"/>
      </w:r>
      <w:r>
        <w:t>154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_Toc188541765 \h </w:instrText>
      </w:r>
      <w:r>
        <w:fldChar w:fldCharType="separate"/>
      </w:r>
      <w:r>
        <w:t>155</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_Toc188541766 \h </w:instrText>
      </w:r>
      <w:r>
        <w:fldChar w:fldCharType="separate"/>
      </w:r>
      <w:r>
        <w:t>155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_Toc188541767 \h </w:instrText>
      </w:r>
      <w:r>
        <w:fldChar w:fldCharType="separate"/>
      </w:r>
      <w:r>
        <w:t>156</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_Toc188541768 \h </w:instrText>
      </w:r>
      <w:r>
        <w:fldChar w:fldCharType="separate"/>
      </w:r>
      <w:r>
        <w:t>156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_Toc188541769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_Toc188541771 \h </w:instrText>
      </w:r>
      <w:r>
        <w:fldChar w:fldCharType="separate"/>
      </w:r>
      <w:r>
        <w:t>158</w:t>
      </w:r>
      <w:r>
        <w:fldChar w:fldCharType="end"/>
      </w:r>
    </w:p>
    <w:p>
      <w:pPr>
        <w:pStyle w:val="TOC8"/>
        <w:rPr>
          <w:rFonts w:asciiTheme="minorHAnsi" w:eastAsiaTheme="minorEastAsia" w:hAnsiTheme="minorHAnsi" w:cstheme="minorBidi"/>
          <w:szCs w:val="22"/>
        </w:rPr>
      </w:pPr>
      <w:r>
        <w:t>4.72A.</w:t>
      </w:r>
      <w:r>
        <w:tab/>
        <w:t>Re</w:t>
      </w:r>
      <w:r>
        <w:noBreakHyphen/>
        <w:t>counts of votes</w:t>
      </w:r>
      <w:r>
        <w:tab/>
      </w:r>
      <w:r>
        <w:fldChar w:fldCharType="begin"/>
      </w:r>
      <w:r>
        <w:instrText xml:space="preserve"> PAGEREF _Toc188541772 \h </w:instrText>
      </w:r>
      <w:r>
        <w:fldChar w:fldCharType="separate"/>
      </w:r>
      <w:r>
        <w:t>158</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_Toc188541773 \h </w:instrText>
      </w:r>
      <w:r>
        <w:fldChar w:fldCharType="separate"/>
      </w:r>
      <w:r>
        <w:t>159</w:t>
      </w:r>
      <w:r>
        <w:fldChar w:fldCharType="end"/>
      </w:r>
    </w:p>
    <w:p>
      <w:pPr>
        <w:pStyle w:val="TOC8"/>
        <w:rPr>
          <w:rFonts w:asciiTheme="minorHAnsi" w:eastAsiaTheme="minorEastAsia" w:hAnsiTheme="minorHAnsi" w:cstheme="minorBidi"/>
          <w:szCs w:val="22"/>
        </w:rPr>
      </w:pPr>
      <w:r>
        <w:t>4.73A.</w:t>
      </w:r>
      <w:r>
        <w:tab/>
        <w:t>Procedure when councillor whose term is not expiring is candidate for mayor or president</w:t>
      </w:r>
      <w:r>
        <w:tab/>
      </w:r>
      <w:r>
        <w:fldChar w:fldCharType="begin"/>
      </w:r>
      <w:r>
        <w:instrText xml:space="preserve"> PAGEREF _Toc188541774 \h </w:instrText>
      </w:r>
      <w:r>
        <w:fldChar w:fldCharType="separate"/>
      </w:r>
      <w:r>
        <w:t>161</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_Toc188541775 \h </w:instrText>
      </w:r>
      <w:r>
        <w:fldChar w:fldCharType="separate"/>
      </w:r>
      <w:r>
        <w:t>161</w:t>
      </w:r>
      <w:r>
        <w:fldChar w:fldCharType="end"/>
      </w:r>
    </w:p>
    <w:p>
      <w:pPr>
        <w:pStyle w:val="TOC8"/>
        <w:rPr>
          <w:rFonts w:asciiTheme="minorHAnsi" w:eastAsiaTheme="minorEastAsia" w:hAnsiTheme="minorHAnsi" w:cstheme="minorBidi"/>
          <w:szCs w:val="22"/>
        </w:rPr>
      </w:pPr>
      <w:r>
        <w:t>4.75.</w:t>
      </w:r>
      <w:r>
        <w:tab/>
        <w:t>Acceptance and rejection of ballot papers</w:t>
      </w:r>
      <w:r>
        <w:tab/>
      </w:r>
      <w:r>
        <w:fldChar w:fldCharType="begin"/>
      </w:r>
      <w:r>
        <w:instrText xml:space="preserve"> PAGEREF _Toc188541776 \h </w:instrText>
      </w:r>
      <w:r>
        <w:fldChar w:fldCharType="separate"/>
      </w:r>
      <w:r>
        <w:t>161</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_Toc188541777 \h </w:instrText>
      </w:r>
      <w:r>
        <w:fldChar w:fldCharType="separate"/>
      </w:r>
      <w:r>
        <w:t>162</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_Toc188541779 \h </w:instrText>
      </w:r>
      <w:r>
        <w:fldChar w:fldCharType="separate"/>
      </w:r>
      <w:r>
        <w:t>163</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_Toc188541780 \h </w:instrText>
      </w:r>
      <w:r>
        <w:fldChar w:fldCharType="separate"/>
      </w:r>
      <w:r>
        <w:t>163</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_Toc188541781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_Toc188541783 \h </w:instrText>
      </w:r>
      <w:r>
        <w:fldChar w:fldCharType="separate"/>
      </w:r>
      <w:r>
        <w:t>164</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_Toc188541784 \h </w:instrText>
      </w:r>
      <w:r>
        <w:fldChar w:fldCharType="separate"/>
      </w:r>
      <w:r>
        <w:t>164</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_Toc188541785 \h </w:instrText>
      </w:r>
      <w:r>
        <w:fldChar w:fldCharType="separate"/>
      </w:r>
      <w:r>
        <w:t>166</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_Toc188541786 \h </w:instrText>
      </w:r>
      <w:r>
        <w:fldChar w:fldCharType="separate"/>
      </w:r>
      <w:r>
        <w:t>166</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_Toc188541787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_Toc188541789 \h </w:instrText>
      </w:r>
      <w:r>
        <w:fldChar w:fldCharType="separate"/>
      </w:r>
      <w:r>
        <w:t>167</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_Toc188541790 \h </w:instrText>
      </w:r>
      <w:r>
        <w:fldChar w:fldCharType="separate"/>
      </w:r>
      <w:r>
        <w:t>168</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_Toc188541791 \h </w:instrText>
      </w:r>
      <w:r>
        <w:fldChar w:fldCharType="separate"/>
      </w:r>
      <w:r>
        <w:t>169</w:t>
      </w:r>
      <w:r>
        <w:fldChar w:fldCharType="end"/>
      </w:r>
    </w:p>
    <w:p>
      <w:pPr>
        <w:pStyle w:val="TOC8"/>
        <w:rPr>
          <w:rFonts w:asciiTheme="minorHAnsi" w:eastAsiaTheme="minorEastAsia" w:hAnsiTheme="minorHAnsi" w:cstheme="minorBidi"/>
          <w:szCs w:val="22"/>
        </w:rPr>
      </w:pPr>
      <w:r>
        <w:t>4.88.</w:t>
      </w:r>
      <w:r>
        <w:tab/>
        <w:t>Offence to print, publish or distribute misleading or deceptive material</w:t>
      </w:r>
      <w:r>
        <w:tab/>
      </w:r>
      <w:r>
        <w:fldChar w:fldCharType="begin"/>
      </w:r>
      <w:r>
        <w:instrText xml:space="preserve"> PAGEREF _Toc188541792 \h </w:instrText>
      </w:r>
      <w:r>
        <w:fldChar w:fldCharType="separate"/>
      </w:r>
      <w:r>
        <w:t>170</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_Toc188541793 \h </w:instrText>
      </w:r>
      <w:r>
        <w:fldChar w:fldCharType="separate"/>
      </w:r>
      <w:r>
        <w:t>170</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_Toc188541794 \h </w:instrText>
      </w:r>
      <w:r>
        <w:fldChar w:fldCharType="separate"/>
      </w:r>
      <w:r>
        <w:t>171</w:t>
      </w:r>
      <w:r>
        <w:fldChar w:fldCharType="end"/>
      </w:r>
    </w:p>
    <w:p>
      <w:pPr>
        <w:pStyle w:val="TOC8"/>
        <w:rPr>
          <w:rFonts w:asciiTheme="minorHAnsi" w:eastAsiaTheme="minorEastAsia" w:hAnsiTheme="minorHAnsi" w:cstheme="minorBidi"/>
          <w:szCs w:val="22"/>
        </w:rPr>
      </w:pPr>
      <w:r>
        <w:t>4.91.</w:t>
      </w:r>
      <w:r>
        <w:tab/>
        <w:t>Offences relating to nomination papers, ballot papers and ballot boxes</w:t>
      </w:r>
      <w:r>
        <w:tab/>
      </w:r>
      <w:r>
        <w:fldChar w:fldCharType="begin"/>
      </w:r>
      <w:r>
        <w:instrText xml:space="preserve"> PAGEREF _Toc188541795 \h </w:instrText>
      </w:r>
      <w:r>
        <w:fldChar w:fldCharType="separate"/>
      </w:r>
      <w:r>
        <w:t>171</w:t>
      </w:r>
      <w:r>
        <w:fldChar w:fldCharType="end"/>
      </w:r>
    </w:p>
    <w:p>
      <w:pPr>
        <w:pStyle w:val="TOC8"/>
        <w:rPr>
          <w:rFonts w:asciiTheme="minorHAnsi" w:eastAsiaTheme="minorEastAsia" w:hAnsiTheme="minorHAnsi" w:cstheme="minorBidi"/>
          <w:szCs w:val="22"/>
        </w:rPr>
      </w:pPr>
      <w:r>
        <w:t>4.92.</w:t>
      </w:r>
      <w:r>
        <w:tab/>
        <w:t>Offences relating to postal votes</w:t>
      </w:r>
      <w:r>
        <w:tab/>
      </w:r>
      <w:r>
        <w:fldChar w:fldCharType="begin"/>
      </w:r>
      <w:r>
        <w:instrText xml:space="preserve"> PAGEREF _Toc188541796 \h </w:instrText>
      </w:r>
      <w:r>
        <w:fldChar w:fldCharType="separate"/>
      </w:r>
      <w:r>
        <w:t>172</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_Toc188541797 \h </w:instrText>
      </w:r>
      <w:r>
        <w:fldChar w:fldCharType="separate"/>
      </w:r>
      <w:r>
        <w:t>173</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_Toc188541798 \h </w:instrText>
      </w:r>
      <w:r>
        <w:fldChar w:fldCharType="separate"/>
      </w:r>
      <w:r>
        <w:t>173</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_Toc188541799 \h </w:instrText>
      </w:r>
      <w:r>
        <w:fldChar w:fldCharType="separate"/>
      </w:r>
      <w:r>
        <w:t>174</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_Toc188541800 \h </w:instrText>
      </w:r>
      <w:r>
        <w:fldChar w:fldCharType="separate"/>
      </w:r>
      <w:r>
        <w:t>174</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_Toc188541801 \h </w:instrText>
      </w:r>
      <w:r>
        <w:fldChar w:fldCharType="separate"/>
      </w:r>
      <w:r>
        <w:t>175</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_Toc188541802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_Toc188541804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_Toc188541807 \h </w:instrText>
      </w:r>
      <w:r>
        <w:fldChar w:fldCharType="separate"/>
      </w:r>
      <w:r>
        <w:t>177</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_Toc188541808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_Toc188541811 \h </w:instrText>
      </w:r>
      <w:r>
        <w:fldChar w:fldCharType="separate"/>
      </w:r>
      <w:r>
        <w:t>178</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_Toc188541812 \h </w:instrText>
      </w:r>
      <w:r>
        <w:fldChar w:fldCharType="separate"/>
      </w:r>
      <w:r>
        <w:t>178</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_Toc188541813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5.6.</w:t>
      </w:r>
      <w:r>
        <w:tab/>
        <w:t>Who presides at council meetings</w:t>
      </w:r>
      <w:r>
        <w:tab/>
      </w:r>
      <w:r>
        <w:fldChar w:fldCharType="begin"/>
      </w:r>
      <w:r>
        <w:instrText xml:space="preserve"> PAGEREF _Toc188541814 \h </w:instrText>
      </w:r>
      <w:r>
        <w:fldChar w:fldCharType="separate"/>
      </w:r>
      <w:r>
        <w:t>179</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_Toc188541815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_Toc188541817 \h </w:instrText>
      </w:r>
      <w:r>
        <w:fldChar w:fldCharType="separate"/>
      </w:r>
      <w:r>
        <w:t>180</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_Toc188541818 \h </w:instrText>
      </w:r>
      <w:r>
        <w:fldChar w:fldCharType="separate"/>
      </w:r>
      <w:r>
        <w:t>180</w:t>
      </w:r>
      <w:r>
        <w:fldChar w:fldCharType="end"/>
      </w:r>
    </w:p>
    <w:p>
      <w:pPr>
        <w:pStyle w:val="TOC8"/>
        <w:rPr>
          <w:rFonts w:asciiTheme="minorHAnsi" w:eastAsiaTheme="minorEastAsia" w:hAnsiTheme="minorHAnsi" w:cstheme="minorBidi"/>
          <w:szCs w:val="22"/>
        </w:rPr>
      </w:pPr>
      <w:r>
        <w:t>5.10.</w:t>
      </w:r>
      <w:r>
        <w:tab/>
        <w:t>Appointment of committee members</w:t>
      </w:r>
      <w:r>
        <w:tab/>
      </w:r>
      <w:r>
        <w:fldChar w:fldCharType="begin"/>
      </w:r>
      <w:r>
        <w:instrText xml:space="preserve"> PAGEREF _Toc188541819 \h </w:instrText>
      </w:r>
      <w:r>
        <w:fldChar w:fldCharType="separate"/>
      </w:r>
      <w:r>
        <w:t>180</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_Toc188541820 \h </w:instrText>
      </w:r>
      <w:r>
        <w:fldChar w:fldCharType="separate"/>
      </w:r>
      <w:r>
        <w:t>182</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_Toc188541821 \h </w:instrText>
      </w:r>
      <w:r>
        <w:fldChar w:fldCharType="separate"/>
      </w:r>
      <w:r>
        <w:t>182</w:t>
      </w:r>
      <w:r>
        <w:fldChar w:fldCharType="end"/>
      </w:r>
    </w:p>
    <w:p>
      <w:pPr>
        <w:pStyle w:val="TOC8"/>
        <w:rPr>
          <w:rFonts w:asciiTheme="minorHAnsi" w:eastAsiaTheme="minorEastAsia" w:hAnsiTheme="minorHAnsi" w:cstheme="minorBidi"/>
          <w:szCs w:val="22"/>
        </w:rPr>
      </w:pPr>
      <w:r>
        <w:t>5.12.</w:t>
      </w:r>
      <w:r>
        <w:tab/>
        <w:t>Presiding members and deputies</w:t>
      </w:r>
      <w:r>
        <w:tab/>
      </w:r>
      <w:r>
        <w:fldChar w:fldCharType="begin"/>
      </w:r>
      <w:r>
        <w:instrText xml:space="preserve"> PAGEREF _Toc188541822 \h </w:instrText>
      </w:r>
      <w:r>
        <w:fldChar w:fldCharType="separate"/>
      </w:r>
      <w:r>
        <w:t>183</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_Toc188541823 \h </w:instrText>
      </w:r>
      <w:r>
        <w:fldChar w:fldCharType="separate"/>
      </w:r>
      <w:r>
        <w:t>183</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_Toc188541824 \h </w:instrText>
      </w:r>
      <w:r>
        <w:fldChar w:fldCharType="separate"/>
      </w:r>
      <w:r>
        <w:t>184</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_Toc188541825 \h </w:instrText>
      </w:r>
      <w:r>
        <w:fldChar w:fldCharType="separate"/>
      </w:r>
      <w:r>
        <w:t>184</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_Toc188541826 \h </w:instrText>
      </w:r>
      <w:r>
        <w:fldChar w:fldCharType="separate"/>
      </w:r>
      <w:r>
        <w:t>184</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_Toc188541827 \h </w:instrText>
      </w:r>
      <w:r>
        <w:fldChar w:fldCharType="separate"/>
      </w:r>
      <w:r>
        <w:t>185</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_Toc188541828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_Toc188541830 \h </w:instrText>
      </w:r>
      <w:r>
        <w:fldChar w:fldCharType="separate"/>
      </w:r>
      <w:r>
        <w:t>186</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_Toc188541831 \h </w:instrText>
      </w:r>
      <w:r>
        <w:fldChar w:fldCharType="separate"/>
      </w:r>
      <w:r>
        <w:t>186</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_Toc188541832 \h </w:instrText>
      </w:r>
      <w:r>
        <w:fldChar w:fldCharType="separate"/>
      </w:r>
      <w:r>
        <w:t>187</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_Toc188541833 \h </w:instrText>
      </w:r>
      <w:r>
        <w:fldChar w:fldCharType="separate"/>
      </w:r>
      <w:r>
        <w:t>188</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_Toc188541834 \h </w:instrText>
      </w:r>
      <w:r>
        <w:fldChar w:fldCharType="separate"/>
      </w:r>
      <w:r>
        <w:t>188</w:t>
      </w:r>
      <w:r>
        <w:fldChar w:fldCharType="end"/>
      </w:r>
    </w:p>
    <w:p>
      <w:pPr>
        <w:pStyle w:val="TOC8"/>
        <w:rPr>
          <w:rFonts w:asciiTheme="minorHAnsi" w:eastAsiaTheme="minorEastAsia" w:hAnsiTheme="minorHAnsi" w:cstheme="minorBidi"/>
          <w:szCs w:val="22"/>
        </w:rPr>
      </w:pPr>
      <w:r>
        <w:t>5.23A.</w:t>
      </w:r>
      <w:r>
        <w:tab/>
        <w:t>Electronic broadcasting and video or audio recording of council meetings</w:t>
      </w:r>
      <w:r>
        <w:tab/>
      </w:r>
      <w:r>
        <w:fldChar w:fldCharType="begin"/>
      </w:r>
      <w:r>
        <w:instrText xml:space="preserve"> PAGEREF _Toc188541835 \h </w:instrText>
      </w:r>
      <w:r>
        <w:fldChar w:fldCharType="separate"/>
      </w:r>
      <w:r>
        <w:t>190</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_Toc188541836 \h </w:instrText>
      </w:r>
      <w:r>
        <w:fldChar w:fldCharType="separate"/>
      </w:r>
      <w:r>
        <w:t>191</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_Toc188541837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_Toc188541839 \h </w:instrText>
      </w:r>
      <w:r>
        <w:fldChar w:fldCharType="separate"/>
      </w:r>
      <w:r>
        <w:t>193</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_Toc188541840 \h </w:instrText>
      </w:r>
      <w:r>
        <w:fldChar w:fldCharType="separate"/>
      </w:r>
      <w:r>
        <w:t>193</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_Toc188541841 \h </w:instrText>
      </w:r>
      <w:r>
        <w:fldChar w:fldCharType="separate"/>
      </w:r>
      <w:r>
        <w:t>193</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_Toc188541842 \h </w:instrText>
      </w:r>
      <w:r>
        <w:fldChar w:fldCharType="separate"/>
      </w:r>
      <w:r>
        <w:t>195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_Toc188541843 \h </w:instrText>
      </w:r>
      <w:r>
        <w:fldChar w:fldCharType="separate"/>
      </w:r>
      <w:r>
        <w:t>195</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_Toc188541844 \h </w:instrText>
      </w:r>
      <w:r>
        <w:fldChar w:fldCharType="separate"/>
      </w:r>
      <w:r>
        <w:t>196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_Toc188541845 \h </w:instrText>
      </w:r>
      <w:r>
        <w:fldChar w:fldCharType="separate"/>
      </w:r>
      <w:r>
        <w:t>196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_Toc188541846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_Toc188541848 \h </w:instrText>
      </w:r>
      <w:r>
        <w:fldChar w:fldCharType="separate"/>
      </w:r>
      <w:r>
        <w:t>197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_Toc188541849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_Toc188541851 \h </w:instrText>
      </w:r>
      <w:r>
        <w:fldChar w:fldCharType="separate"/>
      </w:r>
      <w:r>
        <w:t>198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_Toc188541852 \h </w:instrText>
      </w:r>
      <w:r>
        <w:fldChar w:fldCharType="separate"/>
      </w:r>
      <w:r>
        <w:t>199</w:t>
      </w:r>
      <w:r>
        <w:fldChar w:fldCharType="end"/>
      </w:r>
    </w:p>
    <w:p>
      <w:pPr>
        <w:pStyle w:val="TOC8"/>
        <w:rPr>
          <w:rFonts w:asciiTheme="minorHAnsi" w:eastAsiaTheme="minorEastAsia" w:hAnsiTheme="minorHAnsi" w:cstheme="minorBidi"/>
          <w:szCs w:val="22"/>
        </w:rPr>
      </w:pPr>
      <w:r>
        <w:t>5.38.</w:t>
      </w:r>
      <w:r>
        <w:tab/>
        <w:t>Annual review of employees’ performance</w:t>
      </w:r>
      <w:r>
        <w:tab/>
      </w:r>
      <w:r>
        <w:fldChar w:fldCharType="begin"/>
      </w:r>
      <w:r>
        <w:instrText xml:space="preserve"> PAGEREF _Toc188541853 \h </w:instrText>
      </w:r>
      <w:r>
        <w:fldChar w:fldCharType="separate"/>
      </w:r>
      <w:r>
        <w:t>200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_Toc188541854 \h </w:instrText>
      </w:r>
      <w:r>
        <w:fldChar w:fldCharType="separate"/>
      </w:r>
      <w:r>
        <w:t>200</w:t>
      </w:r>
      <w:r>
        <w:fldChar w:fldCharType="end"/>
      </w:r>
    </w:p>
    <w:p>
      <w:pPr>
        <w:pStyle w:val="TOC8"/>
        <w:rPr>
          <w:rFonts w:asciiTheme="minorHAnsi" w:eastAsiaTheme="minorEastAsia" w:hAnsiTheme="minorHAnsi" w:cstheme="minorBidi"/>
          <w:szCs w:val="22"/>
        </w:rPr>
      </w:pPr>
      <w:r>
        <w:t>5.39A.</w:t>
      </w:r>
      <w:r>
        <w:tab/>
        <w:t>Model standards for CEO recruitment, performance and termination</w:t>
      </w:r>
      <w:r>
        <w:tab/>
      </w:r>
      <w:r>
        <w:fldChar w:fldCharType="begin"/>
      </w:r>
      <w:r>
        <w:instrText xml:space="preserve"> PAGEREF _Toc188541855 \h </w:instrText>
      </w:r>
      <w:r>
        <w:fldChar w:fldCharType="separate"/>
      </w:r>
      <w:r>
        <w:t>201</w:t>
      </w:r>
      <w:r>
        <w:fldChar w:fldCharType="end"/>
      </w:r>
    </w:p>
    <w:p>
      <w:pPr>
        <w:pStyle w:val="TOC8"/>
        <w:rPr>
          <w:rFonts w:asciiTheme="minorHAnsi" w:eastAsiaTheme="minorEastAsia" w:hAnsiTheme="minorHAnsi" w:cstheme="minorBidi"/>
          <w:szCs w:val="22"/>
        </w:rPr>
      </w:pPr>
      <w:r>
        <w:t>5.39B.</w:t>
      </w:r>
      <w:r>
        <w:tab/>
        <w:t>Adoption of model standards</w:t>
      </w:r>
      <w:r>
        <w:tab/>
      </w:r>
      <w:r>
        <w:fldChar w:fldCharType="begin"/>
      </w:r>
      <w:r>
        <w:instrText xml:space="preserve"> PAGEREF _Toc188541856 \h </w:instrText>
      </w:r>
      <w:r>
        <w:fldChar w:fldCharType="separate"/>
      </w:r>
      <w:r>
        <w:t>202</w:t>
      </w:r>
      <w:r>
        <w:fldChar w:fldCharType="end"/>
      </w:r>
    </w:p>
    <w:p>
      <w:pPr>
        <w:pStyle w:val="TOC8"/>
        <w:rPr>
          <w:rFonts w:asciiTheme="minorHAnsi" w:eastAsiaTheme="minorEastAsia" w:hAnsiTheme="minorHAnsi" w:cstheme="minorBidi"/>
          <w:szCs w:val="22"/>
        </w:rPr>
      </w:pPr>
      <w:r>
        <w:t>5.39C.</w:t>
      </w:r>
      <w:r>
        <w:tab/>
        <w:t>Policy for temporary employment or appointment of CEO</w:t>
      </w:r>
      <w:r>
        <w:tab/>
      </w:r>
      <w:r>
        <w:fldChar w:fldCharType="begin"/>
      </w:r>
      <w:r>
        <w:instrText xml:space="preserve"> PAGEREF _Toc188541857 \h </w:instrText>
      </w:r>
      <w:r>
        <w:fldChar w:fldCharType="separate"/>
      </w:r>
      <w:r>
        <w:t>203</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_Toc188541858 \h </w:instrText>
      </w:r>
      <w:r>
        <w:fldChar w:fldCharType="separate"/>
      </w:r>
      <w:r>
        <w:t>203</w:t>
      </w:r>
      <w:r>
        <w:fldChar w:fldCharType="end"/>
      </w:r>
    </w:p>
    <w:p>
      <w:pPr>
        <w:pStyle w:val="TOC8"/>
        <w:rPr>
          <w:rFonts w:asciiTheme="minorHAnsi" w:eastAsiaTheme="minorEastAsia" w:hAnsiTheme="minorHAnsi" w:cstheme="minorBidi"/>
          <w:szCs w:val="22"/>
        </w:rPr>
      </w:pPr>
      <w:r>
        <w:t>5.41.</w:t>
      </w:r>
      <w:r>
        <w:tab/>
        <w:t>Role of CEO</w:t>
      </w:r>
      <w:r>
        <w:tab/>
      </w:r>
      <w:r>
        <w:fldChar w:fldCharType="begin"/>
      </w:r>
      <w:r>
        <w:instrText xml:space="preserve"> PAGEREF _Toc188541859 \h </w:instrText>
      </w:r>
      <w:r>
        <w:fldChar w:fldCharType="separate"/>
      </w:r>
      <w:r>
        <w:t>204</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_Toc188541860 \h </w:instrText>
      </w:r>
      <w:r>
        <w:fldChar w:fldCharType="separate"/>
      </w:r>
      <w:r>
        <w:t>205</w:t>
      </w:r>
      <w:r>
        <w:fldChar w:fldCharType="end"/>
      </w:r>
    </w:p>
    <w:p>
      <w:pPr>
        <w:pStyle w:val="TOC8"/>
        <w:rPr>
          <w:rFonts w:asciiTheme="minorHAnsi" w:eastAsiaTheme="minorEastAsia" w:hAnsiTheme="minorHAnsi" w:cstheme="minorBidi"/>
          <w:szCs w:val="22"/>
        </w:rPr>
      </w:pPr>
      <w:r>
        <w:t>5.43.</w:t>
      </w:r>
      <w:r>
        <w:tab/>
        <w:t>Limits on delegations to CEO</w:t>
      </w:r>
      <w:r>
        <w:rPr>
          <w:vertAlign w:val="superscript"/>
        </w:rPr>
        <w:t> </w:t>
      </w:r>
      <w:r>
        <w:tab/>
      </w:r>
      <w:r>
        <w:fldChar w:fldCharType="begin"/>
      </w:r>
      <w:r>
        <w:instrText xml:space="preserve"> PAGEREF _Toc188541861 \h </w:instrText>
      </w:r>
      <w:r>
        <w:fldChar w:fldCharType="separate"/>
      </w:r>
      <w:r>
        <w:t>206</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_Toc188541862 \h </w:instrText>
      </w:r>
      <w:r>
        <w:fldChar w:fldCharType="separate"/>
      </w:r>
      <w:r>
        <w:t>206</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_Toc188541863 \h </w:instrText>
      </w:r>
      <w:r>
        <w:fldChar w:fldCharType="separate"/>
      </w:r>
      <w:r>
        <w:t>207</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_Toc188541864 \h </w:instrText>
      </w:r>
      <w:r>
        <w:fldChar w:fldCharType="separate"/>
      </w:r>
      <w:r>
        <w:t>208</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_Toc188541865 \h </w:instrText>
      </w:r>
      <w:r>
        <w:fldChar w:fldCharType="separate"/>
      </w:r>
      <w:r>
        <w:t>208</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_Toc188541866 \h </w:instrText>
      </w:r>
      <w:r>
        <w:fldChar w:fldCharType="separate"/>
      </w:r>
      <w:r>
        <w:t>208</w:t>
      </w:r>
      <w:r>
        <w:fldChar w:fldCharType="end"/>
      </w:r>
    </w:p>
    <w:p>
      <w:pPr>
        <w:pStyle w:val="TOC8"/>
        <w:rPr>
          <w:rFonts w:asciiTheme="minorHAnsi" w:eastAsiaTheme="minorEastAsia" w:hAnsiTheme="minorHAnsi" w:cstheme="minorBidi"/>
          <w:szCs w:val="22"/>
        </w:rPr>
      </w:pPr>
      <w:r>
        <w:t>5.49.</w:t>
      </w:r>
      <w:r>
        <w:tab/>
        <w:t>Workers compensation insurance</w:t>
      </w:r>
      <w:r>
        <w:tab/>
      </w:r>
      <w:r>
        <w:fldChar w:fldCharType="begin"/>
      </w:r>
      <w:r>
        <w:instrText xml:space="preserve"> PAGEREF _Toc188541867 \h </w:instrText>
      </w:r>
      <w:r>
        <w:fldChar w:fldCharType="separate"/>
      </w:r>
      <w:r>
        <w:t>209</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_Toc188541868 \h </w:instrText>
      </w:r>
      <w:r>
        <w:fldChar w:fldCharType="separate"/>
      </w:r>
      <w:r>
        <w:t>210</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_Toc188541869 \h </w:instrText>
      </w:r>
      <w:r>
        <w:fldChar w:fldCharType="separate"/>
      </w:r>
      <w:r>
        <w:t>211</w:t>
      </w:r>
      <w:r>
        <w:fldChar w:fldCharType="end"/>
      </w:r>
    </w:p>
    <w:p>
      <w:pPr>
        <w:pStyle w:val="TOC8"/>
        <w:rPr>
          <w:rFonts w:asciiTheme="minorHAnsi" w:eastAsiaTheme="minorEastAsia" w:hAnsiTheme="minorHAnsi" w:cstheme="minorBidi"/>
          <w:szCs w:val="22"/>
        </w:rPr>
      </w:pPr>
      <w:r>
        <w:t>5.51A.</w:t>
      </w:r>
      <w:r>
        <w:tab/>
        <w:t>Code of conduct for employees</w:t>
      </w:r>
      <w:r>
        <w:tab/>
      </w:r>
      <w:r>
        <w:fldChar w:fldCharType="begin"/>
      </w:r>
      <w:r>
        <w:instrText xml:space="preserve"> PAGEREF _Toc188541870 \h </w:instrText>
      </w:r>
      <w:r>
        <w:fldChar w:fldCharType="separate"/>
      </w:r>
      <w:r>
        <w:t>211</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_Toc188541872 \h </w:instrText>
      </w:r>
      <w:r>
        <w:fldChar w:fldCharType="separate"/>
      </w:r>
      <w:r>
        <w:t>212</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_Toc188541873 \h </w:instrText>
      </w:r>
      <w:r>
        <w:fldChar w:fldCharType="separate"/>
      </w:r>
      <w:r>
        <w:t>213</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_Toc188541874 \h </w:instrText>
      </w:r>
      <w:r>
        <w:fldChar w:fldCharType="separate"/>
      </w:r>
      <w:r>
        <w:t>213</w:t>
      </w:r>
      <w:r>
        <w:fldChar w:fldCharType="end"/>
      </w:r>
    </w:p>
    <w:p>
      <w:pPr>
        <w:pStyle w:val="TOC8"/>
        <w:rPr>
          <w:rFonts w:asciiTheme="minorHAnsi" w:eastAsiaTheme="minorEastAsia" w:hAnsiTheme="minorHAnsi" w:cstheme="minorBidi"/>
          <w:szCs w:val="22"/>
        </w:rPr>
      </w:pPr>
      <w:r>
        <w:t>5.55A.</w:t>
      </w:r>
      <w:r>
        <w:tab/>
        <w:t>Publication of annual reports</w:t>
      </w:r>
      <w:r>
        <w:tab/>
      </w:r>
      <w:r>
        <w:fldChar w:fldCharType="begin"/>
      </w:r>
      <w:r>
        <w:instrText xml:space="preserve"> PAGEREF _Toc188541875 \h </w:instrText>
      </w:r>
      <w:r>
        <w:fldChar w:fldCharType="separate"/>
      </w:r>
      <w:r>
        <w:t>213</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_Toc188541876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Disclosure of financial interests and gifts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5.57.</w:t>
      </w:r>
      <w:r>
        <w:tab/>
        <w:t>Terms used</w:t>
      </w:r>
      <w:r>
        <w:tab/>
      </w:r>
      <w:r>
        <w:fldChar w:fldCharType="begin"/>
      </w:r>
      <w:r>
        <w:instrText xml:space="preserve"> PAGEREF _Toc188541879 \h </w:instrText>
      </w:r>
      <w:r>
        <w:fldChar w:fldCharType="separate"/>
      </w:r>
      <w:r>
        <w:t>214</w:t>
      </w:r>
      <w:r>
        <w:fldChar w:fldCharType="end"/>
      </w:r>
    </w:p>
    <w:p>
      <w:pPr>
        <w:pStyle w:val="TOC8"/>
        <w:rPr>
          <w:rFonts w:asciiTheme="minorHAnsi" w:eastAsiaTheme="minorEastAsia" w:hAnsiTheme="minorHAnsi" w:cstheme="minorBidi"/>
          <w:szCs w:val="22"/>
        </w:rPr>
      </w:pPr>
      <w:r>
        <w:t>5.58.</w:t>
      </w:r>
      <w:r>
        <w:tab/>
        <w:t>Provisions about gifts</w:t>
      </w:r>
      <w:r>
        <w:tab/>
      </w:r>
      <w:r>
        <w:fldChar w:fldCharType="begin"/>
      </w:r>
      <w:r>
        <w:instrText xml:space="preserve"> PAGEREF _Toc188541880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_Toc188541882 \h </w:instrText>
      </w:r>
      <w:r>
        <w:fldChar w:fldCharType="separate"/>
      </w:r>
      <w:r>
        <w:t>215</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_Toc188541883 \h </w:instrText>
      </w:r>
      <w:r>
        <w:fldChar w:fldCharType="separate"/>
      </w:r>
      <w:r>
        <w:t>216</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_Toc188541884 \h </w:instrText>
      </w:r>
      <w:r>
        <w:fldChar w:fldCharType="separate"/>
      </w:r>
      <w:r>
        <w:t>216</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_Toc188541885 \h </w:instrText>
      </w:r>
      <w:r>
        <w:fldChar w:fldCharType="separate"/>
      </w:r>
      <w:r>
        <w:t>216</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_Toc188541886 \h </w:instrText>
      </w:r>
      <w:r>
        <w:fldChar w:fldCharType="separate"/>
      </w:r>
      <w:r>
        <w:t>217</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_Toc188541887 \h </w:instrText>
      </w:r>
      <w:r>
        <w:fldChar w:fldCharType="separate"/>
      </w:r>
      <w:r>
        <w:t>217</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_Toc188541888 \h </w:instrText>
      </w:r>
      <w:r>
        <w:fldChar w:fldCharType="separate"/>
      </w:r>
      <w:r>
        <w:t>220</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_Toc188541889 \h </w:instrText>
      </w:r>
      <w:r>
        <w:fldChar w:fldCharType="separate"/>
      </w:r>
      <w:r>
        <w:t>222</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_Toc188541890 \h </w:instrText>
      </w:r>
      <w:r>
        <w:fldChar w:fldCharType="separate"/>
      </w:r>
      <w:r>
        <w:t>223</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_Toc188541891 \h </w:instrText>
      </w:r>
      <w:r>
        <w:fldChar w:fldCharType="separate"/>
      </w:r>
      <w:r>
        <w:t>223</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_Toc188541892 \h </w:instrText>
      </w:r>
      <w:r>
        <w:fldChar w:fldCharType="separate"/>
      </w:r>
      <w:r>
        <w:t>224</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_Toc188541893 \h </w:instrText>
      </w:r>
      <w:r>
        <w:fldChar w:fldCharType="separate"/>
      </w:r>
      <w:r>
        <w:t>225</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_Toc188541894 \h </w:instrText>
      </w:r>
      <w:r>
        <w:fldChar w:fldCharType="separate"/>
      </w:r>
      <w:r>
        <w:t>226</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_Toc188541895 \h </w:instrText>
      </w:r>
      <w:r>
        <w:fldChar w:fldCharType="separate"/>
      </w:r>
      <w:r>
        <w:t>227</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_Toc188541896 \h </w:instrText>
      </w:r>
      <w:r>
        <w:fldChar w:fldCharType="separate"/>
      </w:r>
      <w:r>
        <w:t>228</w:t>
      </w:r>
      <w:r>
        <w:fldChar w:fldCharType="end"/>
      </w:r>
    </w:p>
    <w:p>
      <w:pPr>
        <w:pStyle w:val="TOC8"/>
        <w:rPr>
          <w:rFonts w:asciiTheme="minorHAnsi" w:eastAsiaTheme="minorEastAsia" w:hAnsiTheme="minorHAnsi" w:cstheme="minorBidi"/>
          <w:szCs w:val="22"/>
        </w:rPr>
      </w:pPr>
      <w:r>
        <w:t>5.71A.</w:t>
      </w:r>
      <w:r>
        <w:tab/>
        <w:t>CEOs to disclose interests relating to gifts in connection with advice or reports</w:t>
      </w:r>
      <w:r>
        <w:tab/>
      </w:r>
      <w:r>
        <w:fldChar w:fldCharType="begin"/>
      </w:r>
      <w:r>
        <w:instrText xml:space="preserve"> PAGEREF _Toc188541897 \h </w:instrText>
      </w:r>
      <w:r>
        <w:fldChar w:fldCharType="separate"/>
      </w:r>
      <w:r>
        <w:t>228</w:t>
      </w:r>
      <w:r>
        <w:fldChar w:fldCharType="end"/>
      </w:r>
    </w:p>
    <w:p>
      <w:pPr>
        <w:pStyle w:val="TOC8"/>
        <w:rPr>
          <w:rFonts w:asciiTheme="minorHAnsi" w:eastAsiaTheme="minorEastAsia" w:hAnsiTheme="minorHAnsi" w:cstheme="minorBidi"/>
          <w:szCs w:val="22"/>
        </w:rPr>
      </w:pPr>
      <w:r>
        <w:t>5.71B.</w:t>
      </w:r>
      <w:r>
        <w:tab/>
        <w:t>Council or Minister may allow CEOs to provide advice or reports</w:t>
      </w:r>
      <w:r>
        <w:tab/>
      </w:r>
      <w:r>
        <w:fldChar w:fldCharType="begin"/>
      </w:r>
      <w:r>
        <w:instrText xml:space="preserve"> PAGEREF _Toc188541898 \h </w:instrText>
      </w:r>
      <w:r>
        <w:fldChar w:fldCharType="separate"/>
      </w:r>
      <w:r>
        <w:t>229</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_Toc188541899 \h </w:instrText>
      </w:r>
      <w:r>
        <w:fldChar w:fldCharType="separate"/>
      </w:r>
      <w:r>
        <w:t>230</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_Toc188541900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_Toc188541902 \h </w:instrText>
      </w:r>
      <w:r>
        <w:fldChar w:fldCharType="separate"/>
      </w:r>
      <w:r>
        <w:t>231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_Toc188541903 \h </w:instrText>
      </w:r>
      <w:r>
        <w:fldChar w:fldCharType="separate"/>
      </w:r>
      <w:r>
        <w:t>233</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_Toc188541904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5.77.</w:t>
      </w:r>
      <w:r>
        <w:tab/>
        <w:t>Acknowledging receipt of returns</w:t>
      </w:r>
      <w:r>
        <w:tab/>
      </w:r>
      <w:r>
        <w:fldChar w:fldCharType="begin"/>
      </w:r>
      <w:r>
        <w:instrText xml:space="preserve"> PAGEREF _Toc188541905 \h </w:instrText>
      </w:r>
      <w:r>
        <w:fldChar w:fldCharType="separate"/>
      </w:r>
      <w:r>
        <w:t>234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_Toc188541906 \h </w:instrText>
      </w:r>
      <w:r>
        <w:fldChar w:fldCharType="separate"/>
      </w:r>
      <w:r>
        <w:t>234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_Toc188541907 \h </w:instrText>
      </w:r>
      <w:r>
        <w:fldChar w:fldCharType="separate"/>
      </w:r>
      <w:r>
        <w:t>235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_Toc188541908 \h </w:instrText>
      </w:r>
      <w:r>
        <w:fldChar w:fldCharType="separate"/>
      </w:r>
      <w:r>
        <w:t>236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_Toc188541909 \h </w:instrText>
      </w:r>
      <w:r>
        <w:fldChar w:fldCharType="separate"/>
      </w:r>
      <w:r>
        <w:t>237</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_Toc188541910 \h </w:instrText>
      </w:r>
      <w:r>
        <w:fldChar w:fldCharType="separate"/>
      </w:r>
      <w:r>
        <w:t>237</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_Toc188541911 \h </w:instrText>
      </w:r>
      <w:r>
        <w:fldChar w:fldCharType="separate"/>
      </w:r>
      <w:r>
        <w:t>238</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_Toc188541912 \h </w:instrText>
      </w:r>
      <w:r>
        <w:fldChar w:fldCharType="separate"/>
      </w:r>
      <w:r>
        <w:t>240</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_Toc188541913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2A — Disclosure of gifts</w:t>
      </w:r>
    </w:p>
    <w:p>
      <w:pPr>
        <w:pStyle w:val="TOC8"/>
        <w:rPr>
          <w:rFonts w:asciiTheme="minorHAnsi" w:eastAsiaTheme="minorEastAsia" w:hAnsiTheme="minorHAnsi" w:cstheme="minorBidi"/>
          <w:szCs w:val="22"/>
        </w:rPr>
      </w:pPr>
      <w:r>
        <w:t>5.87A.</w:t>
      </w:r>
      <w:r>
        <w:tab/>
        <w:t>Council members to disclose gifts</w:t>
      </w:r>
      <w:r>
        <w:tab/>
      </w:r>
      <w:r>
        <w:fldChar w:fldCharType="begin"/>
      </w:r>
      <w:r>
        <w:instrText xml:space="preserve"> PAGEREF _Toc188541915 \h </w:instrText>
      </w:r>
      <w:r>
        <w:fldChar w:fldCharType="separate"/>
      </w:r>
      <w:r>
        <w:t>241</w:t>
      </w:r>
      <w:r>
        <w:fldChar w:fldCharType="end"/>
      </w:r>
    </w:p>
    <w:p>
      <w:pPr>
        <w:pStyle w:val="TOC8"/>
        <w:rPr>
          <w:rFonts w:asciiTheme="minorHAnsi" w:eastAsiaTheme="minorEastAsia" w:hAnsiTheme="minorHAnsi" w:cstheme="minorBidi"/>
          <w:szCs w:val="22"/>
        </w:rPr>
      </w:pPr>
      <w:r>
        <w:t>5.87B.</w:t>
      </w:r>
      <w:r>
        <w:tab/>
        <w:t>CEOs to disclose gifts</w:t>
      </w:r>
      <w:r>
        <w:tab/>
      </w:r>
      <w:r>
        <w:fldChar w:fldCharType="begin"/>
      </w:r>
      <w:r>
        <w:instrText xml:space="preserve"> PAGEREF _Toc188541916 \h </w:instrText>
      </w:r>
      <w:r>
        <w:fldChar w:fldCharType="separate"/>
      </w:r>
      <w:r>
        <w:t>242</w:t>
      </w:r>
      <w:r>
        <w:fldChar w:fldCharType="end"/>
      </w:r>
    </w:p>
    <w:p>
      <w:pPr>
        <w:pStyle w:val="TOC8"/>
        <w:rPr>
          <w:rFonts w:asciiTheme="minorHAnsi" w:eastAsiaTheme="minorEastAsia" w:hAnsiTheme="minorHAnsi" w:cstheme="minorBidi"/>
          <w:szCs w:val="22"/>
        </w:rPr>
      </w:pPr>
      <w:r>
        <w:t>5.87C.</w:t>
      </w:r>
      <w:r>
        <w:tab/>
        <w:t>Provisions about disclosure</w:t>
      </w:r>
      <w:r>
        <w:tab/>
      </w:r>
      <w:r>
        <w:fldChar w:fldCharType="begin"/>
      </w:r>
      <w:r>
        <w:instrText xml:space="preserve"> PAGEREF _Toc188541917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_Toc188541919 \h </w:instrText>
      </w:r>
      <w:r>
        <w:fldChar w:fldCharType="separate"/>
      </w:r>
      <w:r>
        <w:t>244</w:t>
      </w:r>
      <w:r>
        <w:fldChar w:fldCharType="end"/>
      </w:r>
    </w:p>
    <w:p>
      <w:pPr>
        <w:pStyle w:val="TOC8"/>
        <w:rPr>
          <w:rFonts w:asciiTheme="minorHAnsi" w:eastAsiaTheme="minorEastAsia" w:hAnsiTheme="minorHAnsi" w:cstheme="minorBidi"/>
          <w:szCs w:val="22"/>
        </w:rPr>
      </w:pPr>
      <w:r>
        <w:t>5.89A.</w:t>
      </w:r>
      <w:r>
        <w:tab/>
        <w:t>Register of gifts</w:t>
      </w:r>
      <w:r>
        <w:tab/>
      </w:r>
      <w:r>
        <w:fldChar w:fldCharType="begin"/>
      </w:r>
      <w:r>
        <w:instrText xml:space="preserve"> PAGEREF _Toc188541920 \h </w:instrText>
      </w:r>
      <w:r>
        <w:fldChar w:fldCharType="separate"/>
      </w:r>
      <w:r>
        <w:t>244</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_Toc188541921 \h </w:instrText>
      </w:r>
      <w:r>
        <w:fldChar w:fldCharType="separate"/>
      </w:r>
      <w:r>
        <w:t>246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_Toc188541922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Division 6A — Attendance at events</w:t>
      </w:r>
    </w:p>
    <w:p>
      <w:pPr>
        <w:pStyle w:val="TOC8"/>
        <w:rPr>
          <w:rFonts w:asciiTheme="minorHAnsi" w:eastAsiaTheme="minorEastAsia" w:hAnsiTheme="minorHAnsi" w:cstheme="minorBidi"/>
          <w:szCs w:val="22"/>
        </w:rPr>
      </w:pPr>
      <w:r>
        <w:t>5.90A.</w:t>
      </w:r>
      <w:r>
        <w:tab/>
        <w:t>Policy for attendance at events</w:t>
      </w:r>
      <w:r>
        <w:tab/>
      </w:r>
      <w:r>
        <w:fldChar w:fldCharType="begin"/>
      </w:r>
      <w:r>
        <w:instrText xml:space="preserve"> PAGEREF _Toc188541924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_Toc188541926 \h </w:instrText>
      </w:r>
      <w:r>
        <w:fldChar w:fldCharType="separate"/>
      </w:r>
      <w:r>
        <w:t>248</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_Toc188541927 \h </w:instrText>
      </w:r>
      <w:r>
        <w:fldChar w:fldCharType="separate"/>
      </w:r>
      <w:r>
        <w:t>248</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_Toc188541928 \h </w:instrText>
      </w:r>
      <w:r>
        <w:fldChar w:fldCharType="separate"/>
      </w:r>
      <w:r>
        <w:t>249</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_Toc188541929 \h </w:instrText>
      </w:r>
      <w:r>
        <w:fldChar w:fldCharType="separate"/>
      </w:r>
      <w:r>
        <w:t>250</w:t>
      </w:r>
      <w:r>
        <w:fldChar w:fldCharType="end"/>
      </w:r>
    </w:p>
    <w:p>
      <w:pPr>
        <w:pStyle w:val="TOC8"/>
        <w:rPr>
          <w:rFonts w:asciiTheme="minorHAnsi" w:eastAsiaTheme="minorEastAsia" w:hAnsiTheme="minorHAnsi" w:cstheme="minorBidi"/>
          <w:szCs w:val="22"/>
        </w:rPr>
      </w:pPr>
      <w:r>
        <w:t>5.95.</w:t>
      </w:r>
      <w:r>
        <w:tab/>
        <w:t>Further provisions relating to right to inspect local government information</w:t>
      </w:r>
      <w:r>
        <w:tab/>
      </w:r>
      <w:r>
        <w:fldChar w:fldCharType="begin"/>
      </w:r>
      <w:r>
        <w:instrText xml:space="preserve"> PAGEREF _Toc188541930 \h </w:instrText>
      </w:r>
      <w:r>
        <w:fldChar w:fldCharType="separate"/>
      </w:r>
      <w:r>
        <w:t>252</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_Toc188541931 \h </w:instrText>
      </w:r>
      <w:r>
        <w:fldChar w:fldCharType="separate"/>
      </w:r>
      <w:r>
        <w:t>254</w:t>
      </w:r>
      <w:r>
        <w:fldChar w:fldCharType="end"/>
      </w:r>
    </w:p>
    <w:p>
      <w:pPr>
        <w:pStyle w:val="TOC8"/>
        <w:rPr>
          <w:rFonts w:asciiTheme="minorHAnsi" w:eastAsiaTheme="minorEastAsia" w:hAnsiTheme="minorHAnsi" w:cstheme="minorBidi"/>
          <w:szCs w:val="22"/>
        </w:rPr>
      </w:pPr>
      <w:r>
        <w:t>5.96A.</w:t>
      </w:r>
      <w:r>
        <w:tab/>
        <w:t>Information published on official website</w:t>
      </w:r>
      <w:r>
        <w:tab/>
      </w:r>
      <w:r>
        <w:fldChar w:fldCharType="begin"/>
      </w:r>
      <w:r>
        <w:instrText xml:space="preserve"> PAGEREF _Toc188541932 \h </w:instrText>
      </w:r>
      <w:r>
        <w:fldChar w:fldCharType="separate"/>
      </w:r>
      <w:r>
        <w:t>254</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_Toc188541933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reimbursements and allowances for council members</w:t>
      </w:r>
      <w:r>
        <w:tab/>
      </w:r>
      <w:r>
        <w:fldChar w:fldCharType="begin"/>
      </w:r>
      <w:r>
        <w:instrText xml:space="preserve"> PAGEREF _Toc188541935 \h </w:instrText>
      </w:r>
      <w:r>
        <w:fldChar w:fldCharType="separate"/>
      </w:r>
      <w:r>
        <w:t>256</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_Toc188541936 \h </w:instrText>
      </w:r>
      <w:r>
        <w:fldChar w:fldCharType="separate"/>
      </w:r>
      <w:r>
        <w:t>258</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_Toc188541937 \h </w:instrText>
      </w:r>
      <w:r>
        <w:fldChar w:fldCharType="separate"/>
      </w:r>
      <w:r>
        <w:t>259</w:t>
      </w:r>
      <w:r>
        <w:fldChar w:fldCharType="end"/>
      </w:r>
    </w:p>
    <w:p>
      <w:pPr>
        <w:pStyle w:val="TOC8"/>
        <w:rPr>
          <w:rFonts w:asciiTheme="minorHAnsi" w:eastAsiaTheme="minorEastAsia" w:hAnsiTheme="minorHAnsi" w:cstheme="minorBidi"/>
          <w:szCs w:val="22"/>
        </w:rPr>
      </w:pPr>
      <w:r>
        <w:lastRenderedPageBreak/>
        <w:t>5.99A.</w:t>
      </w:r>
      <w:r>
        <w:tab/>
        <w:t>Allowances for council members in lieu of reimbursement of expenses</w:t>
      </w:r>
      <w:r>
        <w:tab/>
      </w:r>
      <w:r>
        <w:fldChar w:fldCharType="begin"/>
      </w:r>
      <w:r>
        <w:instrText xml:space="preserve"> PAGEREF _Toc188541938 \h </w:instrText>
      </w:r>
      <w:r>
        <w:fldChar w:fldCharType="separate"/>
      </w:r>
      <w:r>
        <w:t>259</w:t>
      </w:r>
      <w:r>
        <w:fldChar w:fldCharType="end"/>
      </w:r>
    </w:p>
    <w:p>
      <w:pPr>
        <w:pStyle w:val="TOC8"/>
        <w:rPr>
          <w:rFonts w:asciiTheme="minorHAnsi" w:eastAsiaTheme="minorEastAsia" w:hAnsiTheme="minorHAnsi" w:cstheme="minorBidi"/>
          <w:szCs w:val="22"/>
        </w:rPr>
      </w:pPr>
      <w:r>
        <w:t>5.99B.</w:t>
      </w:r>
      <w:r>
        <w:tab/>
        <w:t>Superannuation for council members: main provisions</w:t>
      </w:r>
      <w:r>
        <w:tab/>
      </w:r>
      <w:r>
        <w:fldChar w:fldCharType="begin"/>
      </w:r>
      <w:r>
        <w:instrText xml:space="preserve"> PAGEREF _Toc188541939 \h </w:instrText>
      </w:r>
      <w:r>
        <w:fldChar w:fldCharType="separate"/>
      </w:r>
      <w:r>
        <w:t>260</w:t>
      </w:r>
      <w:r>
        <w:fldChar w:fldCharType="end"/>
      </w:r>
    </w:p>
    <w:p>
      <w:pPr>
        <w:pStyle w:val="TOC8"/>
        <w:rPr>
          <w:rFonts w:asciiTheme="minorHAnsi" w:eastAsiaTheme="minorEastAsia" w:hAnsiTheme="minorHAnsi" w:cstheme="minorBidi"/>
          <w:szCs w:val="22"/>
        </w:rPr>
      </w:pPr>
      <w:r>
        <w:t>5.99C.</w:t>
      </w:r>
      <w:r>
        <w:tab/>
        <w:t>Superannuation for council members: opt outs</w:t>
      </w:r>
      <w:r>
        <w:tab/>
      </w:r>
      <w:r>
        <w:fldChar w:fldCharType="begin"/>
      </w:r>
      <w:r>
        <w:instrText xml:space="preserve"> PAGEREF _Toc188541940 \h </w:instrText>
      </w:r>
      <w:r>
        <w:fldChar w:fldCharType="separate"/>
      </w:r>
      <w:r>
        <w:t>262</w:t>
      </w:r>
      <w:r>
        <w:fldChar w:fldCharType="end"/>
      </w:r>
    </w:p>
    <w:p>
      <w:pPr>
        <w:pStyle w:val="TOC8"/>
        <w:rPr>
          <w:rFonts w:asciiTheme="minorHAnsi" w:eastAsiaTheme="minorEastAsia" w:hAnsiTheme="minorHAnsi" w:cstheme="minorBidi"/>
          <w:szCs w:val="22"/>
        </w:rPr>
      </w:pPr>
      <w:r>
        <w:t>5.99D.</w:t>
      </w:r>
      <w:r>
        <w:tab/>
        <w:t>Superannuation for council members: other exceptions</w:t>
      </w:r>
      <w:r>
        <w:tab/>
      </w:r>
      <w:r>
        <w:fldChar w:fldCharType="begin"/>
      </w:r>
      <w:r>
        <w:instrText xml:space="preserve"> PAGEREF _Toc188541941 \h </w:instrText>
      </w:r>
      <w:r>
        <w:fldChar w:fldCharType="separate"/>
      </w:r>
      <w:r>
        <w:t>263</w:t>
      </w:r>
      <w:r>
        <w:fldChar w:fldCharType="end"/>
      </w:r>
    </w:p>
    <w:p>
      <w:pPr>
        <w:pStyle w:val="TOC8"/>
        <w:rPr>
          <w:rFonts w:asciiTheme="minorHAnsi" w:eastAsiaTheme="minorEastAsia" w:hAnsiTheme="minorHAnsi" w:cstheme="minorBidi"/>
          <w:szCs w:val="22"/>
        </w:rPr>
      </w:pPr>
      <w:r>
        <w:t>5.99E.</w:t>
      </w:r>
      <w:r>
        <w:tab/>
        <w:t>Superannuation for council members: supplementary provisions</w:t>
      </w:r>
      <w:r>
        <w:tab/>
      </w:r>
      <w:r>
        <w:fldChar w:fldCharType="begin"/>
      </w:r>
      <w:r>
        <w:instrText xml:space="preserve"> PAGEREF _Toc188541942 \h </w:instrText>
      </w:r>
      <w:r>
        <w:fldChar w:fldCharType="separate"/>
      </w:r>
      <w:r>
        <w:t>264</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_Toc188541943 \h </w:instrText>
      </w:r>
      <w:r>
        <w:fldChar w:fldCharType="separate"/>
      </w:r>
      <w:r>
        <w:t>265</w:t>
      </w:r>
      <w:r>
        <w:fldChar w:fldCharType="end"/>
      </w:r>
    </w:p>
    <w:p>
      <w:pPr>
        <w:pStyle w:val="TOC8"/>
        <w:rPr>
          <w:rFonts w:asciiTheme="minorHAnsi" w:eastAsiaTheme="minorEastAsia" w:hAnsiTheme="minorHAnsi" w:cstheme="minorBidi"/>
          <w:szCs w:val="22"/>
        </w:rPr>
      </w:pPr>
      <w:r>
        <w:t>5.100.</w:t>
      </w:r>
      <w:r>
        <w:tab/>
        <w:t>Fees paid and expenses reimbursed to committee members</w:t>
      </w:r>
      <w:r>
        <w:tab/>
      </w:r>
      <w:r>
        <w:fldChar w:fldCharType="begin"/>
      </w:r>
      <w:r>
        <w:instrText xml:space="preserve"> PAGEREF _Toc188541944 \h </w:instrText>
      </w:r>
      <w:r>
        <w:fldChar w:fldCharType="separate"/>
      </w:r>
      <w:r>
        <w:t>265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_Toc188541945 \h </w:instrText>
      </w:r>
      <w:r>
        <w:fldChar w:fldCharType="separate"/>
      </w:r>
      <w:r>
        <w:t>267</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_Toc188541946 \h </w:instrText>
      </w:r>
      <w:r>
        <w:fldChar w:fldCharType="separate"/>
      </w:r>
      <w:r>
        <w:t>267</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_Toc188541947 \h </w:instrText>
      </w:r>
      <w:r>
        <w:fldChar w:fldCharType="separate"/>
      </w:r>
      <w:r>
        <w:t>267</w:t>
      </w:r>
      <w:r>
        <w:fldChar w:fldCharType="end"/>
      </w:r>
    </w:p>
    <w:p>
      <w:pPr>
        <w:pStyle w:val="TOC8"/>
        <w:rPr>
          <w:rFonts w:asciiTheme="minorHAnsi" w:eastAsiaTheme="minorEastAsia" w:hAnsiTheme="minorHAnsi" w:cstheme="minorBidi"/>
          <w:szCs w:val="22"/>
        </w:rPr>
      </w:pPr>
      <w:r>
        <w:t>5.102AA.</w:t>
      </w:r>
      <w:r>
        <w:tab/>
        <w:t>Apportionment of annual payments</w:t>
      </w:r>
      <w:r>
        <w:tab/>
      </w:r>
      <w:r>
        <w:fldChar w:fldCharType="begin"/>
      </w:r>
      <w:r>
        <w:instrText xml:space="preserve"> PAGEREF _Toc188541948 \h </w:instrText>
      </w:r>
      <w:r>
        <w:fldChar w:fldCharType="separate"/>
      </w:r>
      <w:r>
        <w:t>267</w:t>
      </w:r>
      <w:r>
        <w:fldChar w:fldCharType="end"/>
      </w:r>
    </w:p>
    <w:p>
      <w:pPr>
        <w:pStyle w:val="TOC8"/>
        <w:rPr>
          <w:rFonts w:asciiTheme="minorHAnsi" w:eastAsiaTheme="minorEastAsia" w:hAnsiTheme="minorHAnsi" w:cstheme="minorBidi"/>
          <w:szCs w:val="22"/>
        </w:rPr>
      </w:pPr>
      <w:r>
        <w:t>5.102AB.</w:t>
      </w:r>
      <w:r>
        <w:tab/>
        <w:t>Repayment of advance annual payments if recipient ceases to hold office</w:t>
      </w:r>
      <w:r>
        <w:tab/>
      </w:r>
      <w:r>
        <w:fldChar w:fldCharType="begin"/>
      </w:r>
      <w:r>
        <w:instrText xml:space="preserve"> PAGEREF _Toc188541949 \h </w:instrText>
      </w:r>
      <w:r>
        <w:fldChar w:fldCharType="separate"/>
      </w:r>
      <w:r>
        <w:t>268</w:t>
      </w:r>
      <w:r>
        <w:fldChar w:fldCharType="end"/>
      </w:r>
    </w:p>
    <w:p>
      <w:pPr>
        <w:pStyle w:val="TOC8"/>
        <w:rPr>
          <w:rFonts w:asciiTheme="minorHAnsi" w:eastAsiaTheme="minorEastAsia" w:hAnsiTheme="minorHAnsi" w:cstheme="minorBidi"/>
          <w:szCs w:val="22"/>
        </w:rPr>
      </w:pPr>
      <w:r>
        <w:t>5.102AC.</w:t>
      </w:r>
      <w:r>
        <w:tab/>
        <w:t>Application of this Division to regional local governments</w:t>
      </w:r>
      <w:r>
        <w:tab/>
      </w:r>
      <w:r>
        <w:fldChar w:fldCharType="begin"/>
      </w:r>
      <w:r>
        <w:instrText xml:space="preserve"> PAGEREF _Toc188541950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9 — Conduct</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_Toc188541952 \h </w:instrText>
      </w:r>
      <w:r>
        <w:fldChar w:fldCharType="separate"/>
      </w:r>
      <w:r>
        <w:t>269</w:t>
      </w:r>
      <w:r>
        <w:fldChar w:fldCharType="end"/>
      </w:r>
    </w:p>
    <w:p>
      <w:pPr>
        <w:pStyle w:val="TOC8"/>
        <w:rPr>
          <w:rFonts w:asciiTheme="minorHAnsi" w:eastAsiaTheme="minorEastAsia" w:hAnsiTheme="minorHAnsi" w:cstheme="minorBidi"/>
          <w:szCs w:val="22"/>
        </w:rPr>
      </w:pPr>
      <w:r>
        <w:t>5.103.</w:t>
      </w:r>
      <w:r>
        <w:tab/>
        <w:t>Model code of conduct for council members, committee members and candidates</w:t>
      </w:r>
      <w:r>
        <w:tab/>
      </w:r>
      <w:r>
        <w:fldChar w:fldCharType="begin"/>
      </w:r>
      <w:r>
        <w:instrText xml:space="preserve"> PAGEREF _Toc188541953 \h </w:instrText>
      </w:r>
      <w:r>
        <w:fldChar w:fldCharType="separate"/>
      </w:r>
      <w:r>
        <w:t>270</w:t>
      </w:r>
      <w:r>
        <w:fldChar w:fldCharType="end"/>
      </w:r>
    </w:p>
    <w:p>
      <w:pPr>
        <w:pStyle w:val="TOC8"/>
        <w:rPr>
          <w:rFonts w:asciiTheme="minorHAnsi" w:eastAsiaTheme="minorEastAsia" w:hAnsiTheme="minorHAnsi" w:cstheme="minorBidi"/>
          <w:szCs w:val="22"/>
        </w:rPr>
      </w:pPr>
      <w:r>
        <w:t>5.104.</w:t>
      </w:r>
      <w:r>
        <w:tab/>
        <w:t>Adoption of model code of conduct</w:t>
      </w:r>
      <w:r>
        <w:tab/>
      </w:r>
      <w:r>
        <w:fldChar w:fldCharType="begin"/>
      </w:r>
      <w:r>
        <w:instrText xml:space="preserve"> PAGEREF _Toc188541954 \h </w:instrText>
      </w:r>
      <w:r>
        <w:fldChar w:fldCharType="separate"/>
      </w:r>
      <w:r>
        <w:t>270</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_Toc188541955 \h </w:instrText>
      </w:r>
      <w:r>
        <w:fldChar w:fldCharType="separate"/>
      </w:r>
      <w:r>
        <w:t>271</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_Toc188541956 \h </w:instrText>
      </w:r>
      <w:r>
        <w:fldChar w:fldCharType="separate"/>
      </w:r>
      <w:r>
        <w:t>272</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_Toc188541957 \h </w:instrText>
      </w:r>
      <w:r>
        <w:fldChar w:fldCharType="separate"/>
      </w:r>
      <w:r>
        <w:t>272</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_Toc188541958 \h </w:instrText>
      </w:r>
      <w:r>
        <w:fldChar w:fldCharType="separate"/>
      </w:r>
      <w:r>
        <w:t>273</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_Toc188541959 \h </w:instrText>
      </w:r>
      <w:r>
        <w:fldChar w:fldCharType="separate"/>
      </w:r>
      <w:r>
        <w:t>274</w:t>
      </w:r>
      <w:r>
        <w:fldChar w:fldCharType="end"/>
      </w:r>
    </w:p>
    <w:p>
      <w:pPr>
        <w:pStyle w:val="TOC8"/>
        <w:rPr>
          <w:rFonts w:asciiTheme="minorHAnsi" w:eastAsiaTheme="minorEastAsia" w:hAnsiTheme="minorHAnsi" w:cstheme="minorBidi"/>
          <w:szCs w:val="22"/>
        </w:rPr>
      </w:pPr>
      <w:r>
        <w:t>5.110A.</w:t>
      </w:r>
      <w:r>
        <w:tab/>
        <w:t>Withdrawal of complaint of minor breach</w:t>
      </w:r>
      <w:r>
        <w:tab/>
      </w:r>
      <w:r>
        <w:fldChar w:fldCharType="begin"/>
      </w:r>
      <w:r>
        <w:instrText xml:space="preserve"> PAGEREF _Toc188541960 \h </w:instrText>
      </w:r>
      <w:r>
        <w:fldChar w:fldCharType="separate"/>
      </w:r>
      <w:r>
        <w:t>275</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_Toc188541961 \h </w:instrText>
      </w:r>
      <w:r>
        <w:fldChar w:fldCharType="separate"/>
      </w:r>
      <w:r>
        <w:t>277</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_Toc188541962 \h </w:instrText>
      </w:r>
      <w:r>
        <w:fldChar w:fldCharType="separate"/>
      </w:r>
      <w:r>
        <w:t>279</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_Toc188541963 \h </w:instrText>
      </w:r>
      <w:r>
        <w:fldChar w:fldCharType="separate"/>
      </w:r>
      <w:r>
        <w:t>280</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_Toc188541964 \h </w:instrText>
      </w:r>
      <w:r>
        <w:fldChar w:fldCharType="separate"/>
      </w:r>
      <w:r>
        <w:t>281</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_Toc188541965 \h </w:instrText>
      </w:r>
      <w:r>
        <w:fldChar w:fldCharType="separate"/>
      </w:r>
      <w:r>
        <w:t>281</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_Toc188541966 \h </w:instrText>
      </w:r>
      <w:r>
        <w:fldChar w:fldCharType="separate"/>
      </w:r>
      <w:r>
        <w:t>282</w:t>
      </w:r>
      <w:r>
        <w:fldChar w:fldCharType="end"/>
      </w:r>
    </w:p>
    <w:p>
      <w:pPr>
        <w:pStyle w:val="TOC8"/>
        <w:rPr>
          <w:rFonts w:asciiTheme="minorHAnsi" w:eastAsiaTheme="minorEastAsia" w:hAnsiTheme="minorHAnsi" w:cstheme="minorBidi"/>
          <w:szCs w:val="22"/>
        </w:rPr>
      </w:pPr>
      <w:r>
        <w:lastRenderedPageBreak/>
        <w:t>5.116.</w:t>
      </w:r>
      <w:r>
        <w:tab/>
        <w:t>Allegation by Departmental CEO of serious breach</w:t>
      </w:r>
      <w:r>
        <w:tab/>
      </w:r>
      <w:r>
        <w:fldChar w:fldCharType="begin"/>
      </w:r>
      <w:r>
        <w:instrText xml:space="preserve"> PAGEREF _Toc188541967 \h </w:instrText>
      </w:r>
      <w:r>
        <w:fldChar w:fldCharType="separate"/>
      </w:r>
      <w:r>
        <w:t>282</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_Toc188541968 \h </w:instrText>
      </w:r>
      <w:r>
        <w:fldChar w:fldCharType="separate"/>
      </w:r>
      <w:r>
        <w:t>283</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_Toc188541969 \h </w:instrText>
      </w:r>
      <w:r>
        <w:fldChar w:fldCharType="separate"/>
      </w:r>
      <w:r>
        <w:t>285</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_Toc188541970 \h </w:instrText>
      </w:r>
      <w:r>
        <w:fldChar w:fldCharType="separate"/>
      </w:r>
      <w:r>
        <w:t>286</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_Toc188541971 \h </w:instrText>
      </w:r>
      <w:r>
        <w:fldChar w:fldCharType="separate"/>
      </w:r>
      <w:r>
        <w:t>286</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_Toc188541972 \h </w:instrText>
      </w:r>
      <w:r>
        <w:fldChar w:fldCharType="separate"/>
      </w:r>
      <w:r>
        <w:t>286</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_Toc188541973 \h </w:instrText>
      </w:r>
      <w:r>
        <w:fldChar w:fldCharType="separate"/>
      </w:r>
      <w:r>
        <w:t>287</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_Toc188541974 \h </w:instrText>
      </w:r>
      <w:r>
        <w:fldChar w:fldCharType="separate"/>
      </w:r>
      <w:r>
        <w:t>287</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_Toc188541975 \h </w:instrText>
      </w:r>
      <w:r>
        <w:fldChar w:fldCharType="separate"/>
      </w:r>
      <w:r>
        <w:t>288</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_Toc188541976 \h </w:instrText>
      </w:r>
      <w:r>
        <w:fldChar w:fldCharType="separate"/>
      </w:r>
      <w:r>
        <w:t>289</w:t>
      </w:r>
      <w:r>
        <w:fldChar w:fldCharType="end"/>
      </w:r>
    </w:p>
    <w:p>
      <w:pPr>
        <w:pStyle w:val="TOC4"/>
        <w:tabs>
          <w:tab w:val="right" w:leader="dot" w:pos="7077"/>
        </w:tabs>
        <w:rPr>
          <w:rFonts w:asciiTheme="minorHAnsi" w:eastAsiaTheme="minorEastAsia" w:hAnsiTheme="minorHAnsi" w:cstheme="minorBidi"/>
          <w:b w:val="0"/>
          <w:szCs w:val="22"/>
        </w:rPr>
      </w:pPr>
      <w:r>
        <w:t>Division 10 — Training and development</w:t>
      </w:r>
    </w:p>
    <w:p>
      <w:pPr>
        <w:pStyle w:val="TOC8"/>
        <w:rPr>
          <w:rFonts w:asciiTheme="minorHAnsi" w:eastAsiaTheme="minorEastAsia" w:hAnsiTheme="minorHAnsi" w:cstheme="minorBidi"/>
          <w:szCs w:val="22"/>
        </w:rPr>
      </w:pPr>
      <w:r>
        <w:t>5.126.</w:t>
      </w:r>
      <w:r>
        <w:tab/>
        <w:t>Training for council members</w:t>
      </w:r>
      <w:r>
        <w:tab/>
      </w:r>
      <w:r>
        <w:fldChar w:fldCharType="begin"/>
      </w:r>
      <w:r>
        <w:instrText xml:space="preserve"> PAGEREF _Toc188541978 \h </w:instrText>
      </w:r>
      <w:r>
        <w:fldChar w:fldCharType="separate"/>
      </w:r>
      <w:r>
        <w:t>289</w:t>
      </w:r>
      <w:r>
        <w:fldChar w:fldCharType="end"/>
      </w:r>
    </w:p>
    <w:p>
      <w:pPr>
        <w:pStyle w:val="TOC8"/>
        <w:rPr>
          <w:rFonts w:asciiTheme="minorHAnsi" w:eastAsiaTheme="minorEastAsia" w:hAnsiTheme="minorHAnsi" w:cstheme="minorBidi"/>
          <w:szCs w:val="22"/>
        </w:rPr>
      </w:pPr>
      <w:r>
        <w:t>5.127.</w:t>
      </w:r>
      <w:r>
        <w:tab/>
        <w:t>Report on training</w:t>
      </w:r>
      <w:r>
        <w:tab/>
      </w:r>
      <w:r>
        <w:fldChar w:fldCharType="begin"/>
      </w:r>
      <w:r>
        <w:instrText xml:space="preserve"> PAGEREF _Toc188541979 \h </w:instrText>
      </w:r>
      <w:r>
        <w:fldChar w:fldCharType="separate"/>
      </w:r>
      <w:r>
        <w:t>290</w:t>
      </w:r>
      <w:r>
        <w:fldChar w:fldCharType="end"/>
      </w:r>
    </w:p>
    <w:p>
      <w:pPr>
        <w:pStyle w:val="TOC8"/>
        <w:rPr>
          <w:rFonts w:asciiTheme="minorHAnsi" w:eastAsiaTheme="minorEastAsia" w:hAnsiTheme="minorHAnsi" w:cstheme="minorBidi"/>
          <w:szCs w:val="22"/>
        </w:rPr>
      </w:pPr>
      <w:r>
        <w:t>5.128.</w:t>
      </w:r>
      <w:r>
        <w:tab/>
        <w:t>Policy for continuing professional development</w:t>
      </w:r>
      <w:r>
        <w:tab/>
      </w:r>
      <w:r>
        <w:fldChar w:fldCharType="begin"/>
      </w:r>
      <w:r>
        <w:instrText xml:space="preserve"> PAGEREF _Toc188541980 \h </w:instrText>
      </w:r>
      <w:r>
        <w:fldChar w:fldCharType="separate"/>
      </w:r>
      <w:r>
        <w:t>290</w:t>
      </w:r>
      <w:r>
        <w:fldChar w:fldCharType="end"/>
      </w:r>
    </w:p>
    <w:p>
      <w:pPr>
        <w:pStyle w:val="TOC8"/>
        <w:rPr>
          <w:rFonts w:asciiTheme="minorHAnsi" w:eastAsiaTheme="minorEastAsia" w:hAnsiTheme="minorHAnsi" w:cstheme="minorBidi"/>
          <w:szCs w:val="22"/>
        </w:rPr>
      </w:pPr>
      <w:r>
        <w:t>5.129.</w:t>
      </w:r>
      <w:r>
        <w:tab/>
        <w:t>Fees and expenses</w:t>
      </w:r>
      <w:r>
        <w:tab/>
      </w:r>
      <w:r>
        <w:fldChar w:fldCharType="begin"/>
      </w:r>
      <w:r>
        <w:instrText xml:space="preserve"> PAGEREF _Toc188541981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_Toc188541984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_Toc188541986 \h </w:instrText>
      </w:r>
      <w:r>
        <w:fldChar w:fldCharType="separate"/>
      </w:r>
      <w:r>
        <w:t>294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_Toc188541987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_Toc188541989 \h </w:instrText>
      </w:r>
      <w:r>
        <w:fldChar w:fldCharType="separate"/>
      </w:r>
      <w:r>
        <w:t>296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_Toc188541991 \h </w:instrText>
      </w:r>
      <w:r>
        <w:fldChar w:fldCharType="separate"/>
      </w:r>
      <w:r>
        <w:t>297</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_Toc188541992 \h </w:instrText>
      </w:r>
      <w:r>
        <w:fldChar w:fldCharType="separate"/>
      </w:r>
      <w:r>
        <w:t>297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_Toc188541993 \h </w:instrText>
      </w:r>
      <w:r>
        <w:fldChar w:fldCharType="separate"/>
      </w:r>
      <w:r>
        <w:t>297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_Toc188541994 \h </w:instrText>
      </w:r>
      <w:r>
        <w:fldChar w:fldCharType="separate"/>
      </w:r>
      <w:r>
        <w:t>298</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_Toc188541995 \h </w:instrText>
      </w:r>
      <w:r>
        <w:fldChar w:fldCharType="separate"/>
      </w:r>
      <w:r>
        <w:t>298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_Toc188541996 \h </w:instrText>
      </w:r>
      <w:r>
        <w:fldChar w:fldCharType="separate"/>
      </w:r>
      <w:r>
        <w:t>299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_Toc188541997 \h </w:instrText>
      </w:r>
      <w:r>
        <w:fldChar w:fldCharType="separate"/>
      </w:r>
      <w:r>
        <w:t>299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_Toc188541998 \h </w:instrText>
      </w:r>
      <w:r>
        <w:fldChar w:fldCharType="separate"/>
      </w:r>
      <w:r>
        <w:t>300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_Toc188541999 \h </w:instrText>
      </w:r>
      <w:r>
        <w:fldChar w:fldCharType="separate"/>
      </w:r>
      <w:r>
        <w:t>301</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_Toc188542000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_Toc188542003 \h </w:instrText>
      </w:r>
      <w:r>
        <w:fldChar w:fldCharType="separate"/>
      </w:r>
      <w:r>
        <w:t>303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_Toc188542005 \h </w:instrText>
      </w:r>
      <w:r>
        <w:fldChar w:fldCharType="separate"/>
      </w:r>
      <w:r>
        <w:t>304</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_Toc188542006 \h </w:instrText>
      </w:r>
      <w:r>
        <w:fldChar w:fldCharType="separate"/>
      </w:r>
      <w:r>
        <w:t>305</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_Toc188542007 \h </w:instrText>
      </w:r>
      <w:r>
        <w:fldChar w:fldCharType="separate"/>
      </w:r>
      <w:r>
        <w:t>306</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_Toc188542008 \h </w:instrText>
      </w:r>
      <w:r>
        <w:fldChar w:fldCharType="separate"/>
      </w:r>
      <w:r>
        <w:t>306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_Toc188542010 \h </w:instrText>
      </w:r>
      <w:r>
        <w:fldChar w:fldCharType="separate"/>
      </w:r>
      <w:r>
        <w:t>306</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_Toc188542011 \h </w:instrText>
      </w:r>
      <w:r>
        <w:fldChar w:fldCharType="separate"/>
      </w:r>
      <w:r>
        <w:t>308</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_Toc188542012 \h </w:instrText>
      </w:r>
      <w:r>
        <w:fldChar w:fldCharType="separate"/>
      </w:r>
      <w:r>
        <w:t>309</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_Toc188542013 \h </w:instrText>
      </w:r>
      <w:r>
        <w:fldChar w:fldCharType="separate"/>
      </w:r>
      <w:r>
        <w:t>309</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_Toc188542014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_Toc188542017 \h </w:instrText>
      </w:r>
      <w:r>
        <w:fldChar w:fldCharType="separate"/>
      </w:r>
      <w:r>
        <w:t>311</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_Toc188542018 \h </w:instrText>
      </w:r>
      <w:r>
        <w:fldChar w:fldCharType="separate"/>
      </w:r>
      <w:r>
        <w:t>312</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_Toc188542019 \h </w:instrText>
      </w:r>
      <w:r>
        <w:fldChar w:fldCharType="separate"/>
      </w:r>
      <w:r>
        <w:t>314</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_Toc188542020 \h </w:instrText>
      </w:r>
      <w:r>
        <w:fldChar w:fldCharType="separate"/>
      </w:r>
      <w:r>
        <w:t>315</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_Toc188542021 \h </w:instrText>
      </w:r>
      <w:r>
        <w:fldChar w:fldCharType="separate"/>
      </w:r>
      <w:r>
        <w:t>316</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_Toc188542022 \h </w:instrText>
      </w:r>
      <w:r>
        <w:fldChar w:fldCharType="separate"/>
      </w:r>
      <w:r>
        <w:t>317</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_Toc188542023 \h </w:instrText>
      </w:r>
      <w:r>
        <w:fldChar w:fldCharType="separate"/>
      </w:r>
      <w:r>
        <w:t>318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_Toc188542025 \h </w:instrText>
      </w:r>
      <w:r>
        <w:fldChar w:fldCharType="separate"/>
      </w:r>
      <w:r>
        <w:t>318</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_Toc188542026 \h </w:instrText>
      </w:r>
      <w:r>
        <w:fldChar w:fldCharType="separate"/>
      </w:r>
      <w:r>
        <w:t>319</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_Toc188542027 \h </w:instrText>
      </w:r>
      <w:r>
        <w:fldChar w:fldCharType="separate"/>
      </w:r>
      <w:r>
        <w:t>321</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_Toc188542028 \h </w:instrText>
      </w:r>
      <w:r>
        <w:fldChar w:fldCharType="separate"/>
      </w:r>
      <w:r>
        <w:t>321</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_Toc188542029 \h </w:instrText>
      </w:r>
      <w:r>
        <w:fldChar w:fldCharType="separate"/>
      </w:r>
      <w:r>
        <w:t>322</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_Toc188542030 \h </w:instrText>
      </w:r>
      <w:r>
        <w:fldChar w:fldCharType="separate"/>
      </w:r>
      <w:r>
        <w:t>324</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_Toc188542031 \h </w:instrText>
      </w:r>
      <w:r>
        <w:fldChar w:fldCharType="separate"/>
      </w:r>
      <w:r>
        <w:t>326</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_Toc188542033 \h </w:instrText>
      </w:r>
      <w:r>
        <w:fldChar w:fldCharType="separate"/>
      </w:r>
      <w:r>
        <w:t>328</w:t>
      </w:r>
      <w:r>
        <w:fldChar w:fldCharType="end"/>
      </w:r>
    </w:p>
    <w:p>
      <w:pPr>
        <w:pStyle w:val="TOC8"/>
        <w:rPr>
          <w:rFonts w:asciiTheme="minorHAnsi" w:eastAsiaTheme="minorEastAsia" w:hAnsiTheme="minorHAnsi" w:cstheme="minorBidi"/>
          <w:szCs w:val="22"/>
        </w:rPr>
      </w:pPr>
      <w:r>
        <w:lastRenderedPageBreak/>
        <w:t>6.40.</w:t>
      </w:r>
      <w:r>
        <w:tab/>
        <w:t>Effect of amendment of rate record</w:t>
      </w:r>
      <w:r>
        <w:tab/>
      </w:r>
      <w:r>
        <w:fldChar w:fldCharType="begin"/>
      </w:r>
      <w:r>
        <w:instrText xml:space="preserve"> PAGEREF _Toc188542034 \h </w:instrText>
      </w:r>
      <w:r>
        <w:fldChar w:fldCharType="separate"/>
      </w:r>
      <w:r>
        <w:t>329</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_Toc188542035 \h </w:instrText>
      </w:r>
      <w:r>
        <w:fldChar w:fldCharType="separate"/>
      </w:r>
      <w:r>
        <w:t>330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_Toc188542037 \h </w:instrText>
      </w:r>
      <w:r>
        <w:fldChar w:fldCharType="separate"/>
      </w:r>
      <w:r>
        <w:t>331</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_Toc188542038 \h </w:instrText>
      </w:r>
      <w:r>
        <w:fldChar w:fldCharType="separate"/>
      </w:r>
      <w:r>
        <w:t>332</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_Toc188542039 \h </w:instrText>
      </w:r>
      <w:r>
        <w:fldChar w:fldCharType="separate"/>
      </w:r>
      <w:r>
        <w:t>332</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_Toc188542040 \h </w:instrText>
      </w:r>
      <w:r>
        <w:fldChar w:fldCharType="separate"/>
      </w:r>
      <w:r>
        <w:t>332</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_Toc188542041 \h </w:instrText>
      </w:r>
      <w:r>
        <w:fldChar w:fldCharType="separate"/>
      </w:r>
      <w:r>
        <w:t>333</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_Toc188542042 \h </w:instrText>
      </w:r>
      <w:r>
        <w:fldChar w:fldCharType="separate"/>
      </w:r>
      <w:r>
        <w:t>333</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_Toc188542043 \h </w:instrText>
      </w:r>
      <w:r>
        <w:fldChar w:fldCharType="separate"/>
      </w:r>
      <w:r>
        <w:t>334</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_Toc188542044 \h </w:instrText>
      </w:r>
      <w:r>
        <w:fldChar w:fldCharType="separate"/>
      </w:r>
      <w:r>
        <w:t>334</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_Toc188542045 \h </w:instrText>
      </w:r>
      <w:r>
        <w:fldChar w:fldCharType="separate"/>
      </w:r>
      <w:r>
        <w:t>334</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_Toc188542046 \h </w:instrText>
      </w:r>
      <w:r>
        <w:fldChar w:fldCharType="separate"/>
      </w:r>
      <w:r>
        <w:t>334</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_Toc188542047 \h </w:instrText>
      </w:r>
      <w:r>
        <w:fldChar w:fldCharType="separate"/>
      </w:r>
      <w:r>
        <w:t>335</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_Toc188542048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_Toc188542050 \h </w:instrText>
      </w:r>
      <w:r>
        <w:fldChar w:fldCharType="separate"/>
      </w:r>
      <w:r>
        <w:t>337</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_Toc188542051 \h </w:instrText>
      </w:r>
      <w:r>
        <w:fldChar w:fldCharType="separate"/>
      </w:r>
      <w:r>
        <w:t>337</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_Toc188542052 \h </w:instrText>
      </w:r>
      <w:r>
        <w:fldChar w:fldCharType="separate"/>
      </w:r>
      <w:r>
        <w:t>337</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_Toc188542053 \h </w:instrText>
      </w:r>
      <w:r>
        <w:fldChar w:fldCharType="separate"/>
      </w:r>
      <w:r>
        <w:t>338</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_Toc188542054 \h </w:instrText>
      </w:r>
      <w:r>
        <w:fldChar w:fldCharType="separate"/>
      </w:r>
      <w:r>
        <w:t>338</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_Toc188542055 \h </w:instrText>
      </w:r>
      <w:r>
        <w:fldChar w:fldCharType="separate"/>
      </w:r>
      <w:r>
        <w:t>338</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_Toc188542056 \h </w:instrText>
      </w:r>
      <w:r>
        <w:fldChar w:fldCharType="separate"/>
      </w:r>
      <w:r>
        <w:t>339</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_Toc188542057 \h </w:instrText>
      </w:r>
      <w:r>
        <w:fldChar w:fldCharType="separate"/>
      </w:r>
      <w:r>
        <w:t>340</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_Toc188542058 \h </w:instrText>
      </w:r>
      <w:r>
        <w:fldChar w:fldCharType="separate"/>
      </w:r>
      <w:r>
        <w:t>340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_Toc188542060 \h </w:instrText>
      </w:r>
      <w:r>
        <w:fldChar w:fldCharType="separate"/>
      </w:r>
      <w:r>
        <w:t>341</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_Toc188542061 \h </w:instrText>
      </w:r>
      <w:r>
        <w:fldChar w:fldCharType="separate"/>
      </w:r>
      <w:r>
        <w:t>341</w:t>
      </w:r>
      <w:r>
        <w:fldChar w:fldCharType="end"/>
      </w:r>
    </w:p>
    <w:p>
      <w:pPr>
        <w:pStyle w:val="TOC8"/>
        <w:rPr>
          <w:rFonts w:asciiTheme="minorHAnsi" w:eastAsiaTheme="minorEastAsia" w:hAnsiTheme="minorHAnsi" w:cstheme="minorBidi"/>
          <w:szCs w:val="22"/>
        </w:rPr>
      </w:pPr>
      <w:r>
        <w:t>6.65.</w:t>
      </w:r>
      <w:r>
        <w:tab/>
        <w:t>Power to lease: procedure</w:t>
      </w:r>
      <w:r>
        <w:tab/>
      </w:r>
      <w:r>
        <w:fldChar w:fldCharType="begin"/>
      </w:r>
      <w:r>
        <w:instrText xml:space="preserve"> PAGEREF _Toc188542062 \h </w:instrText>
      </w:r>
      <w:r>
        <w:fldChar w:fldCharType="separate"/>
      </w:r>
      <w:r>
        <w:t>342</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_Toc188542063 \h </w:instrText>
      </w:r>
      <w:r>
        <w:fldChar w:fldCharType="separate"/>
      </w:r>
      <w:r>
        <w:t>342</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_Toc188542064 \h </w:instrText>
      </w:r>
      <w:r>
        <w:fldChar w:fldCharType="separate"/>
      </w:r>
      <w:r>
        <w:t>342</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_Toc188542065 \h </w:instrText>
      </w:r>
      <w:r>
        <w:fldChar w:fldCharType="separate"/>
      </w:r>
      <w:r>
        <w:t>343</w:t>
      </w:r>
      <w:r>
        <w:fldChar w:fldCharType="end"/>
      </w:r>
    </w:p>
    <w:p>
      <w:pPr>
        <w:pStyle w:val="TOC8"/>
        <w:rPr>
          <w:rFonts w:asciiTheme="minorHAnsi" w:eastAsiaTheme="minorEastAsia" w:hAnsiTheme="minorHAnsi" w:cstheme="minorBidi"/>
          <w:szCs w:val="22"/>
        </w:rPr>
      </w:pPr>
      <w:r>
        <w:lastRenderedPageBreak/>
        <w:t>6.69.</w:t>
      </w:r>
      <w:r>
        <w:tab/>
        <w:t>Right to pay rates, service charges and costs, and stay proceedings</w:t>
      </w:r>
      <w:r>
        <w:tab/>
      </w:r>
      <w:r>
        <w:fldChar w:fldCharType="begin"/>
      </w:r>
      <w:r>
        <w:instrText xml:space="preserve"> PAGEREF _Toc188542066 \h </w:instrText>
      </w:r>
      <w:r>
        <w:fldChar w:fldCharType="separate"/>
      </w:r>
      <w:r>
        <w:t>344</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_Toc188542067 \h </w:instrText>
      </w:r>
      <w:r>
        <w:fldChar w:fldCharType="separate"/>
      </w:r>
      <w:r>
        <w:t>344</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_Toc188542068 \h </w:instrText>
      </w:r>
      <w:r>
        <w:fldChar w:fldCharType="separate"/>
      </w:r>
      <w:r>
        <w:t>345</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_Toc188542069 \h </w:instrText>
      </w:r>
      <w:r>
        <w:fldChar w:fldCharType="separate"/>
      </w:r>
      <w:r>
        <w:t>345</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_Toc188542070 \h </w:instrText>
      </w:r>
      <w:r>
        <w:fldChar w:fldCharType="separate"/>
      </w:r>
      <w:r>
        <w:t>346</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_Toc188542071 \h </w:instrText>
      </w:r>
      <w:r>
        <w:fldChar w:fldCharType="separate"/>
      </w:r>
      <w:r>
        <w:t>346</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_Toc188542072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_Toc188542074 \h </w:instrText>
      </w:r>
      <w:r>
        <w:fldChar w:fldCharType="separate"/>
      </w:r>
      <w:r>
        <w:t>348</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_Toc188542075 \h </w:instrText>
      </w:r>
      <w:r>
        <w:fldChar w:fldCharType="separate"/>
      </w:r>
      <w:r>
        <w:t>349</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_Toc188542076 \h </w:instrText>
      </w:r>
      <w:r>
        <w:fldChar w:fldCharType="separate"/>
      </w:r>
      <w:r>
        <w:t>349</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_Toc188542077 \h </w:instrText>
      </w:r>
      <w:r>
        <w:fldChar w:fldCharType="separate"/>
      </w:r>
      <w:r>
        <w:t>350</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_Toc188542078 \h </w:instrText>
      </w:r>
      <w:r>
        <w:fldChar w:fldCharType="separate"/>
      </w:r>
      <w:r>
        <w:t>350</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_Toc188542079 \h </w:instrText>
      </w:r>
      <w:r>
        <w:fldChar w:fldCharType="separate"/>
      </w:r>
      <w:r>
        <w:t>350</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_Toc188542080 \h </w:instrText>
      </w:r>
      <w:r>
        <w:fldChar w:fldCharType="separate"/>
      </w:r>
      <w:r>
        <w:t>351</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_Toc188542081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 </w:t>
      </w:r>
      <w:r>
        <w:tab/>
      </w:r>
      <w:r>
        <w:fldChar w:fldCharType="begin"/>
      </w:r>
      <w:r>
        <w:instrText xml:space="preserve"> PAGEREF _Toc188542084 \h </w:instrText>
      </w:r>
      <w:r>
        <w:fldChar w:fldCharType="separate"/>
      </w:r>
      <w:r>
        <w:t>352</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_Toc188542086 \h </w:instrText>
      </w:r>
      <w:r>
        <w:fldChar w:fldCharType="separate"/>
      </w:r>
      <w:r>
        <w:t>353</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_Toc188542087 \h </w:instrText>
      </w:r>
      <w:r>
        <w:fldChar w:fldCharType="separate"/>
      </w:r>
      <w:r>
        <w:t>354</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_Toc188542088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r>
        <w:rPr>
          <w:vertAlign w:val="superscript"/>
        </w:rPr>
        <w:t> </w:t>
      </w:r>
    </w:p>
    <w:p>
      <w:pPr>
        <w:pStyle w:val="TOC8"/>
        <w:rPr>
          <w:rFonts w:asciiTheme="minorHAnsi" w:eastAsiaTheme="minorEastAsia" w:hAnsiTheme="minorHAnsi" w:cstheme="minorBidi"/>
          <w:szCs w:val="22"/>
        </w:rPr>
      </w:pPr>
      <w:r>
        <w:t>7.1D.</w:t>
      </w:r>
      <w:r>
        <w:tab/>
        <w:t>Application</w:t>
      </w:r>
      <w:r>
        <w:tab/>
      </w:r>
      <w:r>
        <w:fldChar w:fldCharType="begin"/>
      </w:r>
      <w:r>
        <w:instrText xml:space="preserve"> PAGEREF _Toc188542090 \h </w:instrText>
      </w:r>
      <w:r>
        <w:fldChar w:fldCharType="separate"/>
      </w:r>
      <w:r>
        <w:t>354</w:t>
      </w:r>
      <w:r>
        <w:fldChar w:fldCharType="end"/>
      </w:r>
    </w:p>
    <w:p>
      <w:pPr>
        <w:pStyle w:val="TOC8"/>
        <w:rPr>
          <w:rFonts w:asciiTheme="minorHAnsi" w:eastAsiaTheme="minorEastAsia" w:hAnsiTheme="minorHAnsi" w:cstheme="minorBidi"/>
          <w:szCs w:val="22"/>
        </w:rPr>
      </w:pPr>
      <w:r>
        <w:t>7.2.</w:t>
      </w:r>
      <w:r>
        <w:tab/>
        <w:t>Audit</w:t>
      </w:r>
      <w:r>
        <w:tab/>
      </w:r>
      <w:r>
        <w:fldChar w:fldCharType="begin"/>
      </w:r>
      <w:r>
        <w:instrText xml:space="preserve"> PAGEREF _Toc188542091 \h </w:instrText>
      </w:r>
      <w:r>
        <w:fldChar w:fldCharType="separate"/>
      </w:r>
      <w:r>
        <w:t>355</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_Toc188542092 \h </w:instrText>
      </w:r>
      <w:r>
        <w:fldChar w:fldCharType="separate"/>
      </w:r>
      <w:r>
        <w:t>355</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_Toc188542093 \h </w:instrText>
      </w:r>
      <w:r>
        <w:fldChar w:fldCharType="separate"/>
      </w:r>
      <w:r>
        <w:t>355</w:t>
      </w:r>
      <w:r>
        <w:fldChar w:fldCharType="end"/>
      </w:r>
    </w:p>
    <w:p>
      <w:pPr>
        <w:pStyle w:val="TOC8"/>
        <w:rPr>
          <w:rFonts w:asciiTheme="minorHAnsi" w:eastAsiaTheme="minorEastAsia" w:hAnsiTheme="minorHAnsi" w:cstheme="minorBidi"/>
          <w:szCs w:val="22"/>
        </w:rPr>
      </w:pPr>
      <w:r>
        <w:lastRenderedPageBreak/>
        <w:t>7.5.</w:t>
      </w:r>
      <w:r>
        <w:tab/>
        <w:t>Approval of auditors</w:t>
      </w:r>
      <w:r>
        <w:tab/>
      </w:r>
      <w:r>
        <w:fldChar w:fldCharType="begin"/>
      </w:r>
      <w:r>
        <w:instrText xml:space="preserve"> PAGEREF _Toc188542094 \h </w:instrText>
      </w:r>
      <w:r>
        <w:fldChar w:fldCharType="separate"/>
      </w:r>
      <w:r>
        <w:t>356</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_Toc188542095 \h </w:instrText>
      </w:r>
      <w:r>
        <w:fldChar w:fldCharType="separate"/>
      </w:r>
      <w:r>
        <w:t>356</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_Toc188542096 \h </w:instrText>
      </w:r>
      <w:r>
        <w:fldChar w:fldCharType="separate"/>
      </w:r>
      <w:r>
        <w:t>357</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_Toc188542097 \h </w:instrText>
      </w:r>
      <w:r>
        <w:fldChar w:fldCharType="separate"/>
      </w:r>
      <w:r>
        <w:t>358</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r>
        <w:rPr>
          <w:vertAlign w:val="superscript"/>
        </w:rPr>
        <w:t> </w:t>
      </w:r>
    </w:p>
    <w:p>
      <w:pPr>
        <w:pStyle w:val="TOC8"/>
        <w:rPr>
          <w:rFonts w:asciiTheme="minorHAnsi" w:eastAsiaTheme="minorEastAsia" w:hAnsiTheme="minorHAnsi" w:cstheme="minorBidi"/>
          <w:szCs w:val="22"/>
        </w:rPr>
      </w:pPr>
      <w:r>
        <w:t>7.8A.</w:t>
      </w:r>
      <w:r>
        <w:tab/>
        <w:t>Application</w:t>
      </w:r>
      <w:r>
        <w:tab/>
      </w:r>
      <w:r>
        <w:fldChar w:fldCharType="begin"/>
      </w:r>
      <w:r>
        <w:instrText xml:space="preserve"> PAGEREF _Toc188542099 \h </w:instrText>
      </w:r>
      <w:r>
        <w:fldChar w:fldCharType="separate"/>
      </w:r>
      <w:r>
        <w:t>358</w:t>
      </w:r>
      <w:r>
        <w:fldChar w:fldCharType="end"/>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_Toc188542100 \h </w:instrText>
      </w:r>
      <w:r>
        <w:fldChar w:fldCharType="separate"/>
      </w:r>
      <w:r>
        <w:t>358</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_Toc188542101 \h </w:instrText>
      </w:r>
      <w:r>
        <w:fldChar w:fldCharType="separate"/>
      </w:r>
      <w:r>
        <w:t>359</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_Toc188542102 \h </w:instrText>
      </w:r>
      <w:r>
        <w:fldChar w:fldCharType="separate"/>
      </w:r>
      <w:r>
        <w:t>360</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_Toc188542103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Division 3A — Financial audit</w:t>
      </w:r>
    </w:p>
    <w:p>
      <w:pPr>
        <w:pStyle w:val="TOC8"/>
        <w:rPr>
          <w:rFonts w:asciiTheme="minorHAnsi" w:eastAsiaTheme="minorEastAsia" w:hAnsiTheme="minorHAnsi" w:cstheme="minorBidi"/>
          <w:szCs w:val="22"/>
        </w:rPr>
      </w:pPr>
      <w:r>
        <w:t>7.12AA.</w:t>
      </w:r>
      <w:r>
        <w:tab/>
        <w:t>Application</w:t>
      </w:r>
      <w:r>
        <w:rPr>
          <w:vertAlign w:val="superscript"/>
        </w:rPr>
        <w:t> </w:t>
      </w:r>
      <w:r>
        <w:tab/>
      </w:r>
      <w:r>
        <w:fldChar w:fldCharType="begin"/>
      </w:r>
      <w:r>
        <w:instrText xml:space="preserve"> PAGEREF _Toc188542105 \h </w:instrText>
      </w:r>
      <w:r>
        <w:fldChar w:fldCharType="separate"/>
      </w:r>
      <w:r>
        <w:t>361</w:t>
      </w:r>
      <w:r>
        <w:fldChar w:fldCharType="end"/>
      </w:r>
    </w:p>
    <w:p>
      <w:pPr>
        <w:pStyle w:val="TOC8"/>
        <w:rPr>
          <w:rFonts w:asciiTheme="minorHAnsi" w:eastAsiaTheme="minorEastAsia" w:hAnsiTheme="minorHAnsi" w:cstheme="minorBidi"/>
          <w:szCs w:val="22"/>
        </w:rPr>
      </w:pPr>
      <w:r>
        <w:t>7.12AB.</w:t>
      </w:r>
      <w:r>
        <w:tab/>
        <w:t>Conducting a financial audit</w:t>
      </w:r>
      <w:r>
        <w:tab/>
      </w:r>
      <w:r>
        <w:fldChar w:fldCharType="begin"/>
      </w:r>
      <w:r>
        <w:instrText xml:space="preserve"> PAGEREF _Toc188542106 \h </w:instrText>
      </w:r>
      <w:r>
        <w:fldChar w:fldCharType="separate"/>
      </w:r>
      <w:r>
        <w:t>361</w:t>
      </w:r>
      <w:r>
        <w:fldChar w:fldCharType="end"/>
      </w:r>
    </w:p>
    <w:p>
      <w:pPr>
        <w:pStyle w:val="TOC8"/>
        <w:rPr>
          <w:rFonts w:asciiTheme="minorHAnsi" w:eastAsiaTheme="minorEastAsia" w:hAnsiTheme="minorHAnsi" w:cstheme="minorBidi"/>
          <w:szCs w:val="22"/>
        </w:rPr>
      </w:pPr>
      <w:r>
        <w:t>7.12AC.</w:t>
      </w:r>
      <w:r>
        <w:tab/>
        <w:t>Dispensing with a financial audit</w:t>
      </w:r>
      <w:r>
        <w:tab/>
      </w:r>
      <w:r>
        <w:fldChar w:fldCharType="begin"/>
      </w:r>
      <w:r>
        <w:instrText xml:space="preserve"> PAGEREF _Toc188542107 \h </w:instrText>
      </w:r>
      <w:r>
        <w:fldChar w:fldCharType="separate"/>
      </w:r>
      <w:r>
        <w:t>361</w:t>
      </w:r>
      <w:r>
        <w:fldChar w:fldCharType="end"/>
      </w:r>
    </w:p>
    <w:p>
      <w:pPr>
        <w:pStyle w:val="TOC8"/>
        <w:rPr>
          <w:rFonts w:asciiTheme="minorHAnsi" w:eastAsiaTheme="minorEastAsia" w:hAnsiTheme="minorHAnsi" w:cstheme="minorBidi"/>
          <w:szCs w:val="22"/>
        </w:rPr>
      </w:pPr>
      <w:r>
        <w:t>7.12AD.</w:t>
      </w:r>
      <w:r>
        <w:tab/>
        <w:t>Reporting on a financial audit</w:t>
      </w:r>
      <w:r>
        <w:tab/>
      </w:r>
      <w:r>
        <w:fldChar w:fldCharType="begin"/>
      </w:r>
      <w:r>
        <w:instrText xml:space="preserve"> PAGEREF _Toc188542108 \h </w:instrText>
      </w:r>
      <w:r>
        <w:fldChar w:fldCharType="separate"/>
      </w:r>
      <w:r>
        <w:t>361</w:t>
      </w:r>
      <w:r>
        <w:fldChar w:fldCharType="end"/>
      </w:r>
    </w:p>
    <w:p>
      <w:pPr>
        <w:pStyle w:val="TOC8"/>
        <w:rPr>
          <w:rFonts w:asciiTheme="minorHAnsi" w:eastAsiaTheme="minorEastAsia" w:hAnsiTheme="minorHAnsi" w:cstheme="minorBidi"/>
          <w:szCs w:val="22"/>
        </w:rPr>
      </w:pPr>
      <w:r>
        <w:t>7.12AE.</w:t>
      </w:r>
      <w:r>
        <w:tab/>
        <w:t>Fees for a financial audit</w:t>
      </w:r>
      <w:r>
        <w:tab/>
      </w:r>
      <w:r>
        <w:fldChar w:fldCharType="begin"/>
      </w:r>
      <w:r>
        <w:instrText xml:space="preserve"> PAGEREF _Toc188542109 \h </w:instrText>
      </w:r>
      <w:r>
        <w:fldChar w:fldCharType="separate"/>
      </w:r>
      <w:r>
        <w:t>362</w:t>
      </w:r>
      <w:r>
        <w:fldChar w:fldCharType="end"/>
      </w:r>
    </w:p>
    <w:p>
      <w:pPr>
        <w:pStyle w:val="TOC4"/>
        <w:tabs>
          <w:tab w:val="right" w:leader="dot" w:pos="7077"/>
        </w:tabs>
        <w:rPr>
          <w:rFonts w:asciiTheme="minorHAnsi" w:eastAsiaTheme="minorEastAsia" w:hAnsiTheme="minorHAnsi" w:cstheme="minorBidi"/>
          <w:b w:val="0"/>
          <w:szCs w:val="22"/>
        </w:rPr>
      </w:pPr>
      <w:r>
        <w:t>Division 3B — Supplementary audit</w:t>
      </w:r>
    </w:p>
    <w:p>
      <w:pPr>
        <w:pStyle w:val="TOC8"/>
        <w:rPr>
          <w:rFonts w:asciiTheme="minorHAnsi" w:eastAsiaTheme="minorEastAsia" w:hAnsiTheme="minorHAnsi" w:cstheme="minorBidi"/>
          <w:szCs w:val="22"/>
        </w:rPr>
      </w:pPr>
      <w:r>
        <w:t>7.12AF.</w:t>
      </w:r>
      <w:r>
        <w:tab/>
        <w:t>Application</w:t>
      </w:r>
      <w:r>
        <w:rPr>
          <w:vertAlign w:val="superscript"/>
        </w:rPr>
        <w:t> </w:t>
      </w:r>
      <w:r>
        <w:tab/>
      </w:r>
      <w:r>
        <w:fldChar w:fldCharType="begin"/>
      </w:r>
      <w:r>
        <w:instrText xml:space="preserve"> PAGEREF _Toc188542111 \h </w:instrText>
      </w:r>
      <w:r>
        <w:fldChar w:fldCharType="separate"/>
      </w:r>
      <w:r>
        <w:t>362</w:t>
      </w:r>
      <w:r>
        <w:fldChar w:fldCharType="end"/>
      </w:r>
    </w:p>
    <w:p>
      <w:pPr>
        <w:pStyle w:val="TOC8"/>
        <w:rPr>
          <w:rFonts w:asciiTheme="minorHAnsi" w:eastAsiaTheme="minorEastAsia" w:hAnsiTheme="minorHAnsi" w:cstheme="minorBidi"/>
          <w:szCs w:val="22"/>
        </w:rPr>
      </w:pPr>
      <w:r>
        <w:t>7.12AG.</w:t>
      </w:r>
      <w:r>
        <w:tab/>
        <w:t>Conducting a supplementary audit</w:t>
      </w:r>
      <w:r>
        <w:tab/>
      </w:r>
      <w:r>
        <w:fldChar w:fldCharType="begin"/>
      </w:r>
      <w:r>
        <w:instrText xml:space="preserve"> PAGEREF _Toc188542112 \h </w:instrText>
      </w:r>
      <w:r>
        <w:fldChar w:fldCharType="separate"/>
      </w:r>
      <w:r>
        <w:t>362</w:t>
      </w:r>
      <w:r>
        <w:fldChar w:fldCharType="end"/>
      </w:r>
    </w:p>
    <w:p>
      <w:pPr>
        <w:pStyle w:val="TOC8"/>
        <w:rPr>
          <w:rFonts w:asciiTheme="minorHAnsi" w:eastAsiaTheme="minorEastAsia" w:hAnsiTheme="minorHAnsi" w:cstheme="minorBidi"/>
          <w:szCs w:val="22"/>
        </w:rPr>
      </w:pPr>
      <w:r>
        <w:t>7.12AH.</w:t>
      </w:r>
      <w:r>
        <w:tab/>
        <w:t>Reporting on a supplementary audit</w:t>
      </w:r>
      <w:r>
        <w:tab/>
      </w:r>
      <w:r>
        <w:fldChar w:fldCharType="begin"/>
      </w:r>
      <w:r>
        <w:instrText xml:space="preserve"> PAGEREF _Toc188542113 \h </w:instrText>
      </w:r>
      <w:r>
        <w:fldChar w:fldCharType="separate"/>
      </w:r>
      <w:r>
        <w:t>362</w:t>
      </w:r>
      <w:r>
        <w:fldChar w:fldCharType="end"/>
      </w:r>
    </w:p>
    <w:p>
      <w:pPr>
        <w:pStyle w:val="TOC8"/>
        <w:rPr>
          <w:rFonts w:asciiTheme="minorHAnsi" w:eastAsiaTheme="minorEastAsia" w:hAnsiTheme="minorHAnsi" w:cstheme="minorBidi"/>
          <w:szCs w:val="22"/>
        </w:rPr>
      </w:pPr>
      <w:r>
        <w:t>7.12AI.</w:t>
      </w:r>
      <w:r>
        <w:tab/>
        <w:t>Fees for a supplementary audit</w:t>
      </w:r>
      <w:r>
        <w:tab/>
      </w:r>
      <w:r>
        <w:fldChar w:fldCharType="begin"/>
      </w:r>
      <w:r>
        <w:instrText xml:space="preserve"> PAGEREF _Toc188542114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Division 3C — Performance audit</w:t>
      </w:r>
    </w:p>
    <w:p>
      <w:pPr>
        <w:pStyle w:val="TOC8"/>
        <w:rPr>
          <w:rFonts w:asciiTheme="minorHAnsi" w:eastAsiaTheme="minorEastAsia" w:hAnsiTheme="minorHAnsi" w:cstheme="minorBidi"/>
          <w:szCs w:val="22"/>
        </w:rPr>
      </w:pPr>
      <w:r>
        <w:t>7.12AJ.</w:t>
      </w:r>
      <w:r>
        <w:tab/>
        <w:t>Conducting a performance audit</w:t>
      </w:r>
      <w:r>
        <w:tab/>
      </w:r>
      <w:r>
        <w:fldChar w:fldCharType="begin"/>
      </w:r>
      <w:r>
        <w:instrText xml:space="preserve"> PAGEREF _Toc188542116 \h </w:instrText>
      </w:r>
      <w:r>
        <w:fldChar w:fldCharType="separate"/>
      </w:r>
      <w:r>
        <w:t>363</w:t>
      </w:r>
      <w:r>
        <w:fldChar w:fldCharType="end"/>
      </w:r>
    </w:p>
    <w:p>
      <w:pPr>
        <w:pStyle w:val="TOC8"/>
        <w:rPr>
          <w:rFonts w:asciiTheme="minorHAnsi" w:eastAsiaTheme="minorEastAsia" w:hAnsiTheme="minorHAnsi" w:cstheme="minorBidi"/>
          <w:szCs w:val="22"/>
        </w:rPr>
      </w:pPr>
      <w:r>
        <w:t>7.12AK.</w:t>
      </w:r>
      <w:r>
        <w:tab/>
        <w:t>Reporting on a performance audit</w:t>
      </w:r>
      <w:r>
        <w:tab/>
      </w:r>
      <w:r>
        <w:fldChar w:fldCharType="begin"/>
      </w:r>
      <w:r>
        <w:instrText xml:space="preserve"> PAGEREF _Toc188542117 \h </w:instrText>
      </w:r>
      <w:r>
        <w:fldChar w:fldCharType="separate"/>
      </w:r>
      <w:r>
        <w:t>364</w:t>
      </w:r>
      <w:r>
        <w:fldChar w:fldCharType="end"/>
      </w:r>
    </w:p>
    <w:p>
      <w:pPr>
        <w:pStyle w:val="TOC4"/>
        <w:tabs>
          <w:tab w:val="right" w:leader="dot" w:pos="7077"/>
        </w:tabs>
        <w:rPr>
          <w:rFonts w:asciiTheme="minorHAnsi" w:eastAsiaTheme="minorEastAsia" w:hAnsiTheme="minorHAnsi" w:cstheme="minorBidi"/>
          <w:b w:val="0"/>
          <w:szCs w:val="22"/>
        </w:rPr>
      </w:pPr>
      <w:r>
        <w:t>Division 3D — Other audits</w:t>
      </w:r>
    </w:p>
    <w:p>
      <w:pPr>
        <w:pStyle w:val="TOC8"/>
        <w:rPr>
          <w:rFonts w:asciiTheme="minorHAnsi" w:eastAsiaTheme="minorEastAsia" w:hAnsiTheme="minorHAnsi" w:cstheme="minorBidi"/>
          <w:szCs w:val="22"/>
        </w:rPr>
      </w:pPr>
      <w:r>
        <w:t>7.12AL.</w:t>
      </w:r>
      <w:r>
        <w:tab/>
        <w:t>Audits of accounts of related entities and certain subsidiary bodies</w:t>
      </w:r>
      <w:r>
        <w:tab/>
      </w:r>
      <w:r>
        <w:fldChar w:fldCharType="begin"/>
      </w:r>
      <w:r>
        <w:instrText xml:space="preserve"> PAGEREF _Toc188542119 \h </w:instrText>
      </w:r>
      <w:r>
        <w:fldChar w:fldCharType="separate"/>
      </w:r>
      <w:r>
        <w:t>365</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_Toc188542121 \h </w:instrText>
      </w:r>
      <w:r>
        <w:fldChar w:fldCharType="separate"/>
      </w:r>
      <w:r>
        <w:t>365</w:t>
      </w:r>
      <w:r>
        <w:fldChar w:fldCharType="end"/>
      </w:r>
    </w:p>
    <w:p>
      <w:pPr>
        <w:pStyle w:val="TOC8"/>
        <w:rPr>
          <w:rFonts w:asciiTheme="minorHAnsi" w:eastAsiaTheme="minorEastAsia" w:hAnsiTheme="minorHAnsi" w:cstheme="minorBidi"/>
          <w:szCs w:val="22"/>
        </w:rPr>
      </w:pPr>
      <w:r>
        <w:t>7.13.</w:t>
      </w:r>
      <w:r>
        <w:tab/>
        <w:t>Regulations as to audits</w:t>
      </w:r>
      <w:r>
        <w:rPr>
          <w:vertAlign w:val="superscript"/>
        </w:rPr>
        <w:t> </w:t>
      </w:r>
      <w:r>
        <w:tab/>
      </w:r>
      <w:r>
        <w:fldChar w:fldCharType="begin"/>
      </w:r>
      <w:r>
        <w:instrText xml:space="preserve"> PAGEREF _Toc188542122 \h </w:instrText>
      </w:r>
      <w:r>
        <w:fldChar w:fldCharType="separate"/>
      </w:r>
      <w:r>
        <w:t>366</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_Toc188542125 \h </w:instrText>
      </w:r>
      <w:r>
        <w:fldChar w:fldCharType="separate"/>
      </w:r>
      <w:r>
        <w:t>369</w:t>
      </w:r>
      <w:r>
        <w:fldChar w:fldCharType="end"/>
      </w:r>
    </w:p>
    <w:p>
      <w:pPr>
        <w:pStyle w:val="TOC8"/>
        <w:rPr>
          <w:rFonts w:asciiTheme="minorHAnsi" w:eastAsiaTheme="minorEastAsia" w:hAnsiTheme="minorHAnsi" w:cstheme="minorBidi"/>
          <w:szCs w:val="22"/>
        </w:rPr>
      </w:pPr>
      <w:r>
        <w:lastRenderedPageBreak/>
        <w:t>8.2.</w:t>
      </w:r>
      <w:r>
        <w:tab/>
        <w:t>Minister or Departmental CEO may require information</w:t>
      </w:r>
      <w:r>
        <w:tab/>
      </w:r>
      <w:r>
        <w:fldChar w:fldCharType="begin"/>
      </w:r>
      <w:r>
        <w:instrText xml:space="preserve"> PAGEREF _Toc188542126 \h </w:instrText>
      </w:r>
      <w:r>
        <w:fldChar w:fldCharType="separate"/>
      </w:r>
      <w:r>
        <w:t>369</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_Toc188542127 \h </w:instrText>
      </w:r>
      <w:r>
        <w:fldChar w:fldCharType="separate"/>
      </w:r>
      <w:r>
        <w:t>370</w:t>
      </w:r>
      <w:r>
        <w:fldChar w:fldCharType="end"/>
      </w:r>
    </w:p>
    <w:p>
      <w:pPr>
        <w:pStyle w:val="TOC8"/>
        <w:rPr>
          <w:rFonts w:asciiTheme="minorHAnsi" w:eastAsiaTheme="minorEastAsia" w:hAnsiTheme="minorHAnsi" w:cstheme="minorBidi"/>
          <w:szCs w:val="22"/>
        </w:rPr>
      </w:pPr>
      <w:r>
        <w:t>8.4.</w:t>
      </w:r>
      <w:r>
        <w:tab/>
        <w:t>Scope and duration of authorisation</w:t>
      </w:r>
      <w:r>
        <w:tab/>
      </w:r>
      <w:r>
        <w:fldChar w:fldCharType="begin"/>
      </w:r>
      <w:r>
        <w:instrText xml:space="preserve"> PAGEREF _Toc188542128 \h </w:instrText>
      </w:r>
      <w:r>
        <w:fldChar w:fldCharType="separate"/>
      </w:r>
      <w:r>
        <w:t>370</w:t>
      </w:r>
      <w:r>
        <w:fldChar w:fldCharType="end"/>
      </w:r>
    </w:p>
    <w:p>
      <w:pPr>
        <w:pStyle w:val="TOC8"/>
        <w:rPr>
          <w:rFonts w:asciiTheme="minorHAnsi" w:eastAsiaTheme="minorEastAsia" w:hAnsiTheme="minorHAnsi" w:cstheme="minorBidi"/>
          <w:szCs w:val="22"/>
        </w:rPr>
      </w:pPr>
      <w:r>
        <w:t>8.5.</w:t>
      </w:r>
      <w:r>
        <w:tab/>
        <w:t>Powers of authorised person</w:t>
      </w:r>
      <w:r>
        <w:tab/>
      </w:r>
      <w:r>
        <w:fldChar w:fldCharType="begin"/>
      </w:r>
      <w:r>
        <w:instrText xml:space="preserve"> PAGEREF _Toc188542129 \h </w:instrText>
      </w:r>
      <w:r>
        <w:fldChar w:fldCharType="separate"/>
      </w:r>
      <w:r>
        <w:t>371</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_Toc188542130 \h </w:instrText>
      </w:r>
      <w:r>
        <w:fldChar w:fldCharType="separate"/>
      </w:r>
      <w:r>
        <w:t>372</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_Toc188542131 \h </w:instrText>
      </w:r>
      <w:r>
        <w:fldChar w:fldCharType="separate"/>
      </w:r>
      <w:r>
        <w:t>372</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_Toc188542132 \h </w:instrText>
      </w:r>
      <w:r>
        <w:fldChar w:fldCharType="separate"/>
      </w:r>
      <w:r>
        <w:t>373</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_Toc188542133 \h </w:instrText>
      </w:r>
      <w:r>
        <w:fldChar w:fldCharType="separate"/>
      </w:r>
      <w:r>
        <w:t>373</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_Toc188542134 \h </w:instrText>
      </w:r>
      <w:r>
        <w:fldChar w:fldCharType="separate"/>
      </w:r>
      <w:r>
        <w:t>374</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_Toc188542135 \h </w:instrText>
      </w:r>
      <w:r>
        <w:fldChar w:fldCharType="separate"/>
      </w:r>
      <w:r>
        <w:t>374</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_Toc188542136 \h </w:instrText>
      </w:r>
      <w:r>
        <w:fldChar w:fldCharType="separate"/>
      </w:r>
      <w:r>
        <w:t>374</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_Toc188542137 \h </w:instrText>
      </w:r>
      <w:r>
        <w:fldChar w:fldCharType="separate"/>
      </w:r>
      <w:r>
        <w:t>374</w:t>
      </w:r>
      <w:r>
        <w:fldChar w:fldCharType="end"/>
      </w:r>
    </w:p>
    <w:p>
      <w:pPr>
        <w:pStyle w:val="TOC8"/>
        <w:rPr>
          <w:rFonts w:asciiTheme="minorHAnsi" w:eastAsiaTheme="minorEastAsia" w:hAnsiTheme="minorHAnsi" w:cstheme="minorBidi"/>
          <w:szCs w:val="22"/>
        </w:rPr>
      </w:pPr>
      <w:r>
        <w:t>8.14.</w:t>
      </w:r>
      <w:r>
        <w:tab/>
        <w:t>Copies to be given to local government and suspended council members</w:t>
      </w:r>
      <w:r>
        <w:tab/>
      </w:r>
      <w:r>
        <w:fldChar w:fldCharType="begin"/>
      </w:r>
      <w:r>
        <w:instrText xml:space="preserve"> PAGEREF _Toc188542138 \h </w:instrText>
      </w:r>
      <w:r>
        <w:fldChar w:fldCharType="separate"/>
      </w:r>
      <w:r>
        <w:t>375</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_Toc188542139 \h </w:instrText>
      </w:r>
      <w:r>
        <w:fldChar w:fldCharType="separate"/>
      </w:r>
      <w:r>
        <w:t>376</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_Toc188542140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1A — Intervention by the Minister in certain circumstances</w:t>
      </w:r>
    </w:p>
    <w:p>
      <w:pPr>
        <w:pStyle w:val="TOC6"/>
        <w:tabs>
          <w:tab w:val="right" w:leader="dot" w:pos="7077"/>
        </w:tabs>
        <w:rPr>
          <w:rFonts w:asciiTheme="minorHAnsi" w:eastAsiaTheme="minorEastAsia" w:hAnsiTheme="minorHAnsi" w:cstheme="minorBidi"/>
          <w:b w:val="0"/>
          <w:sz w:val="22"/>
          <w:szCs w:val="22"/>
        </w:rPr>
      </w:pPr>
      <w:r>
        <w:t>Subdivision 1 — Council may be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_Toc188542143 \h </w:instrText>
      </w:r>
      <w:r>
        <w:fldChar w:fldCharType="separate"/>
      </w:r>
      <w:r>
        <w:t>377</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_Toc188542144 \h </w:instrText>
      </w:r>
      <w:r>
        <w:fldChar w:fldCharType="separate"/>
      </w:r>
      <w:r>
        <w:t>377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Council member may be suspended or required to undertake remedial action</w:t>
      </w:r>
    </w:p>
    <w:p>
      <w:pPr>
        <w:pStyle w:val="TOC8"/>
        <w:rPr>
          <w:rFonts w:asciiTheme="minorHAnsi" w:eastAsiaTheme="minorEastAsia" w:hAnsiTheme="minorHAnsi" w:cstheme="minorBidi"/>
          <w:szCs w:val="22"/>
        </w:rPr>
      </w:pPr>
      <w:r>
        <w:t>8.15D.</w:t>
      </w:r>
      <w:r>
        <w:tab/>
        <w:t>Terms used</w:t>
      </w:r>
      <w:r>
        <w:tab/>
      </w:r>
      <w:r>
        <w:fldChar w:fldCharType="begin"/>
      </w:r>
      <w:r>
        <w:instrText xml:space="preserve"> PAGEREF _Toc188542146 \h </w:instrText>
      </w:r>
      <w:r>
        <w:fldChar w:fldCharType="separate"/>
      </w:r>
      <w:r>
        <w:t>379</w:t>
      </w:r>
      <w:r>
        <w:fldChar w:fldCharType="end"/>
      </w:r>
    </w:p>
    <w:p>
      <w:pPr>
        <w:pStyle w:val="TOC8"/>
        <w:rPr>
          <w:rFonts w:asciiTheme="minorHAnsi" w:eastAsiaTheme="minorEastAsia" w:hAnsiTheme="minorHAnsi" w:cstheme="minorBidi"/>
          <w:szCs w:val="22"/>
        </w:rPr>
      </w:pPr>
      <w:r>
        <w:t>8.15E.</w:t>
      </w:r>
      <w:r>
        <w:tab/>
        <w:t>Minister may suspend council member or require member to undertake remedial action</w:t>
      </w:r>
      <w:r>
        <w:tab/>
      </w:r>
      <w:r>
        <w:fldChar w:fldCharType="begin"/>
      </w:r>
      <w:r>
        <w:instrText xml:space="preserve"> PAGEREF _Toc188542147 \h </w:instrText>
      </w:r>
      <w:r>
        <w:fldChar w:fldCharType="separate"/>
      </w:r>
      <w:r>
        <w:t>379</w:t>
      </w:r>
      <w:r>
        <w:fldChar w:fldCharType="end"/>
      </w:r>
    </w:p>
    <w:p>
      <w:pPr>
        <w:pStyle w:val="TOC8"/>
        <w:rPr>
          <w:rFonts w:asciiTheme="minorHAnsi" w:eastAsiaTheme="minorEastAsia" w:hAnsiTheme="minorHAnsi" w:cstheme="minorBidi"/>
          <w:szCs w:val="22"/>
        </w:rPr>
      </w:pPr>
      <w:r>
        <w:t>8.15F.</w:t>
      </w:r>
      <w:r>
        <w:tab/>
        <w:t>Period of suspension: order under section 8.15E</w:t>
      </w:r>
      <w:r>
        <w:tab/>
      </w:r>
      <w:r>
        <w:fldChar w:fldCharType="begin"/>
      </w:r>
      <w:r>
        <w:instrText xml:space="preserve"> PAGEREF _Toc188542148 \h </w:instrText>
      </w:r>
      <w:r>
        <w:fldChar w:fldCharType="separate"/>
      </w:r>
      <w:r>
        <w:t>381</w:t>
      </w:r>
      <w:r>
        <w:fldChar w:fldCharType="end"/>
      </w:r>
    </w:p>
    <w:p>
      <w:pPr>
        <w:pStyle w:val="TOC8"/>
        <w:rPr>
          <w:rFonts w:asciiTheme="minorHAnsi" w:eastAsiaTheme="minorEastAsia" w:hAnsiTheme="minorHAnsi" w:cstheme="minorBidi"/>
          <w:szCs w:val="22"/>
        </w:rPr>
      </w:pPr>
      <w:r>
        <w:t>8.15G.</w:t>
      </w:r>
      <w:r>
        <w:tab/>
        <w:t>Suspension of certain council members may be extended while inquiry conducted</w:t>
      </w:r>
      <w:r>
        <w:tab/>
      </w:r>
      <w:r>
        <w:fldChar w:fldCharType="begin"/>
      </w:r>
      <w:r>
        <w:instrText xml:space="preserve"> PAGEREF _Toc188542149 \h </w:instrText>
      </w:r>
      <w:r>
        <w:fldChar w:fldCharType="separate"/>
      </w:r>
      <w:r>
        <w:t>383</w:t>
      </w:r>
      <w:r>
        <w:fldChar w:fldCharType="end"/>
      </w:r>
    </w:p>
    <w:p>
      <w:pPr>
        <w:pStyle w:val="TOC8"/>
        <w:rPr>
          <w:rFonts w:asciiTheme="minorHAnsi" w:eastAsiaTheme="minorEastAsia" w:hAnsiTheme="minorHAnsi" w:cstheme="minorBidi"/>
          <w:szCs w:val="22"/>
        </w:rPr>
      </w:pPr>
      <w:r>
        <w:t>8.15H.</w:t>
      </w:r>
      <w:r>
        <w:tab/>
        <w:t>Reinstatement of council member whose suspension was extended under section 8.15G</w:t>
      </w:r>
      <w:r>
        <w:tab/>
      </w:r>
      <w:r>
        <w:fldChar w:fldCharType="begin"/>
      </w:r>
      <w:r>
        <w:instrText xml:space="preserve"> PAGEREF _Toc188542150 \h </w:instrText>
      </w:r>
      <w:r>
        <w:fldChar w:fldCharType="separate"/>
      </w:r>
      <w:r>
        <w:t>384</w:t>
      </w:r>
      <w:r>
        <w:fldChar w:fldCharType="end"/>
      </w:r>
    </w:p>
    <w:p>
      <w:pPr>
        <w:pStyle w:val="TOC8"/>
        <w:rPr>
          <w:rFonts w:asciiTheme="minorHAnsi" w:eastAsiaTheme="minorEastAsia" w:hAnsiTheme="minorHAnsi" w:cstheme="minorBidi"/>
          <w:szCs w:val="22"/>
        </w:rPr>
      </w:pPr>
      <w:r>
        <w:t>8.15I.</w:t>
      </w:r>
      <w:r>
        <w:tab/>
        <w:t>Minister may suspend council member if member fails to undertake remedial action as ordered</w:t>
      </w:r>
      <w:r>
        <w:tab/>
      </w:r>
      <w:r>
        <w:fldChar w:fldCharType="begin"/>
      </w:r>
      <w:r>
        <w:instrText xml:space="preserve"> PAGEREF _Toc188542151 \h </w:instrText>
      </w:r>
      <w:r>
        <w:fldChar w:fldCharType="separate"/>
      </w:r>
      <w:r>
        <w:t>384</w:t>
      </w:r>
      <w:r>
        <w:fldChar w:fldCharType="end"/>
      </w:r>
    </w:p>
    <w:p>
      <w:pPr>
        <w:pStyle w:val="TOC8"/>
        <w:rPr>
          <w:rFonts w:asciiTheme="minorHAnsi" w:eastAsiaTheme="minorEastAsia" w:hAnsiTheme="minorHAnsi" w:cstheme="minorBidi"/>
          <w:szCs w:val="22"/>
        </w:rPr>
      </w:pPr>
      <w:r>
        <w:lastRenderedPageBreak/>
        <w:t>8.15J.</w:t>
      </w:r>
      <w:r>
        <w:tab/>
        <w:t>Council member must inform CEO if charged with disqualification offence</w:t>
      </w:r>
      <w:r>
        <w:tab/>
      </w:r>
      <w:r>
        <w:fldChar w:fldCharType="begin"/>
      </w:r>
      <w:r>
        <w:instrText xml:space="preserve"> PAGEREF _Toc188542152 \h </w:instrText>
      </w:r>
      <w:r>
        <w:fldChar w:fldCharType="separate"/>
      </w:r>
      <w:r>
        <w:t>385</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Council member may be dismissed</w:t>
      </w:r>
    </w:p>
    <w:p>
      <w:pPr>
        <w:pStyle w:val="TOC8"/>
        <w:rPr>
          <w:rFonts w:asciiTheme="minorHAnsi" w:eastAsiaTheme="minorEastAsia" w:hAnsiTheme="minorHAnsi" w:cstheme="minorBidi"/>
          <w:szCs w:val="22"/>
        </w:rPr>
      </w:pPr>
      <w:r>
        <w:t>8.15K.</w:t>
      </w:r>
      <w:r>
        <w:tab/>
        <w:t>Minister may recommend that council member be dismissed</w:t>
      </w:r>
      <w:r>
        <w:tab/>
      </w:r>
      <w:r>
        <w:fldChar w:fldCharType="begin"/>
      </w:r>
      <w:r>
        <w:instrText xml:space="preserve"> PAGEREF _Toc188542154 \h </w:instrText>
      </w:r>
      <w:r>
        <w:fldChar w:fldCharType="separate"/>
      </w:r>
      <w:r>
        <w:t>385</w:t>
      </w:r>
      <w:r>
        <w:fldChar w:fldCharType="end"/>
      </w:r>
    </w:p>
    <w:p>
      <w:pPr>
        <w:pStyle w:val="TOC8"/>
        <w:rPr>
          <w:rFonts w:asciiTheme="minorHAnsi" w:eastAsiaTheme="minorEastAsia" w:hAnsiTheme="minorHAnsi" w:cstheme="minorBidi"/>
          <w:szCs w:val="22"/>
        </w:rPr>
      </w:pPr>
      <w:r>
        <w:t>8.15L.</w:t>
      </w:r>
      <w:r>
        <w:tab/>
        <w:t>Governor may dismiss council member on recommendation of the Minister</w:t>
      </w:r>
      <w:r>
        <w:tab/>
      </w:r>
      <w:r>
        <w:fldChar w:fldCharType="begin"/>
      </w:r>
      <w:r>
        <w:instrText xml:space="preserve"> PAGEREF _Toc188542155 \h </w:instrText>
      </w:r>
      <w:r>
        <w:fldChar w:fldCharType="separate"/>
      </w:r>
      <w:r>
        <w:t>387</w:t>
      </w:r>
      <w:r>
        <w:fldChar w:fldCharType="end"/>
      </w:r>
    </w:p>
    <w:p>
      <w:pPr>
        <w:pStyle w:val="TOC8"/>
        <w:rPr>
          <w:rFonts w:asciiTheme="minorHAnsi" w:eastAsiaTheme="minorEastAsia" w:hAnsiTheme="minorHAnsi" w:cstheme="minorBidi"/>
          <w:szCs w:val="22"/>
        </w:rPr>
      </w:pPr>
      <w:r>
        <w:t>8.15M.</w:t>
      </w:r>
      <w:r>
        <w:tab/>
        <w:t>Report setting out grounds to be made available to the public</w:t>
      </w:r>
      <w:r>
        <w:tab/>
      </w:r>
      <w:r>
        <w:fldChar w:fldCharType="begin"/>
      </w:r>
      <w:r>
        <w:instrText xml:space="preserve"> PAGEREF _Toc188542156 \h </w:instrText>
      </w:r>
      <w:r>
        <w:fldChar w:fldCharType="separate"/>
      </w:r>
      <w:r>
        <w:t>387</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inquiry</w:t>
      </w:r>
      <w:r>
        <w:tab/>
      </w:r>
      <w:r>
        <w:fldChar w:fldCharType="begin"/>
      </w:r>
      <w:r>
        <w:instrText xml:space="preserve"> PAGEREF _Toc188542158 \h </w:instrText>
      </w:r>
      <w:r>
        <w:fldChar w:fldCharType="separate"/>
      </w:r>
      <w:r>
        <w:t>387</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_Toc188542159 \h </w:instrText>
      </w:r>
      <w:r>
        <w:fldChar w:fldCharType="separate"/>
      </w:r>
      <w:r>
        <w:t>388</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_Toc188542160 \h </w:instrText>
      </w:r>
      <w:r>
        <w:fldChar w:fldCharType="separate"/>
      </w:r>
      <w:r>
        <w:t>388</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_Toc188542161 \h </w:instrText>
      </w:r>
      <w:r>
        <w:fldChar w:fldCharType="separate"/>
      </w:r>
      <w:r>
        <w:t>388</w:t>
      </w:r>
      <w:r>
        <w:fldChar w:fldCharType="end"/>
      </w:r>
    </w:p>
    <w:p>
      <w:pPr>
        <w:pStyle w:val="TOC8"/>
        <w:rPr>
          <w:rFonts w:asciiTheme="minorHAnsi" w:eastAsiaTheme="minorEastAsia" w:hAnsiTheme="minorHAnsi" w:cstheme="minorBidi"/>
          <w:szCs w:val="22"/>
        </w:rPr>
      </w:pPr>
      <w:r>
        <w:t>8.19A.</w:t>
      </w:r>
      <w:r>
        <w:tab/>
        <w:t>Suspension of council member while inquiry is held</w:t>
      </w:r>
      <w:r>
        <w:tab/>
      </w:r>
      <w:r>
        <w:fldChar w:fldCharType="begin"/>
      </w:r>
      <w:r>
        <w:instrText xml:space="preserve"> PAGEREF _Toc188542162 \h </w:instrText>
      </w:r>
      <w:r>
        <w:fldChar w:fldCharType="separate"/>
      </w:r>
      <w:r>
        <w:t>389</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_Toc188542163 \h </w:instrText>
      </w:r>
      <w:r>
        <w:fldChar w:fldCharType="separate"/>
      </w:r>
      <w:r>
        <w:t>390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_Toc188542164 \h </w:instrText>
      </w:r>
      <w:r>
        <w:fldChar w:fldCharType="separate"/>
      </w:r>
      <w:r>
        <w:t>390</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_Toc188542165 \h </w:instrText>
      </w:r>
      <w:r>
        <w:fldChar w:fldCharType="separate"/>
      </w:r>
      <w:r>
        <w:t>390</w:t>
      </w:r>
      <w:r>
        <w:fldChar w:fldCharType="end"/>
      </w:r>
    </w:p>
    <w:p>
      <w:pPr>
        <w:pStyle w:val="TOC8"/>
        <w:rPr>
          <w:rFonts w:asciiTheme="minorHAnsi" w:eastAsiaTheme="minorEastAsia" w:hAnsiTheme="minorHAnsi" w:cstheme="minorBidi"/>
          <w:szCs w:val="22"/>
        </w:rPr>
      </w:pPr>
      <w:r>
        <w:t>8.23.</w:t>
      </w:r>
      <w:r>
        <w:tab/>
        <w:t>Copies to be given to local government and suspended council members, and made available to public</w:t>
      </w:r>
      <w:r>
        <w:tab/>
      </w:r>
      <w:r>
        <w:fldChar w:fldCharType="begin"/>
      </w:r>
      <w:r>
        <w:instrText xml:space="preserve"> PAGEREF _Toc188542166 \h </w:instrText>
      </w:r>
      <w:r>
        <w:fldChar w:fldCharType="separate"/>
      </w:r>
      <w:r>
        <w:t>391</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_Toc188542167 \h </w:instrText>
      </w:r>
      <w:r>
        <w:fldChar w:fldCharType="separate"/>
      </w:r>
      <w:r>
        <w:t>392</w:t>
      </w:r>
      <w:r>
        <w:fldChar w:fldCharType="end"/>
      </w:r>
    </w:p>
    <w:p>
      <w:pPr>
        <w:pStyle w:val="TOC8"/>
        <w:rPr>
          <w:rFonts w:asciiTheme="minorHAnsi" w:eastAsiaTheme="minorEastAsia" w:hAnsiTheme="minorHAnsi" w:cstheme="minorBidi"/>
          <w:szCs w:val="22"/>
        </w:rPr>
      </w:pPr>
      <w:r>
        <w:t>8.25.</w:t>
      </w:r>
      <w:r>
        <w:tab/>
        <w:t>Dismissal of council or council member by Governor</w:t>
      </w:r>
      <w:r>
        <w:tab/>
      </w:r>
      <w:r>
        <w:fldChar w:fldCharType="begin"/>
      </w:r>
      <w:r>
        <w:instrText xml:space="preserve"> PAGEREF _Toc188542168 \h </w:instrText>
      </w:r>
      <w:r>
        <w:fldChar w:fldCharType="separate"/>
      </w:r>
      <w:r>
        <w:t>394</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_Toc188542169 \h </w:instrText>
      </w:r>
      <w:r>
        <w:fldChar w:fldCharType="separate"/>
      </w:r>
      <w:r>
        <w:t>394</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_Toc188542170 \h </w:instrText>
      </w:r>
      <w:r>
        <w:fldChar w:fldCharType="separate"/>
      </w:r>
      <w:r>
        <w:t>394</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 and council members</w:t>
      </w:r>
    </w:p>
    <w:p>
      <w:pPr>
        <w:pStyle w:val="TOC6"/>
        <w:tabs>
          <w:tab w:val="right" w:leader="dot" w:pos="7077"/>
        </w:tabs>
        <w:rPr>
          <w:rFonts w:asciiTheme="minorHAnsi" w:eastAsiaTheme="minorEastAsia" w:hAnsiTheme="minorHAnsi" w:cstheme="minorBidi"/>
          <w:b w:val="0"/>
          <w:sz w:val="22"/>
          <w:szCs w:val="22"/>
        </w:rPr>
      </w:pPr>
      <w:r>
        <w:t>Subdivision 1 — Provisions about suspension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_Toc188542173 \h </w:instrText>
      </w:r>
      <w:r>
        <w:fldChar w:fldCharType="separate"/>
      </w:r>
      <w:r>
        <w:t>395</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_Toc188542174 \h </w:instrText>
      </w:r>
      <w:r>
        <w:fldChar w:fldCharType="separate"/>
      </w:r>
      <w:r>
        <w:t>395</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_Toc188542175 \h </w:instrText>
      </w:r>
      <w:r>
        <w:fldChar w:fldCharType="separate"/>
      </w:r>
      <w:r>
        <w:t>396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Provisions about suspension of council members</w:t>
      </w:r>
    </w:p>
    <w:p>
      <w:pPr>
        <w:pStyle w:val="TOC8"/>
        <w:rPr>
          <w:rFonts w:asciiTheme="minorHAnsi" w:eastAsiaTheme="minorEastAsia" w:hAnsiTheme="minorHAnsi" w:cstheme="minorBidi"/>
          <w:szCs w:val="22"/>
        </w:rPr>
      </w:pPr>
      <w:r>
        <w:t>8.30A.</w:t>
      </w:r>
      <w:r>
        <w:tab/>
        <w:t>Period of suspension: orders under sections 8.15I and 8.19A</w:t>
      </w:r>
      <w:r>
        <w:tab/>
      </w:r>
      <w:r>
        <w:fldChar w:fldCharType="begin"/>
      </w:r>
      <w:r>
        <w:instrText xml:space="preserve"> PAGEREF _Toc188542177 \h </w:instrText>
      </w:r>
      <w:r>
        <w:fldChar w:fldCharType="separate"/>
      </w:r>
      <w:r>
        <w:t>397</w:t>
      </w:r>
      <w:r>
        <w:fldChar w:fldCharType="end"/>
      </w:r>
    </w:p>
    <w:p>
      <w:pPr>
        <w:pStyle w:val="TOC8"/>
        <w:rPr>
          <w:rFonts w:asciiTheme="minorHAnsi" w:eastAsiaTheme="minorEastAsia" w:hAnsiTheme="minorHAnsi" w:cstheme="minorBidi"/>
          <w:szCs w:val="22"/>
        </w:rPr>
      </w:pPr>
      <w:r>
        <w:t>8.30B.</w:t>
      </w:r>
      <w:r>
        <w:tab/>
        <w:t>Effect of suspension of council member</w:t>
      </w:r>
      <w:r>
        <w:tab/>
      </w:r>
      <w:r>
        <w:fldChar w:fldCharType="begin"/>
      </w:r>
      <w:r>
        <w:instrText xml:space="preserve"> PAGEREF _Toc188542178 \h </w:instrText>
      </w:r>
      <w:r>
        <w:fldChar w:fldCharType="separate"/>
      </w:r>
      <w:r>
        <w:t>397</w:t>
      </w:r>
      <w:r>
        <w:fldChar w:fldCharType="end"/>
      </w:r>
    </w:p>
    <w:p>
      <w:pPr>
        <w:pStyle w:val="TOC8"/>
        <w:rPr>
          <w:rFonts w:asciiTheme="minorHAnsi" w:eastAsiaTheme="minorEastAsia" w:hAnsiTheme="minorHAnsi" w:cstheme="minorBidi"/>
          <w:szCs w:val="22"/>
        </w:rPr>
      </w:pPr>
      <w:r>
        <w:t>8.30C.</w:t>
      </w:r>
      <w:r>
        <w:tab/>
        <w:t>Continuing effect of suspension</w:t>
      </w:r>
      <w:r>
        <w:tab/>
      </w:r>
      <w:r>
        <w:fldChar w:fldCharType="begin"/>
      </w:r>
      <w:r>
        <w:instrText xml:space="preserve"> PAGEREF _Toc188542179 \h </w:instrText>
      </w:r>
      <w:r>
        <w:fldChar w:fldCharType="separate"/>
      </w:r>
      <w:r>
        <w:t>398</w:t>
      </w:r>
      <w:r>
        <w:fldChar w:fldCharType="end"/>
      </w:r>
    </w:p>
    <w:p>
      <w:pPr>
        <w:pStyle w:val="TOC8"/>
        <w:rPr>
          <w:rFonts w:asciiTheme="minorHAnsi" w:eastAsiaTheme="minorEastAsia" w:hAnsiTheme="minorHAnsi" w:cstheme="minorBidi"/>
          <w:szCs w:val="22"/>
        </w:rPr>
      </w:pPr>
      <w:r>
        <w:t>8.30D.</w:t>
      </w:r>
      <w:r>
        <w:tab/>
        <w:t>Reinstatement of suspended council member</w:t>
      </w:r>
      <w:r>
        <w:tab/>
      </w:r>
      <w:r>
        <w:fldChar w:fldCharType="begin"/>
      </w:r>
      <w:r>
        <w:instrText xml:space="preserve"> PAGEREF _Toc188542180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dismissal of councils</w:t>
      </w:r>
    </w:p>
    <w:p>
      <w:pPr>
        <w:pStyle w:val="TOC8"/>
        <w:rPr>
          <w:rFonts w:asciiTheme="minorHAnsi" w:eastAsiaTheme="minorEastAsia" w:hAnsiTheme="minorHAnsi" w:cstheme="minorBidi"/>
          <w:szCs w:val="22"/>
        </w:rPr>
      </w:pPr>
      <w:r>
        <w:t>8.31.</w:t>
      </w:r>
      <w:r>
        <w:tab/>
        <w:t>No dismissal of council except on Inquiry Panel’s recommendation</w:t>
      </w:r>
      <w:r>
        <w:tab/>
      </w:r>
      <w:r>
        <w:fldChar w:fldCharType="begin"/>
      </w:r>
      <w:r>
        <w:instrText xml:space="preserve"> PAGEREF _Toc188542182 \h </w:instrText>
      </w:r>
      <w:r>
        <w:fldChar w:fldCharType="separate"/>
      </w:r>
      <w:r>
        <w:t>399</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_Toc188542183 \h </w:instrText>
      </w:r>
      <w:r>
        <w:fldChar w:fldCharType="separate"/>
      </w:r>
      <w:r>
        <w:t>399</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_Toc188542184 \h </w:instrText>
      </w:r>
      <w:r>
        <w:fldChar w:fldCharType="separate"/>
      </w:r>
      <w:r>
        <w:t>400</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_Toc188542185 \h </w:instrText>
      </w:r>
      <w:r>
        <w:fldChar w:fldCharType="separate"/>
      </w:r>
      <w:r>
        <w:t>400</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about dismissal of council members</w:t>
      </w:r>
    </w:p>
    <w:p>
      <w:pPr>
        <w:pStyle w:val="TOC8"/>
        <w:rPr>
          <w:rFonts w:asciiTheme="minorHAnsi" w:eastAsiaTheme="minorEastAsia" w:hAnsiTheme="minorHAnsi" w:cstheme="minorBidi"/>
          <w:szCs w:val="22"/>
        </w:rPr>
      </w:pPr>
      <w:r>
        <w:t>8.34A.</w:t>
      </w:r>
      <w:r>
        <w:tab/>
        <w:t>No dismissal of council member except on recommendation of Minister or Inquiry Panel</w:t>
      </w:r>
      <w:r>
        <w:tab/>
      </w:r>
      <w:r>
        <w:fldChar w:fldCharType="begin"/>
      </w:r>
      <w:r>
        <w:instrText xml:space="preserve"> PAGEREF _Toc188542187 \h </w:instrText>
      </w:r>
      <w:r>
        <w:fldChar w:fldCharType="separate"/>
      </w:r>
      <w:r>
        <w:t>400</w:t>
      </w:r>
      <w:r>
        <w:fldChar w:fldCharType="end"/>
      </w:r>
    </w:p>
    <w:p>
      <w:pPr>
        <w:pStyle w:val="TOC8"/>
        <w:rPr>
          <w:rFonts w:asciiTheme="minorHAnsi" w:eastAsiaTheme="minorEastAsia" w:hAnsiTheme="minorHAnsi" w:cstheme="minorBidi"/>
          <w:szCs w:val="22"/>
        </w:rPr>
      </w:pPr>
      <w:r>
        <w:t>8.34B.</w:t>
      </w:r>
      <w:r>
        <w:tab/>
        <w:t>When dismissal of council member takes effect</w:t>
      </w:r>
      <w:r>
        <w:tab/>
      </w:r>
      <w:r>
        <w:fldChar w:fldCharType="begin"/>
      </w:r>
      <w:r>
        <w:instrText xml:space="preserve"> PAGEREF _Toc188542188 \h </w:instrText>
      </w:r>
      <w:r>
        <w:fldChar w:fldCharType="separate"/>
      </w:r>
      <w:r>
        <w:t>400</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_Toc188542190 \h </w:instrText>
      </w:r>
      <w:r>
        <w:fldChar w:fldCharType="separate"/>
      </w:r>
      <w:r>
        <w:t>401</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_Toc188542191 \h </w:instrText>
      </w:r>
      <w:r>
        <w:fldChar w:fldCharType="separate"/>
      </w:r>
      <w:r>
        <w:t>402</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_Toc188542192 \h </w:instrText>
      </w:r>
      <w:r>
        <w:fldChar w:fldCharType="separate"/>
      </w:r>
      <w:r>
        <w:t>402</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_Toc188542193 \h </w:instrText>
      </w:r>
      <w:r>
        <w:fldChar w:fldCharType="separate"/>
      </w:r>
      <w:r>
        <w:t>402</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_Toc188542194 \h </w:instrText>
      </w:r>
      <w:r>
        <w:fldChar w:fldCharType="separate"/>
      </w:r>
      <w:r>
        <w:t>403</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_Toc188542195 \h </w:instrText>
      </w:r>
      <w:r>
        <w:fldChar w:fldCharType="separate"/>
      </w:r>
      <w:r>
        <w:t>403</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_Toc188542196 \h </w:instrText>
      </w:r>
      <w:r>
        <w:fldChar w:fldCharType="separate"/>
      </w:r>
      <w:r>
        <w:t>403</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_Toc188542197 \h </w:instrText>
      </w:r>
      <w:r>
        <w:fldChar w:fldCharType="separate"/>
      </w:r>
      <w:r>
        <w:t>404</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_Toc188542198 \h </w:instrText>
      </w:r>
      <w:r>
        <w:fldChar w:fldCharType="separate"/>
      </w:r>
      <w:r>
        <w:t>404</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_Toc188542199 \h </w:instrText>
      </w:r>
      <w:r>
        <w:fldChar w:fldCharType="separate"/>
      </w:r>
      <w:r>
        <w:t>405</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_Toc188542202 \h </w:instrText>
      </w:r>
      <w:r>
        <w:fldChar w:fldCharType="separate"/>
      </w:r>
      <w:r>
        <w:t>406</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_Toc188542203 \h </w:instrText>
      </w:r>
      <w:r>
        <w:fldChar w:fldCharType="separate"/>
      </w:r>
      <w:r>
        <w:t>407</w:t>
      </w:r>
      <w:r>
        <w:fldChar w:fldCharType="end"/>
      </w:r>
    </w:p>
    <w:p>
      <w:pPr>
        <w:pStyle w:val="TOC8"/>
        <w:rPr>
          <w:rFonts w:asciiTheme="minorHAnsi" w:eastAsiaTheme="minorEastAsia" w:hAnsiTheme="minorHAnsi" w:cstheme="minorBidi"/>
          <w:szCs w:val="22"/>
        </w:rPr>
      </w:pPr>
      <w:r>
        <w:lastRenderedPageBreak/>
        <w:t>9.3.</w:t>
      </w:r>
      <w:r>
        <w:tab/>
        <w:t>Rights of affected person extended to certain owners</w:t>
      </w:r>
      <w:r>
        <w:tab/>
      </w:r>
      <w:r>
        <w:fldChar w:fldCharType="begin"/>
      </w:r>
      <w:r>
        <w:instrText xml:space="preserve"> PAGEREF _Toc188542204 \h </w:instrText>
      </w:r>
      <w:r>
        <w:fldChar w:fldCharType="separate"/>
      </w:r>
      <w:r>
        <w:t>407</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_Toc188542205 \h </w:instrText>
      </w:r>
      <w:r>
        <w:fldChar w:fldCharType="separate"/>
      </w:r>
      <w:r>
        <w:t>407</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_Toc188542206 \h </w:instrText>
      </w:r>
      <w:r>
        <w:fldChar w:fldCharType="separate"/>
      </w:r>
      <w:r>
        <w:t>408</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_Toc188542207 \h </w:instrText>
      </w:r>
      <w:r>
        <w:fldChar w:fldCharType="separate"/>
      </w:r>
      <w:r>
        <w:t>408</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_Toc188542208 \h </w:instrText>
      </w:r>
      <w:r>
        <w:fldChar w:fldCharType="separate"/>
      </w:r>
      <w:r>
        <w:t>409</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_Toc188542209 \h </w:instrText>
      </w:r>
      <w:r>
        <w:fldChar w:fldCharType="separate"/>
      </w:r>
      <w:r>
        <w:t>410</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_Toc188542212 \h </w:instrText>
      </w:r>
      <w:r>
        <w:fldChar w:fldCharType="separate"/>
      </w:r>
      <w:r>
        <w:t>411</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_Toc188542213 \h </w:instrText>
      </w:r>
      <w:r>
        <w:fldChar w:fldCharType="separate"/>
      </w:r>
      <w:r>
        <w:t>412</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_Toc188542214 \h </w:instrText>
      </w:r>
      <w:r>
        <w:fldChar w:fldCharType="separate"/>
      </w:r>
      <w:r>
        <w:t>413</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_Toc188542215 \h </w:instrText>
      </w:r>
      <w:r>
        <w:fldChar w:fldCharType="separate"/>
      </w:r>
      <w:r>
        <w:t>414</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_Toc188542216 \h </w:instrText>
      </w:r>
      <w:r>
        <w:fldChar w:fldCharType="separate"/>
      </w:r>
      <w:r>
        <w:t>415</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_Toc188542217 \h </w:instrText>
      </w:r>
      <w:r>
        <w:fldChar w:fldCharType="separate"/>
      </w:r>
      <w:r>
        <w:t>416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_Toc188542219 \h </w:instrText>
      </w:r>
      <w:r>
        <w:fldChar w:fldCharType="separate"/>
      </w:r>
      <w:r>
        <w:t>416</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_Toc188542220 \h </w:instrText>
      </w:r>
      <w:r>
        <w:fldChar w:fldCharType="separate"/>
      </w:r>
      <w:r>
        <w:t>417</w:t>
      </w:r>
      <w:r>
        <w:fldChar w:fldCharType="end"/>
      </w:r>
    </w:p>
    <w:p>
      <w:pPr>
        <w:pStyle w:val="TOC8"/>
        <w:rPr>
          <w:rFonts w:asciiTheme="minorHAnsi" w:eastAsiaTheme="minorEastAsia" w:hAnsiTheme="minorHAnsi" w:cstheme="minorBidi"/>
          <w:szCs w:val="22"/>
        </w:rPr>
      </w:pPr>
      <w:r>
        <w:t>9.17.</w:t>
      </w:r>
      <w:r>
        <w:tab/>
        <w:t>Content of notice</w:t>
      </w:r>
      <w:r>
        <w:tab/>
      </w:r>
      <w:r>
        <w:fldChar w:fldCharType="begin"/>
      </w:r>
      <w:r>
        <w:instrText xml:space="preserve"> PAGEREF _Toc188542221 \h </w:instrText>
      </w:r>
      <w:r>
        <w:fldChar w:fldCharType="separate"/>
      </w:r>
      <w:r>
        <w:t>418</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_Toc188542222 \h </w:instrText>
      </w:r>
      <w:r>
        <w:fldChar w:fldCharType="separate"/>
      </w:r>
      <w:r>
        <w:t>418</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_Toc188542223 \h </w:instrText>
      </w:r>
      <w:r>
        <w:fldChar w:fldCharType="separate"/>
      </w:r>
      <w:r>
        <w:t>419</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_Toc188542224 \h </w:instrText>
      </w:r>
      <w:r>
        <w:fldChar w:fldCharType="separate"/>
      </w:r>
      <w:r>
        <w:t>419</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_Toc188542225 \h </w:instrText>
      </w:r>
      <w:r>
        <w:fldChar w:fldCharType="separate"/>
      </w:r>
      <w:r>
        <w:t>420</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_Toc188542226 \h </w:instrText>
      </w:r>
      <w:r>
        <w:fldChar w:fldCharType="separate"/>
      </w:r>
      <w:r>
        <w:t>420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_Toc188542228 \h </w:instrText>
      </w:r>
      <w:r>
        <w:fldChar w:fldCharType="separate"/>
      </w:r>
      <w:r>
        <w:t>420</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_Toc188542229 \h </w:instrText>
      </w:r>
      <w:r>
        <w:fldChar w:fldCharType="separate"/>
      </w:r>
      <w:r>
        <w:t>421</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_Toc188542230 \h </w:instrText>
      </w:r>
      <w:r>
        <w:fldChar w:fldCharType="separate"/>
      </w:r>
      <w:r>
        <w:t>422</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_Toc188542231 \h </w:instrText>
      </w:r>
      <w:r>
        <w:fldChar w:fldCharType="separate"/>
      </w:r>
      <w:r>
        <w:t>422</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_Toc188542232 \h </w:instrText>
      </w:r>
      <w:r>
        <w:fldChar w:fldCharType="separate"/>
      </w:r>
      <w:r>
        <w:t>422</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_Toc188542233 \h </w:instrText>
      </w:r>
      <w:r>
        <w:fldChar w:fldCharType="separate"/>
      </w:r>
      <w:r>
        <w:t>423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_Toc188542235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9.31.</w:t>
      </w:r>
      <w:r>
        <w:tab/>
        <w:t>Terms used</w:t>
      </w:r>
      <w:r>
        <w:tab/>
      </w:r>
      <w:r>
        <w:fldChar w:fldCharType="begin"/>
      </w:r>
      <w:r>
        <w:instrText xml:space="preserve"> PAGEREF _Toc188542236 \h </w:instrText>
      </w:r>
      <w:r>
        <w:fldChar w:fldCharType="separate"/>
      </w:r>
      <w:r>
        <w:t>424</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_Toc188542237 \h </w:instrText>
      </w:r>
      <w:r>
        <w:fldChar w:fldCharType="separate"/>
      </w:r>
      <w:r>
        <w:t>424</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_Toc188542238 \h </w:instrText>
      </w:r>
      <w:r>
        <w:fldChar w:fldCharType="separate"/>
      </w:r>
      <w:r>
        <w:t>424</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_Toc188542239 \h </w:instrText>
      </w:r>
      <w:r>
        <w:fldChar w:fldCharType="separate"/>
      </w:r>
      <w:r>
        <w:t>424</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_Toc188542240 \h </w:instrText>
      </w:r>
      <w:r>
        <w:fldChar w:fldCharType="separate"/>
      </w:r>
      <w:r>
        <w:t>425</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_Toc188542241 \h </w:instrText>
      </w:r>
      <w:r>
        <w:fldChar w:fldCharType="separate"/>
      </w:r>
      <w:r>
        <w:t>425</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_Toc188542242 \h </w:instrText>
      </w:r>
      <w:r>
        <w:fldChar w:fldCharType="separate"/>
      </w:r>
      <w:r>
        <w:t>425</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_Toc188542243 \h </w:instrText>
      </w:r>
      <w:r>
        <w:fldChar w:fldCharType="separate"/>
      </w:r>
      <w:r>
        <w:t>425</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_Toc188542244 \h </w:instrText>
      </w:r>
      <w:r>
        <w:fldChar w:fldCharType="separate"/>
      </w:r>
      <w:r>
        <w:t>426</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_Toc188542245 \h </w:instrText>
      </w:r>
      <w:r>
        <w:fldChar w:fldCharType="separate"/>
      </w:r>
      <w:r>
        <w:t>426</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_Toc188542246 \h </w:instrText>
      </w:r>
      <w:r>
        <w:fldChar w:fldCharType="separate"/>
      </w:r>
      <w:r>
        <w:t>427</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_Toc188542247 \h </w:instrText>
      </w:r>
      <w:r>
        <w:fldChar w:fldCharType="separate"/>
      </w:r>
      <w:r>
        <w:t>428</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_Toc188542248 \h </w:instrText>
      </w:r>
      <w:r>
        <w:fldChar w:fldCharType="separate"/>
      </w:r>
      <w:r>
        <w:t>428</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_Toc188542249 \h </w:instrText>
      </w:r>
      <w:r>
        <w:fldChar w:fldCharType="separate"/>
      </w:r>
      <w:r>
        <w:t>428</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_Toc188542250 \h </w:instrText>
      </w:r>
      <w:r>
        <w:fldChar w:fldCharType="separate"/>
      </w:r>
      <w:r>
        <w:t>428</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_Toc188542251 \h </w:instrText>
      </w:r>
      <w:r>
        <w:fldChar w:fldCharType="separate"/>
      </w:r>
      <w:r>
        <w:t>429</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_Toc188542252 \h </w:instrText>
      </w:r>
      <w:r>
        <w:fldChar w:fldCharType="separate"/>
      </w:r>
      <w:r>
        <w:t>430</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_Toc188542253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_Toc188542255 \h </w:instrText>
      </w:r>
      <w:r>
        <w:fldChar w:fldCharType="separate"/>
      </w:r>
      <w:r>
        <w:t>431</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_Toc188542256 \h </w:instrText>
      </w:r>
      <w:r>
        <w:fldChar w:fldCharType="separate"/>
      </w:r>
      <w:r>
        <w:t>432</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_Toc188542257 \h </w:instrText>
      </w:r>
      <w:r>
        <w:fldChar w:fldCharType="separate"/>
      </w:r>
      <w:r>
        <w:t>432</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_Toc188542258 \h </w:instrText>
      </w:r>
      <w:r>
        <w:fldChar w:fldCharType="separate"/>
      </w:r>
      <w:r>
        <w:t>433</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_Toc188542259 \h </w:instrText>
      </w:r>
      <w:r>
        <w:fldChar w:fldCharType="separate"/>
      </w:r>
      <w:r>
        <w:t>433</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_Toc188542260 \h </w:instrText>
      </w:r>
      <w:r>
        <w:fldChar w:fldCharType="separate"/>
      </w:r>
      <w:r>
        <w:t>433</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_Toc188542261 \h </w:instrText>
      </w:r>
      <w:r>
        <w:fldChar w:fldCharType="separate"/>
      </w:r>
      <w:r>
        <w:t>434</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_Toc188542262 \h </w:instrText>
      </w:r>
      <w:r>
        <w:fldChar w:fldCharType="separate"/>
      </w:r>
      <w:r>
        <w:t>434</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_Toc188542263 \h </w:instrText>
      </w:r>
      <w:r>
        <w:fldChar w:fldCharType="separate"/>
      </w:r>
      <w:r>
        <w:t>434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_Toc188542265 \h </w:instrText>
      </w:r>
      <w:r>
        <w:fldChar w:fldCharType="separate"/>
      </w:r>
      <w:r>
        <w:t>435</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_Toc188542266 \h </w:instrText>
      </w:r>
      <w:r>
        <w:fldChar w:fldCharType="separate"/>
      </w:r>
      <w:r>
        <w:t>436</w:t>
      </w:r>
      <w:r>
        <w:fldChar w:fldCharType="end"/>
      </w:r>
    </w:p>
    <w:p>
      <w:pPr>
        <w:pStyle w:val="TOC8"/>
        <w:rPr>
          <w:rFonts w:asciiTheme="minorHAnsi" w:eastAsiaTheme="minorEastAsia" w:hAnsiTheme="minorHAnsi" w:cstheme="minorBidi"/>
          <w:szCs w:val="22"/>
        </w:rPr>
      </w:pPr>
      <w:r>
        <w:t>9.57A.</w:t>
      </w:r>
      <w:r>
        <w:tab/>
        <w:t>Local government protected from liability for defamation: council proceedings on website</w:t>
      </w:r>
      <w:r>
        <w:tab/>
      </w:r>
      <w:r>
        <w:fldChar w:fldCharType="begin"/>
      </w:r>
      <w:r>
        <w:instrText xml:space="preserve"> PAGEREF _Toc188542267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_Toc188542269 \h </w:instrText>
      </w:r>
      <w:r>
        <w:fldChar w:fldCharType="separate"/>
      </w:r>
      <w:r>
        <w:t>436</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_Toc188542271 \h </w:instrText>
      </w:r>
      <w:r>
        <w:fldChar w:fldCharType="separate"/>
      </w:r>
      <w:r>
        <w:t>437</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_Toc188542272 \h </w:instrText>
      </w:r>
      <w:r>
        <w:fldChar w:fldCharType="separate"/>
      </w:r>
      <w:r>
        <w:t>438</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_Toc188542273 \h </w:instrText>
      </w:r>
      <w:r>
        <w:fldChar w:fldCharType="separate"/>
      </w:r>
      <w:r>
        <w:t>439</w:t>
      </w:r>
      <w:r>
        <w:fldChar w:fldCharType="end"/>
      </w:r>
    </w:p>
    <w:p>
      <w:pPr>
        <w:pStyle w:val="TOC8"/>
        <w:rPr>
          <w:rFonts w:asciiTheme="minorHAnsi" w:eastAsiaTheme="minorEastAsia" w:hAnsiTheme="minorHAnsi" w:cstheme="minorBidi"/>
          <w:szCs w:val="22"/>
        </w:rPr>
      </w:pPr>
      <w:r>
        <w:t>9.61A.</w:t>
      </w:r>
      <w:r>
        <w:tab/>
        <w:t>Further provisions about regulations</w:t>
      </w:r>
      <w:r>
        <w:tab/>
      </w:r>
      <w:r>
        <w:fldChar w:fldCharType="begin"/>
      </w:r>
      <w:r>
        <w:instrText xml:space="preserve"> PAGEREF _Toc188542274 \h </w:instrText>
      </w:r>
      <w:r>
        <w:fldChar w:fldCharType="separate"/>
      </w:r>
      <w:r>
        <w:t>440</w:t>
      </w:r>
      <w:r>
        <w:fldChar w:fldCharType="end"/>
      </w:r>
    </w:p>
    <w:p>
      <w:pPr>
        <w:pStyle w:val="TOC8"/>
        <w:rPr>
          <w:rFonts w:asciiTheme="minorHAnsi" w:eastAsiaTheme="minorEastAsia" w:hAnsiTheme="minorHAnsi" w:cstheme="minorBidi"/>
          <w:szCs w:val="22"/>
        </w:rPr>
      </w:pPr>
      <w:r>
        <w:t>9.62.</w:t>
      </w:r>
      <w:r>
        <w:tab/>
        <w:t>Governor may give directions as consequence of making order</w:t>
      </w:r>
      <w:r>
        <w:tab/>
      </w:r>
      <w:r>
        <w:fldChar w:fldCharType="begin"/>
      </w:r>
      <w:r>
        <w:instrText xml:space="preserve"> PAGEREF _Toc188542275 \h </w:instrText>
      </w:r>
      <w:r>
        <w:fldChar w:fldCharType="separate"/>
      </w:r>
      <w:r>
        <w:t>441</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_Toc188542276 \h </w:instrText>
      </w:r>
      <w:r>
        <w:fldChar w:fldCharType="separate"/>
      </w:r>
      <w:r>
        <w:t>441</w:t>
      </w:r>
      <w:r>
        <w:fldChar w:fldCharType="end"/>
      </w:r>
    </w:p>
    <w:p>
      <w:pPr>
        <w:pStyle w:val="TOC8"/>
        <w:rPr>
          <w:rFonts w:asciiTheme="minorHAnsi" w:eastAsiaTheme="minorEastAsia" w:hAnsiTheme="minorHAnsi" w:cstheme="minorBidi"/>
          <w:szCs w:val="22"/>
        </w:rPr>
      </w:pPr>
      <w:r>
        <w:t>9.63A.</w:t>
      </w:r>
      <w:r>
        <w:tab/>
        <w:t>Minister may grant exemptions from compliance with Act</w:t>
      </w:r>
      <w:r>
        <w:tab/>
      </w:r>
      <w:r>
        <w:fldChar w:fldCharType="begin"/>
      </w:r>
      <w:r>
        <w:instrText xml:space="preserve"> PAGEREF _Toc188542277 \h </w:instrText>
      </w:r>
      <w:r>
        <w:fldChar w:fldCharType="separate"/>
      </w:r>
      <w:r>
        <w:t>441</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_Toc188542278 \h </w:instrText>
      </w:r>
      <w:r>
        <w:fldChar w:fldCharType="separate"/>
      </w:r>
      <w:r>
        <w:t>444</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_Toc188542279 \h </w:instrText>
      </w:r>
      <w:r>
        <w:fldChar w:fldCharType="separate"/>
      </w:r>
      <w:r>
        <w:t>444</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_Toc188542281 \h </w:instrText>
      </w:r>
      <w:r>
        <w:fldChar w:fldCharType="separate"/>
      </w:r>
      <w:r>
        <w:t>445</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_Toc188542282 \h </w:instrText>
      </w:r>
      <w:r>
        <w:fldChar w:fldCharType="separate"/>
      </w:r>
      <w:r>
        <w:t>445</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_Toc188542283 \h </w:instrText>
      </w:r>
      <w:r>
        <w:fldChar w:fldCharType="separate"/>
      </w:r>
      <w:r>
        <w:t>445</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_Toc188542284 \h </w:instrText>
      </w:r>
      <w:r>
        <w:fldChar w:fldCharType="separate"/>
      </w:r>
      <w:r>
        <w:t>446</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_Toc188542285 \h </w:instrText>
      </w:r>
      <w:r>
        <w:fldChar w:fldCharType="separate"/>
      </w:r>
      <w:r>
        <w:t>447</w:t>
      </w:r>
      <w:r>
        <w:fldChar w:fldCharType="end"/>
      </w:r>
    </w:p>
    <w:p>
      <w:pPr>
        <w:pStyle w:val="TOC8"/>
        <w:rPr>
          <w:rFonts w:asciiTheme="minorHAnsi" w:eastAsiaTheme="minorEastAsia" w:hAnsiTheme="minorHAnsi" w:cstheme="minorBidi"/>
          <w:szCs w:val="22"/>
        </w:rPr>
      </w:pPr>
      <w:r>
        <w:t>9.69B.</w:t>
      </w:r>
      <w:r>
        <w:tab/>
        <w:t>DAP functions</w:t>
      </w:r>
      <w:r>
        <w:tab/>
      </w:r>
      <w:r>
        <w:fldChar w:fldCharType="begin"/>
      </w:r>
      <w:r>
        <w:instrText xml:space="preserve"> PAGEREF _Toc188542286 \h </w:instrText>
      </w:r>
      <w:r>
        <w:fldChar w:fldCharType="separate"/>
      </w:r>
      <w:r>
        <w:t>447</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_Toc188542288 \h </w:instrText>
      </w:r>
      <w:r>
        <w:fldChar w:fldCharType="separate"/>
      </w:r>
      <w:r>
        <w:t>448</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_Toc188542290 \h </w:instrText>
      </w:r>
      <w:r>
        <w:fldChar w:fldCharType="separate"/>
      </w:r>
      <w:r>
        <w:t>450</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_Toc188542291 \h </w:instrText>
      </w:r>
      <w:r>
        <w:fldChar w:fldCharType="separate"/>
      </w:r>
      <w:r>
        <w:t>450</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_Toc188542292 \h </w:instrText>
      </w:r>
      <w:r>
        <w:fldChar w:fldCharType="separate"/>
      </w:r>
      <w:r>
        <w:t>451</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_Toc188542293 \h </w:instrText>
      </w:r>
      <w:r>
        <w:fldChar w:fldCharType="separate"/>
      </w:r>
      <w:r>
        <w:t>452</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_Toc188542294 \h </w:instrText>
      </w:r>
      <w:r>
        <w:fldChar w:fldCharType="separate"/>
      </w:r>
      <w:r>
        <w:t>453</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_Toc188542295 \h </w:instrText>
      </w:r>
      <w:r>
        <w:fldChar w:fldCharType="separate"/>
      </w:r>
      <w:r>
        <w:t>453</w:t>
      </w:r>
      <w:r>
        <w:fldChar w:fldCharType="end"/>
      </w:r>
    </w:p>
    <w:p>
      <w:pPr>
        <w:pStyle w:val="TOC8"/>
        <w:rPr>
          <w:rFonts w:asciiTheme="minorHAnsi" w:eastAsiaTheme="minorEastAsia" w:hAnsiTheme="minorHAnsi" w:cstheme="minorBidi"/>
          <w:szCs w:val="22"/>
        </w:rPr>
      </w:pPr>
      <w:r>
        <w:t>7.</w:t>
      </w:r>
      <w:r>
        <w:tab/>
        <w:t>Minister may require poll of electors</w:t>
      </w:r>
      <w:r>
        <w:tab/>
      </w:r>
      <w:r>
        <w:fldChar w:fldCharType="begin"/>
      </w:r>
      <w:r>
        <w:instrText xml:space="preserve"> PAGEREF _Toc188542296 \h </w:instrText>
      </w:r>
      <w:r>
        <w:fldChar w:fldCharType="separate"/>
      </w:r>
      <w:r>
        <w:t>454</w:t>
      </w:r>
      <w:r>
        <w:fldChar w:fldCharType="end"/>
      </w:r>
    </w:p>
    <w:p>
      <w:pPr>
        <w:pStyle w:val="TOC8"/>
        <w:rPr>
          <w:rFonts w:asciiTheme="minorHAnsi" w:eastAsiaTheme="minorEastAsia" w:hAnsiTheme="minorHAnsi" w:cstheme="minorBidi"/>
          <w:szCs w:val="22"/>
        </w:rPr>
      </w:pPr>
      <w:r>
        <w:lastRenderedPageBreak/>
        <w:t>8.</w:t>
      </w:r>
      <w:r>
        <w:tab/>
        <w:t>Electors may demand poll on recommended amalgamation</w:t>
      </w:r>
      <w:r>
        <w:tab/>
      </w:r>
      <w:r>
        <w:fldChar w:fldCharType="begin"/>
      </w:r>
      <w:r>
        <w:instrText xml:space="preserve"> PAGEREF _Toc188542297 \h </w:instrText>
      </w:r>
      <w:r>
        <w:fldChar w:fldCharType="separate"/>
      </w:r>
      <w:r>
        <w:t>454</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_Toc188542298 \h </w:instrText>
      </w:r>
      <w:r>
        <w:fldChar w:fldCharType="separate"/>
      </w:r>
      <w:r>
        <w:t>455</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_Toc188542299 \h </w:instrText>
      </w:r>
      <w:r>
        <w:fldChar w:fldCharType="separate"/>
      </w:r>
      <w:r>
        <w:t>455</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_Toc188542300 \h </w:instrText>
      </w:r>
      <w:r>
        <w:fldChar w:fldCharType="separate"/>
      </w:r>
      <w:r>
        <w:t>456</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_Toc188542301 \h </w:instrText>
      </w:r>
      <w:r>
        <w:fldChar w:fldCharType="separate"/>
      </w:r>
      <w:r>
        <w:t>456</w:t>
      </w:r>
      <w:r>
        <w:fldChar w:fldCharType="end"/>
      </w:r>
    </w:p>
    <w:p>
      <w:pPr>
        <w:pStyle w:val="TOC8"/>
        <w:rPr>
          <w:rFonts w:asciiTheme="minorHAnsi" w:eastAsiaTheme="minorEastAsia" w:hAnsiTheme="minorHAnsi" w:cstheme="minorBidi"/>
          <w:szCs w:val="22"/>
        </w:rPr>
      </w:pPr>
      <w:r>
        <w:t>12.</w:t>
      </w:r>
      <w:r>
        <w:tab/>
        <w:t>Registration of documents</w:t>
      </w:r>
      <w:r>
        <w:tab/>
      </w:r>
      <w:r>
        <w:fldChar w:fldCharType="begin"/>
      </w:r>
      <w:r>
        <w:instrText xml:space="preserve"> PAGEREF _Toc188542302 \h </w:instrText>
      </w:r>
      <w:r>
        <w:fldChar w:fldCharType="separate"/>
      </w:r>
      <w:r>
        <w:t>459</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_Toc188542304 \h </w:instrText>
      </w:r>
      <w:r>
        <w:fldChar w:fldCharType="separate"/>
      </w:r>
      <w:r>
        <w:t>460</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_Toc188542305 \h </w:instrText>
      </w:r>
      <w:r>
        <w:fldChar w:fldCharType="separate"/>
      </w:r>
      <w:r>
        <w:t>460</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_Toc188542306 \h </w:instrText>
      </w:r>
      <w:r>
        <w:fldChar w:fldCharType="separate"/>
      </w:r>
      <w:r>
        <w:t>460</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_Toc188542307 \h </w:instrText>
      </w:r>
      <w:r>
        <w:fldChar w:fldCharType="separate"/>
      </w:r>
      <w:r>
        <w:t>461</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_Toc188542308 \h </w:instrText>
      </w:r>
      <w:r>
        <w:fldChar w:fldCharType="separate"/>
      </w:r>
      <w:r>
        <w:t>462</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_Toc188542309 \h </w:instrText>
      </w:r>
      <w:r>
        <w:fldChar w:fldCharType="separate"/>
      </w:r>
      <w:r>
        <w:t>462</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_Toc188542310 \h </w:instrText>
      </w:r>
      <w:r>
        <w:fldChar w:fldCharType="separate"/>
      </w:r>
      <w:r>
        <w:t>463</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_Toc188542311 \h </w:instrText>
      </w:r>
      <w:r>
        <w:fldChar w:fldCharType="separate"/>
      </w:r>
      <w:r>
        <w:t>463</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_Toc188542312 \h </w:instrText>
      </w:r>
      <w:r>
        <w:fldChar w:fldCharType="separate"/>
      </w:r>
      <w:r>
        <w:t>464</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_Toc188542313 \h </w:instrText>
      </w:r>
      <w:r>
        <w:fldChar w:fldCharType="separate"/>
      </w:r>
      <w:r>
        <w:t>464</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_Toc188542314 \h </w:instrText>
      </w:r>
      <w:r>
        <w:fldChar w:fldCharType="separate"/>
      </w:r>
      <w:r>
        <w:t>465</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_Toc188542315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_Toc188542318 \h </w:instrText>
      </w:r>
      <w:r>
        <w:fldChar w:fldCharType="separate"/>
      </w:r>
      <w:r>
        <w:t>466</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_Toc188542319 \h </w:instrText>
      </w:r>
      <w:r>
        <w:fldChar w:fldCharType="separate"/>
      </w:r>
      <w:r>
        <w:t>466</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_Toc188542320 \h </w:instrText>
      </w:r>
      <w:r>
        <w:fldChar w:fldCharType="separate"/>
      </w:r>
      <w:r>
        <w:t>466</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_Toc188542321 \h </w:instrText>
      </w:r>
      <w:r>
        <w:fldChar w:fldCharType="separate"/>
      </w:r>
      <w:r>
        <w:t>466</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_Toc188542322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_Toc188542324 \h </w:instrText>
      </w:r>
      <w:r>
        <w:fldChar w:fldCharType="separate"/>
      </w:r>
      <w:r>
        <w:t>468</w:t>
      </w:r>
      <w:r>
        <w:fldChar w:fldCharType="end"/>
      </w:r>
    </w:p>
    <w:p>
      <w:pPr>
        <w:pStyle w:val="TOC8"/>
        <w:rPr>
          <w:rFonts w:asciiTheme="minorHAnsi" w:eastAsiaTheme="minorEastAsia" w:hAnsiTheme="minorHAnsi" w:cstheme="minorBidi"/>
          <w:szCs w:val="22"/>
        </w:rPr>
      </w:pPr>
      <w:r>
        <w:t>7.</w:t>
      </w:r>
      <w:r>
        <w:tab/>
        <w:t>When council elects deputy mayor or deputy president</w:t>
      </w:r>
      <w:r>
        <w:tab/>
      </w:r>
      <w:r>
        <w:fldChar w:fldCharType="begin"/>
      </w:r>
      <w:r>
        <w:instrText xml:space="preserve"> PAGEREF _Toc188542325 \h </w:instrText>
      </w:r>
      <w:r>
        <w:fldChar w:fldCharType="separate"/>
      </w:r>
      <w:r>
        <w:t>468</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_Toc188542326 \h </w:instrText>
      </w:r>
      <w:r>
        <w:fldChar w:fldCharType="separate"/>
      </w:r>
      <w:r>
        <w:t>468</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_Toc188542327 \h </w:instrText>
      </w:r>
      <w:r>
        <w:fldChar w:fldCharType="separate"/>
      </w:r>
      <w:r>
        <w:t>469</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_Toc188542329 \h </w:instrText>
      </w:r>
      <w:r>
        <w:fldChar w:fldCharType="separate"/>
      </w:r>
      <w:r>
        <w:t>470</w:t>
      </w:r>
      <w:r>
        <w:fldChar w:fldCharType="end"/>
      </w:r>
    </w:p>
    <w:p>
      <w:pPr>
        <w:pStyle w:val="TOC8"/>
        <w:rPr>
          <w:rFonts w:asciiTheme="minorHAnsi" w:eastAsiaTheme="minorEastAsia" w:hAnsiTheme="minorHAnsi" w:cstheme="minorBidi"/>
          <w:szCs w:val="22"/>
        </w:rPr>
      </w:pPr>
      <w:r>
        <w:t>11.</w:t>
      </w:r>
      <w:r>
        <w:tab/>
        <w:t>Complaints about validity of election</w:t>
      </w:r>
      <w:r>
        <w:tab/>
      </w:r>
      <w:r>
        <w:fldChar w:fldCharType="begin"/>
      </w:r>
      <w:r>
        <w:instrText xml:space="preserve"> PAGEREF _Toc188542330 \h </w:instrText>
      </w:r>
      <w:r>
        <w:fldChar w:fldCharType="separate"/>
      </w:r>
      <w:r>
        <w:t>470</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_Toc188542331 \h </w:instrText>
      </w:r>
      <w:r>
        <w:fldChar w:fldCharType="separate"/>
      </w:r>
      <w:r>
        <w:t>470</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_Toc188542332 \h </w:instrText>
      </w:r>
      <w:r>
        <w:fldChar w:fldCharType="separate"/>
      </w:r>
      <w:r>
        <w:t>471</w:t>
      </w:r>
      <w:r>
        <w:fldChar w:fldCharType="end"/>
      </w:r>
    </w:p>
    <w:p>
      <w:pPr>
        <w:pStyle w:val="TOC8"/>
        <w:rPr>
          <w:rFonts w:asciiTheme="minorHAnsi" w:eastAsiaTheme="minorEastAsia" w:hAnsiTheme="minorHAnsi" w:cstheme="minorBidi"/>
          <w:szCs w:val="22"/>
        </w:rPr>
      </w:pPr>
      <w:r>
        <w:t>14.</w:t>
      </w:r>
      <w:r>
        <w:tab/>
        <w:t>Certain defects do not affect election</w:t>
      </w:r>
      <w:r>
        <w:tab/>
      </w:r>
      <w:r>
        <w:fldChar w:fldCharType="begin"/>
      </w:r>
      <w:r>
        <w:instrText xml:space="preserve"> PAGEREF _Toc188542333 \h </w:instrText>
      </w:r>
      <w:r>
        <w:fldChar w:fldCharType="separate"/>
      </w:r>
      <w:r>
        <w:t>471</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_Toc188542334 \h </w:instrText>
      </w:r>
      <w:r>
        <w:fldChar w:fldCharType="separate"/>
      </w:r>
      <w:r>
        <w:t>471</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_Toc188542336 \h </w:instrText>
      </w:r>
      <w:r>
        <w:fldChar w:fldCharType="separate"/>
      </w:r>
      <w:r>
        <w:t>472</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_Toc188542337 \h </w:instrText>
      </w:r>
      <w:r>
        <w:fldChar w:fldCharType="separate"/>
      </w:r>
      <w:r>
        <w:t>472</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_Toc188542338 \h </w:instrText>
      </w:r>
      <w:r>
        <w:fldChar w:fldCharType="separate"/>
      </w:r>
      <w:r>
        <w:t>472</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_Toc188542339 \h </w:instrText>
      </w:r>
      <w:r>
        <w:fldChar w:fldCharType="separate"/>
      </w:r>
      <w:r>
        <w:t>473</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_Toc188542340 \h </w:instrText>
      </w:r>
      <w:r>
        <w:fldChar w:fldCharType="separate"/>
      </w:r>
      <w:r>
        <w:t>473</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_Toc188542341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_Toc188542343 \h </w:instrText>
      </w:r>
      <w:r>
        <w:fldChar w:fldCharType="separate"/>
      </w:r>
      <w:r>
        <w:t>474</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_Toc188542344 \h </w:instrText>
      </w:r>
      <w:r>
        <w:fldChar w:fldCharType="separate"/>
      </w:r>
      <w:r>
        <w:t>474</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_Toc188542345 \h </w:instrText>
      </w:r>
      <w:r>
        <w:fldChar w:fldCharType="separate"/>
      </w:r>
      <w:r>
        <w:t>474</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_Toc188542346 \h </w:instrText>
      </w:r>
      <w:r>
        <w:fldChar w:fldCharType="separate"/>
      </w:r>
      <w:r>
        <w:t>475</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_Toc188542347 \h </w:instrText>
      </w:r>
      <w:r>
        <w:fldChar w:fldCharType="separate"/>
      </w:r>
      <w:r>
        <w:t>476</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_Toc188542348 \h </w:instrText>
      </w:r>
      <w:r>
        <w:fldChar w:fldCharType="separate"/>
      </w:r>
      <w:r>
        <w:t>476</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_Toc188542349 \h </w:instrText>
      </w:r>
      <w:r>
        <w:fldChar w:fldCharType="separate"/>
      </w:r>
      <w:r>
        <w:t>476</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_Toc188542350 \h </w:instrText>
      </w:r>
      <w:r>
        <w:fldChar w:fldCharType="separate"/>
      </w:r>
      <w:r>
        <w:t>477</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_Toc188542351 \h </w:instrText>
      </w:r>
      <w:r>
        <w:fldChar w:fldCharType="separate"/>
      </w:r>
      <w:r>
        <w:t>477</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_Toc188542352 \h </w:instrText>
      </w:r>
      <w:r>
        <w:fldChar w:fldCharType="separate"/>
      </w:r>
      <w:r>
        <w:t>478</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_Toc188542353 \h </w:instrText>
      </w:r>
      <w:r>
        <w:fldChar w:fldCharType="separate"/>
      </w:r>
      <w:r>
        <w:t>478</w:t>
      </w:r>
      <w:r>
        <w:fldChar w:fldCharType="end"/>
      </w:r>
    </w:p>
    <w:p>
      <w:pPr>
        <w:pStyle w:val="TOC8"/>
        <w:rPr>
          <w:rFonts w:asciiTheme="minorHAnsi" w:eastAsiaTheme="minorEastAsia" w:hAnsiTheme="minorHAnsi" w:cstheme="minorBidi"/>
          <w:szCs w:val="22"/>
        </w:rPr>
      </w:pPr>
      <w:r>
        <w:lastRenderedPageBreak/>
        <w:t>12.</w:t>
      </w:r>
      <w:r>
        <w:tab/>
        <w:t>Powers of inquiry</w:t>
      </w:r>
      <w:r>
        <w:tab/>
      </w:r>
      <w:r>
        <w:fldChar w:fldCharType="begin"/>
      </w:r>
      <w:r>
        <w:instrText xml:space="preserve"> PAGEREF _Toc188542354 \h </w:instrText>
      </w:r>
      <w:r>
        <w:fldChar w:fldCharType="separate"/>
      </w:r>
      <w:r>
        <w:t>479</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_Toc188542355 \h </w:instrText>
      </w:r>
      <w:r>
        <w:fldChar w:fldCharType="separate"/>
      </w:r>
      <w:r>
        <w:t>480</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_Toc188542356 \h </w:instrText>
      </w:r>
      <w:r>
        <w:fldChar w:fldCharType="separate"/>
      </w:r>
      <w:r>
        <w:t>480</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_Toc188542357 \h </w:instrText>
      </w:r>
      <w:r>
        <w:fldChar w:fldCharType="separate"/>
      </w:r>
      <w:r>
        <w:t>480</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4.1A — Filling extraordinary vacancy without extraordinary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_Toc188542364 \h </w:instrText>
      </w:r>
      <w:r>
        <w:fldChar w:fldCharType="separate"/>
      </w:r>
      <w:r>
        <w:t>486</w:t>
      </w:r>
      <w:r>
        <w:fldChar w:fldCharType="end"/>
      </w:r>
    </w:p>
    <w:p>
      <w:pPr>
        <w:pStyle w:val="TOC4"/>
        <w:tabs>
          <w:tab w:val="right" w:leader="dot" w:pos="7077"/>
        </w:tabs>
        <w:rPr>
          <w:rFonts w:asciiTheme="minorHAnsi" w:eastAsiaTheme="minorEastAsia" w:hAnsiTheme="minorHAnsi" w:cstheme="minorBidi"/>
          <w:b w:val="0"/>
          <w:szCs w:val="22"/>
        </w:rPr>
      </w:pPr>
      <w:r>
        <w:t>Division 2 — Application of Schedule</w:t>
      </w:r>
    </w:p>
    <w:p>
      <w:pPr>
        <w:pStyle w:val="TOC8"/>
        <w:rPr>
          <w:rFonts w:asciiTheme="minorHAnsi" w:eastAsiaTheme="minorEastAsia" w:hAnsiTheme="minorHAnsi" w:cstheme="minorBidi"/>
          <w:szCs w:val="22"/>
        </w:rPr>
      </w:pPr>
      <w:r>
        <w:t>2.</w:t>
      </w:r>
      <w:r>
        <w:tab/>
        <w:t>Certain extraordinary vacancies to be filled under Schedule instead of by extraordinary election</w:t>
      </w:r>
      <w:r>
        <w:tab/>
      </w:r>
      <w:r>
        <w:fldChar w:fldCharType="begin"/>
      </w:r>
      <w:r>
        <w:instrText xml:space="preserve"> PAGEREF _Toc188542366 \h </w:instrText>
      </w:r>
      <w:r>
        <w:fldChar w:fldCharType="separate"/>
      </w:r>
      <w:r>
        <w:t>486</w:t>
      </w:r>
      <w:r>
        <w:fldChar w:fldCharType="end"/>
      </w:r>
    </w:p>
    <w:p>
      <w:pPr>
        <w:pStyle w:val="TOC4"/>
        <w:tabs>
          <w:tab w:val="right" w:leader="dot" w:pos="7077"/>
        </w:tabs>
        <w:rPr>
          <w:rFonts w:asciiTheme="minorHAnsi" w:eastAsiaTheme="minorEastAsia" w:hAnsiTheme="minorHAnsi" w:cstheme="minorBidi"/>
          <w:b w:val="0"/>
          <w:szCs w:val="22"/>
        </w:rPr>
      </w:pPr>
      <w:r>
        <w:t>Division 3 — One office elections</w:t>
      </w:r>
    </w:p>
    <w:p>
      <w:pPr>
        <w:pStyle w:val="TOC6"/>
        <w:tabs>
          <w:tab w:val="right" w:leader="dot" w:pos="7077"/>
        </w:tabs>
        <w:rPr>
          <w:rFonts w:asciiTheme="minorHAnsi" w:eastAsiaTheme="minorEastAsia" w:hAnsiTheme="minorHAnsi" w:cstheme="minorBidi"/>
          <w:b w:val="0"/>
          <w:sz w:val="22"/>
          <w:szCs w:val="22"/>
        </w:rPr>
      </w:pPr>
      <w:r>
        <w:t>Subdivision 1 — One office election: 2 candidates</w:t>
      </w:r>
    </w:p>
    <w:p>
      <w:pPr>
        <w:pStyle w:val="TOC8"/>
        <w:rPr>
          <w:rFonts w:asciiTheme="minorHAnsi" w:eastAsiaTheme="minorEastAsia" w:hAnsiTheme="minorHAnsi" w:cstheme="minorBidi"/>
          <w:szCs w:val="22"/>
        </w:rPr>
      </w:pPr>
      <w:r>
        <w:t>3.</w:t>
      </w:r>
      <w:r>
        <w:tab/>
        <w:t>Application of Subdivision</w:t>
      </w:r>
      <w:r>
        <w:tab/>
      </w:r>
      <w:r>
        <w:fldChar w:fldCharType="begin"/>
      </w:r>
      <w:r>
        <w:instrText xml:space="preserve"> PAGEREF _Toc188542369 \h </w:instrText>
      </w:r>
      <w:r>
        <w:fldChar w:fldCharType="separate"/>
      </w:r>
      <w:r>
        <w:t>488</w:t>
      </w:r>
      <w:r>
        <w:fldChar w:fldCharType="end"/>
      </w:r>
    </w:p>
    <w:p>
      <w:pPr>
        <w:pStyle w:val="TOC8"/>
        <w:rPr>
          <w:rFonts w:asciiTheme="minorHAnsi" w:eastAsiaTheme="minorEastAsia" w:hAnsiTheme="minorHAnsi" w:cstheme="minorBidi"/>
          <w:szCs w:val="22"/>
        </w:rPr>
      </w:pPr>
      <w:r>
        <w:t>4.</w:t>
      </w:r>
      <w:r>
        <w:tab/>
        <w:t>Filling of vacancy by unsuccessful candidate</w:t>
      </w:r>
      <w:r>
        <w:tab/>
      </w:r>
      <w:r>
        <w:fldChar w:fldCharType="begin"/>
      </w:r>
      <w:r>
        <w:instrText xml:space="preserve"> PAGEREF _Toc188542370 \h </w:instrText>
      </w:r>
      <w:r>
        <w:fldChar w:fldCharType="separate"/>
      </w:r>
      <w:r>
        <w:t>488</w:t>
      </w:r>
      <w:r>
        <w:fldChar w:fldCharType="end"/>
      </w:r>
    </w:p>
    <w:p>
      <w:pPr>
        <w:pStyle w:val="TOC6"/>
        <w:tabs>
          <w:tab w:val="right" w:leader="dot" w:pos="7077"/>
        </w:tabs>
        <w:rPr>
          <w:rFonts w:asciiTheme="minorHAnsi" w:eastAsiaTheme="minorEastAsia" w:hAnsiTheme="minorHAnsi" w:cstheme="minorBidi"/>
          <w:b w:val="0"/>
          <w:sz w:val="22"/>
          <w:szCs w:val="22"/>
        </w:rPr>
      </w:pPr>
      <w:r>
        <w:t>Subdivision 2 — One office election: 3 or more candidates where former member elected under Schedule 4.1 clause 4</w:t>
      </w:r>
    </w:p>
    <w:p>
      <w:pPr>
        <w:pStyle w:val="TOC8"/>
        <w:rPr>
          <w:rFonts w:asciiTheme="minorHAnsi" w:eastAsiaTheme="minorEastAsia" w:hAnsiTheme="minorHAnsi" w:cstheme="minorBidi"/>
          <w:szCs w:val="22"/>
        </w:rPr>
      </w:pPr>
      <w:r>
        <w:t>5.</w:t>
      </w:r>
      <w:r>
        <w:tab/>
        <w:t>Application of Subdivision</w:t>
      </w:r>
      <w:r>
        <w:tab/>
      </w:r>
      <w:r>
        <w:fldChar w:fldCharType="begin"/>
      </w:r>
      <w:r>
        <w:instrText xml:space="preserve"> PAGEREF _Toc188542372 \h </w:instrText>
      </w:r>
      <w:r>
        <w:fldChar w:fldCharType="separate"/>
      </w:r>
      <w:r>
        <w:t>489</w:t>
      </w:r>
      <w:r>
        <w:fldChar w:fldCharType="end"/>
      </w:r>
    </w:p>
    <w:p>
      <w:pPr>
        <w:pStyle w:val="TOC8"/>
        <w:rPr>
          <w:rFonts w:asciiTheme="minorHAnsi" w:eastAsiaTheme="minorEastAsia" w:hAnsiTheme="minorHAnsi" w:cstheme="minorBidi"/>
          <w:szCs w:val="22"/>
        </w:rPr>
      </w:pPr>
      <w:r>
        <w:t>6.</w:t>
      </w:r>
      <w:r>
        <w:tab/>
        <w:t>Filling of vacancy by second placed candidate</w:t>
      </w:r>
      <w:r>
        <w:tab/>
      </w:r>
      <w:r>
        <w:fldChar w:fldCharType="begin"/>
      </w:r>
      <w:r>
        <w:instrText xml:space="preserve"> PAGEREF _Toc188542373 \h </w:instrText>
      </w:r>
      <w:r>
        <w:fldChar w:fldCharType="separate"/>
      </w:r>
      <w:r>
        <w:t>490</w:t>
      </w:r>
      <w:r>
        <w:fldChar w:fldCharType="end"/>
      </w:r>
    </w:p>
    <w:p>
      <w:pPr>
        <w:pStyle w:val="TOC8"/>
        <w:rPr>
          <w:rFonts w:asciiTheme="minorHAnsi" w:eastAsiaTheme="minorEastAsia" w:hAnsiTheme="minorHAnsi" w:cstheme="minorBidi"/>
          <w:szCs w:val="22"/>
        </w:rPr>
      </w:pPr>
      <w:r>
        <w:t>7.</w:t>
      </w:r>
      <w:r>
        <w:tab/>
        <w:t>Filling of vacancy by third placed candidate</w:t>
      </w:r>
      <w:r>
        <w:tab/>
      </w:r>
      <w:r>
        <w:fldChar w:fldCharType="begin"/>
      </w:r>
      <w:r>
        <w:instrText xml:space="preserve"> PAGEREF _Toc188542374 \h </w:instrText>
      </w:r>
      <w:r>
        <w:fldChar w:fldCharType="separate"/>
      </w:r>
      <w:r>
        <w:t>491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One office election: 3 or more candidates where former member elected under Schedule 4.1 clause 5</w:t>
      </w:r>
    </w:p>
    <w:p>
      <w:pPr>
        <w:pStyle w:val="TOC8"/>
        <w:rPr>
          <w:rFonts w:asciiTheme="minorHAnsi" w:eastAsiaTheme="minorEastAsia" w:hAnsiTheme="minorHAnsi" w:cstheme="minorBidi"/>
          <w:szCs w:val="22"/>
        </w:rPr>
      </w:pPr>
      <w:r>
        <w:t>8.</w:t>
      </w:r>
      <w:r>
        <w:tab/>
        <w:t>Application of Subdivision</w:t>
      </w:r>
      <w:r>
        <w:tab/>
      </w:r>
      <w:r>
        <w:fldChar w:fldCharType="begin"/>
      </w:r>
      <w:r>
        <w:instrText xml:space="preserve"> PAGEREF _Toc188542376 \h </w:instrText>
      </w:r>
      <w:r>
        <w:fldChar w:fldCharType="separate"/>
      </w:r>
      <w:r>
        <w:t>493</w:t>
      </w:r>
      <w:r>
        <w:fldChar w:fldCharType="end"/>
      </w:r>
    </w:p>
    <w:p>
      <w:pPr>
        <w:pStyle w:val="TOC8"/>
        <w:rPr>
          <w:rFonts w:asciiTheme="minorHAnsi" w:eastAsiaTheme="minorEastAsia" w:hAnsiTheme="minorHAnsi" w:cstheme="minorBidi"/>
          <w:szCs w:val="22"/>
        </w:rPr>
      </w:pPr>
      <w:r>
        <w:t>9.</w:t>
      </w:r>
      <w:r>
        <w:tab/>
        <w:t>Filling of vacancy by second placed candidate</w:t>
      </w:r>
      <w:r>
        <w:tab/>
      </w:r>
      <w:r>
        <w:fldChar w:fldCharType="begin"/>
      </w:r>
      <w:r>
        <w:instrText xml:space="preserve"> PAGEREF _Toc188542377 \h </w:instrText>
      </w:r>
      <w:r>
        <w:fldChar w:fldCharType="separate"/>
      </w:r>
      <w:r>
        <w:t>494</w:t>
      </w:r>
      <w:r>
        <w:fldChar w:fldCharType="end"/>
      </w:r>
    </w:p>
    <w:p>
      <w:pPr>
        <w:pStyle w:val="TOC8"/>
        <w:rPr>
          <w:rFonts w:asciiTheme="minorHAnsi" w:eastAsiaTheme="minorEastAsia" w:hAnsiTheme="minorHAnsi" w:cstheme="minorBidi"/>
          <w:szCs w:val="22"/>
        </w:rPr>
      </w:pPr>
      <w:r>
        <w:t>10.</w:t>
      </w:r>
      <w:r>
        <w:tab/>
        <w:t>Filling of vacancy by third placed candidate</w:t>
      </w:r>
      <w:r>
        <w:tab/>
      </w:r>
      <w:r>
        <w:fldChar w:fldCharType="begin"/>
      </w:r>
      <w:r>
        <w:instrText xml:space="preserve"> PAGEREF _Toc188542378 \h </w:instrText>
      </w:r>
      <w:r>
        <w:fldChar w:fldCharType="separate"/>
      </w:r>
      <w:r>
        <w:t>495</w:t>
      </w:r>
      <w:r>
        <w:fldChar w:fldCharType="end"/>
      </w:r>
    </w:p>
    <w:p>
      <w:pPr>
        <w:pStyle w:val="TOC4"/>
        <w:tabs>
          <w:tab w:val="right" w:leader="dot" w:pos="7077"/>
        </w:tabs>
        <w:rPr>
          <w:rFonts w:asciiTheme="minorHAnsi" w:eastAsiaTheme="minorEastAsia" w:hAnsiTheme="minorHAnsi" w:cstheme="minorBidi"/>
          <w:b w:val="0"/>
          <w:szCs w:val="22"/>
        </w:rPr>
      </w:pPr>
      <w:r>
        <w:t>Division 4 — Elections of 2 or more councillors</w:t>
      </w:r>
    </w:p>
    <w:p>
      <w:pPr>
        <w:pStyle w:val="TOC8"/>
        <w:rPr>
          <w:rFonts w:asciiTheme="minorHAnsi" w:eastAsiaTheme="minorEastAsia" w:hAnsiTheme="minorHAnsi" w:cstheme="minorBidi"/>
          <w:szCs w:val="22"/>
        </w:rPr>
      </w:pPr>
      <w:r>
        <w:t>11.</w:t>
      </w:r>
      <w:r>
        <w:tab/>
        <w:t>Application of Division</w:t>
      </w:r>
      <w:r>
        <w:tab/>
      </w:r>
      <w:r>
        <w:fldChar w:fldCharType="begin"/>
      </w:r>
      <w:r>
        <w:instrText xml:space="preserve"> PAGEREF _Toc188542380 \h </w:instrText>
      </w:r>
      <w:r>
        <w:fldChar w:fldCharType="separate"/>
      </w:r>
      <w:r>
        <w:t>496</w:t>
      </w:r>
      <w:r>
        <w:fldChar w:fldCharType="end"/>
      </w:r>
    </w:p>
    <w:p>
      <w:pPr>
        <w:pStyle w:val="TOC8"/>
        <w:rPr>
          <w:rFonts w:asciiTheme="minorHAnsi" w:eastAsiaTheme="minorEastAsia" w:hAnsiTheme="minorHAnsi" w:cstheme="minorBidi"/>
          <w:szCs w:val="22"/>
        </w:rPr>
      </w:pPr>
      <w:r>
        <w:t>12.</w:t>
      </w:r>
      <w:r>
        <w:tab/>
        <w:t>Filling of vacancy by first unelected candidate</w:t>
      </w:r>
      <w:r>
        <w:tab/>
      </w:r>
      <w:r>
        <w:fldChar w:fldCharType="begin"/>
      </w:r>
      <w:r>
        <w:instrText xml:space="preserve"> PAGEREF _Toc188542381 \h </w:instrText>
      </w:r>
      <w:r>
        <w:fldChar w:fldCharType="separate"/>
      </w:r>
      <w:r>
        <w:t>498</w:t>
      </w:r>
      <w:r>
        <w:fldChar w:fldCharType="end"/>
      </w:r>
    </w:p>
    <w:p>
      <w:pPr>
        <w:pStyle w:val="TOC8"/>
        <w:rPr>
          <w:rFonts w:asciiTheme="minorHAnsi" w:eastAsiaTheme="minorEastAsia" w:hAnsiTheme="minorHAnsi" w:cstheme="minorBidi"/>
          <w:szCs w:val="22"/>
        </w:rPr>
      </w:pPr>
      <w:r>
        <w:t>13.</w:t>
      </w:r>
      <w:r>
        <w:tab/>
        <w:t>Filling of vacancy by second unelected candidate</w:t>
      </w:r>
      <w:r>
        <w:tab/>
      </w:r>
      <w:r>
        <w:fldChar w:fldCharType="begin"/>
      </w:r>
      <w:r>
        <w:instrText xml:space="preserve"> PAGEREF _Toc188542382 \h </w:instrText>
      </w:r>
      <w:r>
        <w:fldChar w:fldCharType="separate"/>
      </w:r>
      <w:r>
        <w:t>499</w:t>
      </w:r>
      <w:r>
        <w:fldChar w:fldCharType="end"/>
      </w:r>
    </w:p>
    <w:p>
      <w:pPr>
        <w:pStyle w:val="TOC4"/>
        <w:tabs>
          <w:tab w:val="right" w:leader="dot" w:pos="7077"/>
        </w:tabs>
        <w:rPr>
          <w:rFonts w:asciiTheme="minorHAnsi" w:eastAsiaTheme="minorEastAsia" w:hAnsiTheme="minorHAnsi" w:cstheme="minorBidi"/>
          <w:b w:val="0"/>
          <w:szCs w:val="22"/>
        </w:rPr>
      </w:pPr>
      <w:r>
        <w:t>Division 5 — Former member elected under cl. 6, 9 or 12</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_Toc188542384 \h </w:instrText>
      </w:r>
      <w:r>
        <w:fldChar w:fldCharType="separate"/>
      </w:r>
      <w:r>
        <w:t>500</w:t>
      </w:r>
      <w:r>
        <w:fldChar w:fldCharType="end"/>
      </w:r>
    </w:p>
    <w:p>
      <w:pPr>
        <w:pStyle w:val="TOC8"/>
        <w:rPr>
          <w:rFonts w:asciiTheme="minorHAnsi" w:eastAsiaTheme="minorEastAsia" w:hAnsiTheme="minorHAnsi" w:cstheme="minorBidi"/>
          <w:szCs w:val="22"/>
        </w:rPr>
      </w:pPr>
      <w:r>
        <w:t>15.</w:t>
      </w:r>
      <w:r>
        <w:tab/>
        <w:t>Former member elected under cl. 6</w:t>
      </w:r>
      <w:r>
        <w:tab/>
      </w:r>
      <w:r>
        <w:fldChar w:fldCharType="begin"/>
      </w:r>
      <w:r>
        <w:instrText xml:space="preserve"> PAGEREF _Toc188542385 \h </w:instrText>
      </w:r>
      <w:r>
        <w:fldChar w:fldCharType="separate"/>
      </w:r>
      <w:r>
        <w:t>501</w:t>
      </w:r>
      <w:r>
        <w:fldChar w:fldCharType="end"/>
      </w:r>
    </w:p>
    <w:p>
      <w:pPr>
        <w:pStyle w:val="TOC8"/>
        <w:rPr>
          <w:rFonts w:asciiTheme="minorHAnsi" w:eastAsiaTheme="minorEastAsia" w:hAnsiTheme="minorHAnsi" w:cstheme="minorBidi"/>
          <w:szCs w:val="22"/>
        </w:rPr>
      </w:pPr>
      <w:r>
        <w:t>16.</w:t>
      </w:r>
      <w:r>
        <w:tab/>
        <w:t>Former member elected under cl. 9</w:t>
      </w:r>
      <w:r>
        <w:tab/>
      </w:r>
      <w:r>
        <w:fldChar w:fldCharType="begin"/>
      </w:r>
      <w:r>
        <w:instrText xml:space="preserve"> PAGEREF _Toc188542386 \h </w:instrText>
      </w:r>
      <w:r>
        <w:fldChar w:fldCharType="separate"/>
      </w:r>
      <w:r>
        <w:t>501</w:t>
      </w:r>
      <w:r>
        <w:fldChar w:fldCharType="end"/>
      </w:r>
    </w:p>
    <w:p>
      <w:pPr>
        <w:pStyle w:val="TOC8"/>
        <w:rPr>
          <w:rFonts w:asciiTheme="minorHAnsi" w:eastAsiaTheme="minorEastAsia" w:hAnsiTheme="minorHAnsi" w:cstheme="minorBidi"/>
          <w:szCs w:val="22"/>
        </w:rPr>
      </w:pPr>
      <w:r>
        <w:t>17.</w:t>
      </w:r>
      <w:r>
        <w:tab/>
        <w:t>Former member elected under cl. 12</w:t>
      </w:r>
      <w:r>
        <w:tab/>
      </w:r>
      <w:r>
        <w:fldChar w:fldCharType="begin"/>
      </w:r>
      <w:r>
        <w:instrText xml:space="preserve"> PAGEREF _Toc188542387 \h </w:instrText>
      </w:r>
      <w:r>
        <w:fldChar w:fldCharType="separate"/>
      </w:r>
      <w:r>
        <w:t>502</w:t>
      </w:r>
      <w:r>
        <w:fldChar w:fldCharType="end"/>
      </w:r>
    </w:p>
    <w:p>
      <w:pPr>
        <w:pStyle w:val="TOC4"/>
        <w:tabs>
          <w:tab w:val="right" w:leader="dot" w:pos="7077"/>
        </w:tabs>
        <w:rPr>
          <w:rFonts w:asciiTheme="minorHAnsi" w:eastAsiaTheme="minorEastAsia" w:hAnsiTheme="minorHAnsi" w:cstheme="minorBidi"/>
          <w:b w:val="0"/>
          <w:szCs w:val="22"/>
        </w:rPr>
      </w:pPr>
      <w:r>
        <w:t>Division 6 — Final provisions</w:t>
      </w:r>
    </w:p>
    <w:p>
      <w:pPr>
        <w:pStyle w:val="TOC8"/>
        <w:rPr>
          <w:rFonts w:asciiTheme="minorHAnsi" w:eastAsiaTheme="minorEastAsia" w:hAnsiTheme="minorHAnsi" w:cstheme="minorBidi"/>
          <w:szCs w:val="22"/>
        </w:rPr>
      </w:pPr>
      <w:r>
        <w:t>18.</w:t>
      </w:r>
      <w:r>
        <w:tab/>
        <w:t>Regulations about notifications and time periods</w:t>
      </w:r>
      <w:r>
        <w:tab/>
      </w:r>
      <w:r>
        <w:fldChar w:fldCharType="begin"/>
      </w:r>
      <w:r>
        <w:instrText xml:space="preserve"> PAGEREF _Toc188542389 \h </w:instrText>
      </w:r>
      <w:r>
        <w:fldChar w:fldCharType="separate"/>
      </w:r>
      <w:r>
        <w:t>502</w:t>
      </w:r>
      <w:r>
        <w:fldChar w:fldCharType="end"/>
      </w:r>
    </w:p>
    <w:p>
      <w:pPr>
        <w:pStyle w:val="TOC8"/>
        <w:rPr>
          <w:rFonts w:asciiTheme="minorHAnsi" w:eastAsiaTheme="minorEastAsia" w:hAnsiTheme="minorHAnsi" w:cstheme="minorBidi"/>
          <w:szCs w:val="22"/>
        </w:rPr>
      </w:pPr>
      <w:r>
        <w:t>19.</w:t>
      </w:r>
      <w:r>
        <w:tab/>
        <w:t>Declarations and notices under section 4.77 for purposes of Schedule</w:t>
      </w:r>
      <w:r>
        <w:tab/>
      </w:r>
      <w:r>
        <w:fldChar w:fldCharType="begin"/>
      </w:r>
      <w:r>
        <w:instrText xml:space="preserve"> PAGEREF _Toc188542390 \h </w:instrText>
      </w:r>
      <w:r>
        <w:fldChar w:fldCharType="separate"/>
      </w:r>
      <w:r>
        <w:t>503</w:t>
      </w:r>
      <w:r>
        <w:fldChar w:fldCharType="end"/>
      </w:r>
    </w:p>
    <w:p>
      <w:pPr>
        <w:pStyle w:val="TOC2"/>
        <w:tabs>
          <w:tab w:val="right" w:leader="dot" w:pos="7077"/>
        </w:tabs>
        <w:rPr>
          <w:rFonts w:asciiTheme="minorHAnsi" w:eastAsiaTheme="minorEastAsia" w:hAnsiTheme="minorHAnsi" w:cstheme="minorBidi"/>
          <w:b w:val="0"/>
          <w:sz w:val="22"/>
          <w:szCs w:val="22"/>
        </w:rPr>
      </w:pPr>
      <w:r>
        <w:t>Schedule 4.1B — Filling office of councillor who is elected elector mayor or president</w:t>
      </w:r>
    </w:p>
    <w:p>
      <w:pPr>
        <w:pStyle w:val="TOC8"/>
        <w:rPr>
          <w:rFonts w:asciiTheme="minorHAnsi" w:eastAsiaTheme="minorEastAsia" w:hAnsiTheme="minorHAnsi" w:cstheme="minorBidi"/>
          <w:szCs w:val="22"/>
        </w:rPr>
      </w:pPr>
      <w:r>
        <w:t>1.</w:t>
      </w:r>
      <w:r>
        <w:tab/>
        <w:t>Vacancy caused by councillor becoming elector mayor or president not to be filled by extraordinary election in certain circumstances</w:t>
      </w:r>
      <w:r>
        <w:tab/>
      </w:r>
      <w:r>
        <w:fldChar w:fldCharType="begin"/>
      </w:r>
      <w:r>
        <w:instrText xml:space="preserve"> PAGEREF _Toc188542392 \h </w:instrText>
      </w:r>
      <w:r>
        <w:fldChar w:fldCharType="separate"/>
      </w:r>
      <w:r>
        <w:t>505</w:t>
      </w:r>
      <w:r>
        <w:fldChar w:fldCharType="end"/>
      </w:r>
    </w:p>
    <w:p>
      <w:pPr>
        <w:pStyle w:val="TOC8"/>
        <w:rPr>
          <w:rFonts w:asciiTheme="minorHAnsi" w:eastAsiaTheme="minorEastAsia" w:hAnsiTheme="minorHAnsi" w:cstheme="minorBidi"/>
          <w:szCs w:val="22"/>
        </w:rPr>
      </w:pPr>
      <w:r>
        <w:t>2.</w:t>
      </w:r>
      <w:r>
        <w:tab/>
        <w:t>Concurrent election ascertained under Schedule 4.1 clause 2</w:t>
      </w:r>
      <w:r>
        <w:tab/>
      </w:r>
      <w:r>
        <w:fldChar w:fldCharType="begin"/>
      </w:r>
      <w:r>
        <w:instrText xml:space="preserve"> PAGEREF _Toc188542393 \h </w:instrText>
      </w:r>
      <w:r>
        <w:fldChar w:fldCharType="separate"/>
      </w:r>
      <w:r>
        <w:t>506</w:t>
      </w:r>
      <w:r>
        <w:fldChar w:fldCharType="end"/>
      </w:r>
    </w:p>
    <w:p>
      <w:pPr>
        <w:pStyle w:val="TOC8"/>
        <w:rPr>
          <w:rFonts w:asciiTheme="minorHAnsi" w:eastAsiaTheme="minorEastAsia" w:hAnsiTheme="minorHAnsi" w:cstheme="minorBidi"/>
          <w:szCs w:val="22"/>
        </w:rPr>
      </w:pPr>
      <w:r>
        <w:t>3.</w:t>
      </w:r>
      <w:r>
        <w:tab/>
        <w:t>Concurrent election ascertained under Schedule 4.1 clause 4</w:t>
      </w:r>
      <w:r>
        <w:tab/>
      </w:r>
      <w:r>
        <w:fldChar w:fldCharType="begin"/>
      </w:r>
      <w:r>
        <w:instrText xml:space="preserve"> PAGEREF _Toc188542394 \h </w:instrText>
      </w:r>
      <w:r>
        <w:fldChar w:fldCharType="separate"/>
      </w:r>
      <w:r>
        <w:t>506</w:t>
      </w:r>
      <w:r>
        <w:fldChar w:fldCharType="end"/>
      </w:r>
    </w:p>
    <w:p>
      <w:pPr>
        <w:pStyle w:val="TOC8"/>
        <w:rPr>
          <w:rFonts w:asciiTheme="minorHAnsi" w:eastAsiaTheme="minorEastAsia" w:hAnsiTheme="minorHAnsi" w:cstheme="minorBidi"/>
          <w:szCs w:val="22"/>
        </w:rPr>
      </w:pPr>
      <w:r>
        <w:t>4.</w:t>
      </w:r>
      <w:r>
        <w:tab/>
        <w:t>Concurrent election ascertained under Schedule 4.1 clause 5</w:t>
      </w:r>
      <w:r>
        <w:tab/>
      </w:r>
      <w:r>
        <w:fldChar w:fldCharType="begin"/>
      </w:r>
      <w:r>
        <w:instrText xml:space="preserve"> PAGEREF _Toc188542395 \h </w:instrText>
      </w:r>
      <w:r>
        <w:fldChar w:fldCharType="separate"/>
      </w:r>
      <w:r>
        <w:t>507</w:t>
      </w:r>
      <w:r>
        <w:fldChar w:fldCharType="end"/>
      </w:r>
    </w:p>
    <w:p>
      <w:pPr>
        <w:pStyle w:val="TOC8"/>
        <w:rPr>
          <w:rFonts w:asciiTheme="minorHAnsi" w:eastAsiaTheme="minorEastAsia" w:hAnsiTheme="minorHAnsi" w:cstheme="minorBidi"/>
          <w:szCs w:val="22"/>
        </w:rPr>
      </w:pPr>
      <w:r>
        <w:t>5.</w:t>
      </w:r>
      <w:r>
        <w:tab/>
        <w:t>Concurrent election ascertained under Schedule 4.1 Division 3</w:t>
      </w:r>
      <w:r>
        <w:tab/>
      </w:r>
      <w:r>
        <w:fldChar w:fldCharType="begin"/>
      </w:r>
      <w:r>
        <w:instrText xml:space="preserve"> PAGEREF _Toc188542396 \h </w:instrText>
      </w:r>
      <w:r>
        <w:fldChar w:fldCharType="separate"/>
      </w:r>
      <w:r>
        <w:t>507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4.1 — How to count votes and ascertain the result of an election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_Toc188542399 \h </w:instrText>
      </w:r>
      <w:r>
        <w:fldChar w:fldCharType="separate"/>
      </w:r>
      <w:r>
        <w:t>509</w:t>
      </w:r>
      <w:r>
        <w:fldChar w:fldCharType="end"/>
      </w:r>
    </w:p>
    <w:p>
      <w:pPr>
        <w:pStyle w:val="TOC4"/>
        <w:tabs>
          <w:tab w:val="right" w:leader="dot" w:pos="7077"/>
        </w:tabs>
        <w:rPr>
          <w:rFonts w:asciiTheme="minorHAnsi" w:eastAsiaTheme="minorEastAsia" w:hAnsiTheme="minorHAnsi" w:cstheme="minorBidi"/>
          <w:b w:val="0"/>
          <w:szCs w:val="22"/>
        </w:rPr>
      </w:pPr>
      <w:r>
        <w:t>Division 2 — One office elections</w:t>
      </w:r>
    </w:p>
    <w:p>
      <w:pPr>
        <w:pStyle w:val="TOC8"/>
        <w:rPr>
          <w:rFonts w:asciiTheme="minorHAnsi" w:eastAsiaTheme="minorEastAsia" w:hAnsiTheme="minorHAnsi" w:cstheme="minorBidi"/>
          <w:szCs w:val="22"/>
        </w:rPr>
      </w:pPr>
      <w:r>
        <w:t>2.</w:t>
      </w:r>
      <w:r>
        <w:tab/>
        <w:t>One office election: 2 candidates</w:t>
      </w:r>
      <w:r>
        <w:tab/>
      </w:r>
      <w:r>
        <w:fldChar w:fldCharType="begin"/>
      </w:r>
      <w:r>
        <w:instrText xml:space="preserve"> PAGEREF _Toc188542401 \h </w:instrText>
      </w:r>
      <w:r>
        <w:fldChar w:fldCharType="separate"/>
      </w:r>
      <w:r>
        <w:t>510</w:t>
      </w:r>
      <w:r>
        <w:fldChar w:fldCharType="end"/>
      </w:r>
    </w:p>
    <w:p>
      <w:pPr>
        <w:pStyle w:val="TOC8"/>
        <w:rPr>
          <w:rFonts w:asciiTheme="minorHAnsi" w:eastAsiaTheme="minorEastAsia" w:hAnsiTheme="minorHAnsi" w:cstheme="minorBidi"/>
          <w:szCs w:val="22"/>
        </w:rPr>
      </w:pPr>
      <w:r>
        <w:t>3.</w:t>
      </w:r>
      <w:r>
        <w:tab/>
        <w:t>One office election: 3 or more candidates</w:t>
      </w:r>
      <w:r>
        <w:tab/>
      </w:r>
      <w:r>
        <w:fldChar w:fldCharType="begin"/>
      </w:r>
      <w:r>
        <w:instrText xml:space="preserve"> PAGEREF _Toc188542402 \h </w:instrText>
      </w:r>
      <w:r>
        <w:fldChar w:fldCharType="separate"/>
      </w:r>
      <w:r>
        <w:t>510</w:t>
      </w:r>
      <w:r>
        <w:fldChar w:fldCharType="end"/>
      </w:r>
    </w:p>
    <w:p>
      <w:pPr>
        <w:pStyle w:val="TOC8"/>
        <w:rPr>
          <w:rFonts w:asciiTheme="minorHAnsi" w:eastAsiaTheme="minorEastAsia" w:hAnsiTheme="minorHAnsi" w:cstheme="minorBidi"/>
          <w:szCs w:val="22"/>
        </w:rPr>
      </w:pPr>
      <w:r>
        <w:t>4.</w:t>
      </w:r>
      <w:r>
        <w:tab/>
        <w:t>Count of first</w:t>
      </w:r>
      <w:r>
        <w:noBreakHyphen/>
        <w:t>preference votes</w:t>
      </w:r>
      <w:r>
        <w:tab/>
      </w:r>
      <w:r>
        <w:fldChar w:fldCharType="begin"/>
      </w:r>
      <w:r>
        <w:instrText xml:space="preserve"> PAGEREF _Toc188542403 \h </w:instrText>
      </w:r>
      <w:r>
        <w:fldChar w:fldCharType="separate"/>
      </w:r>
      <w:r>
        <w:t>510</w:t>
      </w:r>
      <w:r>
        <w:fldChar w:fldCharType="end"/>
      </w:r>
    </w:p>
    <w:p>
      <w:pPr>
        <w:pStyle w:val="TOC8"/>
        <w:rPr>
          <w:rFonts w:asciiTheme="minorHAnsi" w:eastAsiaTheme="minorEastAsia" w:hAnsiTheme="minorHAnsi" w:cstheme="minorBidi"/>
          <w:szCs w:val="22"/>
        </w:rPr>
      </w:pPr>
      <w:r>
        <w:t>5.</w:t>
      </w:r>
      <w:r>
        <w:tab/>
        <w:t>Process if no candidate elected under clause 4</w:t>
      </w:r>
      <w:r>
        <w:tab/>
      </w:r>
      <w:r>
        <w:fldChar w:fldCharType="begin"/>
      </w:r>
      <w:r>
        <w:instrText xml:space="preserve"> PAGEREF _Toc188542404 \h </w:instrText>
      </w:r>
      <w:r>
        <w:fldChar w:fldCharType="separate"/>
      </w:r>
      <w:r>
        <w:t>510</w:t>
      </w:r>
      <w:r>
        <w:fldChar w:fldCharType="end"/>
      </w:r>
    </w:p>
    <w:p>
      <w:pPr>
        <w:pStyle w:val="TOC4"/>
        <w:tabs>
          <w:tab w:val="right" w:leader="dot" w:pos="7077"/>
        </w:tabs>
        <w:rPr>
          <w:rFonts w:asciiTheme="minorHAnsi" w:eastAsiaTheme="minorEastAsia" w:hAnsiTheme="minorHAnsi" w:cstheme="minorBidi"/>
          <w:b w:val="0"/>
          <w:szCs w:val="22"/>
        </w:rPr>
      </w:pPr>
      <w:r>
        <w:t>Division 3 — Elections for 2 or more councillors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Application of Division</w:t>
      </w:r>
      <w:r>
        <w:tab/>
      </w:r>
      <w:r>
        <w:fldChar w:fldCharType="begin"/>
      </w:r>
      <w:r>
        <w:instrText xml:space="preserve"> PAGEREF _Toc188542407 \h </w:instrText>
      </w:r>
      <w:r>
        <w:fldChar w:fldCharType="separate"/>
      </w:r>
      <w:r>
        <w:t>513</w:t>
      </w:r>
      <w:r>
        <w:fldChar w:fldCharType="end"/>
      </w:r>
    </w:p>
    <w:p>
      <w:pPr>
        <w:pStyle w:val="TOC8"/>
        <w:rPr>
          <w:rFonts w:asciiTheme="minorHAnsi" w:eastAsiaTheme="minorEastAsia" w:hAnsiTheme="minorHAnsi" w:cstheme="minorBidi"/>
          <w:szCs w:val="22"/>
        </w:rPr>
      </w:pPr>
      <w:r>
        <w:t>7.</w:t>
      </w:r>
      <w:r>
        <w:tab/>
        <w:t>Terms used</w:t>
      </w:r>
      <w:r>
        <w:tab/>
      </w:r>
      <w:r>
        <w:fldChar w:fldCharType="begin"/>
      </w:r>
      <w:r>
        <w:instrText xml:space="preserve"> PAGEREF _Toc188542408 \h </w:instrText>
      </w:r>
      <w:r>
        <w:fldChar w:fldCharType="separate"/>
      </w:r>
      <w:r>
        <w:t>513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Counting and transferring votes</w:t>
      </w:r>
    </w:p>
    <w:p>
      <w:pPr>
        <w:pStyle w:val="TOC8"/>
        <w:rPr>
          <w:rFonts w:asciiTheme="minorHAnsi" w:eastAsiaTheme="minorEastAsia" w:hAnsiTheme="minorHAnsi" w:cstheme="minorBidi"/>
          <w:szCs w:val="22"/>
        </w:rPr>
      </w:pPr>
      <w:r>
        <w:t>8.</w:t>
      </w:r>
      <w:r>
        <w:tab/>
        <w:t>Count of first</w:t>
      </w:r>
      <w:r>
        <w:noBreakHyphen/>
        <w:t>preference votes and determination of quota</w:t>
      </w:r>
      <w:r>
        <w:tab/>
      </w:r>
      <w:r>
        <w:fldChar w:fldCharType="begin"/>
      </w:r>
      <w:r>
        <w:instrText xml:space="preserve"> PAGEREF _Toc188542410 \h </w:instrText>
      </w:r>
      <w:r>
        <w:fldChar w:fldCharType="separate"/>
      </w:r>
      <w:r>
        <w:t>514</w:t>
      </w:r>
      <w:r>
        <w:fldChar w:fldCharType="end"/>
      </w:r>
    </w:p>
    <w:p>
      <w:pPr>
        <w:pStyle w:val="TOC8"/>
        <w:rPr>
          <w:rFonts w:asciiTheme="minorHAnsi" w:eastAsiaTheme="minorEastAsia" w:hAnsiTheme="minorHAnsi" w:cstheme="minorBidi"/>
          <w:szCs w:val="22"/>
        </w:rPr>
      </w:pPr>
      <w:r>
        <w:t>9.</w:t>
      </w:r>
      <w:r>
        <w:tab/>
        <w:t>Transfer of surplus votes (1)</w:t>
      </w:r>
      <w:r>
        <w:tab/>
      </w:r>
      <w:r>
        <w:fldChar w:fldCharType="begin"/>
      </w:r>
      <w:r>
        <w:instrText xml:space="preserve"> PAGEREF _Toc188542411 \h </w:instrText>
      </w:r>
      <w:r>
        <w:fldChar w:fldCharType="separate"/>
      </w:r>
      <w:r>
        <w:t>514</w:t>
      </w:r>
      <w:r>
        <w:fldChar w:fldCharType="end"/>
      </w:r>
    </w:p>
    <w:p>
      <w:pPr>
        <w:pStyle w:val="TOC8"/>
        <w:rPr>
          <w:rFonts w:asciiTheme="minorHAnsi" w:eastAsiaTheme="minorEastAsia" w:hAnsiTheme="minorHAnsi" w:cstheme="minorBidi"/>
          <w:szCs w:val="22"/>
        </w:rPr>
      </w:pPr>
      <w:r>
        <w:t>10.</w:t>
      </w:r>
      <w:r>
        <w:tab/>
        <w:t>Transfer of surplus votes (2)</w:t>
      </w:r>
      <w:r>
        <w:tab/>
      </w:r>
      <w:r>
        <w:fldChar w:fldCharType="begin"/>
      </w:r>
      <w:r>
        <w:instrText xml:space="preserve"> PAGEREF _Toc188542412 \h </w:instrText>
      </w:r>
      <w:r>
        <w:fldChar w:fldCharType="separate"/>
      </w:r>
      <w:r>
        <w:t>515</w:t>
      </w:r>
      <w:r>
        <w:fldChar w:fldCharType="end"/>
      </w:r>
    </w:p>
    <w:p>
      <w:pPr>
        <w:pStyle w:val="TOC8"/>
        <w:rPr>
          <w:rFonts w:asciiTheme="minorHAnsi" w:eastAsiaTheme="minorEastAsia" w:hAnsiTheme="minorHAnsi" w:cstheme="minorBidi"/>
          <w:szCs w:val="22"/>
        </w:rPr>
      </w:pPr>
      <w:r>
        <w:t>11.</w:t>
      </w:r>
      <w:r>
        <w:tab/>
        <w:t>Exclusion of candidates</w:t>
      </w:r>
      <w:r>
        <w:tab/>
      </w:r>
      <w:r>
        <w:fldChar w:fldCharType="begin"/>
      </w:r>
      <w:r>
        <w:instrText xml:space="preserve"> PAGEREF _Toc188542413 \h </w:instrText>
      </w:r>
      <w:r>
        <w:fldChar w:fldCharType="separate"/>
      </w:r>
      <w:r>
        <w:t>517</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provisions</w:t>
      </w:r>
    </w:p>
    <w:p>
      <w:pPr>
        <w:pStyle w:val="TOC8"/>
        <w:rPr>
          <w:rFonts w:asciiTheme="minorHAnsi" w:eastAsiaTheme="minorEastAsia" w:hAnsiTheme="minorHAnsi" w:cstheme="minorBidi"/>
          <w:szCs w:val="22"/>
        </w:rPr>
      </w:pPr>
      <w:r>
        <w:t>12.</w:t>
      </w:r>
      <w:r>
        <w:tab/>
        <w:t>No further transfers to elected candidates</w:t>
      </w:r>
      <w:r>
        <w:tab/>
      </w:r>
      <w:r>
        <w:fldChar w:fldCharType="begin"/>
      </w:r>
      <w:r>
        <w:instrText xml:space="preserve"> PAGEREF _Toc188542415 \h </w:instrText>
      </w:r>
      <w:r>
        <w:fldChar w:fldCharType="separate"/>
      </w:r>
      <w:r>
        <w:t>518</w:t>
      </w:r>
      <w:r>
        <w:fldChar w:fldCharType="end"/>
      </w:r>
    </w:p>
    <w:p>
      <w:pPr>
        <w:pStyle w:val="TOC8"/>
        <w:rPr>
          <w:rFonts w:asciiTheme="minorHAnsi" w:eastAsiaTheme="minorEastAsia" w:hAnsiTheme="minorHAnsi" w:cstheme="minorBidi"/>
          <w:szCs w:val="22"/>
        </w:rPr>
      </w:pPr>
      <w:r>
        <w:t>13.</w:t>
      </w:r>
      <w:r>
        <w:tab/>
        <w:t>Filling last office</w:t>
      </w:r>
      <w:r>
        <w:tab/>
      </w:r>
      <w:r>
        <w:fldChar w:fldCharType="begin"/>
      </w:r>
      <w:r>
        <w:instrText xml:space="preserve"> PAGEREF _Toc188542416 \h </w:instrText>
      </w:r>
      <w:r>
        <w:fldChar w:fldCharType="separate"/>
      </w:r>
      <w:r>
        <w:t>519</w:t>
      </w:r>
      <w:r>
        <w:fldChar w:fldCharType="end"/>
      </w:r>
    </w:p>
    <w:p>
      <w:pPr>
        <w:pStyle w:val="TOC8"/>
        <w:rPr>
          <w:rFonts w:asciiTheme="minorHAnsi" w:eastAsiaTheme="minorEastAsia" w:hAnsiTheme="minorHAnsi" w:cstheme="minorBidi"/>
          <w:szCs w:val="22"/>
        </w:rPr>
      </w:pPr>
      <w:r>
        <w:t>14.</w:t>
      </w:r>
      <w:r>
        <w:tab/>
        <w:t>No need for further transfers of votes if number of continuing candidates equals number of vacancies</w:t>
      </w:r>
      <w:r>
        <w:tab/>
      </w:r>
      <w:r>
        <w:fldChar w:fldCharType="begin"/>
      </w:r>
      <w:r>
        <w:instrText xml:space="preserve"> PAGEREF _Toc188542417 \h </w:instrText>
      </w:r>
      <w:r>
        <w:fldChar w:fldCharType="separate"/>
      </w:r>
      <w:r>
        <w:t>519</w:t>
      </w:r>
      <w:r>
        <w:fldChar w:fldCharType="end"/>
      </w:r>
    </w:p>
    <w:p>
      <w:pPr>
        <w:pStyle w:val="TOC8"/>
        <w:rPr>
          <w:rFonts w:asciiTheme="minorHAnsi" w:eastAsiaTheme="minorEastAsia" w:hAnsiTheme="minorHAnsi" w:cstheme="minorBidi"/>
          <w:szCs w:val="22"/>
        </w:rPr>
      </w:pPr>
      <w:r>
        <w:t>15.</w:t>
      </w:r>
      <w:r>
        <w:tab/>
        <w:t>Order of transfers of surpluses</w:t>
      </w:r>
      <w:r>
        <w:tab/>
      </w:r>
      <w:r>
        <w:fldChar w:fldCharType="begin"/>
      </w:r>
      <w:r>
        <w:instrText xml:space="preserve"> PAGEREF _Toc188542418 \h </w:instrText>
      </w:r>
      <w:r>
        <w:fldChar w:fldCharType="separate"/>
      </w:r>
      <w:r>
        <w:t>519</w:t>
      </w:r>
      <w:r>
        <w:fldChar w:fldCharType="end"/>
      </w:r>
    </w:p>
    <w:p>
      <w:pPr>
        <w:pStyle w:val="TOC8"/>
        <w:rPr>
          <w:rFonts w:asciiTheme="minorHAnsi" w:eastAsiaTheme="minorEastAsia" w:hAnsiTheme="minorHAnsi" w:cstheme="minorBidi"/>
          <w:szCs w:val="22"/>
        </w:rPr>
      </w:pPr>
      <w:r>
        <w:t>16.</w:t>
      </w:r>
      <w:r>
        <w:tab/>
        <w:t>Procedure to determine excluded candidates if votes equal</w:t>
      </w:r>
      <w:r>
        <w:tab/>
      </w:r>
      <w:r>
        <w:fldChar w:fldCharType="begin"/>
      </w:r>
      <w:r>
        <w:instrText xml:space="preserve"> PAGEREF _Toc188542419 \h </w:instrText>
      </w:r>
      <w:r>
        <w:fldChar w:fldCharType="separate"/>
      </w:r>
      <w:r>
        <w:t>520</w:t>
      </w:r>
      <w:r>
        <w:fldChar w:fldCharType="end"/>
      </w:r>
    </w:p>
    <w:p>
      <w:pPr>
        <w:pStyle w:val="TOC8"/>
        <w:rPr>
          <w:rFonts w:asciiTheme="minorHAnsi" w:eastAsiaTheme="minorEastAsia" w:hAnsiTheme="minorHAnsi" w:cstheme="minorBidi"/>
          <w:szCs w:val="22"/>
        </w:rPr>
      </w:pPr>
      <w:r>
        <w:t>17.</w:t>
      </w:r>
      <w:r>
        <w:tab/>
        <w:t>Setting aside ballot papers as finally dealt with or exhausted</w:t>
      </w:r>
      <w:r>
        <w:tab/>
      </w:r>
      <w:r>
        <w:fldChar w:fldCharType="begin"/>
      </w:r>
      <w:r>
        <w:instrText xml:space="preserve"> PAGEREF _Toc188542420 \h </w:instrText>
      </w:r>
      <w:r>
        <w:fldChar w:fldCharType="separate"/>
      </w:r>
      <w:r>
        <w:t>520</w:t>
      </w:r>
      <w:r>
        <w:fldChar w:fldCharType="end"/>
      </w:r>
    </w:p>
    <w:p>
      <w:pPr>
        <w:pStyle w:val="TOC8"/>
        <w:rPr>
          <w:rFonts w:asciiTheme="minorHAnsi" w:eastAsiaTheme="minorEastAsia" w:hAnsiTheme="minorHAnsi" w:cstheme="minorBidi"/>
          <w:szCs w:val="22"/>
        </w:rPr>
      </w:pPr>
      <w:r>
        <w:t>18.</w:t>
      </w:r>
      <w:r>
        <w:tab/>
        <w:t>Transfers to be treated separately</w:t>
      </w:r>
      <w:r>
        <w:tab/>
      </w:r>
      <w:r>
        <w:fldChar w:fldCharType="begin"/>
      </w:r>
      <w:r>
        <w:instrText xml:space="preserve"> PAGEREF _Toc188542421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_Toc188542424 \h </w:instrText>
      </w:r>
      <w:r>
        <w:fldChar w:fldCharType="separate"/>
      </w:r>
      <w:r>
        <w:t>526</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_Toc188542425 \h </w:instrText>
      </w:r>
      <w:r>
        <w:fldChar w:fldCharType="separate"/>
      </w:r>
      <w:r>
        <w:t>526</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_Toc188542426 \h </w:instrText>
      </w:r>
      <w:r>
        <w:fldChar w:fldCharType="separate"/>
      </w:r>
      <w:r>
        <w:t>526</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_Toc188542427 \h </w:instrText>
      </w:r>
      <w:r>
        <w:fldChar w:fldCharType="separate"/>
      </w:r>
      <w:r>
        <w:t>527</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_Toc188542428 \h </w:instrText>
      </w:r>
      <w:r>
        <w:fldChar w:fldCharType="separate"/>
      </w:r>
      <w:r>
        <w:t>527</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_Toc188542429 \h </w:instrText>
      </w:r>
      <w:r>
        <w:fldChar w:fldCharType="separate"/>
      </w:r>
      <w:r>
        <w:t>527</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_Toc188542430 \h </w:instrText>
      </w:r>
      <w:r>
        <w:fldChar w:fldCharType="separate"/>
      </w:r>
      <w:r>
        <w:t>528</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_Toc188542431 \h </w:instrText>
      </w:r>
      <w:r>
        <w:fldChar w:fldCharType="separate"/>
      </w:r>
      <w:r>
        <w:t>528</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_Toc188542432 \h </w:instrText>
      </w:r>
      <w:r>
        <w:fldChar w:fldCharType="separate"/>
      </w:r>
      <w:r>
        <w:t>529</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_Toc188542433 \h </w:instrText>
      </w:r>
      <w:r>
        <w:fldChar w:fldCharType="separate"/>
      </w:r>
      <w:r>
        <w:t>529</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_Toc188542434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_Toc188542436 \h </w:instrText>
      </w:r>
      <w:r>
        <w:fldChar w:fldCharType="separate"/>
      </w:r>
      <w:r>
        <w:t>531</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_Toc188542437 \h </w:instrText>
      </w:r>
      <w:r>
        <w:fldChar w:fldCharType="separate"/>
      </w:r>
      <w:r>
        <w:t>532</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_Toc188542439 \h </w:instrText>
      </w:r>
      <w:r>
        <w:fldChar w:fldCharType="separate"/>
      </w:r>
      <w:r>
        <w:t>535</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_Toc188542440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_Toc188542442 \h </w:instrText>
      </w:r>
      <w:r>
        <w:fldChar w:fldCharType="separate"/>
      </w:r>
      <w:r>
        <w:t>537</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_Toc188542443 \h </w:instrText>
      </w:r>
      <w:r>
        <w:fldChar w:fldCharType="separate"/>
      </w:r>
      <w:r>
        <w:t>538</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_Toc188542444 \h </w:instrText>
      </w:r>
      <w:r>
        <w:fldChar w:fldCharType="separate"/>
      </w:r>
      <w:r>
        <w:t>539</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_Toc188542445 \h </w:instrText>
      </w:r>
      <w:r>
        <w:fldChar w:fldCharType="separate"/>
      </w:r>
      <w:r>
        <w:t>539</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_Toc188542446 \h </w:instrText>
      </w:r>
      <w:r>
        <w:fldChar w:fldCharType="separate"/>
      </w:r>
      <w:r>
        <w:t>540</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_Toc188542447 \h </w:instrText>
      </w:r>
      <w:r>
        <w:fldChar w:fldCharType="separate"/>
      </w:r>
      <w:r>
        <w:t>542</w:t>
      </w:r>
      <w:r>
        <w:fldChar w:fldCharType="end"/>
      </w:r>
    </w:p>
    <w:p>
      <w:pPr>
        <w:pStyle w:val="TOC8"/>
        <w:rPr>
          <w:rFonts w:asciiTheme="minorHAnsi" w:eastAsiaTheme="minorEastAsia" w:hAnsiTheme="minorHAnsi" w:cstheme="minorBidi"/>
          <w:szCs w:val="22"/>
        </w:rPr>
      </w:pPr>
      <w:r>
        <w:lastRenderedPageBreak/>
        <w:t>7.</w:t>
      </w:r>
      <w:r>
        <w:tab/>
        <w:t>If sale not completed within 12 months after commencement, proceedings lapse</w:t>
      </w:r>
      <w:r>
        <w:tab/>
      </w:r>
      <w:r>
        <w:fldChar w:fldCharType="begin"/>
      </w:r>
      <w:r>
        <w:instrText xml:space="preserve"> PAGEREF _Toc188542448 \h </w:instrText>
      </w:r>
      <w:r>
        <w:fldChar w:fldCharType="separate"/>
      </w:r>
      <w:r>
        <w:t>542</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_Toc188542449 \h </w:instrText>
      </w:r>
      <w:r>
        <w:fldChar w:fldCharType="separate"/>
      </w:r>
      <w:r>
        <w:t>542</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Inquiry Panel</w:t>
      </w:r>
      <w:r>
        <w:tab/>
      </w:r>
      <w:r>
        <w:fldChar w:fldCharType="begin"/>
      </w:r>
      <w:r>
        <w:instrText xml:space="preserve"> PAGEREF _Toc188542451 \h </w:instrText>
      </w:r>
      <w:r>
        <w:fldChar w:fldCharType="separate"/>
      </w:r>
      <w:r>
        <w:t>544</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_Toc188542452 \h </w:instrText>
      </w:r>
      <w:r>
        <w:fldChar w:fldCharType="separate"/>
      </w:r>
      <w:r>
        <w:t>545</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_Toc188542453 \h </w:instrText>
      </w:r>
      <w:r>
        <w:fldChar w:fldCharType="separate"/>
      </w:r>
      <w:r>
        <w:t>545</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_Toc188542455 \h </w:instrText>
      </w:r>
      <w:r>
        <w:fldChar w:fldCharType="separate"/>
      </w:r>
      <w:r>
        <w:t>546</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_Toc188542456 \h </w:instrText>
      </w:r>
      <w:r>
        <w:fldChar w:fldCharType="separate"/>
      </w:r>
      <w:r>
        <w:t>547</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_Toc188542457 \h </w:instrText>
      </w:r>
      <w:r>
        <w:fldChar w:fldCharType="separate"/>
      </w:r>
      <w:r>
        <w:t>547</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_Toc188542458 \h </w:instrText>
      </w:r>
      <w:r>
        <w:fldChar w:fldCharType="separate"/>
      </w:r>
      <w:r>
        <w:t>547</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_Toc188542459 \h </w:instrText>
      </w:r>
      <w:r>
        <w:fldChar w:fldCharType="separate"/>
      </w:r>
      <w:r>
        <w:t>547</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_Toc188542460 \h </w:instrText>
      </w:r>
      <w:r>
        <w:fldChar w:fldCharType="separate"/>
      </w:r>
      <w:r>
        <w:t>547</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_Toc188542461 \h </w:instrText>
      </w:r>
      <w:r>
        <w:fldChar w:fldCharType="separate"/>
      </w:r>
      <w:r>
        <w:t>548</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_Toc188542462 \h </w:instrText>
      </w:r>
      <w:r>
        <w:fldChar w:fldCharType="separate"/>
      </w:r>
      <w:r>
        <w:t>548</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_Toc188542463 \h </w:instrText>
      </w:r>
      <w:r>
        <w:fldChar w:fldCharType="separate"/>
      </w:r>
      <w:r>
        <w:t>549</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_Toc188542464 \h </w:instrText>
      </w:r>
      <w:r>
        <w:fldChar w:fldCharType="separate"/>
      </w:r>
      <w:r>
        <w:t>549</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_Toc188542465 \h </w:instrText>
      </w:r>
      <w:r>
        <w:fldChar w:fldCharType="separate"/>
      </w:r>
      <w:r>
        <w:t>549</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_Toc188542466 \h </w:instrText>
      </w:r>
      <w:r>
        <w:fldChar w:fldCharType="separate"/>
      </w:r>
      <w:r>
        <w:t>550</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_Toc188542470 \h </w:instrText>
      </w:r>
      <w:r>
        <w:fldChar w:fldCharType="separate"/>
      </w:r>
      <w:r>
        <w:t>551</w:t>
      </w:r>
      <w:r>
        <w:fldChar w:fldCharType="end"/>
      </w:r>
    </w:p>
    <w:p>
      <w:pPr>
        <w:pStyle w:val="TOC8"/>
        <w:rPr>
          <w:rFonts w:asciiTheme="minorHAnsi" w:eastAsiaTheme="minorEastAsia" w:hAnsiTheme="minorHAnsi" w:cstheme="minorBidi"/>
          <w:szCs w:val="22"/>
        </w:rPr>
      </w:pPr>
      <w:r>
        <w:t>2.</w:t>
      </w:r>
      <w:r>
        <w:tab/>
        <w:t>Interpretation Act 1984 applies</w:t>
      </w:r>
      <w:r>
        <w:tab/>
      </w:r>
      <w:r>
        <w:fldChar w:fldCharType="begin"/>
      </w:r>
      <w:r>
        <w:instrText xml:space="preserve"> PAGEREF _Toc188542471 \h </w:instrText>
      </w:r>
      <w:r>
        <w:fldChar w:fldCharType="separate"/>
      </w:r>
      <w:r>
        <w:t>551</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_Toc188542472 \h </w:instrText>
      </w:r>
      <w:r>
        <w:fldChar w:fldCharType="separate"/>
      </w:r>
      <w:r>
        <w:t>551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_Toc188542474 \h </w:instrText>
      </w:r>
      <w:r>
        <w:fldChar w:fldCharType="separate"/>
      </w:r>
      <w:r>
        <w:t>552</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_Toc188542475 \h </w:instrText>
      </w:r>
      <w:r>
        <w:fldChar w:fldCharType="separate"/>
      </w:r>
      <w:r>
        <w:t>553</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_Toc188542476 \h </w:instrText>
      </w:r>
      <w:r>
        <w:fldChar w:fldCharType="separate"/>
      </w:r>
      <w:r>
        <w:t>553</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_Toc188542477 \h </w:instrText>
      </w:r>
      <w:r>
        <w:fldChar w:fldCharType="separate"/>
      </w:r>
      <w:r>
        <w:t>553</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_Toc188542478 \h </w:instrText>
      </w:r>
      <w:r>
        <w:fldChar w:fldCharType="separate"/>
      </w:r>
      <w:r>
        <w:t>554</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_Toc188542479 \h </w:instrText>
      </w:r>
      <w:r>
        <w:fldChar w:fldCharType="separate"/>
      </w:r>
      <w:r>
        <w:t>554</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_Toc188542480 \h </w:instrText>
      </w:r>
      <w:r>
        <w:fldChar w:fldCharType="separate"/>
      </w:r>
      <w:r>
        <w:t>554</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_Toc188542481 \h </w:instrText>
      </w:r>
      <w:r>
        <w:fldChar w:fldCharType="separate"/>
      </w:r>
      <w:r>
        <w:t>555</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_Toc188542483 \h </w:instrText>
      </w:r>
      <w:r>
        <w:fldChar w:fldCharType="separate"/>
      </w:r>
      <w:r>
        <w:t>555</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_Toc188542484 \h </w:instrText>
      </w:r>
      <w:r>
        <w:fldChar w:fldCharType="separate"/>
      </w:r>
      <w:r>
        <w:t>555</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_Toc188542485 \h </w:instrText>
      </w:r>
      <w:r>
        <w:fldChar w:fldCharType="separate"/>
      </w:r>
      <w:r>
        <w:t>556</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_Toc188542487 \h </w:instrText>
      </w:r>
      <w:r>
        <w:fldChar w:fldCharType="separate"/>
      </w:r>
      <w:r>
        <w:t>557</w:t>
      </w:r>
      <w:r>
        <w:fldChar w:fldCharType="end"/>
      </w:r>
    </w:p>
    <w:p>
      <w:pPr>
        <w:pStyle w:val="TOC8"/>
        <w:rPr>
          <w:rFonts w:asciiTheme="minorHAnsi" w:eastAsiaTheme="minorEastAsia" w:hAnsiTheme="minorHAnsi" w:cstheme="minorBidi"/>
          <w:szCs w:val="22"/>
        </w:rPr>
      </w:pPr>
      <w:r>
        <w:t>16.</w:t>
      </w:r>
      <w:r>
        <w:tab/>
        <w:t>Superannuation schemes: transitional and savings</w:t>
      </w:r>
      <w:r>
        <w:tab/>
      </w:r>
      <w:r>
        <w:fldChar w:fldCharType="begin"/>
      </w:r>
      <w:r>
        <w:instrText xml:space="preserve"> PAGEREF _Toc188542488 \h </w:instrText>
      </w:r>
      <w:r>
        <w:fldChar w:fldCharType="separate"/>
      </w:r>
      <w:r>
        <w:t>558</w:t>
      </w:r>
      <w:r>
        <w:fldChar w:fldCharType="end"/>
      </w:r>
    </w:p>
    <w:p>
      <w:pPr>
        <w:pStyle w:val="TOC8"/>
        <w:rPr>
          <w:rFonts w:asciiTheme="minorHAnsi" w:eastAsiaTheme="minorEastAsia" w:hAnsiTheme="minorHAnsi" w:cstheme="minorBidi"/>
          <w:szCs w:val="22"/>
        </w:rPr>
      </w:pPr>
      <w:r>
        <w:t>17.</w:t>
      </w:r>
      <w:r>
        <w:tab/>
        <w:t>Long service benefits:  transitional and savings</w:t>
      </w:r>
      <w:r>
        <w:tab/>
      </w:r>
      <w:r>
        <w:fldChar w:fldCharType="begin"/>
      </w:r>
      <w:r>
        <w:instrText xml:space="preserve"> PAGEREF _Toc188542489 \h </w:instrText>
      </w:r>
      <w:r>
        <w:fldChar w:fldCharType="separate"/>
      </w:r>
      <w:r>
        <w:t>558</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_Toc188542490 \h </w:instrText>
      </w:r>
      <w:r>
        <w:fldChar w:fldCharType="separate"/>
      </w:r>
      <w:r>
        <w:t>558</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_Toc188542491 \h </w:instrText>
      </w:r>
      <w:r>
        <w:fldChar w:fldCharType="separate"/>
      </w:r>
      <w:r>
        <w:t>559</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_Toc188542492 \h </w:instrText>
      </w:r>
      <w:r>
        <w:fldChar w:fldCharType="separate"/>
      </w:r>
      <w:r>
        <w:t>559</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_Toc188542493 \h </w:instrText>
      </w:r>
      <w:r>
        <w:fldChar w:fldCharType="separate"/>
      </w:r>
      <w:r>
        <w:t>559</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_Toc188542494 \h </w:instrText>
      </w:r>
      <w:r>
        <w:fldChar w:fldCharType="separate"/>
      </w:r>
      <w:r>
        <w:t>559</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_Toc188542495 \h </w:instrText>
      </w:r>
      <w:r>
        <w:fldChar w:fldCharType="separate"/>
      </w:r>
      <w:r>
        <w:t>559</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_Toc188542496 \h </w:instrText>
      </w:r>
      <w:r>
        <w:fldChar w:fldCharType="separate"/>
      </w:r>
      <w:r>
        <w:t>559</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_Toc188542498 \h </w:instrText>
      </w:r>
      <w:r>
        <w:fldChar w:fldCharType="separate"/>
      </w:r>
      <w:r>
        <w:t>560</w:t>
      </w:r>
      <w:r>
        <w:fldChar w:fldCharType="end"/>
      </w:r>
    </w:p>
    <w:p>
      <w:pPr>
        <w:pStyle w:val="TOC8"/>
        <w:rPr>
          <w:rFonts w:asciiTheme="minorHAnsi" w:eastAsiaTheme="minorEastAsia" w:hAnsiTheme="minorHAnsi" w:cstheme="minorBidi"/>
          <w:szCs w:val="22"/>
        </w:rPr>
      </w:pPr>
      <w:r>
        <w:t>26.</w:t>
      </w:r>
      <w:r>
        <w:tab/>
        <w:t>Land declared to be exempt from payment of rates</w:t>
      </w:r>
      <w:r>
        <w:tab/>
      </w:r>
      <w:r>
        <w:fldChar w:fldCharType="begin"/>
      </w:r>
      <w:r>
        <w:instrText xml:space="preserve"> PAGEREF _Toc188542499 \h </w:instrText>
      </w:r>
      <w:r>
        <w:fldChar w:fldCharType="separate"/>
      </w:r>
      <w:r>
        <w:t>560</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_Toc188542500 \h </w:instrText>
      </w:r>
      <w:r>
        <w:fldChar w:fldCharType="separate"/>
      </w:r>
      <w:r>
        <w:t>560</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_Toc188542501 \h </w:instrText>
      </w:r>
      <w:r>
        <w:fldChar w:fldCharType="separate"/>
      </w:r>
      <w:r>
        <w:t>561</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_Toc188542502 \h </w:instrText>
      </w:r>
      <w:r>
        <w:fldChar w:fldCharType="separate"/>
      </w:r>
      <w:r>
        <w:t>561</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_Toc188542503 \h </w:instrText>
      </w:r>
      <w:r>
        <w:fldChar w:fldCharType="separate"/>
      </w:r>
      <w:r>
        <w:t>561</w:t>
      </w:r>
      <w:r>
        <w:fldChar w:fldCharType="end"/>
      </w:r>
    </w:p>
    <w:p>
      <w:pPr>
        <w:pStyle w:val="TOC8"/>
        <w:rPr>
          <w:rFonts w:asciiTheme="minorHAnsi" w:eastAsiaTheme="minorEastAsia" w:hAnsiTheme="minorHAnsi" w:cstheme="minorBidi"/>
          <w:szCs w:val="22"/>
        </w:rPr>
      </w:pPr>
      <w:r>
        <w:t>31.</w:t>
      </w:r>
      <w:r>
        <w:tab/>
        <w:t>Borrowing: loan polls</w:t>
      </w:r>
      <w:r>
        <w:tab/>
      </w:r>
      <w:r>
        <w:fldChar w:fldCharType="begin"/>
      </w:r>
      <w:r>
        <w:instrText xml:space="preserve"> PAGEREF _Toc188542504 \h </w:instrText>
      </w:r>
      <w:r>
        <w:fldChar w:fldCharType="separate"/>
      </w:r>
      <w:r>
        <w:t>562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_Toc188542506 \h </w:instrText>
      </w:r>
      <w:r>
        <w:fldChar w:fldCharType="separate"/>
      </w:r>
      <w:r>
        <w:t>562</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_Toc188542507 \h </w:instrText>
      </w:r>
      <w:r>
        <w:fldChar w:fldCharType="separate"/>
      </w:r>
      <w:r>
        <w:t>563</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_Toc188542508 \h </w:instrText>
      </w:r>
      <w:r>
        <w:fldChar w:fldCharType="separate"/>
      </w:r>
      <w:r>
        <w:t>564</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_Toc188542509 \h </w:instrText>
      </w:r>
      <w:r>
        <w:fldChar w:fldCharType="separate"/>
      </w:r>
      <w:r>
        <w:t>564</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_Toc188542511 \h </w:instrText>
      </w:r>
      <w:r>
        <w:fldChar w:fldCharType="separate"/>
      </w:r>
      <w:r>
        <w:t>564</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_Toc188542512 \h </w:instrText>
      </w:r>
      <w:r>
        <w:fldChar w:fldCharType="separate"/>
      </w:r>
      <w:r>
        <w:t>565</w:t>
      </w:r>
      <w:r>
        <w:fldChar w:fldCharType="end"/>
      </w:r>
    </w:p>
    <w:p>
      <w:pPr>
        <w:pStyle w:val="TOC8"/>
        <w:rPr>
          <w:rFonts w:asciiTheme="minorHAnsi" w:eastAsiaTheme="minorEastAsia" w:hAnsiTheme="minorHAnsi" w:cstheme="minorBidi"/>
          <w:szCs w:val="22"/>
        </w:rPr>
      </w:pPr>
      <w:r>
        <w:t>39.</w:t>
      </w:r>
      <w:r>
        <w:tab/>
        <w:t xml:space="preserve">Deferments under </w:t>
      </w:r>
      <w:r>
        <w:rPr>
          <w:i/>
        </w:rPr>
        <w:t>Rates and Charges (Rebates and Deferments) Act 1992</w:t>
      </w:r>
      <w:r>
        <w:tab/>
      </w:r>
      <w:r>
        <w:fldChar w:fldCharType="begin"/>
      </w:r>
      <w:r>
        <w:instrText xml:space="preserve"> PAGEREF _Toc188542513 \h </w:instrText>
      </w:r>
      <w:r>
        <w:fldChar w:fldCharType="separate"/>
      </w:r>
      <w:r>
        <w:t>565</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_Toc188542514 \h </w:instrText>
      </w:r>
      <w:r>
        <w:fldChar w:fldCharType="separate"/>
      </w:r>
      <w:r>
        <w:t>565</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_Toc188542515 \h </w:instrText>
      </w:r>
      <w:r>
        <w:fldChar w:fldCharType="separate"/>
      </w:r>
      <w:r>
        <w:t>566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_Toc188542517 \h </w:instrText>
      </w:r>
      <w:r>
        <w:fldChar w:fldCharType="separate"/>
      </w:r>
      <w:r>
        <w:t>566</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_Toc188542518 \h </w:instrText>
      </w:r>
      <w:r>
        <w:fldChar w:fldCharType="separate"/>
      </w:r>
      <w:r>
        <w:t>566</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_Toc188542519 \h </w:instrText>
      </w:r>
      <w:r>
        <w:fldChar w:fldCharType="separate"/>
      </w:r>
      <w:r>
        <w:t>567</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 xml:space="preserve">Provisions for </w:t>
      </w:r>
      <w:r>
        <w:rPr>
          <w:i/>
        </w:rPr>
        <w:t>Local Government Legislation Amendment Act 2016</w:t>
      </w:r>
    </w:p>
    <w:p>
      <w:pPr>
        <w:pStyle w:val="TOC8"/>
        <w:rPr>
          <w:rFonts w:asciiTheme="minorHAnsi" w:eastAsiaTheme="minorEastAsia" w:hAnsiTheme="minorHAnsi" w:cstheme="minorBidi"/>
          <w:szCs w:val="22"/>
        </w:rPr>
      </w:pPr>
      <w:r>
        <w:t>45.</w:t>
      </w:r>
      <w:r>
        <w:tab/>
        <w:t>Term used: amending Act</w:t>
      </w:r>
      <w:r>
        <w:tab/>
      </w:r>
      <w:r>
        <w:fldChar w:fldCharType="begin"/>
      </w:r>
      <w:r>
        <w:instrText xml:space="preserve"> PAGEREF _Toc188542521 \h </w:instrText>
      </w:r>
      <w:r>
        <w:fldChar w:fldCharType="separate"/>
      </w:r>
      <w:r>
        <w:t>568</w:t>
      </w:r>
      <w:r>
        <w:fldChar w:fldCharType="end"/>
      </w:r>
    </w:p>
    <w:p>
      <w:pPr>
        <w:pStyle w:val="TOC8"/>
        <w:rPr>
          <w:rFonts w:asciiTheme="minorHAnsi" w:eastAsiaTheme="minorEastAsia" w:hAnsiTheme="minorHAnsi" w:cstheme="minorBidi"/>
          <w:szCs w:val="22"/>
        </w:rPr>
      </w:pPr>
      <w:r>
        <w:t>46.</w:t>
      </w:r>
      <w:r>
        <w:tab/>
        <w:t>Part 5 Division 9: complaints</w:t>
      </w:r>
      <w:r>
        <w:tab/>
      </w:r>
      <w:r>
        <w:fldChar w:fldCharType="begin"/>
      </w:r>
      <w:r>
        <w:instrText xml:space="preserve"> PAGEREF _Toc188542522 \h </w:instrText>
      </w:r>
      <w:r>
        <w:fldChar w:fldCharType="separate"/>
      </w:r>
      <w:r>
        <w:t>568</w:t>
      </w:r>
      <w:r>
        <w:fldChar w:fldCharType="end"/>
      </w:r>
    </w:p>
    <w:p>
      <w:pPr>
        <w:pStyle w:val="TOC8"/>
        <w:rPr>
          <w:rFonts w:asciiTheme="minorHAnsi" w:eastAsiaTheme="minorEastAsia" w:hAnsiTheme="minorHAnsi" w:cstheme="minorBidi"/>
          <w:szCs w:val="22"/>
        </w:rPr>
      </w:pPr>
      <w:r>
        <w:t>47.</w:t>
      </w:r>
      <w:r>
        <w:tab/>
        <w:t>Part 9 Division 2 Subdivision 2</w:t>
      </w:r>
      <w:r>
        <w:tab/>
      </w:r>
      <w:r>
        <w:fldChar w:fldCharType="begin"/>
      </w:r>
      <w:r>
        <w:instrText xml:space="preserve"> PAGEREF _Toc188542523 \h </w:instrText>
      </w:r>
      <w:r>
        <w:fldChar w:fldCharType="separate"/>
      </w:r>
      <w:r>
        <w:t>568</w:t>
      </w:r>
      <w:r>
        <w:fldChar w:fldCharType="end"/>
      </w:r>
    </w:p>
    <w:p>
      <w:pPr>
        <w:pStyle w:val="TOC8"/>
        <w:rPr>
          <w:rFonts w:asciiTheme="minorHAnsi" w:eastAsiaTheme="minorEastAsia" w:hAnsiTheme="minorHAnsi" w:cstheme="minorBidi"/>
          <w:szCs w:val="22"/>
        </w:rPr>
      </w:pPr>
      <w:r>
        <w:t>48.</w:t>
      </w:r>
      <w:r>
        <w:tab/>
        <w:t>Schedule 2.1: transitional arrangements</w:t>
      </w:r>
      <w:r>
        <w:tab/>
      </w:r>
      <w:r>
        <w:fldChar w:fldCharType="begin"/>
      </w:r>
      <w:r>
        <w:instrText xml:space="preserve"> PAGEREF _Toc188542524 \h </w:instrText>
      </w:r>
      <w:r>
        <w:fldChar w:fldCharType="separate"/>
      </w:r>
      <w:r>
        <w:t>569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Provisions for the </w:t>
      </w:r>
      <w:r>
        <w:rPr>
          <w:i/>
        </w:rPr>
        <w:t>Local Government Amendment (Auditing) Act 2017</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_Toc188542526 \h </w:instrText>
      </w:r>
      <w:r>
        <w:fldChar w:fldCharType="separate"/>
      </w:r>
      <w:r>
        <w:t>569</w:t>
      </w:r>
      <w:r>
        <w:fldChar w:fldCharType="end"/>
      </w:r>
    </w:p>
    <w:p>
      <w:pPr>
        <w:pStyle w:val="TOC8"/>
        <w:rPr>
          <w:rFonts w:asciiTheme="minorHAnsi" w:eastAsiaTheme="minorEastAsia" w:hAnsiTheme="minorHAnsi" w:cstheme="minorBidi"/>
          <w:szCs w:val="22"/>
        </w:rPr>
      </w:pPr>
      <w:r>
        <w:t>50.</w:t>
      </w:r>
      <w:r>
        <w:tab/>
        <w:t>Minister to publish status of audit contracts</w:t>
      </w:r>
      <w:r>
        <w:tab/>
      </w:r>
      <w:r>
        <w:fldChar w:fldCharType="begin"/>
      </w:r>
      <w:r>
        <w:instrText xml:space="preserve"> PAGEREF _Toc188542527 \h </w:instrText>
      </w:r>
      <w:r>
        <w:fldChar w:fldCharType="separate"/>
      </w:r>
      <w:r>
        <w:t>569</w:t>
      </w:r>
      <w:r>
        <w:fldChar w:fldCharType="end"/>
      </w:r>
    </w:p>
    <w:p>
      <w:pPr>
        <w:pStyle w:val="TOC8"/>
        <w:rPr>
          <w:rFonts w:asciiTheme="minorHAnsi" w:eastAsiaTheme="minorEastAsia" w:hAnsiTheme="minorHAnsi" w:cstheme="minorBidi"/>
          <w:szCs w:val="22"/>
        </w:rPr>
      </w:pPr>
      <w:r>
        <w:t>51.</w:t>
      </w:r>
      <w:r>
        <w:tab/>
        <w:t>Audit contracts may be terminated after completion of FY17/18 audit</w:t>
      </w:r>
      <w:r>
        <w:tab/>
      </w:r>
      <w:r>
        <w:fldChar w:fldCharType="begin"/>
      </w:r>
      <w:r>
        <w:instrText xml:space="preserve"> PAGEREF _Toc188542528 \h </w:instrText>
      </w:r>
      <w:r>
        <w:fldChar w:fldCharType="separate"/>
      </w:r>
      <w:r>
        <w:t>569</w:t>
      </w:r>
      <w:r>
        <w:fldChar w:fldCharType="end"/>
      </w:r>
    </w:p>
    <w:p>
      <w:pPr>
        <w:pStyle w:val="TOC8"/>
        <w:rPr>
          <w:rFonts w:asciiTheme="minorHAnsi" w:eastAsiaTheme="minorEastAsia" w:hAnsiTheme="minorHAnsi" w:cstheme="minorBidi"/>
          <w:szCs w:val="22"/>
        </w:rPr>
      </w:pPr>
      <w:r>
        <w:t>52.</w:t>
      </w:r>
      <w:r>
        <w:tab/>
        <w:t>Audit contracts are terminated after completion of FY19/20 audit</w:t>
      </w:r>
      <w:r>
        <w:tab/>
      </w:r>
      <w:r>
        <w:fldChar w:fldCharType="begin"/>
      </w:r>
      <w:r>
        <w:instrText xml:space="preserve"> PAGEREF _Toc188542529 \h </w:instrText>
      </w:r>
      <w:r>
        <w:fldChar w:fldCharType="separate"/>
      </w:r>
      <w:r>
        <w:t>570</w:t>
      </w:r>
      <w:r>
        <w:fldChar w:fldCharType="end"/>
      </w:r>
    </w:p>
    <w:p>
      <w:pPr>
        <w:pStyle w:val="TOC8"/>
        <w:rPr>
          <w:rFonts w:asciiTheme="minorHAnsi" w:eastAsiaTheme="minorEastAsia" w:hAnsiTheme="minorHAnsi" w:cstheme="minorBidi"/>
          <w:szCs w:val="22"/>
        </w:rPr>
      </w:pPr>
      <w:r>
        <w:t>53.</w:t>
      </w:r>
      <w:r>
        <w:tab/>
        <w:t>No breach of contract</w:t>
      </w:r>
      <w:r>
        <w:tab/>
      </w:r>
      <w:r>
        <w:fldChar w:fldCharType="begin"/>
      </w:r>
      <w:r>
        <w:instrText xml:space="preserve"> PAGEREF _Toc188542530 \h </w:instrText>
      </w:r>
      <w:r>
        <w:fldChar w:fldCharType="separate"/>
      </w:r>
      <w:r>
        <w:t>570</w:t>
      </w:r>
      <w:r>
        <w:fldChar w:fldCharType="end"/>
      </w:r>
    </w:p>
    <w:p>
      <w:pPr>
        <w:pStyle w:val="TOC8"/>
        <w:rPr>
          <w:rFonts w:asciiTheme="minorHAnsi" w:eastAsiaTheme="minorEastAsia" w:hAnsiTheme="minorHAnsi" w:cstheme="minorBidi"/>
          <w:szCs w:val="22"/>
        </w:rPr>
      </w:pPr>
      <w:r>
        <w:t>54.</w:t>
      </w:r>
      <w:r>
        <w:tab/>
        <w:t>Transitional regulations</w:t>
      </w:r>
      <w:r>
        <w:tab/>
      </w:r>
      <w:r>
        <w:fldChar w:fldCharType="begin"/>
      </w:r>
      <w:r>
        <w:instrText xml:space="preserve"> PAGEREF _Toc188542531 \h </w:instrText>
      </w:r>
      <w:r>
        <w:fldChar w:fldCharType="separate"/>
      </w:r>
      <w:r>
        <w:t>571</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5 — Provisions for the </w:t>
      </w:r>
      <w:r>
        <w:rPr>
          <w:i/>
        </w:rPr>
        <w:t>Local Government Legislation Amendment Act 2019</w:t>
      </w:r>
    </w:p>
    <w:p>
      <w:pPr>
        <w:pStyle w:val="TOC8"/>
        <w:rPr>
          <w:rFonts w:asciiTheme="minorHAnsi" w:eastAsiaTheme="minorEastAsia" w:hAnsiTheme="minorHAnsi" w:cstheme="minorBidi"/>
          <w:szCs w:val="22"/>
        </w:rPr>
      </w:pPr>
      <w:r>
        <w:t>55.</w:t>
      </w:r>
      <w:r>
        <w:tab/>
        <w:t>Authorised persons</w:t>
      </w:r>
      <w:r>
        <w:tab/>
      </w:r>
      <w:r>
        <w:fldChar w:fldCharType="begin"/>
      </w:r>
      <w:r>
        <w:instrText xml:space="preserve"> PAGEREF _Toc188542533 \h </w:instrText>
      </w:r>
      <w:r>
        <w:fldChar w:fldCharType="separate"/>
      </w:r>
      <w:r>
        <w:t>572</w:t>
      </w:r>
      <w:r>
        <w:fldChar w:fldCharType="end"/>
      </w:r>
    </w:p>
    <w:p>
      <w:pPr>
        <w:pStyle w:val="TOC8"/>
        <w:rPr>
          <w:rFonts w:asciiTheme="minorHAnsi" w:eastAsiaTheme="minorEastAsia" w:hAnsiTheme="minorHAnsi" w:cstheme="minorBidi"/>
          <w:szCs w:val="22"/>
        </w:rPr>
      </w:pPr>
      <w:r>
        <w:t>56.</w:t>
      </w:r>
      <w:r>
        <w:tab/>
        <w:t>Register of gifts</w:t>
      </w:r>
      <w:r>
        <w:tab/>
      </w:r>
      <w:r>
        <w:fldChar w:fldCharType="begin"/>
      </w:r>
      <w:r>
        <w:instrText xml:space="preserve"> PAGEREF _Toc188542534 \h </w:instrText>
      </w:r>
      <w:r>
        <w:fldChar w:fldCharType="separate"/>
      </w:r>
      <w:r>
        <w:t>572</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Provisions for </w:t>
      </w:r>
      <w:r>
        <w:rPr>
          <w:i/>
        </w:rPr>
        <w:t>Local Government Amendment Act 2023</w:t>
      </w:r>
    </w:p>
    <w:p>
      <w:pPr>
        <w:pStyle w:val="TOC8"/>
        <w:rPr>
          <w:rFonts w:asciiTheme="minorHAnsi" w:eastAsiaTheme="minorEastAsia" w:hAnsiTheme="minorHAnsi" w:cstheme="minorBidi"/>
          <w:szCs w:val="22"/>
        </w:rPr>
      </w:pPr>
      <w:r>
        <w:t>57.</w:t>
      </w:r>
      <w:r>
        <w:tab/>
        <w:t>Term used: 2023 amendment Act</w:t>
      </w:r>
      <w:r>
        <w:tab/>
      </w:r>
      <w:r>
        <w:fldChar w:fldCharType="begin"/>
      </w:r>
      <w:r>
        <w:instrText xml:space="preserve"> PAGEREF _Toc188542536 \h </w:instrText>
      </w:r>
      <w:r>
        <w:fldChar w:fldCharType="separate"/>
      </w:r>
      <w:r>
        <w:t>573</w:t>
      </w:r>
      <w:r>
        <w:fldChar w:fldCharType="end"/>
      </w:r>
    </w:p>
    <w:p>
      <w:pPr>
        <w:pStyle w:val="TOC8"/>
        <w:rPr>
          <w:rFonts w:asciiTheme="minorHAnsi" w:eastAsiaTheme="minorEastAsia" w:hAnsiTheme="minorHAnsi" w:cstheme="minorBidi"/>
          <w:szCs w:val="22"/>
        </w:rPr>
      </w:pPr>
      <w:r>
        <w:t>58.</w:t>
      </w:r>
      <w:r>
        <w:tab/>
        <w:t>Continued application of repealed provisions relating to membership and size of councils</w:t>
      </w:r>
      <w:r>
        <w:tab/>
      </w:r>
      <w:r>
        <w:fldChar w:fldCharType="begin"/>
      </w:r>
      <w:r>
        <w:instrText xml:space="preserve"> PAGEREF _Toc188542537 \h </w:instrText>
      </w:r>
      <w:r>
        <w:fldChar w:fldCharType="separate"/>
      </w:r>
      <w:r>
        <w:t>573</w:t>
      </w:r>
      <w:r>
        <w:fldChar w:fldCharType="end"/>
      </w:r>
    </w:p>
    <w:p>
      <w:pPr>
        <w:pStyle w:val="TOC8"/>
        <w:rPr>
          <w:rFonts w:asciiTheme="minorHAnsi" w:eastAsiaTheme="minorEastAsia" w:hAnsiTheme="minorHAnsi" w:cstheme="minorBidi"/>
          <w:szCs w:val="22"/>
        </w:rPr>
      </w:pPr>
      <w:r>
        <w:t>59.</w:t>
      </w:r>
      <w:r>
        <w:tab/>
        <w:t>Transitional orders relating to constitution of local government</w:t>
      </w:r>
      <w:r>
        <w:tab/>
      </w:r>
      <w:r>
        <w:fldChar w:fldCharType="begin"/>
      </w:r>
      <w:r>
        <w:instrText xml:space="preserve"> PAGEREF _Toc188542538 \h </w:instrText>
      </w:r>
      <w:r>
        <w:fldChar w:fldCharType="separate"/>
      </w:r>
      <w:r>
        <w:t>574</w:t>
      </w:r>
      <w:r>
        <w:fldChar w:fldCharType="end"/>
      </w:r>
    </w:p>
    <w:p>
      <w:pPr>
        <w:pStyle w:val="TOC8"/>
        <w:rPr>
          <w:rFonts w:asciiTheme="minorHAnsi" w:eastAsiaTheme="minorEastAsia" w:hAnsiTheme="minorHAnsi" w:cstheme="minorBidi"/>
          <w:szCs w:val="22"/>
        </w:rPr>
      </w:pPr>
      <w:r>
        <w:t>60.</w:t>
      </w:r>
      <w:r>
        <w:tab/>
        <w:t>Enrolment eligibility claims</w:t>
      </w:r>
      <w:r>
        <w:tab/>
      </w:r>
      <w:r>
        <w:fldChar w:fldCharType="begin"/>
      </w:r>
      <w:r>
        <w:instrText xml:space="preserve"> PAGEREF _Toc188542539 \h </w:instrText>
      </w:r>
      <w:r>
        <w:fldChar w:fldCharType="separate"/>
      </w:r>
      <w:r>
        <w:t>576</w:t>
      </w:r>
      <w:r>
        <w:fldChar w:fldCharType="end"/>
      </w:r>
    </w:p>
    <w:p>
      <w:pPr>
        <w:pStyle w:val="TOC8"/>
        <w:rPr>
          <w:rFonts w:asciiTheme="minorHAnsi" w:eastAsiaTheme="minorEastAsia" w:hAnsiTheme="minorHAnsi" w:cstheme="minorBidi"/>
          <w:szCs w:val="22"/>
        </w:rPr>
      </w:pPr>
      <w:r>
        <w:t>61.</w:t>
      </w:r>
      <w:r>
        <w:tab/>
        <w:t>Electors’ special meetings</w:t>
      </w:r>
      <w:r>
        <w:tab/>
      </w:r>
      <w:r>
        <w:fldChar w:fldCharType="begin"/>
      </w:r>
      <w:r>
        <w:instrText xml:space="preserve"> PAGEREF _Toc188542540 \h </w:instrText>
      </w:r>
      <w:r>
        <w:fldChar w:fldCharType="separate"/>
      </w:r>
      <w:r>
        <w:t>576</w:t>
      </w:r>
      <w:r>
        <w:fldChar w:fldCharType="end"/>
      </w:r>
    </w:p>
    <w:p>
      <w:pPr>
        <w:pStyle w:val="TOC8"/>
        <w:rPr>
          <w:rFonts w:asciiTheme="minorHAnsi" w:eastAsiaTheme="minorEastAsia" w:hAnsiTheme="minorHAnsi" w:cstheme="minorBidi"/>
          <w:szCs w:val="22"/>
        </w:rPr>
      </w:pPr>
      <w:r>
        <w:t>62.</w:t>
      </w:r>
      <w:r>
        <w:tab/>
        <w:t>Transitional regulations</w:t>
      </w:r>
      <w:r>
        <w:tab/>
      </w:r>
      <w:r>
        <w:fldChar w:fldCharType="begin"/>
      </w:r>
      <w:r>
        <w:instrText xml:space="preserve"> PAGEREF _Toc188542541 \h </w:instrText>
      </w:r>
      <w:r>
        <w:fldChar w:fldCharType="separate"/>
      </w:r>
      <w:r>
        <w:t>576</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iCs/>
        </w:rPr>
        <w:t>Local Government Amendment Act 2024</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63.</w:t>
      </w:r>
      <w:r>
        <w:tab/>
        <w:t>Term used: 2024 amendment Act</w:t>
      </w:r>
      <w:r>
        <w:tab/>
      </w:r>
      <w:r>
        <w:fldChar w:fldCharType="begin"/>
      </w:r>
      <w:r>
        <w:instrText xml:space="preserve"> PAGEREF _Toc188542544 \h </w:instrText>
      </w:r>
      <w:r>
        <w:fldChar w:fldCharType="separate"/>
      </w:r>
      <w:r>
        <w:t>577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Serious local government offences</w:t>
      </w:r>
    </w:p>
    <w:p>
      <w:pPr>
        <w:pStyle w:val="TOC8"/>
        <w:rPr>
          <w:rFonts w:asciiTheme="minorHAnsi" w:eastAsiaTheme="minorEastAsia" w:hAnsiTheme="minorHAnsi" w:cstheme="minorBidi"/>
          <w:szCs w:val="22"/>
        </w:rPr>
      </w:pPr>
      <w:r>
        <w:t>64.</w:t>
      </w:r>
      <w:r>
        <w:tab/>
        <w:t>Conviction for serious local government offence</w:t>
      </w:r>
      <w:r>
        <w:tab/>
      </w:r>
      <w:r>
        <w:fldChar w:fldCharType="begin"/>
      </w:r>
      <w:r>
        <w:instrText xml:space="preserve"> PAGEREF _Toc188542546 \h </w:instrText>
      </w:r>
      <w:r>
        <w:fldChar w:fldCharType="separate"/>
      </w:r>
      <w:r>
        <w:t>577</w:t>
      </w:r>
      <w:r>
        <w:fldChar w:fldCharType="end"/>
      </w:r>
    </w:p>
    <w:p>
      <w:pPr>
        <w:pStyle w:val="TOC6"/>
        <w:tabs>
          <w:tab w:val="right" w:leader="dot" w:pos="7077"/>
        </w:tabs>
        <w:rPr>
          <w:rFonts w:asciiTheme="minorHAnsi" w:eastAsiaTheme="minorEastAsia" w:hAnsiTheme="minorHAnsi" w:cstheme="minorBidi"/>
          <w:b w:val="0"/>
          <w:sz w:val="22"/>
          <w:szCs w:val="22"/>
        </w:rPr>
      </w:pPr>
      <w:r>
        <w:t>Subdivision 3 — Local laws</w:t>
      </w:r>
    </w:p>
    <w:p>
      <w:pPr>
        <w:pStyle w:val="TOC8"/>
        <w:rPr>
          <w:rFonts w:asciiTheme="minorHAnsi" w:eastAsiaTheme="minorEastAsia" w:hAnsiTheme="minorHAnsi" w:cstheme="minorBidi"/>
          <w:szCs w:val="22"/>
        </w:rPr>
      </w:pPr>
      <w:r>
        <w:t>65.</w:t>
      </w:r>
      <w:r>
        <w:tab/>
        <w:t>Periodic review of local laws</w:t>
      </w:r>
      <w:r>
        <w:tab/>
      </w:r>
      <w:r>
        <w:fldChar w:fldCharType="begin"/>
      </w:r>
      <w:r>
        <w:instrText xml:space="preserve"> PAGEREF _Toc188542548 \h </w:instrText>
      </w:r>
      <w:r>
        <w:fldChar w:fldCharType="separate"/>
      </w:r>
      <w:r>
        <w:t>578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Committees</w:t>
      </w:r>
    </w:p>
    <w:p>
      <w:pPr>
        <w:pStyle w:val="TOC8"/>
        <w:rPr>
          <w:rFonts w:asciiTheme="minorHAnsi" w:eastAsiaTheme="minorEastAsia" w:hAnsiTheme="minorHAnsi" w:cstheme="minorBidi"/>
          <w:szCs w:val="22"/>
        </w:rPr>
      </w:pPr>
      <w:r>
        <w:t>66.</w:t>
      </w:r>
      <w:r>
        <w:tab/>
        <w:t>Establishment of committees</w:t>
      </w:r>
      <w:r>
        <w:tab/>
      </w:r>
      <w:r>
        <w:fldChar w:fldCharType="begin"/>
      </w:r>
      <w:r>
        <w:instrText xml:space="preserve"> PAGEREF _Toc188542550 \h </w:instrText>
      </w:r>
      <w:r>
        <w:fldChar w:fldCharType="separate"/>
      </w:r>
      <w:r>
        <w:t>580</w:t>
      </w:r>
      <w:r>
        <w:fldChar w:fldCharType="end"/>
      </w:r>
    </w:p>
    <w:p>
      <w:pPr>
        <w:pStyle w:val="TOC8"/>
        <w:rPr>
          <w:rFonts w:asciiTheme="minorHAnsi" w:eastAsiaTheme="minorEastAsia" w:hAnsiTheme="minorHAnsi" w:cstheme="minorBidi"/>
          <w:szCs w:val="22"/>
        </w:rPr>
      </w:pPr>
      <w:r>
        <w:t>67.</w:t>
      </w:r>
      <w:r>
        <w:tab/>
        <w:t>Presiding members</w:t>
      </w:r>
      <w:r>
        <w:tab/>
      </w:r>
      <w:r>
        <w:fldChar w:fldCharType="begin"/>
      </w:r>
      <w:r>
        <w:instrText xml:space="preserve"> PAGEREF _Toc188542551 \h </w:instrText>
      </w:r>
      <w:r>
        <w:fldChar w:fldCharType="separate"/>
      </w:r>
      <w:r>
        <w:t>580</w:t>
      </w:r>
      <w:r>
        <w:fldChar w:fldCharType="end"/>
      </w:r>
    </w:p>
    <w:p>
      <w:pPr>
        <w:pStyle w:val="TOC8"/>
        <w:rPr>
          <w:rFonts w:asciiTheme="minorHAnsi" w:eastAsiaTheme="minorEastAsia" w:hAnsiTheme="minorHAnsi" w:cstheme="minorBidi"/>
          <w:szCs w:val="22"/>
        </w:rPr>
      </w:pPr>
      <w:r>
        <w:t>68.</w:t>
      </w:r>
      <w:r>
        <w:tab/>
        <w:t>Deputy presiding members</w:t>
      </w:r>
      <w:r>
        <w:tab/>
      </w:r>
      <w:r>
        <w:fldChar w:fldCharType="begin"/>
      </w:r>
      <w:r>
        <w:instrText xml:space="preserve"> PAGEREF _Toc188542552 \h </w:instrText>
      </w:r>
      <w:r>
        <w:fldChar w:fldCharType="separate"/>
      </w:r>
      <w:r>
        <w:t>581</w:t>
      </w:r>
      <w:r>
        <w:fldChar w:fldCharType="end"/>
      </w:r>
    </w:p>
    <w:p>
      <w:pPr>
        <w:pStyle w:val="TOC8"/>
        <w:rPr>
          <w:rFonts w:asciiTheme="minorHAnsi" w:eastAsiaTheme="minorEastAsia" w:hAnsiTheme="minorHAnsi" w:cstheme="minorBidi"/>
          <w:szCs w:val="22"/>
        </w:rPr>
      </w:pPr>
      <w:r>
        <w:t>69.</w:t>
      </w:r>
      <w:r>
        <w:tab/>
        <w:t>Audit, risk and improvement committees</w:t>
      </w:r>
      <w:r>
        <w:tab/>
      </w:r>
      <w:r>
        <w:fldChar w:fldCharType="begin"/>
      </w:r>
      <w:r>
        <w:instrText xml:space="preserve"> PAGEREF _Toc188542553 \h </w:instrText>
      </w:r>
      <w:r>
        <w:fldChar w:fldCharType="separate"/>
      </w:r>
      <w:r>
        <w:t>581</w:t>
      </w:r>
      <w:r>
        <w:fldChar w:fldCharType="end"/>
      </w:r>
    </w:p>
    <w:p>
      <w:pPr>
        <w:pStyle w:val="TOC6"/>
        <w:tabs>
          <w:tab w:val="right" w:leader="dot" w:pos="7077"/>
        </w:tabs>
        <w:rPr>
          <w:rFonts w:asciiTheme="minorHAnsi" w:eastAsiaTheme="minorEastAsia" w:hAnsiTheme="minorHAnsi" w:cstheme="minorBidi"/>
          <w:b w:val="0"/>
          <w:sz w:val="22"/>
          <w:szCs w:val="22"/>
        </w:rPr>
      </w:pPr>
      <w:r>
        <w:t>Subdivision 5 — Electoral matters</w:t>
      </w:r>
    </w:p>
    <w:p>
      <w:pPr>
        <w:pStyle w:val="TOC8"/>
        <w:rPr>
          <w:rFonts w:asciiTheme="minorHAnsi" w:eastAsiaTheme="minorEastAsia" w:hAnsiTheme="minorHAnsi" w:cstheme="minorBidi"/>
          <w:szCs w:val="22"/>
        </w:rPr>
      </w:pPr>
      <w:r>
        <w:t>70.</w:t>
      </w:r>
      <w:r>
        <w:tab/>
        <w:t>Nominee of body corporate</w:t>
      </w:r>
      <w:r>
        <w:tab/>
      </w:r>
      <w:r>
        <w:fldChar w:fldCharType="begin"/>
      </w:r>
      <w:r>
        <w:instrText xml:space="preserve"> PAGEREF _Toc188542555 \h </w:instrText>
      </w:r>
      <w:r>
        <w:fldChar w:fldCharType="separate"/>
      </w:r>
      <w:r>
        <w:t>582</w:t>
      </w:r>
      <w:r>
        <w:fldChar w:fldCharType="end"/>
      </w:r>
    </w:p>
    <w:p>
      <w:pPr>
        <w:pStyle w:val="TOC8"/>
        <w:rPr>
          <w:rFonts w:asciiTheme="minorHAnsi" w:eastAsiaTheme="minorEastAsia" w:hAnsiTheme="minorHAnsi" w:cstheme="minorBidi"/>
          <w:szCs w:val="22"/>
        </w:rPr>
      </w:pPr>
      <w:r>
        <w:t>71.</w:t>
      </w:r>
      <w:r>
        <w:tab/>
        <w:t>Saving for cl. 12</w:t>
      </w:r>
      <w:r>
        <w:tab/>
      </w:r>
      <w:r>
        <w:fldChar w:fldCharType="begin"/>
      </w:r>
      <w:r>
        <w:instrText xml:space="preserve"> PAGEREF _Toc188542556 \h </w:instrText>
      </w:r>
      <w:r>
        <w:fldChar w:fldCharType="separate"/>
      </w:r>
      <w:r>
        <w:t>583</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Conduct breaches and disciplinary matters</w:t>
      </w:r>
    </w:p>
    <w:p>
      <w:pPr>
        <w:pStyle w:val="TOC8"/>
        <w:rPr>
          <w:rFonts w:asciiTheme="minorHAnsi" w:eastAsiaTheme="minorEastAsia" w:hAnsiTheme="minorHAnsi" w:cstheme="minorBidi"/>
          <w:szCs w:val="22"/>
        </w:rPr>
      </w:pPr>
      <w:r>
        <w:t>72.</w:t>
      </w:r>
      <w:r>
        <w:tab/>
        <w:t>Terms used</w:t>
      </w:r>
      <w:r>
        <w:tab/>
      </w:r>
      <w:r>
        <w:fldChar w:fldCharType="begin"/>
      </w:r>
      <w:r>
        <w:instrText xml:space="preserve"> PAGEREF _Toc188542558 \h </w:instrText>
      </w:r>
      <w:r>
        <w:fldChar w:fldCharType="separate"/>
      </w:r>
      <w:r>
        <w:t>583</w:t>
      </w:r>
      <w:r>
        <w:fldChar w:fldCharType="end"/>
      </w:r>
    </w:p>
    <w:p>
      <w:pPr>
        <w:pStyle w:val="TOC8"/>
        <w:rPr>
          <w:rFonts w:asciiTheme="minorHAnsi" w:eastAsiaTheme="minorEastAsia" w:hAnsiTheme="minorHAnsi" w:cstheme="minorBidi"/>
          <w:szCs w:val="22"/>
        </w:rPr>
      </w:pPr>
      <w:r>
        <w:t>73.</w:t>
      </w:r>
      <w:r>
        <w:tab/>
        <w:t>Pending conduct matters: minor breach, recurrent breach, serious breach</w:t>
      </w:r>
      <w:r>
        <w:tab/>
      </w:r>
      <w:r>
        <w:fldChar w:fldCharType="begin"/>
      </w:r>
      <w:r>
        <w:instrText xml:space="preserve"> PAGEREF _Toc188542559 \h </w:instrText>
      </w:r>
      <w:r>
        <w:fldChar w:fldCharType="separate"/>
      </w:r>
      <w:r>
        <w:t>584</w:t>
      </w:r>
      <w:r>
        <w:fldChar w:fldCharType="end"/>
      </w:r>
    </w:p>
    <w:p>
      <w:pPr>
        <w:pStyle w:val="TOC8"/>
        <w:rPr>
          <w:rFonts w:asciiTheme="minorHAnsi" w:eastAsiaTheme="minorEastAsia" w:hAnsiTheme="minorHAnsi" w:cstheme="minorBidi"/>
          <w:szCs w:val="22"/>
        </w:rPr>
      </w:pPr>
      <w:r>
        <w:t>74.</w:t>
      </w:r>
      <w:r>
        <w:tab/>
        <w:t>Findings about minor, recurrent and serious breaches committed before amendment day</w:t>
      </w:r>
      <w:r>
        <w:tab/>
      </w:r>
      <w:r>
        <w:fldChar w:fldCharType="begin"/>
      </w:r>
      <w:r>
        <w:instrText xml:space="preserve"> PAGEREF _Toc188542560 \h </w:instrText>
      </w:r>
      <w:r>
        <w:fldChar w:fldCharType="separate"/>
      </w:r>
      <w:r>
        <w:t>585</w:t>
      </w:r>
      <w:r>
        <w:fldChar w:fldCharType="end"/>
      </w:r>
    </w:p>
    <w:p>
      <w:pPr>
        <w:pStyle w:val="TOC8"/>
        <w:rPr>
          <w:rFonts w:asciiTheme="minorHAnsi" w:eastAsiaTheme="minorEastAsia" w:hAnsiTheme="minorHAnsi" w:cstheme="minorBidi"/>
          <w:szCs w:val="22"/>
        </w:rPr>
      </w:pPr>
      <w:r>
        <w:lastRenderedPageBreak/>
        <w:t>75.</w:t>
      </w:r>
      <w:r>
        <w:tab/>
        <w:t>Order made before amendment day</w:t>
      </w:r>
      <w:r>
        <w:tab/>
      </w:r>
      <w:r>
        <w:fldChar w:fldCharType="begin"/>
      </w:r>
      <w:r>
        <w:instrText xml:space="preserve"> PAGEREF _Toc188542561 \h </w:instrText>
      </w:r>
      <w:r>
        <w:fldChar w:fldCharType="separate"/>
      </w:r>
      <w:r>
        <w:t>585</w:t>
      </w:r>
      <w:r>
        <w:fldChar w:fldCharType="end"/>
      </w:r>
    </w:p>
    <w:p>
      <w:pPr>
        <w:pStyle w:val="TOC8"/>
        <w:rPr>
          <w:rFonts w:asciiTheme="minorHAnsi" w:eastAsiaTheme="minorEastAsia" w:hAnsiTheme="minorHAnsi" w:cstheme="minorBidi"/>
          <w:szCs w:val="22"/>
        </w:rPr>
      </w:pPr>
      <w:r>
        <w:t>76.</w:t>
      </w:r>
      <w:r>
        <w:tab/>
        <w:t>Primary standards panel annual report</w:t>
      </w:r>
      <w:r>
        <w:tab/>
      </w:r>
      <w:r>
        <w:fldChar w:fldCharType="begin"/>
      </w:r>
      <w:r>
        <w:instrText xml:space="preserve"> PAGEREF _Toc188542562 \h </w:instrText>
      </w:r>
      <w:r>
        <w:fldChar w:fldCharType="separate"/>
      </w:r>
      <w:r>
        <w:t>586</w:t>
      </w:r>
      <w:r>
        <w:fldChar w:fldCharType="end"/>
      </w:r>
    </w:p>
    <w:p>
      <w:pPr>
        <w:pStyle w:val="TOC6"/>
        <w:tabs>
          <w:tab w:val="right" w:leader="dot" w:pos="7077"/>
        </w:tabs>
        <w:rPr>
          <w:rFonts w:asciiTheme="minorHAnsi" w:eastAsiaTheme="minorEastAsia" w:hAnsiTheme="minorHAnsi" w:cstheme="minorBidi"/>
          <w:b w:val="0"/>
          <w:sz w:val="22"/>
          <w:szCs w:val="22"/>
        </w:rPr>
      </w:pPr>
      <w:r>
        <w:t>Subdivision 7 — Inquiries and Ministerial intervention</w:t>
      </w:r>
    </w:p>
    <w:p>
      <w:pPr>
        <w:pStyle w:val="TOC8"/>
        <w:rPr>
          <w:rFonts w:asciiTheme="minorHAnsi" w:eastAsiaTheme="minorEastAsia" w:hAnsiTheme="minorHAnsi" w:cstheme="minorBidi"/>
          <w:szCs w:val="22"/>
        </w:rPr>
      </w:pPr>
      <w:r>
        <w:t>77.</w:t>
      </w:r>
      <w:r>
        <w:tab/>
        <w:t>Current inquiries by, or authorised by, Departmental CEO</w:t>
      </w:r>
      <w:r>
        <w:tab/>
      </w:r>
      <w:r>
        <w:fldChar w:fldCharType="begin"/>
      </w:r>
      <w:r>
        <w:instrText xml:space="preserve"> PAGEREF _Toc188542564 \h </w:instrText>
      </w:r>
      <w:r>
        <w:fldChar w:fldCharType="separate"/>
      </w:r>
      <w:r>
        <w:t>586</w:t>
      </w:r>
      <w:r>
        <w:fldChar w:fldCharType="end"/>
      </w:r>
    </w:p>
    <w:p>
      <w:pPr>
        <w:pStyle w:val="TOC8"/>
        <w:rPr>
          <w:rFonts w:asciiTheme="minorHAnsi" w:eastAsiaTheme="minorEastAsia" w:hAnsiTheme="minorHAnsi" w:cstheme="minorBidi"/>
          <w:szCs w:val="22"/>
        </w:rPr>
      </w:pPr>
      <w:r>
        <w:t>78.</w:t>
      </w:r>
      <w:r>
        <w:tab/>
        <w:t>Inquiry Panels</w:t>
      </w:r>
      <w:r>
        <w:tab/>
      </w:r>
      <w:r>
        <w:fldChar w:fldCharType="begin"/>
      </w:r>
      <w:r>
        <w:instrText xml:space="preserve"> PAGEREF _Toc188542565 \h </w:instrText>
      </w:r>
      <w:r>
        <w:fldChar w:fldCharType="separate"/>
      </w:r>
      <w:r>
        <w:t>587</w:t>
      </w:r>
      <w:r>
        <w:fldChar w:fldCharType="end"/>
      </w:r>
    </w:p>
    <w:p>
      <w:pPr>
        <w:pStyle w:val="TOC8"/>
        <w:rPr>
          <w:rFonts w:asciiTheme="minorHAnsi" w:eastAsiaTheme="minorEastAsia" w:hAnsiTheme="minorHAnsi" w:cstheme="minorBidi"/>
          <w:szCs w:val="22"/>
        </w:rPr>
      </w:pPr>
      <w:r>
        <w:t>79.</w:t>
      </w:r>
      <w:r>
        <w:tab/>
        <w:t>Ministerial intervention</w:t>
      </w:r>
      <w:r>
        <w:tab/>
      </w:r>
      <w:r>
        <w:fldChar w:fldCharType="begin"/>
      </w:r>
      <w:r>
        <w:instrText xml:space="preserve"> PAGEREF _Toc188542566 \h </w:instrText>
      </w:r>
      <w:r>
        <w:fldChar w:fldCharType="separate"/>
      </w:r>
      <w:r>
        <w:t>587</w:t>
      </w:r>
      <w:r>
        <w:fldChar w:fldCharType="end"/>
      </w:r>
    </w:p>
    <w:p>
      <w:pPr>
        <w:pStyle w:val="TOC6"/>
        <w:tabs>
          <w:tab w:val="right" w:leader="dot" w:pos="7077"/>
        </w:tabs>
        <w:rPr>
          <w:rFonts w:asciiTheme="minorHAnsi" w:eastAsiaTheme="minorEastAsia" w:hAnsiTheme="minorHAnsi" w:cstheme="minorBidi"/>
          <w:b w:val="0"/>
          <w:sz w:val="22"/>
          <w:szCs w:val="22"/>
        </w:rPr>
      </w:pPr>
      <w:r>
        <w:t>Subdivision 8 — Misapplication of funds and property</w:t>
      </w:r>
    </w:p>
    <w:p>
      <w:pPr>
        <w:pStyle w:val="TOC8"/>
        <w:rPr>
          <w:rFonts w:asciiTheme="minorHAnsi" w:eastAsiaTheme="minorEastAsia" w:hAnsiTheme="minorHAnsi" w:cstheme="minorBidi"/>
          <w:szCs w:val="22"/>
        </w:rPr>
      </w:pPr>
      <w:r>
        <w:t>80.</w:t>
      </w:r>
      <w:r>
        <w:tab/>
        <w:t>Part 8 Division 4 authorisations and Departmental CEO actions and approvals</w:t>
      </w:r>
      <w:r>
        <w:tab/>
      </w:r>
      <w:r>
        <w:fldChar w:fldCharType="begin"/>
      </w:r>
      <w:r>
        <w:instrText xml:space="preserve"> PAGEREF _Toc188542568 \h </w:instrText>
      </w:r>
      <w:r>
        <w:fldChar w:fldCharType="separate"/>
      </w:r>
      <w:r>
        <w:t>588</w:t>
      </w:r>
      <w:r>
        <w:fldChar w:fldCharType="end"/>
      </w:r>
    </w:p>
    <w:p>
      <w:pPr>
        <w:pStyle w:val="TOC6"/>
        <w:tabs>
          <w:tab w:val="right" w:leader="dot" w:pos="7077"/>
        </w:tabs>
        <w:rPr>
          <w:rFonts w:asciiTheme="minorHAnsi" w:eastAsiaTheme="minorEastAsia" w:hAnsiTheme="minorHAnsi" w:cstheme="minorBidi"/>
          <w:b w:val="0"/>
          <w:sz w:val="22"/>
          <w:szCs w:val="22"/>
        </w:rPr>
      </w:pPr>
      <w:r>
        <w:t>Subdivision 9 — General</w:t>
      </w:r>
    </w:p>
    <w:p>
      <w:pPr>
        <w:pStyle w:val="TOC8"/>
        <w:rPr>
          <w:rFonts w:asciiTheme="minorHAnsi" w:eastAsiaTheme="minorEastAsia" w:hAnsiTheme="minorHAnsi" w:cstheme="minorBidi"/>
          <w:szCs w:val="22"/>
        </w:rPr>
      </w:pPr>
      <w:r>
        <w:t>81.</w:t>
      </w:r>
      <w:r>
        <w:tab/>
        <w:t>Transitional regulations</w:t>
      </w:r>
      <w:r>
        <w:tab/>
      </w:r>
      <w:r>
        <w:fldChar w:fldCharType="begin"/>
      </w:r>
      <w:r>
        <w:instrText xml:space="preserve"> PAGEREF _Toc188542570 \h </w:instrText>
      </w:r>
      <w:r>
        <w:fldChar w:fldCharType="separate"/>
      </w:r>
      <w:r>
        <w:t>589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_Toc188542572 \h </w:instrText>
      </w:r>
      <w:r>
        <w:fldChar w:fldCharType="separate"/>
      </w:r>
      <w:r>
        <w:t>591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_Toc188542573 \h </w:instrText>
      </w:r>
      <w:r>
        <w:fldChar w:fldCharType="separate"/>
      </w:r>
      <w:r>
        <w:t>600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_Toc188542574 \h </w:instrText>
      </w:r>
      <w:r>
        <w:fldChar w:fldCharType="separate"/>
      </w:r>
      <w:r>
        <w:t>601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188531630"/>
      <w:bookmarkStart w:id="3" w:name="_Toc188535270"/>
      <w:bookmarkStart w:id="4" w:name="_Toc188541510"/>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5" w:name="_Toc188541511"/>
      <w:r>
        <w:rPr>
          <w:rStyle w:val="CharSectno"/>
        </w:rPr>
        <w:t>1.1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6" w:name="_Toc188541512"/>
      <w:r>
        <w:rPr>
          <w:rStyle w:val="CharSectno"/>
        </w:rPr>
        <w:t>1.2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7" w:name="_Toc188541513"/>
      <w:r>
        <w:rPr>
          <w:rStyle w:val="CharSectno"/>
        </w:rPr>
        <w:t>1.3</w:t>
      </w:r>
      <w:r>
        <w:rPr>
          <w:snapToGrid w:val="0"/>
        </w:rPr>
        <w:t>.</w:t>
      </w:r>
      <w:r>
        <w:rPr>
          <w:snapToGrid w:val="0"/>
        </w:rPr>
        <w:tab/>
        <w:t>Content and intent</w:t>
      </w:r>
      <w:bookmarkEnd w:id="7"/>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8" w:name="_Toc188541514"/>
      <w:r>
        <w:rPr>
          <w:rStyle w:val="CharSectno"/>
        </w:rPr>
        <w:t>1.4</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lastRenderedPageBreak/>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lastRenderedPageBreak/>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lastRenderedPageBreak/>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 xml:space="preserve">the holder of an estate of freehold in possession in the land, including an estate or interest under a contract or an arrangement with the Crown or a person, by virtue of which contract or </w:t>
      </w:r>
      <w:r>
        <w:lastRenderedPageBreak/>
        <w:t>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lastRenderedPageBreak/>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pPr>
      <w:r>
        <w:tab/>
      </w:r>
      <w:r>
        <w:rPr>
          <w:rStyle w:val="CharDefText"/>
        </w:rPr>
        <w:t>senior employee</w:t>
      </w:r>
      <w:r>
        <w:t xml:space="preserve"> means a senior employee under section 5.37;</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5; No. 47 of 2024 s. 4(3).]</w:t>
      </w:r>
    </w:p>
    <w:p>
      <w:pPr>
        <w:pStyle w:val="Heading5"/>
      </w:pPr>
      <w:bookmarkStart w:id="9" w:name="_Toc188541515"/>
      <w:r>
        <w:rPr>
          <w:rStyle w:val="CharSectno"/>
        </w:rPr>
        <w:lastRenderedPageBreak/>
        <w:t>1.4A</w:t>
      </w:r>
      <w:r>
        <w:t>.</w:t>
      </w:r>
      <w:r>
        <w:tab/>
        <w:t>Caretaker period</w:t>
      </w:r>
      <w:bookmarkEnd w:id="9"/>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10" w:name="_Toc188541516"/>
      <w:r>
        <w:rPr>
          <w:rStyle w:val="CharSectno"/>
        </w:rPr>
        <w:t>1.5</w:t>
      </w:r>
      <w:r>
        <w:rPr>
          <w:snapToGrid w:val="0"/>
        </w:rPr>
        <w:t>.</w:t>
      </w:r>
      <w:r>
        <w:rPr>
          <w:snapToGrid w:val="0"/>
        </w:rPr>
        <w:tab/>
        <w:t>Descriptions in italics not part of the law</w:t>
      </w:r>
      <w:bookmarkEnd w:id="10"/>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11" w:name="_Toc188541517"/>
      <w:r>
        <w:rPr>
          <w:rStyle w:val="CharSectno"/>
        </w:rPr>
        <w:lastRenderedPageBreak/>
        <w:t>1.6</w:t>
      </w:r>
      <w:r>
        <w:rPr>
          <w:snapToGrid w:val="0"/>
        </w:rPr>
        <w:t>.</w:t>
      </w:r>
      <w:r>
        <w:rPr>
          <w:snapToGrid w:val="0"/>
        </w:rPr>
        <w:tab/>
        <w:t>Crown not generally bound</w:t>
      </w:r>
      <w:bookmarkEnd w:id="1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12" w:name="_Toc188541518"/>
      <w:r>
        <w:rPr>
          <w:rStyle w:val="CharSectno"/>
        </w:rPr>
        <w:t>1.7</w:t>
      </w:r>
      <w:r>
        <w:t>.</w:t>
      </w:r>
      <w:r>
        <w:tab/>
        <w:t>Local public notice</w:t>
      </w:r>
      <w:bookmarkEnd w:id="12"/>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13" w:name="_Toc188541519"/>
      <w:r>
        <w:rPr>
          <w:rStyle w:val="CharSectno"/>
        </w:rPr>
        <w:t>1.8</w:t>
      </w:r>
      <w:r>
        <w:t>.</w:t>
      </w:r>
      <w:r>
        <w:tab/>
        <w:t>Statewide public notice</w:t>
      </w:r>
      <w:bookmarkEnd w:id="13"/>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14" w:name="_Toc188541520"/>
      <w:r>
        <w:rPr>
          <w:rStyle w:val="CharSectno"/>
        </w:rPr>
        <w:t>1.9</w:t>
      </w:r>
      <w:r>
        <w:rPr>
          <w:snapToGrid w:val="0"/>
        </w:rPr>
        <w:t>.</w:t>
      </w:r>
      <w:r>
        <w:rPr>
          <w:snapToGrid w:val="0"/>
        </w:rPr>
        <w:tab/>
        <w:t>Decisions by absolute majority</w:t>
      </w:r>
      <w:bookmarkEnd w:id="14"/>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15" w:name="_Toc188531641"/>
      <w:bookmarkStart w:id="16" w:name="_Toc188535281"/>
      <w:bookmarkStart w:id="17" w:name="_Toc188541521"/>
      <w:r>
        <w:rPr>
          <w:rStyle w:val="CharPartNo"/>
        </w:rPr>
        <w:lastRenderedPageBreak/>
        <w:t>Part 2</w:t>
      </w:r>
      <w:r>
        <w:t> — </w:t>
      </w:r>
      <w:r>
        <w:rPr>
          <w:rStyle w:val="CharPartText"/>
        </w:rPr>
        <w:t>Constitution of local government</w:t>
      </w:r>
      <w:bookmarkEnd w:id="15"/>
      <w:bookmarkEnd w:id="16"/>
      <w:bookmarkEnd w:id="17"/>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18" w:name="_Toc188531642"/>
      <w:bookmarkStart w:id="19" w:name="_Toc188535282"/>
      <w:bookmarkStart w:id="20" w:name="_Toc188541522"/>
      <w:r>
        <w:rPr>
          <w:rStyle w:val="CharDivNo"/>
        </w:rPr>
        <w:t>Division 1</w:t>
      </w:r>
      <w:r>
        <w:rPr>
          <w:snapToGrid w:val="0"/>
        </w:rPr>
        <w:t> — </w:t>
      </w:r>
      <w:r>
        <w:rPr>
          <w:rStyle w:val="CharDivText"/>
        </w:rPr>
        <w:t>Districts and wards</w:t>
      </w:r>
      <w:bookmarkEnd w:id="18"/>
      <w:bookmarkEnd w:id="19"/>
      <w:bookmarkEnd w:id="20"/>
      <w:r>
        <w:rPr>
          <w:rStyle w:val="CharDivText"/>
        </w:rPr>
        <w:t xml:space="preserve"> </w:t>
      </w:r>
    </w:p>
    <w:p>
      <w:pPr>
        <w:pStyle w:val="Heading5"/>
        <w:rPr>
          <w:snapToGrid w:val="0"/>
        </w:rPr>
      </w:pPr>
      <w:bookmarkStart w:id="21" w:name="_Toc188541523"/>
      <w:r>
        <w:rPr>
          <w:rStyle w:val="CharSectno"/>
        </w:rPr>
        <w:t>2.1</w:t>
      </w:r>
      <w:r>
        <w:rPr>
          <w:snapToGrid w:val="0"/>
        </w:rPr>
        <w:t>.</w:t>
      </w:r>
      <w:r>
        <w:rPr>
          <w:snapToGrid w:val="0"/>
        </w:rPr>
        <w:tab/>
        <w:t>State divided into districts</w:t>
      </w:r>
      <w:bookmarkEnd w:id="2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22" w:name="_Toc188541524"/>
      <w:r>
        <w:rPr>
          <w:rStyle w:val="CharSectno"/>
        </w:rPr>
        <w:lastRenderedPageBreak/>
        <w:t>2.2</w:t>
      </w:r>
      <w:r>
        <w:rPr>
          <w:snapToGrid w:val="0"/>
        </w:rPr>
        <w:t>.</w:t>
      </w:r>
      <w:r>
        <w:rPr>
          <w:snapToGrid w:val="0"/>
        </w:rPr>
        <w:tab/>
        <w:t>Districts may be divided into wards</w:t>
      </w:r>
      <w:bookmarkEnd w:id="2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23" w:name="_Toc188541525"/>
      <w:r>
        <w:rPr>
          <w:rStyle w:val="CharSectno"/>
        </w:rPr>
        <w:lastRenderedPageBreak/>
        <w:t>2.2A</w:t>
      </w:r>
      <w:r>
        <w:t>.</w:t>
      </w:r>
      <w:r>
        <w:tab/>
        <w:t>Regulations may provide that district cannot be divided into wards</w:t>
      </w:r>
      <w:bookmarkEnd w:id="23"/>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24" w:name="_Toc188541526"/>
      <w:r>
        <w:rPr>
          <w:rStyle w:val="CharSectno"/>
        </w:rPr>
        <w:t>2.3</w:t>
      </w:r>
      <w:r>
        <w:rPr>
          <w:snapToGrid w:val="0"/>
        </w:rPr>
        <w:t>.</w:t>
      </w:r>
      <w:r>
        <w:rPr>
          <w:snapToGrid w:val="0"/>
        </w:rPr>
        <w:tab/>
        <w:t>Names of districts and wards</w:t>
      </w:r>
      <w:bookmarkEnd w:id="24"/>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lastRenderedPageBreak/>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25" w:name="_Toc188541527"/>
      <w:r>
        <w:rPr>
          <w:rStyle w:val="CharSectno"/>
        </w:rPr>
        <w:t>2.4</w:t>
      </w:r>
      <w:r>
        <w:rPr>
          <w:snapToGrid w:val="0"/>
        </w:rPr>
        <w:t>.</w:t>
      </w:r>
      <w:r>
        <w:rPr>
          <w:snapToGrid w:val="0"/>
        </w:rPr>
        <w:tab/>
        <w:t>District to be designated city, town or shire</w:t>
      </w:r>
      <w:bookmarkEnd w:id="25"/>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26" w:name="_Toc188531648"/>
      <w:bookmarkStart w:id="27" w:name="_Toc188535288"/>
      <w:bookmarkStart w:id="28" w:name="_Toc188541528"/>
      <w:r>
        <w:rPr>
          <w:rStyle w:val="CharDivNo"/>
        </w:rPr>
        <w:lastRenderedPageBreak/>
        <w:t>Division 2</w:t>
      </w:r>
      <w:r>
        <w:t> — </w:t>
      </w:r>
      <w:r>
        <w:rPr>
          <w:rStyle w:val="CharDivText"/>
        </w:rPr>
        <w:t>Local governments and councils of local governments</w:t>
      </w:r>
      <w:bookmarkEnd w:id="26"/>
      <w:bookmarkEnd w:id="27"/>
      <w:bookmarkEnd w:id="28"/>
      <w:r>
        <w:rPr>
          <w:rStyle w:val="CharDivText"/>
        </w:rPr>
        <w:t xml:space="preserve"> </w:t>
      </w:r>
    </w:p>
    <w:p>
      <w:pPr>
        <w:pStyle w:val="Heading5"/>
        <w:spacing w:before="180"/>
        <w:rPr>
          <w:snapToGrid w:val="0"/>
        </w:rPr>
      </w:pPr>
      <w:bookmarkStart w:id="29" w:name="_Toc188541529"/>
      <w:r>
        <w:rPr>
          <w:rStyle w:val="CharSectno"/>
        </w:rPr>
        <w:t>2.5</w:t>
      </w:r>
      <w:r>
        <w:rPr>
          <w:snapToGrid w:val="0"/>
        </w:rPr>
        <w:t>.</w:t>
      </w:r>
      <w:r>
        <w:rPr>
          <w:snapToGrid w:val="0"/>
        </w:rPr>
        <w:tab/>
        <w:t>Local governments created as bodies corporate</w:t>
      </w:r>
      <w:bookmarkEnd w:id="29"/>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30" w:name="_Toc188541530"/>
      <w:r>
        <w:rPr>
          <w:rStyle w:val="CharSectno"/>
        </w:rPr>
        <w:t>2.6</w:t>
      </w:r>
      <w:r>
        <w:rPr>
          <w:snapToGrid w:val="0"/>
        </w:rPr>
        <w:t>.</w:t>
      </w:r>
      <w:r>
        <w:rPr>
          <w:snapToGrid w:val="0"/>
        </w:rPr>
        <w:tab/>
        <w:t>Local governments to be run by elected councils</w:t>
      </w:r>
      <w:bookmarkEnd w:id="3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lastRenderedPageBreak/>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31" w:name="_Toc188541531"/>
      <w:r>
        <w:rPr>
          <w:rStyle w:val="CharSectno"/>
        </w:rPr>
        <w:t>2.7</w:t>
      </w:r>
      <w:r>
        <w:t>.</w:t>
      </w:r>
      <w:r>
        <w:tab/>
        <w:t>Role of council</w:t>
      </w:r>
      <w:bookmarkEnd w:id="31"/>
    </w:p>
    <w:p>
      <w:pPr>
        <w:pStyle w:val="Subsection"/>
      </w:pPr>
      <w:r>
        <w:tab/>
        <w:t>(1)</w:t>
      </w:r>
      <w:r>
        <w:tab/>
        <w:t>The council governs the local government’s affairs and, as the local government’s governing body, is responsible for the performance of the local government’s functions.</w:t>
      </w:r>
    </w:p>
    <w:p>
      <w:pPr>
        <w:pStyle w:val="Subsection"/>
      </w:pPr>
      <w:r>
        <w:tab/>
        <w:t>(2)</w:t>
      </w:r>
      <w:r>
        <w:tab/>
        <w:t xml:space="preserve">The council’s governing role includes the following — </w:t>
      </w:r>
    </w:p>
    <w:p>
      <w:pPr>
        <w:pStyle w:val="Indenta"/>
      </w:pPr>
      <w:r>
        <w:tab/>
        <w:t>(a)</w:t>
      </w:r>
      <w:r>
        <w:tab/>
        <w:t>overseeing the allocation of the local government’s finances and resources;</w:t>
      </w:r>
    </w:p>
    <w:p>
      <w:pPr>
        <w:pStyle w:val="Indenta"/>
      </w:pPr>
      <w:r>
        <w:tab/>
        <w:t>(b)</w:t>
      </w:r>
      <w:r>
        <w:tab/>
        <w:t>determining the local government’s policies;</w:t>
      </w:r>
    </w:p>
    <w:p>
      <w:pPr>
        <w:pStyle w:val="Indenta"/>
      </w:pPr>
      <w:r>
        <w:tab/>
        <w:t>(c)</w:t>
      </w:r>
      <w:r>
        <w:tab/>
        <w:t>planning strategically for the future of the district;</w:t>
      </w:r>
    </w:p>
    <w:p>
      <w:pPr>
        <w:pStyle w:val="Indenta"/>
      </w:pPr>
      <w:r>
        <w:tab/>
        <w:t>(d)</w:t>
      </w:r>
      <w:r>
        <w:tab/>
        <w:t>determining the services and facilities to be provided by the local government in the district;</w:t>
      </w:r>
    </w:p>
    <w:p>
      <w:pPr>
        <w:pStyle w:val="Indenta"/>
      </w:pPr>
      <w:r>
        <w:tab/>
        <w:t>(e)</w:t>
      </w:r>
      <w:r>
        <w:tab/>
        <w:t>selecting the CEO and reviewing the CEO’s performance;</w:t>
      </w:r>
    </w:p>
    <w:p>
      <w:pPr>
        <w:pStyle w:val="Indenta"/>
      </w:pPr>
      <w:r>
        <w:tab/>
        <w:t>(f)</w:t>
      </w:r>
      <w:r>
        <w:tab/>
        <w:t>providing strategic direction to the CEO.</w:t>
      </w:r>
    </w:p>
    <w:p>
      <w:pPr>
        <w:pStyle w:val="Subsection"/>
      </w:pPr>
      <w:r>
        <w:tab/>
        <w:t>(3)</w:t>
      </w:r>
      <w:r>
        <w:tab/>
        <w:t xml:space="preserve">For the purpose of ensuring proper governance of the local government’s affairs, the council must have regard to the following principles — </w:t>
      </w:r>
    </w:p>
    <w:p>
      <w:pPr>
        <w:pStyle w:val="Indenta"/>
      </w:pPr>
      <w:r>
        <w:tab/>
        <w:t>(a)</w:t>
      </w:r>
      <w:r>
        <w:tab/>
        <w:t>the council’s governing role is separate from the CEO’s executive role as described in section 5.41;</w:t>
      </w:r>
    </w:p>
    <w:p>
      <w:pPr>
        <w:pStyle w:val="Indenta"/>
      </w:pPr>
      <w:r>
        <w:tab/>
        <w:t>(b)</w:t>
      </w:r>
      <w:r>
        <w:tab/>
        <w:t>it is important that the council respects that separation.</w:t>
      </w:r>
    </w:p>
    <w:p>
      <w:pPr>
        <w:pStyle w:val="Subsection"/>
      </w:pPr>
      <w:r>
        <w:tab/>
        <w:t>(4)</w:t>
      </w:r>
      <w:r>
        <w:tab/>
        <w:t xml:space="preserve">The council must make its decisions — </w:t>
      </w:r>
    </w:p>
    <w:p>
      <w:pPr>
        <w:pStyle w:val="Indenta"/>
      </w:pPr>
      <w:r>
        <w:tab/>
        <w:t>(a)</w:t>
      </w:r>
      <w:r>
        <w:tab/>
        <w:t>on the basis of evidence, on the merits and in accordance with the law; and</w:t>
      </w:r>
    </w:p>
    <w:p>
      <w:pPr>
        <w:pStyle w:val="Indenta"/>
      </w:pPr>
      <w:r>
        <w:tab/>
        <w:t>(b)</w:t>
      </w:r>
      <w:r>
        <w:tab/>
        <w:t>taking into account the local government’s finances and resources.</w:t>
      </w:r>
    </w:p>
    <w:p>
      <w:pPr>
        <w:pStyle w:val="Subsection"/>
      </w:pPr>
      <w:r>
        <w:lastRenderedPageBreak/>
        <w:tab/>
        <w:t>(5)</w:t>
      </w:r>
      <w:r>
        <w:tab/>
        <w:t>The council must have regard to the need to support an organisational culture for the local government that promotes the respectful and fair treatment of the local government’s employees.</w:t>
      </w:r>
    </w:p>
    <w:p>
      <w:pPr>
        <w:pStyle w:val="Subsection"/>
      </w:pPr>
      <w:r>
        <w:tab/>
        <w:t>(6)</w:t>
      </w:r>
      <w:r>
        <w:tab/>
        <w:t>The council has the other functions given to it under this Act or any other written law.</w:t>
      </w:r>
    </w:p>
    <w:p>
      <w:pPr>
        <w:pStyle w:val="Footnotesection"/>
      </w:pPr>
      <w:r>
        <w:tab/>
        <w:t>[Section 2.7 inserted: No. 47 of 2024 s. 5.]</w:t>
      </w:r>
    </w:p>
    <w:p>
      <w:pPr>
        <w:pStyle w:val="Heading5"/>
        <w:rPr>
          <w:snapToGrid w:val="0"/>
        </w:rPr>
      </w:pPr>
      <w:bookmarkStart w:id="32" w:name="_Toc188541532"/>
      <w:r>
        <w:rPr>
          <w:rStyle w:val="CharSectno"/>
        </w:rPr>
        <w:t>2.8</w:t>
      </w:r>
      <w:r>
        <w:rPr>
          <w:snapToGrid w:val="0"/>
        </w:rPr>
        <w:t>.</w:t>
      </w:r>
      <w:r>
        <w:rPr>
          <w:snapToGrid w:val="0"/>
        </w:rPr>
        <w:tab/>
        <w:t>Role of mayor or president</w:t>
      </w:r>
      <w:bookmarkEnd w:id="32"/>
      <w:r>
        <w:rPr>
          <w:snapToGrid w:val="0"/>
        </w:rPr>
        <w:t xml:space="preserve"> </w:t>
      </w:r>
    </w:p>
    <w:p>
      <w:pPr>
        <w:pStyle w:val="Subsection"/>
      </w:pPr>
      <w:r>
        <w:tab/>
        <w:t>(1)</w:t>
      </w:r>
      <w:r>
        <w:tab/>
        <w:t xml:space="preserve">The mayor or president — </w:t>
      </w:r>
    </w:p>
    <w:p>
      <w:pPr>
        <w:pStyle w:val="Indenta"/>
      </w:pPr>
      <w:r>
        <w:tab/>
        <w:t>(a)</w:t>
      </w:r>
      <w:r>
        <w:tab/>
        <w:t>provides leadership and guidance to the council and council members, including guidance as to the roles of the council and council members; and</w:t>
      </w:r>
    </w:p>
    <w:p>
      <w:pPr>
        <w:pStyle w:val="Indenta"/>
      </w:pPr>
      <w:r>
        <w:tab/>
        <w:t>(b)</w:t>
      </w:r>
      <w:r>
        <w:tab/>
        <w:t>acts as the principal spokesperson for the local government, and carries out civic and ceremonial duties on behalf of the local government, at all times acting consistently with council decisions; and</w:t>
      </w:r>
    </w:p>
    <w:p>
      <w:pPr>
        <w:pStyle w:val="Indenta"/>
      </w:pPr>
      <w:r>
        <w:tab/>
        <w:t>(c)</w:t>
      </w:r>
      <w:r>
        <w:tab/>
        <w:t>presides at meetings of the council, ensuring that meetings are orderly and held in accordance with this Act; and</w:t>
      </w:r>
    </w:p>
    <w:p>
      <w:pPr>
        <w:pStyle w:val="Indenta"/>
      </w:pPr>
      <w:r>
        <w:tab/>
        <w:t>(d)</w:t>
      </w:r>
      <w:r>
        <w:tab/>
        <w:t>promotes, facilitates and supports positive and constructive working relationships among council members; and</w:t>
      </w:r>
    </w:p>
    <w:p>
      <w:pPr>
        <w:pStyle w:val="Indenta"/>
      </w:pPr>
      <w:r>
        <w:tab/>
        <w:t>(e)</w:t>
      </w:r>
      <w:r>
        <w:tab/>
        <w:t>liaises with the CEO on the local government’s affairs and the performance of its functions.</w:t>
      </w:r>
    </w:p>
    <w:p>
      <w:pPr>
        <w:pStyle w:val="PermNoteHeading"/>
      </w:pPr>
      <w:r>
        <w:tab/>
        <w:t>Note for this subsection:</w:t>
      </w:r>
    </w:p>
    <w:p>
      <w:pPr>
        <w:pStyle w:val="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Subsection"/>
      </w:pPr>
      <w:r>
        <w:tab/>
        <w:t>(1A)</w:t>
      </w:r>
      <w:r>
        <w:tab/>
        <w:t>The mayor or president has the other functions given to the mayor or president under this Act or any other written law.</w:t>
      </w:r>
    </w:p>
    <w:p>
      <w:pPr>
        <w:pStyle w:val="Subsection"/>
        <w:rPr>
          <w:snapToGrid w:val="0"/>
        </w:rPr>
      </w:pPr>
      <w:r>
        <w:rPr>
          <w:snapToGrid w:val="0"/>
        </w:rPr>
        <w:lastRenderedPageBreak/>
        <w:tab/>
        <w:t>(2)</w:t>
      </w:r>
      <w:r>
        <w:rPr>
          <w:snapToGrid w:val="0"/>
        </w:rPr>
        <w:tab/>
        <w:t>Section 2.10 applies to a councillor who is also the mayor or president and extends to a mayor or president who is not a councillor.</w:t>
      </w:r>
    </w:p>
    <w:p>
      <w:pPr>
        <w:pStyle w:val="Footnotesection"/>
      </w:pPr>
      <w:r>
        <w:tab/>
        <w:t>[Section 2.8 amended: No. 47 of 2024 s. 6.]</w:t>
      </w:r>
    </w:p>
    <w:p>
      <w:pPr>
        <w:pStyle w:val="Heading5"/>
        <w:rPr>
          <w:snapToGrid w:val="0"/>
        </w:rPr>
      </w:pPr>
      <w:bookmarkStart w:id="33" w:name="_Toc188541533"/>
      <w:r>
        <w:rPr>
          <w:rStyle w:val="CharSectno"/>
        </w:rPr>
        <w:t>2.9</w:t>
      </w:r>
      <w:r>
        <w:rPr>
          <w:snapToGrid w:val="0"/>
        </w:rPr>
        <w:t>.</w:t>
      </w:r>
      <w:r>
        <w:rPr>
          <w:snapToGrid w:val="0"/>
        </w:rPr>
        <w:tab/>
        <w:t>Role of deputy mayor or deputy president</w:t>
      </w:r>
      <w:bookmarkEnd w:id="33"/>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34" w:name="_Toc188541534"/>
      <w:r>
        <w:rPr>
          <w:rStyle w:val="CharSectno"/>
        </w:rPr>
        <w:t>2.10</w:t>
      </w:r>
      <w:r>
        <w:t>.</w:t>
      </w:r>
      <w:r>
        <w:tab/>
        <w:t>Role of councillors</w:t>
      </w:r>
      <w:bookmarkEnd w:id="34"/>
    </w:p>
    <w:p>
      <w:pPr>
        <w:pStyle w:val="Subsection"/>
      </w:pPr>
      <w:r>
        <w:tab/>
        <w:t>(1)</w:t>
      </w:r>
      <w:r>
        <w:tab/>
        <w:t xml:space="preserve">A councillor — </w:t>
      </w:r>
    </w:p>
    <w:p>
      <w:pPr>
        <w:pStyle w:val="Indenta"/>
      </w:pPr>
      <w:r>
        <w:tab/>
        <w:t>(a)</w:t>
      </w:r>
      <w:r>
        <w:tab/>
        <w:t>represents the interests of the electors, ratepayers and residents of the district and takes account of the interests of other persons who work in, or visit, the district; and</w:t>
      </w:r>
    </w:p>
    <w:p>
      <w:pPr>
        <w:pStyle w:val="Indenta"/>
      </w:pPr>
      <w:r>
        <w:tab/>
        <w:t>(b)</w:t>
      </w:r>
      <w:r>
        <w:tab/>
        <w:t>participates in the deliberation and decision</w:t>
      </w:r>
      <w:r>
        <w:noBreakHyphen/>
        <w:t>making of the local government at council and committee meetings; and</w:t>
      </w:r>
    </w:p>
    <w:p>
      <w:pPr>
        <w:pStyle w:val="Indenta"/>
      </w:pPr>
      <w:r>
        <w:tab/>
        <w:t>(c)</w:t>
      </w:r>
      <w:r>
        <w:tab/>
        <w:t>facilitates communication with the community about council decisions; and</w:t>
      </w:r>
    </w:p>
    <w:p>
      <w:pPr>
        <w:pStyle w:val="Indenta"/>
      </w:pPr>
      <w:r>
        <w:tab/>
        <w:t>(d)</w:t>
      </w:r>
      <w:r>
        <w:tab/>
        <w:t>facilitates and maintains good working relationships with other councillors, the mayor or president and the CEO; and</w:t>
      </w:r>
    </w:p>
    <w:p>
      <w:pPr>
        <w:pStyle w:val="Indenta"/>
      </w:pPr>
      <w:r>
        <w:tab/>
        <w:t>(e)</w:t>
      </w:r>
      <w:r>
        <w:tab/>
        <w:t>acts consistently with section 2.7(3) to (5); and</w:t>
      </w:r>
    </w:p>
    <w:p>
      <w:pPr>
        <w:pStyle w:val="Indenta"/>
      </w:pPr>
      <w:r>
        <w:tab/>
        <w:t>(f)</w:t>
      </w:r>
      <w:r>
        <w:tab/>
        <w:t>maintains and develops the requisite skills to effectively perform their role.</w:t>
      </w:r>
    </w:p>
    <w:p>
      <w:pPr>
        <w:pStyle w:val="PermNoteHeading"/>
      </w:pPr>
      <w:r>
        <w:tab/>
        <w:t>Note for this subsection:</w:t>
      </w:r>
    </w:p>
    <w:p>
      <w:pPr>
        <w:pStyle w:val="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Subsection"/>
      </w:pPr>
      <w:r>
        <w:tab/>
        <w:t>(2)</w:t>
      </w:r>
      <w:r>
        <w:tab/>
        <w:t>A councillor has the other functions given to the councillor under this Act or any other written law.</w:t>
      </w:r>
    </w:p>
    <w:p>
      <w:pPr>
        <w:pStyle w:val="Footnotesection"/>
      </w:pPr>
      <w:r>
        <w:lastRenderedPageBreak/>
        <w:tab/>
        <w:t>[Section 2.10 inserted: No. 47 of 2024 s. 7.]</w:t>
      </w:r>
    </w:p>
    <w:p>
      <w:pPr>
        <w:pStyle w:val="Heading3"/>
        <w:spacing w:before="180"/>
        <w:rPr>
          <w:snapToGrid w:val="0"/>
        </w:rPr>
      </w:pPr>
      <w:bookmarkStart w:id="35" w:name="_Toc188531655"/>
      <w:bookmarkStart w:id="36" w:name="_Toc188535295"/>
      <w:bookmarkStart w:id="37" w:name="_Toc188541535"/>
      <w:r>
        <w:rPr>
          <w:rStyle w:val="CharDivNo"/>
        </w:rPr>
        <w:t>Division 3</w:t>
      </w:r>
      <w:r>
        <w:rPr>
          <w:snapToGrid w:val="0"/>
        </w:rPr>
        <w:t> — </w:t>
      </w:r>
      <w:r>
        <w:rPr>
          <w:rStyle w:val="CharDivText"/>
        </w:rPr>
        <w:t>How offices on the council are filled</w:t>
      </w:r>
      <w:bookmarkEnd w:id="35"/>
      <w:bookmarkEnd w:id="36"/>
      <w:bookmarkEnd w:id="37"/>
      <w:r>
        <w:rPr>
          <w:rStyle w:val="CharDivText"/>
        </w:rPr>
        <w:t xml:space="preserve"> </w:t>
      </w:r>
    </w:p>
    <w:p>
      <w:pPr>
        <w:pStyle w:val="Heading5"/>
        <w:spacing w:before="180"/>
        <w:rPr>
          <w:snapToGrid w:val="0"/>
        </w:rPr>
      </w:pPr>
      <w:bookmarkStart w:id="38" w:name="_Toc188541536"/>
      <w:r>
        <w:rPr>
          <w:rStyle w:val="CharSectno"/>
        </w:rPr>
        <w:t>2.11</w:t>
      </w:r>
      <w:r>
        <w:rPr>
          <w:snapToGrid w:val="0"/>
        </w:rPr>
        <w:t>.</w:t>
      </w:r>
      <w:r>
        <w:rPr>
          <w:snapToGrid w:val="0"/>
        </w:rPr>
        <w:tab/>
        <w:t>Alternative methods of filling office of mayor or president</w:t>
      </w:r>
      <w:bookmarkEnd w:id="38"/>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39" w:name="_Toc188541537"/>
      <w:r>
        <w:rPr>
          <w:rStyle w:val="CharSectno"/>
        </w:rPr>
        <w:lastRenderedPageBreak/>
        <w:t>2.12</w:t>
      </w:r>
      <w:r>
        <w:rPr>
          <w:snapToGrid w:val="0"/>
        </w:rPr>
        <w:t>.</w:t>
      </w:r>
      <w:r>
        <w:rPr>
          <w:snapToGrid w:val="0"/>
        </w:rPr>
        <w:tab/>
        <w:t>Electors may propose change of method</w:t>
      </w:r>
      <w:bookmarkEnd w:id="39"/>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40" w:name="_Toc188541538"/>
      <w:r>
        <w:rPr>
          <w:rStyle w:val="CharSectno"/>
        </w:rPr>
        <w:t>2.12A</w:t>
      </w:r>
      <w:r>
        <w:t>.</w:t>
      </w:r>
      <w:r>
        <w:tab/>
        <w:t>Procedure to change method to election by council</w:t>
      </w:r>
      <w:bookmarkEnd w:id="4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lastRenderedPageBreak/>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41" w:name="_Toc188541539"/>
      <w:r>
        <w:rPr>
          <w:rStyle w:val="CharSectno"/>
        </w:rPr>
        <w:lastRenderedPageBreak/>
        <w:t>2.12B</w:t>
      </w:r>
      <w:r>
        <w:t>.</w:t>
      </w:r>
      <w:r>
        <w:tab/>
        <w:t>Regulations may require local government to use election by electors method</w:t>
      </w:r>
      <w:bookmarkEnd w:id="41"/>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lastRenderedPageBreak/>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42" w:name="_Toc188541540"/>
      <w:r>
        <w:rPr>
          <w:rStyle w:val="CharSectno"/>
        </w:rPr>
        <w:t>2.13</w:t>
      </w:r>
      <w:r>
        <w:rPr>
          <w:snapToGrid w:val="0"/>
        </w:rPr>
        <w:t>.</w:t>
      </w:r>
      <w:r>
        <w:rPr>
          <w:snapToGrid w:val="0"/>
        </w:rPr>
        <w:tab/>
        <w:t>When new method takes effect</w:t>
      </w:r>
      <w:bookmarkEnd w:id="42"/>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lastRenderedPageBreak/>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43" w:name="_Toc188541541"/>
      <w:r>
        <w:rPr>
          <w:rStyle w:val="CharSectno"/>
        </w:rPr>
        <w:t>2.14</w:t>
      </w:r>
      <w:r>
        <w:rPr>
          <w:snapToGrid w:val="0"/>
        </w:rPr>
        <w:t>.</w:t>
      </w:r>
      <w:r>
        <w:rPr>
          <w:snapToGrid w:val="0"/>
        </w:rPr>
        <w:tab/>
        <w:t>Extension of term in certain cases</w:t>
      </w:r>
      <w:bookmarkEnd w:id="43"/>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r>
        <w:t>their</w:t>
      </w:r>
      <w:r>
        <w:rPr>
          <w:snapToGrid w:val="0"/>
        </w:rPr>
        <w:t xml:space="preserve"> term until a mayor or president is elected by the council.</w:t>
      </w:r>
    </w:p>
    <w:p>
      <w:pPr>
        <w:pStyle w:val="Footnotesection"/>
      </w:pPr>
      <w:r>
        <w:tab/>
        <w:t>[Section 2.14 amended: No. 11 of 2023 s. 12; No. 47 of 2024 s. 160.]</w:t>
      </w:r>
    </w:p>
    <w:p>
      <w:pPr>
        <w:pStyle w:val="Heading5"/>
        <w:rPr>
          <w:snapToGrid w:val="0"/>
        </w:rPr>
      </w:pPr>
      <w:bookmarkStart w:id="44" w:name="_Toc188541542"/>
      <w:r>
        <w:rPr>
          <w:rStyle w:val="CharSectno"/>
        </w:rPr>
        <w:t>2.15</w:t>
      </w:r>
      <w:r>
        <w:rPr>
          <w:snapToGrid w:val="0"/>
        </w:rPr>
        <w:t>.</w:t>
      </w:r>
      <w:r>
        <w:rPr>
          <w:snapToGrid w:val="0"/>
        </w:rPr>
        <w:tab/>
        <w:t>Filling office of deputy mayor or deputy president</w:t>
      </w:r>
      <w:bookmarkEnd w:id="4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45" w:name="_Toc188541543"/>
      <w:r>
        <w:rPr>
          <w:rStyle w:val="CharSectno"/>
        </w:rPr>
        <w:t>2.16</w:t>
      </w:r>
      <w:r>
        <w:rPr>
          <w:snapToGrid w:val="0"/>
        </w:rPr>
        <w:t>.</w:t>
      </w:r>
      <w:r>
        <w:rPr>
          <w:snapToGrid w:val="0"/>
        </w:rPr>
        <w:tab/>
        <w:t>Filling offices of councillors</w:t>
      </w:r>
      <w:bookmarkEnd w:id="45"/>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46" w:name="_Toc188531664"/>
      <w:bookmarkStart w:id="47" w:name="_Toc188535304"/>
      <w:bookmarkStart w:id="48" w:name="_Toc188541544"/>
      <w:r>
        <w:rPr>
          <w:rStyle w:val="CharDivNo"/>
        </w:rPr>
        <w:lastRenderedPageBreak/>
        <w:t>Division 4</w:t>
      </w:r>
      <w:r>
        <w:rPr>
          <w:snapToGrid w:val="0"/>
        </w:rPr>
        <w:t> — </w:t>
      </w:r>
      <w:r>
        <w:rPr>
          <w:rStyle w:val="CharDivText"/>
        </w:rPr>
        <w:t>Membership and size of the council</w:t>
      </w:r>
      <w:bookmarkEnd w:id="46"/>
      <w:bookmarkEnd w:id="47"/>
      <w:bookmarkEnd w:id="48"/>
    </w:p>
    <w:p>
      <w:pPr>
        <w:pStyle w:val="Heading4"/>
      </w:pPr>
      <w:bookmarkStart w:id="49" w:name="_Toc188531665"/>
      <w:bookmarkStart w:id="50" w:name="_Toc188535305"/>
      <w:bookmarkStart w:id="51" w:name="_Toc188541545"/>
      <w:r>
        <w:t>Subdivision 1 — Preliminary</w:t>
      </w:r>
      <w:bookmarkEnd w:id="49"/>
      <w:bookmarkEnd w:id="50"/>
      <w:bookmarkEnd w:id="51"/>
    </w:p>
    <w:p>
      <w:pPr>
        <w:pStyle w:val="Footnoteheading"/>
        <w:keepNext/>
      </w:pPr>
      <w:r>
        <w:tab/>
        <w:t>[Heading inserted: No. 11 of 2023 s. 13.]</w:t>
      </w:r>
    </w:p>
    <w:p>
      <w:pPr>
        <w:pStyle w:val="Heading5"/>
      </w:pPr>
      <w:bookmarkStart w:id="52" w:name="_Toc188541546"/>
      <w:r>
        <w:rPr>
          <w:rStyle w:val="CharSectno"/>
        </w:rPr>
        <w:t>2.16A</w:t>
      </w:r>
      <w:r>
        <w:t>.</w:t>
      </w:r>
      <w:r>
        <w:tab/>
        <w:t>Terms used</w:t>
      </w:r>
      <w:bookmarkEnd w:id="52"/>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53" w:name="_Toc188541547"/>
      <w:r>
        <w:rPr>
          <w:rStyle w:val="CharSectno"/>
        </w:rPr>
        <w:t>2.16B</w:t>
      </w:r>
      <w:r>
        <w:t>.</w:t>
      </w:r>
      <w:r>
        <w:tab/>
        <w:t>Population estimates</w:t>
      </w:r>
      <w:bookmarkEnd w:id="53"/>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lastRenderedPageBreak/>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 xml:space="preserve">The Minister must, in consultation with the Government Statistician, review an estimate specified in an order under this </w:t>
      </w:r>
      <w:r>
        <w:lastRenderedPageBreak/>
        <w:t>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54" w:name="_Toc188531668"/>
      <w:bookmarkStart w:id="55" w:name="_Toc188535308"/>
      <w:bookmarkStart w:id="56" w:name="_Toc188541548"/>
      <w:r>
        <w:t>Subdivision 2 — Membership and size</w:t>
      </w:r>
      <w:bookmarkEnd w:id="54"/>
      <w:bookmarkEnd w:id="55"/>
      <w:bookmarkEnd w:id="56"/>
    </w:p>
    <w:p>
      <w:pPr>
        <w:pStyle w:val="Footnoteheading"/>
        <w:keepNext/>
      </w:pPr>
      <w:r>
        <w:tab/>
        <w:t>[Heading inserted: No. 11 of 2023 s. 13.]</w:t>
      </w:r>
    </w:p>
    <w:p>
      <w:pPr>
        <w:pStyle w:val="Heading5"/>
      </w:pPr>
      <w:bookmarkStart w:id="57" w:name="_Toc188541549"/>
      <w:r>
        <w:rPr>
          <w:rStyle w:val="CharSectno"/>
        </w:rPr>
        <w:t>2.17</w:t>
      </w:r>
      <w:r>
        <w:t>.</w:t>
      </w:r>
      <w:r>
        <w:tab/>
        <w:t>Members of council where mayor or president elected by electors</w:t>
      </w:r>
      <w:bookmarkEnd w:id="57"/>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lastRenderedPageBreak/>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58" w:name="_Toc188541550"/>
      <w:r>
        <w:rPr>
          <w:rStyle w:val="CharSectno"/>
        </w:rPr>
        <w:t>2.17A</w:t>
      </w:r>
      <w:r>
        <w:t>.</w:t>
      </w:r>
      <w:r>
        <w:tab/>
        <w:t>Members of council where mayor or president elected by council</w:t>
      </w:r>
      <w:bookmarkEnd w:id="58"/>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keepNext/>
      </w:pPr>
      <w:r>
        <w:lastRenderedPageBreak/>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59" w:name="_Toc188531671"/>
      <w:bookmarkStart w:id="60" w:name="_Toc188535311"/>
      <w:bookmarkStart w:id="61" w:name="_Toc188541551"/>
      <w:r>
        <w:t>Subdivision 3 — Orders</w:t>
      </w:r>
      <w:bookmarkEnd w:id="59"/>
      <w:bookmarkEnd w:id="60"/>
      <w:bookmarkEnd w:id="61"/>
    </w:p>
    <w:p>
      <w:pPr>
        <w:pStyle w:val="Footnoteheading"/>
        <w:keepNext/>
      </w:pPr>
      <w:r>
        <w:tab/>
        <w:t>[Heading inserted: No. 11 of 2023 s. 14.]</w:t>
      </w:r>
    </w:p>
    <w:p>
      <w:pPr>
        <w:pStyle w:val="Heading5"/>
        <w:rPr>
          <w:snapToGrid w:val="0"/>
        </w:rPr>
      </w:pPr>
      <w:bookmarkStart w:id="62" w:name="_Toc188541552"/>
      <w:r>
        <w:rPr>
          <w:rStyle w:val="CharSectno"/>
        </w:rPr>
        <w:t>2.18</w:t>
      </w:r>
      <w:r>
        <w:rPr>
          <w:snapToGrid w:val="0"/>
        </w:rPr>
        <w:t>.</w:t>
      </w:r>
      <w:r>
        <w:rPr>
          <w:snapToGrid w:val="0"/>
        </w:rPr>
        <w:tab/>
        <w:t>Fixing and changing number of councillors</w:t>
      </w:r>
      <w:bookmarkEnd w:id="62"/>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lastRenderedPageBreak/>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63" w:name="_Toc188541553"/>
      <w:r>
        <w:rPr>
          <w:rStyle w:val="CharSectno"/>
        </w:rPr>
        <w:t>2.18A</w:t>
      </w:r>
      <w:r>
        <w:t>.</w:t>
      </w:r>
      <w:r>
        <w:tab/>
        <w:t>Change orders</w:t>
      </w:r>
      <w:bookmarkEnd w:id="63"/>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lastRenderedPageBreak/>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lastRenderedPageBreak/>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lastRenderedPageBreak/>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64" w:name="_Toc188531674"/>
      <w:bookmarkStart w:id="65" w:name="_Toc188535314"/>
      <w:bookmarkStart w:id="66" w:name="_Toc188541554"/>
      <w:r>
        <w:rPr>
          <w:rStyle w:val="CharDivNo"/>
        </w:rPr>
        <w:t>Division 5</w:t>
      </w:r>
      <w:r>
        <w:rPr>
          <w:snapToGrid w:val="0"/>
        </w:rPr>
        <w:t> — </w:t>
      </w:r>
      <w:r>
        <w:rPr>
          <w:rStyle w:val="CharDivText"/>
        </w:rPr>
        <w:t>Qualifications for holding office on the council</w:t>
      </w:r>
      <w:bookmarkEnd w:id="64"/>
      <w:bookmarkEnd w:id="65"/>
      <w:bookmarkEnd w:id="66"/>
    </w:p>
    <w:p>
      <w:pPr>
        <w:pStyle w:val="Heading5"/>
        <w:spacing w:before="240"/>
        <w:rPr>
          <w:snapToGrid w:val="0"/>
        </w:rPr>
      </w:pPr>
      <w:bookmarkStart w:id="67" w:name="_Toc188541555"/>
      <w:r>
        <w:rPr>
          <w:rStyle w:val="CharSectno"/>
        </w:rPr>
        <w:t>2.19</w:t>
      </w:r>
      <w:r>
        <w:rPr>
          <w:snapToGrid w:val="0"/>
        </w:rPr>
        <w:t>.</w:t>
      </w:r>
      <w:r>
        <w:rPr>
          <w:snapToGrid w:val="0"/>
        </w:rPr>
        <w:tab/>
        <w:t>Qualifications for election to council</w:t>
      </w:r>
      <w:bookmarkEnd w:id="67"/>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pPr>
      <w:r>
        <w:tab/>
        <w:t>(2)</w:t>
      </w:r>
      <w:r>
        <w:tab/>
        <w:t>A person is not qualified under subsection (1)(b) if, but for being a nominee of a body corporate under section 4.31(1G), the person would not be eligible for enrolment under section 4.30(1)(a) and (b).</w:t>
      </w:r>
    </w:p>
    <w:p>
      <w:pPr>
        <w:pStyle w:val="Subsection"/>
      </w:pPr>
      <w:r>
        <w:tab/>
        <w:t>(2A)</w:t>
      </w:r>
      <w:r>
        <w:tab/>
        <w:t>Regulations may provide that an occupier is not qualified under subsection (1)(b) unless prescribed requirements are met.</w:t>
      </w:r>
    </w:p>
    <w:p>
      <w:pPr>
        <w:pStyle w:val="Subsection"/>
        <w:keepNext/>
      </w:pPr>
      <w:r>
        <w:lastRenderedPageBreak/>
        <w:tab/>
        <w:t>(2B)</w:t>
      </w:r>
      <w:r>
        <w:tab/>
        <w:t xml:space="preserve">In subsection (2A) — </w:t>
      </w:r>
    </w:p>
    <w:p>
      <w:pPr>
        <w:pStyle w:val="Defstart"/>
        <w:keepNex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r>
        <w:t>the person</w:t>
      </w:r>
      <w:r>
        <w:rPr>
          <w:snapToGrid w:val="0"/>
        </w:rPr>
        <w:t xml:space="preserve"> is an elector of that ward.</w:t>
      </w:r>
    </w:p>
    <w:p>
      <w:pPr>
        <w:pStyle w:val="Footnotesection"/>
        <w:ind w:left="890" w:hanging="890"/>
      </w:pPr>
      <w:r>
        <w:tab/>
        <w:t>[Section 2.19 amended: No. 1 of 1998 s. 5(1); No. 1 of 2007 s. 4; No. 2 of 2012 s. 4; No. 11 of 2023 s. 17; No. 47 of 2024 s. 8(2) and 160.]</w:t>
      </w:r>
    </w:p>
    <w:p>
      <w:pPr>
        <w:pStyle w:val="Heading5"/>
        <w:spacing w:before="240"/>
        <w:rPr>
          <w:snapToGrid w:val="0"/>
        </w:rPr>
      </w:pPr>
      <w:bookmarkStart w:id="68" w:name="_Toc188541556"/>
      <w:r>
        <w:rPr>
          <w:rStyle w:val="CharSectno"/>
        </w:rPr>
        <w:t>2.20</w:t>
      </w:r>
      <w:r>
        <w:rPr>
          <w:snapToGrid w:val="0"/>
        </w:rPr>
        <w:t>.</w:t>
      </w:r>
      <w:r>
        <w:rPr>
          <w:snapToGrid w:val="0"/>
        </w:rPr>
        <w:tab/>
        <w:t>Members of parliament disqualified</w:t>
      </w:r>
      <w:bookmarkEnd w:id="68"/>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w:t>
      </w:r>
      <w:r>
        <w:lastRenderedPageBreak/>
        <w:t xml:space="preserve">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69" w:name="_Toc188541557"/>
      <w:r>
        <w:rPr>
          <w:rStyle w:val="CharSectno"/>
        </w:rPr>
        <w:t>2.21</w:t>
      </w:r>
      <w:r>
        <w:rPr>
          <w:snapToGrid w:val="0"/>
        </w:rPr>
        <w:t>.</w:t>
      </w:r>
      <w:r>
        <w:rPr>
          <w:snapToGrid w:val="0"/>
        </w:rPr>
        <w:tab/>
        <w:t>Disqualification because of insolvency</w:t>
      </w:r>
      <w:bookmarkEnd w:id="69"/>
      <w:r>
        <w:rPr>
          <w:snapToGrid w:val="0"/>
        </w:rPr>
        <w:t xml:space="preserve"> </w:t>
      </w:r>
    </w:p>
    <w:p>
      <w:pPr>
        <w:pStyle w:val="Subsection"/>
        <w:keepNext/>
        <w:rPr>
          <w:snapToGrid w:val="0"/>
        </w:rPr>
      </w:pPr>
      <w:r>
        <w:rPr>
          <w:snapToGrid w:val="0"/>
        </w:rPr>
        <w:tab/>
      </w:r>
      <w:r>
        <w:rPr>
          <w:snapToGrid w:val="0"/>
        </w:rPr>
        <w:tab/>
        <w:t xml:space="preserve">A person is disqualified for membership of a council if the person </w:t>
      </w:r>
      <w:r>
        <w:t xml:space="preserve">is, according to the </w:t>
      </w:r>
      <w:r>
        <w:rPr>
          <w:i/>
        </w:rPr>
        <w:t>Interpretation Act 1984</w:t>
      </w:r>
      <w:r>
        <w:t xml:space="preserve"> section 13D, a bankrupt or a person whose affairs are under insolvency laws.</w:t>
      </w:r>
    </w:p>
    <w:p>
      <w:pPr>
        <w:pStyle w:val="Footnotesection"/>
      </w:pPr>
      <w:r>
        <w:tab/>
        <w:t>[Section 2.21 amended: No. 10 of 2001 s. 121; No. 47 of 2024 s. 9.]</w:t>
      </w:r>
    </w:p>
    <w:p>
      <w:pPr>
        <w:pStyle w:val="Heading5"/>
        <w:rPr>
          <w:snapToGrid w:val="0"/>
        </w:rPr>
      </w:pPr>
      <w:bookmarkStart w:id="70" w:name="_Toc188541558"/>
      <w:r>
        <w:rPr>
          <w:rStyle w:val="CharSectno"/>
        </w:rPr>
        <w:t>2.22</w:t>
      </w:r>
      <w:r>
        <w:rPr>
          <w:snapToGrid w:val="0"/>
        </w:rPr>
        <w:t>.</w:t>
      </w:r>
      <w:r>
        <w:rPr>
          <w:snapToGrid w:val="0"/>
        </w:rPr>
        <w:tab/>
        <w:t>Disqualification because of convictions</w:t>
      </w:r>
      <w:bookmarkEnd w:id="70"/>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lastRenderedPageBreak/>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pPr>
      <w:r>
        <w:tab/>
      </w:r>
      <w:r>
        <w:rPr>
          <w:rStyle w:val="CharDefText"/>
        </w:rPr>
        <w:t>serious local government offence</w:t>
      </w:r>
      <w:r>
        <w:t xml:space="preserve"> means an offence against this Act for which an offender — </w:t>
      </w:r>
    </w:p>
    <w:p>
      <w:pPr>
        <w:pStyle w:val="Defpara"/>
      </w:pPr>
      <w:r>
        <w:tab/>
        <w:t>(a)</w:t>
      </w:r>
      <w:r>
        <w:tab/>
        <w:t>could be sentenced to imprisonment; or</w:t>
      </w:r>
    </w:p>
    <w:p>
      <w:pPr>
        <w:pStyle w:val="Defpara"/>
      </w:pPr>
      <w:r>
        <w:tab/>
        <w:t>(b)</w:t>
      </w:r>
      <w:r>
        <w:tab/>
        <w:t>could be sentenced to pay a fine of or exceeding $10 000.</w:t>
      </w:r>
    </w:p>
    <w:p>
      <w:pPr>
        <w:pStyle w:val="Footnotesection"/>
      </w:pPr>
      <w:r>
        <w:tab/>
        <w:t>[Section 2.22 amended: No. 2 of 2012 s. 12; No. 31 of 2018 s. 4; No. 47 of 2024 s. 10.]</w:t>
      </w:r>
    </w:p>
    <w:p>
      <w:pPr>
        <w:pStyle w:val="Heading5"/>
        <w:rPr>
          <w:snapToGrid w:val="0"/>
        </w:rPr>
      </w:pPr>
      <w:bookmarkStart w:id="71" w:name="_Toc188541559"/>
      <w:r>
        <w:rPr>
          <w:rStyle w:val="CharSectno"/>
        </w:rPr>
        <w:t>2.23</w:t>
      </w:r>
      <w:r>
        <w:rPr>
          <w:snapToGrid w:val="0"/>
        </w:rPr>
        <w:t>.</w:t>
      </w:r>
      <w:r>
        <w:rPr>
          <w:snapToGrid w:val="0"/>
        </w:rPr>
        <w:tab/>
        <w:t>Disqualification because of membership of another council</w:t>
      </w:r>
      <w:bookmarkEnd w:id="71"/>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72" w:name="_Toc188541560"/>
      <w:r>
        <w:rPr>
          <w:rStyle w:val="CharSectno"/>
        </w:rPr>
        <w:t>2.24</w:t>
      </w:r>
      <w:r>
        <w:rPr>
          <w:snapToGrid w:val="0"/>
        </w:rPr>
        <w:t>.</w:t>
      </w:r>
      <w:r>
        <w:rPr>
          <w:snapToGrid w:val="0"/>
        </w:rPr>
        <w:tab/>
        <w:t>Disqualification because of misapplication of funds or property</w:t>
      </w:r>
      <w:bookmarkEnd w:id="72"/>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73" w:name="_Toc188541561"/>
      <w:r>
        <w:rPr>
          <w:rStyle w:val="CharSectno"/>
        </w:rPr>
        <w:t>2.25</w:t>
      </w:r>
      <w:r>
        <w:rPr>
          <w:snapToGrid w:val="0"/>
        </w:rPr>
        <w:t>.</w:t>
      </w:r>
      <w:r>
        <w:rPr>
          <w:snapToGrid w:val="0"/>
        </w:rPr>
        <w:tab/>
        <w:t>Disqualification for failure to attend meetings</w:t>
      </w:r>
      <w:bookmarkEnd w:id="7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 xml:space="preserve">Leave is not to be granted to a member in respect of more than 6 consecutive ordinary meetings of the council without the </w:t>
      </w:r>
      <w:r>
        <w:rPr>
          <w:snapToGrid w:val="0"/>
        </w:rPr>
        <w:lastRenderedPageBreak/>
        <w:t>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r>
        <w:t>their</w:t>
      </w:r>
      <w:r>
        <w:rPr>
          <w:snapToGrid w:val="0"/>
        </w:rPr>
        <w:t xml:space="preserve">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the member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lastRenderedPageBreak/>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18; No. 47 of 2024 s. 160.]</w:t>
      </w:r>
    </w:p>
    <w:p>
      <w:pPr>
        <w:pStyle w:val="Heading5"/>
        <w:rPr>
          <w:snapToGrid w:val="0"/>
        </w:rPr>
      </w:pPr>
      <w:bookmarkStart w:id="74" w:name="_Toc188541562"/>
      <w:r>
        <w:rPr>
          <w:rStyle w:val="CharSectno"/>
        </w:rPr>
        <w:t>2.26</w:t>
      </w:r>
      <w:r>
        <w:rPr>
          <w:snapToGrid w:val="0"/>
        </w:rPr>
        <w:t>.</w:t>
      </w:r>
      <w:r>
        <w:rPr>
          <w:snapToGrid w:val="0"/>
        </w:rPr>
        <w:tab/>
        <w:t>Election to council terminates employment with local government</w:t>
      </w:r>
      <w:bookmarkEnd w:id="74"/>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r>
        <w:t>the person’s</w:t>
      </w:r>
      <w:r>
        <w:rPr>
          <w:snapToGrid w:val="0"/>
        </w:rPr>
        <w:t xml:space="preserve"> term of office as a member.</w:t>
      </w:r>
    </w:p>
    <w:p>
      <w:pPr>
        <w:pStyle w:val="Footnotesection"/>
      </w:pPr>
      <w:r>
        <w:lastRenderedPageBreak/>
        <w:tab/>
        <w:t>[Section 2.26 amended: No. 47 of 2024 s. 160.]</w:t>
      </w:r>
    </w:p>
    <w:p>
      <w:pPr>
        <w:pStyle w:val="Heading5"/>
        <w:rPr>
          <w:snapToGrid w:val="0"/>
        </w:rPr>
      </w:pPr>
      <w:bookmarkStart w:id="75" w:name="_Toc188541563"/>
      <w:r>
        <w:rPr>
          <w:rStyle w:val="CharSectno"/>
        </w:rPr>
        <w:t>2.27</w:t>
      </w:r>
      <w:r>
        <w:rPr>
          <w:snapToGrid w:val="0"/>
        </w:rPr>
        <w:t>.</w:t>
      </w:r>
      <w:r>
        <w:rPr>
          <w:snapToGrid w:val="0"/>
        </w:rPr>
        <w:tab/>
        <w:t>Procedure to determine qualification to retain membership of council</w:t>
      </w:r>
      <w:bookmarkEnd w:id="7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membership of the council under section 2.25.</w:t>
      </w:r>
    </w:p>
    <w:p>
      <w:pPr>
        <w:pStyle w:val="Subsection"/>
        <w:rPr>
          <w:snapToGrid w:val="0"/>
        </w:rPr>
      </w:pPr>
      <w:r>
        <w:rPr>
          <w:snapToGrid w:val="0"/>
        </w:rPr>
        <w:tab/>
        <w:t>(2)</w:t>
      </w:r>
      <w:r>
        <w:rPr>
          <w:snapToGrid w:val="0"/>
        </w:rPr>
        <w:tab/>
        <w:t xml:space="preserve">A member who considers that </w:t>
      </w:r>
      <w:r>
        <w:t>the member</w:t>
      </w:r>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r>
        <w:t>the member</w:t>
      </w:r>
      <w:r>
        <w:rPr>
          <w:snapToGrid w:val="0"/>
        </w:rPr>
        <w:t xml:space="preserve"> is not disqualified, </w:t>
      </w:r>
      <w:r>
        <w:t>the member</w:t>
      </w:r>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r>
        <w:t>the member</w:t>
      </w:r>
      <w:r>
        <w:rPr>
          <w:snapToGrid w:val="0"/>
        </w:rPr>
        <w:t xml:space="preserve"> is disqualified in accordance with the terms of the notice, </w:t>
      </w:r>
      <w:r>
        <w:t>the member</w:t>
      </w:r>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lastRenderedPageBreak/>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 for this subsection: imprisonment for 12 months and a fine of $12 000.</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6; No. 47 of 2024 s. 160 and 161.]</w:t>
      </w:r>
    </w:p>
    <w:p>
      <w:pPr>
        <w:pStyle w:val="Heading3"/>
        <w:rPr>
          <w:snapToGrid w:val="0"/>
        </w:rPr>
      </w:pPr>
      <w:bookmarkStart w:id="76" w:name="_Toc188531684"/>
      <w:bookmarkStart w:id="77" w:name="_Toc188535324"/>
      <w:bookmarkStart w:id="78" w:name="_Toc188541564"/>
      <w:r>
        <w:rPr>
          <w:rStyle w:val="CharDivNo"/>
        </w:rPr>
        <w:lastRenderedPageBreak/>
        <w:t>Division 6</w:t>
      </w:r>
      <w:r>
        <w:rPr>
          <w:snapToGrid w:val="0"/>
        </w:rPr>
        <w:t> — </w:t>
      </w:r>
      <w:r>
        <w:rPr>
          <w:rStyle w:val="CharDivText"/>
        </w:rPr>
        <w:t>Terms of office on the council and vacation of office</w:t>
      </w:r>
      <w:bookmarkEnd w:id="76"/>
      <w:bookmarkEnd w:id="77"/>
      <w:bookmarkEnd w:id="78"/>
    </w:p>
    <w:p>
      <w:pPr>
        <w:pStyle w:val="Heading5"/>
        <w:rPr>
          <w:snapToGrid w:val="0"/>
        </w:rPr>
      </w:pPr>
      <w:bookmarkStart w:id="79" w:name="_Toc188541565"/>
      <w:r>
        <w:rPr>
          <w:rStyle w:val="CharSectno"/>
        </w:rPr>
        <w:t>2.28</w:t>
      </w:r>
      <w:r>
        <w:rPr>
          <w:snapToGrid w:val="0"/>
        </w:rPr>
        <w:t>.</w:t>
      </w:r>
      <w:r>
        <w:rPr>
          <w:snapToGrid w:val="0"/>
        </w:rPr>
        <w:tab/>
        <w:t>Days on which terms begin and end</w:t>
      </w:r>
      <w:bookmarkEnd w:id="7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lastRenderedPageBreak/>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lastRenderedPageBreak/>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lastRenderedPageBreak/>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80" w:name="_Toc188541566"/>
      <w:r>
        <w:rPr>
          <w:rStyle w:val="CharSectno"/>
        </w:rPr>
        <w:t>2.29</w:t>
      </w:r>
      <w:r>
        <w:rPr>
          <w:snapToGrid w:val="0"/>
        </w:rPr>
        <w:t>.</w:t>
      </w:r>
      <w:r>
        <w:tab/>
        <w:t>Declaration</w:t>
      </w:r>
      <w:bookmarkEnd w:id="80"/>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2.29 amended: No. 24 of 2005 s. 57; No. 47 of 2024 s. 161.]</w:t>
      </w:r>
    </w:p>
    <w:p>
      <w:pPr>
        <w:pStyle w:val="Heading5"/>
      </w:pPr>
      <w:bookmarkStart w:id="81" w:name="_Toc188541567"/>
      <w:r>
        <w:rPr>
          <w:rStyle w:val="CharSectno"/>
        </w:rPr>
        <w:t>2.30</w:t>
      </w:r>
      <w:r>
        <w:rPr>
          <w:snapToGrid w:val="0"/>
        </w:rPr>
        <w:t>.</w:t>
      </w:r>
      <w:r>
        <w:tab/>
        <w:t>Terms extended if ordinary elections delayed</w:t>
      </w:r>
      <w:bookmarkEnd w:id="81"/>
    </w:p>
    <w:p>
      <w:pPr>
        <w:pStyle w:val="Subsection"/>
      </w:pPr>
      <w:r>
        <w:tab/>
      </w:r>
      <w:r>
        <w:tab/>
        <w:t xml:space="preserve">Where an ordinary election is deferred or adjourned under this Act until after the third Saturday in October in any year, a member of a council whose term of office expires on that day </w:t>
      </w:r>
      <w:r>
        <w:lastRenderedPageBreak/>
        <w:t>can continue to act in the office until the substituted election day.</w:t>
      </w:r>
    </w:p>
    <w:p>
      <w:pPr>
        <w:pStyle w:val="Footnotesection"/>
      </w:pPr>
      <w:r>
        <w:tab/>
        <w:t>[Section 2.30 amended: No. 66 of 2006 s. 5.]</w:t>
      </w:r>
    </w:p>
    <w:p>
      <w:pPr>
        <w:pStyle w:val="Heading5"/>
      </w:pPr>
      <w:bookmarkStart w:id="82" w:name="_Toc188541568"/>
      <w:r>
        <w:rPr>
          <w:rStyle w:val="CharSectno"/>
        </w:rPr>
        <w:t>2.31</w:t>
      </w:r>
      <w:r>
        <w:rPr>
          <w:snapToGrid w:val="0"/>
        </w:rPr>
        <w:t>.</w:t>
      </w:r>
      <w:r>
        <w:tab/>
        <w:t>Resignation</w:t>
      </w:r>
      <w:bookmarkEnd w:id="8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83" w:name="_Toc188541569"/>
      <w:r>
        <w:rPr>
          <w:rStyle w:val="CharSectno"/>
        </w:rPr>
        <w:t>2.32</w:t>
      </w:r>
      <w:r>
        <w:rPr>
          <w:snapToGrid w:val="0"/>
        </w:rPr>
        <w:t>.</w:t>
      </w:r>
      <w:r>
        <w:tab/>
        <w:t>How extraordinary vacancies occur in offices elected by electors</w:t>
      </w:r>
      <w:bookmarkEnd w:id="83"/>
    </w:p>
    <w:p>
      <w:pPr>
        <w:pStyle w:val="Subsection"/>
      </w:pPr>
      <w:r>
        <w:tab/>
        <w:t>(1)</w:t>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the member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lastRenderedPageBreak/>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pPr>
      <w:r>
        <w:tab/>
        <w:t>(2)</w:t>
      </w:r>
      <w:r>
        <w:tab/>
        <w:t>The CEO must notify the Departmental CEO if an office becomes vacant under this section.</w:t>
      </w:r>
    </w:p>
    <w:p>
      <w:pPr>
        <w:pStyle w:val="Footnotesection"/>
      </w:pPr>
      <w:r>
        <w:tab/>
        <w:t>[Section 2.32 amended: No. 55 of 2004 s. 686; No. 24 of 2005 s. 58; No. 1 of 2007 s. 5; No. 31 of 2018 s. 6; No. 11 of 2023 s. 20; No. 47 of 2024 s. 14(1) and (3) and 160.]</w:t>
      </w:r>
    </w:p>
    <w:p>
      <w:pPr>
        <w:pStyle w:val="Ednotesection"/>
      </w:pPr>
      <w:r>
        <w:t>[</w:t>
      </w:r>
      <w:r>
        <w:rPr>
          <w:b/>
        </w:rPr>
        <w:t>2.33.</w:t>
      </w:r>
      <w:r>
        <w:rPr>
          <w:b/>
        </w:rPr>
        <w:tab/>
      </w:r>
      <w:r>
        <w:t>Deleted: No. 2 of 2012 s. 8.]</w:t>
      </w:r>
    </w:p>
    <w:p>
      <w:pPr>
        <w:pStyle w:val="Heading5"/>
      </w:pPr>
      <w:bookmarkStart w:id="84" w:name="_Toc188541570"/>
      <w:r>
        <w:rPr>
          <w:rStyle w:val="CharSectno"/>
        </w:rPr>
        <w:t>2.34</w:t>
      </w:r>
      <w:r>
        <w:rPr>
          <w:snapToGrid w:val="0"/>
        </w:rPr>
        <w:t>.</w:t>
      </w:r>
      <w:r>
        <w:tab/>
        <w:t>How extraordinary vacancies occur in offices elected by council</w:t>
      </w:r>
      <w:bookmarkEnd w:id="84"/>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the person ceases to be a councillor on that day) until the person’s term of office ends under item 11 or 12 of the Table to section 2.28.</w:t>
      </w:r>
    </w:p>
    <w:p>
      <w:pPr>
        <w:pStyle w:val="Subsection"/>
      </w:pPr>
      <w:r>
        <w:tab/>
        <w:t>(3)</w:t>
      </w:r>
      <w:r>
        <w:tab/>
        <w:t>The CEO must notify the Departmental CEO if an office becomes vacant under this section.</w:t>
      </w:r>
    </w:p>
    <w:p>
      <w:pPr>
        <w:pStyle w:val="Footnotesection"/>
      </w:pPr>
      <w:r>
        <w:lastRenderedPageBreak/>
        <w:tab/>
        <w:t>[Section 2.34 amended: No. 2 of 2012 s. 9; No. 47 of 2024 s. 15 and 160.]</w:t>
      </w:r>
    </w:p>
    <w:p>
      <w:pPr>
        <w:pStyle w:val="Heading5"/>
      </w:pPr>
      <w:bookmarkStart w:id="85" w:name="_Toc188541571"/>
      <w:r>
        <w:rPr>
          <w:rStyle w:val="CharSectno"/>
        </w:rPr>
        <w:t>2.35</w:t>
      </w:r>
      <w:r>
        <w:rPr>
          <w:snapToGrid w:val="0"/>
        </w:rPr>
        <w:t>.</w:t>
      </w:r>
      <w:r>
        <w:tab/>
        <w:t>Vacancies on restructure of districts, wards or membership</w:t>
      </w:r>
      <w:bookmarkEnd w:id="85"/>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86" w:name="_Toc188541572"/>
      <w:r>
        <w:rPr>
          <w:rStyle w:val="CharSectno"/>
        </w:rPr>
        <w:t>2.36</w:t>
      </w:r>
      <w:r>
        <w:rPr>
          <w:snapToGrid w:val="0"/>
        </w:rPr>
        <w:t>.</w:t>
      </w:r>
      <w:r>
        <w:tab/>
        <w:t>Vacancies on dismissal of council or council member</w:t>
      </w:r>
      <w:bookmarkEnd w:id="86"/>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87" w:name="_Toc188541573"/>
      <w:r>
        <w:rPr>
          <w:rStyle w:val="CharSectno"/>
        </w:rPr>
        <w:t>2.36A</w:t>
      </w:r>
      <w:r>
        <w:rPr>
          <w:snapToGrid w:val="0"/>
        </w:rPr>
        <w:t>.</w:t>
      </w:r>
      <w:r>
        <w:tab/>
        <w:t>Power to declare offices vacant if district to be abolished</w:t>
      </w:r>
      <w:bookmarkEnd w:id="87"/>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88" w:name="_Toc188541574"/>
      <w:r>
        <w:rPr>
          <w:rStyle w:val="CharSectno"/>
        </w:rPr>
        <w:lastRenderedPageBreak/>
        <w:t>2.37</w:t>
      </w:r>
      <w:r>
        <w:t>.</w:t>
      </w:r>
      <w:r>
        <w:tab/>
        <w:t>Power to declare offices vacant</w:t>
      </w:r>
      <w:bookmarkEnd w:id="88"/>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89" w:name="_Toc188541575"/>
      <w:r>
        <w:rPr>
          <w:rStyle w:val="CharSectno"/>
        </w:rPr>
        <w:t>2.37A</w:t>
      </w:r>
      <w:r>
        <w:t>.</w:t>
      </w:r>
      <w:r>
        <w:tab/>
        <w:t>Vacancies in all offices for any other reason</w:t>
      </w:r>
      <w:bookmarkEnd w:id="89"/>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lastRenderedPageBreak/>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90" w:name="_Toc188531696"/>
      <w:bookmarkStart w:id="91" w:name="_Toc188535336"/>
      <w:bookmarkStart w:id="92" w:name="_Toc188541576"/>
      <w:r>
        <w:rPr>
          <w:rStyle w:val="CharDivNo"/>
        </w:rPr>
        <w:t>Division 7</w:t>
      </w:r>
      <w:r>
        <w:t> — </w:t>
      </w:r>
      <w:r>
        <w:rPr>
          <w:rStyle w:val="CharDivText"/>
        </w:rPr>
        <w:t>Commissioners</w:t>
      </w:r>
      <w:bookmarkEnd w:id="90"/>
      <w:bookmarkEnd w:id="91"/>
      <w:bookmarkEnd w:id="92"/>
    </w:p>
    <w:p>
      <w:pPr>
        <w:pStyle w:val="Heading5"/>
      </w:pPr>
      <w:bookmarkStart w:id="93" w:name="_Toc188541577"/>
      <w:r>
        <w:rPr>
          <w:rStyle w:val="CharSectno"/>
        </w:rPr>
        <w:t>2.38</w:t>
      </w:r>
      <w:r>
        <w:t>.</w:t>
      </w:r>
      <w:r>
        <w:tab/>
        <w:t>Function of commissioner</w:t>
      </w:r>
      <w:bookmarkEnd w:id="93"/>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94" w:name="_Toc188541578"/>
      <w:r>
        <w:rPr>
          <w:rStyle w:val="CharSectno"/>
        </w:rPr>
        <w:t>2.39</w:t>
      </w:r>
      <w:r>
        <w:t>.</w:t>
      </w:r>
      <w:r>
        <w:tab/>
        <w:t>Appointment of commissioner</w:t>
      </w:r>
      <w:bookmarkEnd w:id="94"/>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95" w:name="_Toc188541579"/>
      <w:r>
        <w:rPr>
          <w:rStyle w:val="CharSectno"/>
        </w:rPr>
        <w:t>2.40</w:t>
      </w:r>
      <w:r>
        <w:t>.</w:t>
      </w:r>
      <w:r>
        <w:tab/>
        <w:t>Joint commissioners</w:t>
      </w:r>
      <w:bookmarkEnd w:id="95"/>
    </w:p>
    <w:p>
      <w:pPr>
        <w:pStyle w:val="Subsection"/>
        <w:spacing w:before="120"/>
      </w:pPr>
      <w:r>
        <w:tab/>
        <w:t>(1)</w:t>
      </w:r>
      <w:r>
        <w:tab/>
        <w:t xml:space="preserve"> A power to appoint a commissioner includes power to appoint 3 or 5 commissioners to administer the local </w:t>
      </w:r>
      <w:r>
        <w:lastRenderedPageBreak/>
        <w:t>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96" w:name="_Toc188541580"/>
      <w:r>
        <w:rPr>
          <w:rStyle w:val="CharSectno"/>
        </w:rPr>
        <w:t>2.41</w:t>
      </w:r>
      <w:r>
        <w:t>.</w:t>
      </w:r>
      <w:r>
        <w:tab/>
        <w:t>Appointment, tenure, meetings etc.</w:t>
      </w:r>
      <w:bookmarkEnd w:id="96"/>
    </w:p>
    <w:p>
      <w:pPr>
        <w:pStyle w:val="Subsection"/>
        <w:spacing w:before="120"/>
      </w:pPr>
      <w:r>
        <w:tab/>
      </w:r>
      <w:r>
        <w:tab/>
        <w:t>Schedule 2.4 (which contains provisions about commissioners) has effect.</w:t>
      </w:r>
    </w:p>
    <w:p>
      <w:pPr>
        <w:pStyle w:val="Heading5"/>
      </w:pPr>
      <w:bookmarkStart w:id="97" w:name="_Toc188541581"/>
      <w:r>
        <w:rPr>
          <w:rStyle w:val="CharSectno"/>
        </w:rPr>
        <w:t>2.42</w:t>
      </w:r>
      <w:r>
        <w:t>.</w:t>
      </w:r>
      <w:r>
        <w:tab/>
        <w:t>Commissioner to make declaration</w:t>
      </w:r>
      <w:bookmarkEnd w:id="97"/>
    </w:p>
    <w:p>
      <w:pPr>
        <w:pStyle w:val="Subsection"/>
        <w:spacing w:before="120"/>
      </w:pPr>
      <w:r>
        <w:tab/>
        <w:t>(1)</w:t>
      </w:r>
      <w:r>
        <w:tab/>
        <w:t>A person cannot act in the office of commissioner until the person has made a declaration in the prescribed form.</w:t>
      </w:r>
    </w:p>
    <w:p>
      <w:pPr>
        <w:pStyle w:val="Subsection"/>
        <w:spacing w:before="120"/>
      </w:pPr>
      <w:r>
        <w:tab/>
        <w:t>(2)</w:t>
      </w:r>
      <w:r>
        <w:tab/>
        <w:t>A person who acts in an office contrary to this section commits an offence.</w:t>
      </w:r>
    </w:p>
    <w:p>
      <w:pPr>
        <w:pStyle w:val="Penstart"/>
      </w:pPr>
      <w:r>
        <w:tab/>
        <w:t>Penalty for this subsection: imprisonment for 12 months and a fine of $12 000.</w:t>
      </w:r>
    </w:p>
    <w:p>
      <w:pPr>
        <w:pStyle w:val="Footnotesection"/>
      </w:pPr>
      <w:r>
        <w:tab/>
        <w:t>[Section 2.42 amended: No. 24 of 2005 s. 59; No. 47 of 2024 s. 160 and 161.]</w:t>
      </w:r>
    </w:p>
    <w:p>
      <w:pPr>
        <w:pStyle w:val="Heading5"/>
        <w:spacing w:before="200"/>
      </w:pPr>
      <w:bookmarkStart w:id="98" w:name="_Toc188541582"/>
      <w:r>
        <w:rPr>
          <w:rStyle w:val="CharSectno"/>
        </w:rPr>
        <w:t>2.43</w:t>
      </w:r>
      <w:r>
        <w:t>.</w:t>
      </w:r>
      <w:r>
        <w:tab/>
        <w:t>Applicability of certain provisions of this Act</w:t>
      </w:r>
      <w:bookmarkEnd w:id="98"/>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99" w:name="_Toc188531703"/>
      <w:bookmarkStart w:id="100" w:name="_Toc188535343"/>
      <w:bookmarkStart w:id="101" w:name="_Toc188541583"/>
      <w:r>
        <w:rPr>
          <w:rStyle w:val="CharDivNo"/>
        </w:rPr>
        <w:lastRenderedPageBreak/>
        <w:t>Division 8</w:t>
      </w:r>
      <w:r>
        <w:t> — </w:t>
      </w:r>
      <w:r>
        <w:rPr>
          <w:rStyle w:val="CharDivText"/>
        </w:rPr>
        <w:t>Local Government Advisory Board</w:t>
      </w:r>
      <w:bookmarkEnd w:id="99"/>
      <w:bookmarkEnd w:id="100"/>
      <w:bookmarkEnd w:id="101"/>
    </w:p>
    <w:p>
      <w:pPr>
        <w:pStyle w:val="Heading5"/>
      </w:pPr>
      <w:bookmarkStart w:id="102" w:name="_Toc188541584"/>
      <w:r>
        <w:rPr>
          <w:rStyle w:val="CharSectno"/>
        </w:rPr>
        <w:t>2.44</w:t>
      </w:r>
      <w:r>
        <w:t>.</w:t>
      </w:r>
      <w:r>
        <w:tab/>
        <w:t>Advisory Board, establishment of</w:t>
      </w:r>
      <w:bookmarkEnd w:id="102"/>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103" w:name="_Toc188541585"/>
      <w:r>
        <w:rPr>
          <w:rStyle w:val="CharSectno"/>
        </w:rPr>
        <w:t>2.45</w:t>
      </w:r>
      <w:r>
        <w:t>.</w:t>
      </w:r>
      <w:r>
        <w:tab/>
        <w:t>Advisory Board, functions of</w:t>
      </w:r>
      <w:bookmarkEnd w:id="103"/>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04" w:name="_Toc188531706"/>
      <w:bookmarkStart w:id="105" w:name="_Toc188535346"/>
      <w:bookmarkStart w:id="106" w:name="_Toc188541586"/>
      <w:r>
        <w:rPr>
          <w:rStyle w:val="CharPartNo"/>
        </w:rPr>
        <w:lastRenderedPageBreak/>
        <w:t>Part 3</w:t>
      </w:r>
      <w:r>
        <w:t> — </w:t>
      </w:r>
      <w:r>
        <w:rPr>
          <w:rStyle w:val="CharPartText"/>
        </w:rPr>
        <w:t>Functions of local governments</w:t>
      </w:r>
      <w:bookmarkEnd w:id="104"/>
      <w:bookmarkEnd w:id="105"/>
      <w:bookmarkEnd w:id="10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107" w:name="_Toc188531707"/>
      <w:bookmarkStart w:id="108" w:name="_Toc188535347"/>
      <w:bookmarkStart w:id="109" w:name="_Toc188541587"/>
      <w:r>
        <w:rPr>
          <w:rStyle w:val="CharDivNo"/>
        </w:rPr>
        <w:t>Division 1</w:t>
      </w:r>
      <w:r>
        <w:t> — </w:t>
      </w:r>
      <w:r>
        <w:rPr>
          <w:rStyle w:val="CharDivText"/>
        </w:rPr>
        <w:t>General</w:t>
      </w:r>
      <w:bookmarkEnd w:id="107"/>
      <w:bookmarkEnd w:id="108"/>
      <w:bookmarkEnd w:id="109"/>
    </w:p>
    <w:p>
      <w:pPr>
        <w:pStyle w:val="Heading5"/>
      </w:pPr>
      <w:bookmarkStart w:id="110" w:name="_Toc188541588"/>
      <w:r>
        <w:rPr>
          <w:rStyle w:val="CharSectno"/>
        </w:rPr>
        <w:t>3.1</w:t>
      </w:r>
      <w:r>
        <w:t>.</w:t>
      </w:r>
      <w:r>
        <w:tab/>
        <w:t>General function</w:t>
      </w:r>
      <w:bookmarkEnd w:id="110"/>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lastRenderedPageBreak/>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111" w:name="_Toc188541589"/>
      <w:r>
        <w:rPr>
          <w:rStyle w:val="CharSectno"/>
        </w:rPr>
        <w:t>3.2</w:t>
      </w:r>
      <w:r>
        <w:t>.</w:t>
      </w:r>
      <w:r>
        <w:tab/>
        <w:t>Relationship to State Government</w:t>
      </w:r>
      <w:bookmarkEnd w:id="111"/>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112" w:name="_Toc188541590"/>
      <w:r>
        <w:rPr>
          <w:rStyle w:val="CharSectno"/>
        </w:rPr>
        <w:t>3.3</w:t>
      </w:r>
      <w:r>
        <w:t>.</w:t>
      </w:r>
      <w:r>
        <w:tab/>
        <w:t>Act not to affect Crown’s rights concerning alienated land</w:t>
      </w:r>
      <w:bookmarkEnd w:id="112"/>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113" w:name="_Toc188541591"/>
      <w:r>
        <w:rPr>
          <w:rStyle w:val="CharSectno"/>
        </w:rPr>
        <w:t>3.4</w:t>
      </w:r>
      <w:r>
        <w:t>.</w:t>
      </w:r>
      <w:r>
        <w:tab/>
        <w:t>Functions may be legislative or executive</w:t>
      </w:r>
      <w:bookmarkEnd w:id="113"/>
    </w:p>
    <w:p>
      <w:pPr>
        <w:pStyle w:val="Subsection"/>
      </w:pPr>
      <w:r>
        <w:tab/>
      </w:r>
      <w:r>
        <w:tab/>
        <w:t>The general function of a local government includes legislative and executive functions.</w:t>
      </w:r>
    </w:p>
    <w:p>
      <w:pPr>
        <w:pStyle w:val="Heading3"/>
      </w:pPr>
      <w:bookmarkStart w:id="114" w:name="_Toc188531712"/>
      <w:bookmarkStart w:id="115" w:name="_Toc188535352"/>
      <w:bookmarkStart w:id="116" w:name="_Toc188541592"/>
      <w:r>
        <w:rPr>
          <w:rStyle w:val="CharDivNo"/>
        </w:rPr>
        <w:lastRenderedPageBreak/>
        <w:t>Division 2</w:t>
      </w:r>
      <w:r>
        <w:t> — </w:t>
      </w:r>
      <w:r>
        <w:rPr>
          <w:rStyle w:val="CharDivText"/>
        </w:rPr>
        <w:t>Legislative functions of local governments</w:t>
      </w:r>
      <w:bookmarkEnd w:id="114"/>
      <w:bookmarkEnd w:id="115"/>
      <w:bookmarkEnd w:id="116"/>
    </w:p>
    <w:p>
      <w:pPr>
        <w:pStyle w:val="Heading4"/>
      </w:pPr>
      <w:bookmarkStart w:id="117" w:name="_Toc188531713"/>
      <w:bookmarkStart w:id="118" w:name="_Toc188535353"/>
      <w:bookmarkStart w:id="119" w:name="_Toc188541593"/>
      <w:r>
        <w:t>Subdivision 1 — Local laws made under this Act</w:t>
      </w:r>
      <w:bookmarkEnd w:id="117"/>
      <w:bookmarkEnd w:id="118"/>
      <w:bookmarkEnd w:id="119"/>
    </w:p>
    <w:p>
      <w:pPr>
        <w:pStyle w:val="Heading5"/>
      </w:pPr>
      <w:bookmarkStart w:id="120" w:name="_Toc188541594"/>
      <w:r>
        <w:rPr>
          <w:rStyle w:val="CharSectno"/>
        </w:rPr>
        <w:t>3.5</w:t>
      </w:r>
      <w:r>
        <w:t>.</w:t>
      </w:r>
      <w:r>
        <w:tab/>
        <w:t>Legislative power of local governments</w:t>
      </w:r>
      <w:bookmarkEnd w:id="120"/>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lastRenderedPageBreak/>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121" w:name="_Toc188541595"/>
      <w:r>
        <w:rPr>
          <w:rStyle w:val="CharSectno"/>
        </w:rPr>
        <w:t>3.6</w:t>
      </w:r>
      <w:r>
        <w:t>.</w:t>
      </w:r>
      <w:r>
        <w:tab/>
        <w:t>Places outside district</w:t>
      </w:r>
      <w:bookmarkEnd w:id="121"/>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122" w:name="_Toc188541596"/>
      <w:r>
        <w:rPr>
          <w:rStyle w:val="CharSectno"/>
        </w:rPr>
        <w:t>3.7</w:t>
      </w:r>
      <w:r>
        <w:t>.</w:t>
      </w:r>
      <w:r>
        <w:tab/>
        <w:t>Inconsistency with written laws</w:t>
      </w:r>
      <w:bookmarkEnd w:id="122"/>
    </w:p>
    <w:p>
      <w:pPr>
        <w:pStyle w:val="Subsection"/>
      </w:pPr>
      <w:r>
        <w:tab/>
      </w:r>
      <w:r>
        <w:tab/>
        <w:t>A local law made under this Act is inoperative to the extent that it is inconsistent with this Act or any other written law.</w:t>
      </w:r>
    </w:p>
    <w:p>
      <w:pPr>
        <w:pStyle w:val="Heading5"/>
      </w:pPr>
      <w:bookmarkStart w:id="123" w:name="_Toc188541597"/>
      <w:r>
        <w:rPr>
          <w:rStyle w:val="CharSectno"/>
        </w:rPr>
        <w:lastRenderedPageBreak/>
        <w:t>3.8</w:t>
      </w:r>
      <w:r>
        <w:t>.</w:t>
      </w:r>
      <w:r>
        <w:tab/>
        <w:t>Local laws may adopt codes etc.</w:t>
      </w:r>
      <w:bookmarkEnd w:id="123"/>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124" w:name="_Toc188541598"/>
      <w:r>
        <w:rPr>
          <w:rStyle w:val="CharSectno"/>
        </w:rPr>
        <w:t>3.9</w:t>
      </w:r>
      <w:r>
        <w:t>.</w:t>
      </w:r>
      <w:r>
        <w:tab/>
        <w:t>Model local laws</w:t>
      </w:r>
      <w:bookmarkEnd w:id="124"/>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125" w:name="_Toc188541599"/>
      <w:r>
        <w:rPr>
          <w:rStyle w:val="CharSectno"/>
        </w:rPr>
        <w:lastRenderedPageBreak/>
        <w:t>3.10</w:t>
      </w:r>
      <w:r>
        <w:t>.</w:t>
      </w:r>
      <w:r>
        <w:tab/>
        <w:t>Creating offences and prescribing penalties</w:t>
      </w:r>
      <w:bookmarkEnd w:id="125"/>
    </w:p>
    <w:p>
      <w:pPr>
        <w:pStyle w:val="Subsection"/>
      </w:pPr>
      <w:r>
        <w:tab/>
        <w:t>(1)</w:t>
      </w:r>
      <w:r>
        <w:tab/>
        <w:t>A local law made under this Act may provide that contravention of a provision of the local law is an offence, and may provide for the offence to be punishable on conviction by a penalty not exceeding a fine of $10 000.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7; No. 47 of 2024 s. 18.]</w:t>
      </w:r>
    </w:p>
    <w:p>
      <w:pPr>
        <w:pStyle w:val="Heading4"/>
        <w:keepNext w:val="0"/>
        <w:spacing w:before="180"/>
      </w:pPr>
      <w:bookmarkStart w:id="126" w:name="_Toc188531720"/>
      <w:bookmarkStart w:id="127" w:name="_Toc188535360"/>
      <w:bookmarkStart w:id="128" w:name="_Toc188541600"/>
      <w:r>
        <w:t>Subdivision 2 — Local laws made under any Act</w:t>
      </w:r>
      <w:bookmarkEnd w:id="126"/>
      <w:bookmarkEnd w:id="127"/>
      <w:bookmarkEnd w:id="128"/>
    </w:p>
    <w:p>
      <w:pPr>
        <w:pStyle w:val="Heading5"/>
        <w:keepNext w:val="0"/>
        <w:keepLines w:val="0"/>
        <w:spacing w:before="180"/>
      </w:pPr>
      <w:bookmarkStart w:id="129" w:name="_Toc188541601"/>
      <w:r>
        <w:rPr>
          <w:rStyle w:val="CharSectno"/>
        </w:rPr>
        <w:t>3.11</w:t>
      </w:r>
      <w:r>
        <w:t>.</w:t>
      </w:r>
      <w:r>
        <w:tab/>
        <w:t>Subdivision applies to local laws made under any Act</w:t>
      </w:r>
      <w:bookmarkEnd w:id="129"/>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130" w:name="_Toc188541602"/>
      <w:r>
        <w:rPr>
          <w:rStyle w:val="CharSectno"/>
        </w:rPr>
        <w:lastRenderedPageBreak/>
        <w:t>3.12</w:t>
      </w:r>
      <w:r>
        <w:t>.</w:t>
      </w:r>
      <w:r>
        <w:tab/>
        <w:t>Procedure for making local laws</w:t>
      </w:r>
      <w:bookmarkEnd w:id="130"/>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Subject to subsection (3A), the local government is to — </w:t>
      </w:r>
    </w:p>
    <w:p>
      <w:pPr>
        <w:pStyle w:val="Indenta"/>
      </w:pPr>
      <w:r>
        <w:tab/>
        <w:t>(a)</w:t>
      </w:r>
      <w:r>
        <w:tab/>
        <w:t>give local public notice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 xml:space="preserve">as soon as the notice is given, give a copy of the proposed local law and a copy of the notice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lastRenderedPageBreak/>
        <w:tab/>
        <w:t>(c)</w:t>
      </w:r>
      <w:r>
        <w:tab/>
        <w:t>provide a copy of the proposed local law, in accordance with the notice, to any person requesting it.</w:t>
      </w:r>
    </w:p>
    <w:p>
      <w:pPr>
        <w:pStyle w:val="Subsection"/>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Indenta"/>
      </w:pPr>
      <w:r>
        <w:tab/>
        <w:t>(a)</w:t>
      </w:r>
      <w:r>
        <w:tab/>
        <w:t>a model local law; or</w:t>
      </w:r>
    </w:p>
    <w:p>
      <w:pPr>
        <w:pStyle w:val="Indenta"/>
      </w:pPr>
      <w:r>
        <w:tab/>
        <w:t>(b)</w:t>
      </w:r>
      <w:r>
        <w:tab/>
        <w:t>a model local law except certain provisions that the local government determines, at the council meeting referred to in subsection (2), are not relevant to the local government and the district.</w:t>
      </w:r>
    </w:p>
    <w:p>
      <w:pPr>
        <w:pStyle w:val="Subsection"/>
      </w:pPr>
      <w:r>
        <w:tab/>
        <w:t>(3B)</w:t>
      </w:r>
      <w:r>
        <w:tab/>
        <w:t>In subsection (3A)(a) and (b), references to a model local law include an amendment of a model local law.</w:t>
      </w:r>
    </w:p>
    <w:p>
      <w:pPr>
        <w:pStyle w:val="Subsection"/>
      </w:pPr>
      <w:r>
        <w:tab/>
        <w:t>(3C)</w:t>
      </w:r>
      <w:r>
        <w:tab/>
        <w:t xml:space="preserve">If the local government determines to proceed under this subsection, the local government must — </w:t>
      </w:r>
    </w:p>
    <w:p>
      <w:pPr>
        <w:pStyle w:val="Indenta"/>
      </w:pPr>
      <w:r>
        <w:tab/>
        <w:t>(a)</w:t>
      </w:r>
      <w:r>
        <w:tab/>
        <w:t xml:space="preserve">publish a notice on the local government’s official website stating that — </w:t>
      </w:r>
    </w:p>
    <w:p>
      <w:pPr>
        <w:pStyle w:val="Indenti"/>
      </w:pPr>
      <w:r>
        <w:tab/>
        <w:t>(i)</w:t>
      </w:r>
      <w:r>
        <w:tab/>
        <w:t>the local government proposes to make a local law the purpose and effect of which is summarised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3 weeks after the notice is published;</w:t>
      </w:r>
    </w:p>
    <w:p>
      <w:pPr>
        <w:pStyle w:val="Indenta"/>
      </w:pPr>
      <w:r>
        <w:tab/>
      </w:r>
      <w:r>
        <w:tab/>
        <w:t>and</w:t>
      </w:r>
    </w:p>
    <w:p>
      <w:pPr>
        <w:pStyle w:val="Indenta"/>
      </w:pPr>
      <w:r>
        <w:tab/>
        <w:t>(b)</w:t>
      </w:r>
      <w:r>
        <w:tab/>
        <w:t xml:space="preserve">as soon as the notice is published, give a copy of the notice to — </w:t>
      </w:r>
    </w:p>
    <w:p>
      <w:pPr>
        <w:pStyle w:val="Indenti"/>
      </w:pPr>
      <w:r>
        <w:tab/>
        <w:t>(i)</w:t>
      </w:r>
      <w:r>
        <w:tab/>
        <w:t>the Departmental CEO; and</w:t>
      </w:r>
    </w:p>
    <w:p>
      <w:pPr>
        <w:pStyle w:val="Indenti"/>
      </w:pPr>
      <w:r>
        <w:lastRenderedPageBreak/>
        <w:tab/>
        <w:t>(ii)</w:t>
      </w:r>
      <w:r>
        <w:tab/>
        <w:t>if a department of the Public Service other than the Department assists in the administration of an Act under which the local law is proposed to be made — the chief executive officer of that other department;</w:t>
      </w:r>
    </w:p>
    <w:p>
      <w:pPr>
        <w:pStyle w:val="Indenta"/>
      </w:pPr>
      <w:r>
        <w:tab/>
      </w:r>
      <w:r>
        <w:tab/>
        <w:t>and</w:t>
      </w:r>
    </w:p>
    <w:p>
      <w:pPr>
        <w:pStyle w:val="Indenta"/>
      </w:pPr>
      <w:r>
        <w:tab/>
        <w:t>(c)</w:t>
      </w:r>
      <w:r>
        <w:tab/>
        <w:t>provide a copy of the proposed local law, in accordance with the notice, to any person requesting it.</w:t>
      </w:r>
    </w:p>
    <w:p>
      <w:pPr>
        <w:pStyle w:val="Subsection"/>
      </w:pPr>
      <w:r>
        <w:tab/>
        <w:t>(4)</w:t>
      </w:r>
      <w:r>
        <w:tab/>
        <w:t>After the last day for submissions under subsection (3) or (3C) (as the case requires),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a local law, the local government must — </w:t>
      </w:r>
    </w:p>
    <w:p>
      <w:pPr>
        <w:pStyle w:val="Indenta"/>
      </w:pPr>
      <w:r>
        <w:tab/>
        <w:t>(a)</w:t>
      </w:r>
      <w:r>
        <w:tab/>
        <w:t xml:space="preserve">publish the local law in the </w:t>
      </w:r>
      <w:r>
        <w:rPr>
          <w:i/>
          <w:iCs/>
        </w:rPr>
        <w:t>Gazette</w:t>
      </w:r>
      <w:r>
        <w:t>; and</w:t>
      </w:r>
    </w:p>
    <w:p>
      <w:pPr>
        <w:pStyle w:val="Indenta"/>
      </w:pPr>
      <w:r>
        <w:tab/>
        <w:t>(b)</w:t>
      </w:r>
      <w:r>
        <w:tab/>
        <w:t xml:space="preserve">give a copy of the local law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is made — the chief executive officer of that other department.</w:t>
      </w:r>
    </w:p>
    <w:p>
      <w:pPr>
        <w:pStyle w:val="Subsection"/>
      </w:pPr>
      <w:r>
        <w:tab/>
        <w:t>(6)</w:t>
      </w:r>
      <w:r>
        <w:tab/>
        <w:t xml:space="preserve">After the local law has been published in the </w:t>
      </w:r>
      <w:r>
        <w:rPr>
          <w:i/>
        </w:rPr>
        <w:t>Gazette</w:t>
      </w:r>
      <w:r>
        <w:t xml:space="preserve"> the local government is to give notice in the required way — </w:t>
      </w:r>
    </w:p>
    <w:p>
      <w:pPr>
        <w:pStyle w:val="Indenta"/>
      </w:pPr>
      <w:r>
        <w:tab/>
        <w:t>(a)</w:t>
      </w:r>
      <w:r>
        <w:tab/>
        <w:t>stating the title of the local law; and</w:t>
      </w:r>
    </w:p>
    <w:p>
      <w:pPr>
        <w:pStyle w:val="Indenta"/>
      </w:pPr>
      <w:r>
        <w:tab/>
        <w:t>(b)</w:t>
      </w:r>
      <w:r>
        <w:tab/>
        <w:t>summarising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pPr>
      <w:r>
        <w:lastRenderedPageBreak/>
        <w:tab/>
        <w:t>(6A)</w:t>
      </w:r>
      <w:r>
        <w:tab/>
        <w:t xml:space="preserve">For the purposes of subsection (6), the </w:t>
      </w:r>
      <w:r>
        <w:rPr>
          <w:rStyle w:val="CharDefText"/>
        </w:rPr>
        <w:t>required way</w:t>
      </w:r>
      <w:r>
        <w:t xml:space="preserve"> for giving a notice is as follows — </w:t>
      </w:r>
    </w:p>
    <w:p>
      <w:pPr>
        <w:pStyle w:val="Indenta"/>
      </w:pPr>
      <w:r>
        <w:tab/>
        <w:t>(a)</w:t>
      </w:r>
      <w:r>
        <w:tab/>
        <w:t>if the local government proceeded under subsection (3) — by local public notice;</w:t>
      </w:r>
    </w:p>
    <w:p>
      <w:pPr>
        <w:pStyle w:val="Indenta"/>
      </w:pPr>
      <w:r>
        <w:tab/>
        <w:t>(b)</w:t>
      </w:r>
      <w:r>
        <w:tab/>
        <w:t>if the local government proceeded under subsection (3C) — by notice published on the local government’s official website.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8; No. 47 of 2024 s. 19.]</w:t>
      </w:r>
    </w:p>
    <w:p>
      <w:pPr>
        <w:pStyle w:val="Heading5"/>
      </w:pPr>
      <w:bookmarkStart w:id="131" w:name="_Toc188541603"/>
      <w:r>
        <w:rPr>
          <w:rStyle w:val="CharSectno"/>
        </w:rPr>
        <w:t>3.13</w:t>
      </w:r>
      <w:r>
        <w:t>.</w:t>
      </w:r>
      <w:r>
        <w:tab/>
        <w:t>Procedure where significant change in proposal</w:t>
      </w:r>
      <w:bookmarkEnd w:id="131"/>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132" w:name="_Toc188541604"/>
      <w:r>
        <w:rPr>
          <w:rStyle w:val="CharSectno"/>
        </w:rPr>
        <w:t>3.14</w:t>
      </w:r>
      <w:r>
        <w:t>.</w:t>
      </w:r>
      <w:r>
        <w:tab/>
        <w:t>Commencement of local laws</w:t>
      </w:r>
      <w:bookmarkEnd w:id="132"/>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133" w:name="_Toc188541605"/>
      <w:r>
        <w:rPr>
          <w:rStyle w:val="CharSectno"/>
        </w:rPr>
        <w:lastRenderedPageBreak/>
        <w:t>3.15</w:t>
      </w:r>
      <w:r>
        <w:t>.</w:t>
      </w:r>
      <w:r>
        <w:tab/>
        <w:t>Local laws to be publicised</w:t>
      </w:r>
      <w:bookmarkEnd w:id="133"/>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134" w:name="_Toc188541606"/>
      <w:r>
        <w:rPr>
          <w:rStyle w:val="CharSectno"/>
        </w:rPr>
        <w:t>3.16</w:t>
      </w:r>
      <w:r>
        <w:t>.</w:t>
      </w:r>
      <w:r>
        <w:tab/>
        <w:t>Periodic review of local laws</w:t>
      </w:r>
      <w:bookmarkEnd w:id="134"/>
    </w:p>
    <w:p>
      <w:pPr>
        <w:pStyle w:val="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After the report has been submitted to its council, the local government must determine* whether it considers that the local law should be repealed, be amended or remain unchanged.</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pPr>
      <w:r>
        <w:lastRenderedPageBreak/>
        <w:tab/>
        <w:t>(5)</w:t>
      </w:r>
      <w:r>
        <w:tab/>
        <w:t>If no determination is made under subsection (4) within the applicable 15</w:t>
      </w:r>
      <w:r>
        <w:noBreakHyphen/>
        <w:t>year period under subsection (1), the local law is repealed at the end of that period.</w:t>
      </w:r>
    </w:p>
    <w:p>
      <w:pPr>
        <w:pStyle w:val="Subsection"/>
      </w:pPr>
      <w:r>
        <w:tab/>
        <w:t>(6)</w:t>
      </w:r>
      <w:r>
        <w:tab/>
        <w:t>If a local law is repealed by subsection (5), the local government must, not later than 14 days after the end of the applicable 15</w:t>
      </w:r>
      <w:r>
        <w:noBreakHyphen/>
        <w:t xml:space="preserve">year period — </w:t>
      </w:r>
    </w:p>
    <w:p>
      <w:pPr>
        <w:pStyle w:val="Indenta"/>
      </w:pPr>
      <w:r>
        <w:tab/>
        <w:t>(a)</w:t>
      </w:r>
      <w:r>
        <w:tab/>
        <w:t xml:space="preserve">give notice of the repeal to — </w:t>
      </w:r>
    </w:p>
    <w:p>
      <w:pPr>
        <w:pStyle w:val="Indenti"/>
      </w:pPr>
      <w:r>
        <w:tab/>
        <w:t>(i)</w:t>
      </w:r>
      <w:r>
        <w:tab/>
        <w:t>the Departmental CEO; and</w:t>
      </w:r>
    </w:p>
    <w:p>
      <w:pPr>
        <w:pStyle w:val="Indenti"/>
      </w:pPr>
      <w:r>
        <w:tab/>
        <w:t>(ii)</w:t>
      </w:r>
      <w:r>
        <w:tab/>
        <w:t>if a department of the Public Service other than the Department assists in the administration of an Act under which the local law was made — the chief executive officer of that other department;</w:t>
      </w:r>
    </w:p>
    <w:p>
      <w:pPr>
        <w:pStyle w:val="Indenta"/>
      </w:pPr>
      <w:r>
        <w:tab/>
      </w:r>
      <w:r>
        <w:tab/>
        <w:t>and</w:t>
      </w:r>
    </w:p>
    <w:p>
      <w:pPr>
        <w:pStyle w:val="Indenta"/>
      </w:pPr>
      <w:r>
        <w:tab/>
        <w:t>(b)</w:t>
      </w:r>
      <w:r>
        <w:tab/>
        <w:t xml:space="preserve">publish notice of the repeal in the </w:t>
      </w:r>
      <w:r>
        <w:rPr>
          <w:i/>
        </w:rPr>
        <w:t>Gazette</w:t>
      </w:r>
      <w:r>
        <w:t>; and</w:t>
      </w:r>
    </w:p>
    <w:p>
      <w:pPr>
        <w:pStyle w:val="Indenta"/>
      </w:pPr>
      <w:r>
        <w:tab/>
        <w:t>(c)</w:t>
      </w:r>
      <w:r>
        <w:tab/>
        <w:t>give local public notice of the repeal.</w:t>
      </w:r>
    </w:p>
    <w:p>
      <w:pPr>
        <w:pStyle w:val="Subsection"/>
      </w:pPr>
      <w:r>
        <w:tab/>
        <w:t>(7)</w:t>
      </w:r>
      <w:r>
        <w:tab/>
        <w:t>If different provisions of a local law commenced on different days, the local law is taken, for the purposes of this section, to have commenced on the earliest of those days.</w:t>
      </w:r>
    </w:p>
    <w:p>
      <w:pPr>
        <w:pStyle w:val="Subsection"/>
      </w:pPr>
      <w:r>
        <w:tab/>
        <w:t>(8)</w:t>
      </w:r>
      <w:r>
        <w:tab/>
        <w:t>This section does not apply to a local law if all it does is amend the text of, or repeal, a local law.</w:t>
      </w:r>
    </w:p>
    <w:p>
      <w:pPr>
        <w:pStyle w:val="Footnotesection"/>
        <w:spacing w:before="80"/>
        <w:ind w:left="890" w:hanging="890"/>
      </w:pPr>
      <w:r>
        <w:tab/>
        <w:t>[Section 3.16 amended: No. 64 of 1998 s. 7; No. 49 of 2004 s. 24; No. 16 of 2019 s. 9; No. 47 of 2024 s. 20.]</w:t>
      </w:r>
    </w:p>
    <w:p>
      <w:pPr>
        <w:pStyle w:val="Heading5"/>
      </w:pPr>
      <w:bookmarkStart w:id="135" w:name="_Toc188541607"/>
      <w:r>
        <w:rPr>
          <w:rStyle w:val="CharSectno"/>
        </w:rPr>
        <w:t>3.17</w:t>
      </w:r>
      <w:r>
        <w:t>.</w:t>
      </w:r>
      <w:r>
        <w:tab/>
        <w:t>Governor may amend or repeal local laws</w:t>
      </w:r>
      <w:bookmarkEnd w:id="13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lastRenderedPageBreak/>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136" w:name="_Toc188531728"/>
      <w:bookmarkStart w:id="137" w:name="_Toc188535368"/>
      <w:bookmarkStart w:id="138" w:name="_Toc188541608"/>
      <w:r>
        <w:rPr>
          <w:rStyle w:val="CharDivNo"/>
        </w:rPr>
        <w:t>Division 3</w:t>
      </w:r>
      <w:r>
        <w:t> — </w:t>
      </w:r>
      <w:r>
        <w:rPr>
          <w:rStyle w:val="CharDivText"/>
        </w:rPr>
        <w:t>Executive functions of local governments</w:t>
      </w:r>
      <w:bookmarkEnd w:id="136"/>
      <w:bookmarkEnd w:id="137"/>
      <w:bookmarkEnd w:id="138"/>
    </w:p>
    <w:p>
      <w:pPr>
        <w:pStyle w:val="Heading4"/>
      </w:pPr>
      <w:bookmarkStart w:id="139" w:name="_Toc188531729"/>
      <w:bookmarkStart w:id="140" w:name="_Toc188535369"/>
      <w:bookmarkStart w:id="141" w:name="_Toc188541609"/>
      <w:r>
        <w:t>Subdivision 1 — Performing executive functions</w:t>
      </w:r>
      <w:bookmarkEnd w:id="139"/>
      <w:bookmarkEnd w:id="140"/>
      <w:bookmarkEnd w:id="141"/>
    </w:p>
    <w:p>
      <w:pPr>
        <w:pStyle w:val="Heading5"/>
      </w:pPr>
      <w:bookmarkStart w:id="142" w:name="_Toc188541610"/>
      <w:r>
        <w:rPr>
          <w:rStyle w:val="CharSectno"/>
        </w:rPr>
        <w:t>3.18</w:t>
      </w:r>
      <w:r>
        <w:t>.</w:t>
      </w:r>
      <w:r>
        <w:tab/>
        <w:t>Performing executive functions</w:t>
      </w:r>
      <w:bookmarkEnd w:id="142"/>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43" w:name="_Toc188541611"/>
      <w:r>
        <w:rPr>
          <w:rStyle w:val="CharSectno"/>
        </w:rPr>
        <w:lastRenderedPageBreak/>
        <w:t>3.19</w:t>
      </w:r>
      <w:r>
        <w:t>.</w:t>
      </w:r>
      <w:r>
        <w:tab/>
        <w:t>Places to be regarded as within district</w:t>
      </w:r>
      <w:bookmarkEnd w:id="143"/>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44" w:name="_Toc188541612"/>
      <w:r>
        <w:rPr>
          <w:rStyle w:val="CharSectno"/>
        </w:rPr>
        <w:t>3.20</w:t>
      </w:r>
      <w:r>
        <w:t>.</w:t>
      </w:r>
      <w:r>
        <w:tab/>
        <w:t>Performing functions outside district</w:t>
      </w:r>
      <w:bookmarkEnd w:id="144"/>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lastRenderedPageBreak/>
        <w:tab/>
        <w:t>(2)</w:t>
      </w:r>
      <w:r>
        <w:tab/>
        <w:t>This section does not apply to anything that a local government does in the district of another local government if it is done on behalf of the local government of that district.</w:t>
      </w:r>
    </w:p>
    <w:p>
      <w:pPr>
        <w:pStyle w:val="Heading5"/>
      </w:pPr>
      <w:bookmarkStart w:id="145" w:name="_Toc188541613"/>
      <w:r>
        <w:rPr>
          <w:rStyle w:val="CharSectno"/>
        </w:rPr>
        <w:t>3.21</w:t>
      </w:r>
      <w:r>
        <w:t>.</w:t>
      </w:r>
      <w:r>
        <w:tab/>
        <w:t>Duties when performing functions</w:t>
      </w:r>
      <w:bookmarkEnd w:id="145"/>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lastRenderedPageBreak/>
        <w:tab/>
        <w:t>(2)</w:t>
      </w:r>
      <w:r>
        <w:tab/>
        <w:t>Subsection (1)(b) does not apply to any land, premises or thing that is local government property.</w:t>
      </w:r>
    </w:p>
    <w:p>
      <w:pPr>
        <w:pStyle w:val="Heading5"/>
      </w:pPr>
      <w:bookmarkStart w:id="146" w:name="_Toc188541614"/>
      <w:r>
        <w:rPr>
          <w:rStyle w:val="CharSectno"/>
        </w:rPr>
        <w:t>3.22</w:t>
      </w:r>
      <w:r>
        <w:t>.</w:t>
      </w:r>
      <w:r>
        <w:tab/>
        <w:t>Compensation</w:t>
      </w:r>
      <w:bookmarkEnd w:id="146"/>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lastRenderedPageBreak/>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147" w:name="_Toc188541615"/>
      <w:r>
        <w:rPr>
          <w:rStyle w:val="CharSectno"/>
        </w:rPr>
        <w:t>3.23</w:t>
      </w:r>
      <w:r>
        <w:t>.</w:t>
      </w:r>
      <w:r>
        <w:tab/>
        <w:t>Arbitration</w:t>
      </w:r>
      <w:bookmarkEnd w:id="147"/>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148" w:name="_Toc188531736"/>
      <w:bookmarkStart w:id="149" w:name="_Toc188535376"/>
      <w:bookmarkStart w:id="150" w:name="_Toc188541616"/>
      <w:r>
        <w:t>Subdivision 2 — Certain provisions about land</w:t>
      </w:r>
      <w:bookmarkEnd w:id="148"/>
      <w:bookmarkEnd w:id="149"/>
      <w:bookmarkEnd w:id="150"/>
    </w:p>
    <w:p>
      <w:pPr>
        <w:pStyle w:val="Heading5"/>
      </w:pPr>
      <w:bookmarkStart w:id="151" w:name="_Toc188541617"/>
      <w:r>
        <w:rPr>
          <w:rStyle w:val="CharSectno"/>
        </w:rPr>
        <w:t>3.24</w:t>
      </w:r>
      <w:r>
        <w:t>.</w:t>
      </w:r>
      <w:r>
        <w:tab/>
        <w:t>Authorising persons under this Subdivision</w:t>
      </w:r>
      <w:bookmarkEnd w:id="151"/>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52" w:name="_Toc188541618"/>
      <w:r>
        <w:rPr>
          <w:rStyle w:val="CharSectno"/>
        </w:rPr>
        <w:lastRenderedPageBreak/>
        <w:t>3.25</w:t>
      </w:r>
      <w:r>
        <w:t>.</w:t>
      </w:r>
      <w:r>
        <w:tab/>
        <w:t>Notices requiring certain things to be done by owner or occupier of land</w:t>
      </w:r>
      <w:bookmarkEnd w:id="15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3.25 amended: No. 55 of 2004 s. 687; No. 47 of 2024 s. 21.]</w:t>
      </w:r>
    </w:p>
    <w:p>
      <w:pPr>
        <w:pStyle w:val="Heading5"/>
      </w:pPr>
      <w:bookmarkStart w:id="153" w:name="_Toc188541619"/>
      <w:r>
        <w:rPr>
          <w:rStyle w:val="CharSectno"/>
        </w:rPr>
        <w:lastRenderedPageBreak/>
        <w:t>3.26</w:t>
      </w:r>
      <w:r>
        <w:t>.</w:t>
      </w:r>
      <w:r>
        <w:tab/>
        <w:t>Additional powers when notices given</w:t>
      </w:r>
      <w:bookmarkEnd w:id="153"/>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lastRenderedPageBreak/>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154" w:name="_Toc188541620"/>
      <w:r>
        <w:rPr>
          <w:rStyle w:val="CharSectno"/>
        </w:rPr>
        <w:t>3.27</w:t>
      </w:r>
      <w:r>
        <w:t>.</w:t>
      </w:r>
      <w:r>
        <w:tab/>
        <w:t>Particular things local governments can do on land that is not local government property</w:t>
      </w:r>
      <w:bookmarkEnd w:id="154"/>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155" w:name="_Toc188531741"/>
      <w:bookmarkStart w:id="156" w:name="_Toc188535381"/>
      <w:bookmarkStart w:id="157" w:name="_Toc188541621"/>
      <w:r>
        <w:lastRenderedPageBreak/>
        <w:t>Subdivision 3 — Powers of entry</w:t>
      </w:r>
      <w:bookmarkEnd w:id="155"/>
      <w:bookmarkEnd w:id="156"/>
      <w:bookmarkEnd w:id="157"/>
    </w:p>
    <w:p>
      <w:pPr>
        <w:pStyle w:val="Heading5"/>
      </w:pPr>
      <w:bookmarkStart w:id="158" w:name="_Toc188541622"/>
      <w:r>
        <w:rPr>
          <w:rStyle w:val="CharSectno"/>
        </w:rPr>
        <w:t>3.28</w:t>
      </w:r>
      <w:r>
        <w:t>.</w:t>
      </w:r>
      <w:r>
        <w:tab/>
        <w:t>When this Subdivision applies</w:t>
      </w:r>
      <w:bookmarkEnd w:id="158"/>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59" w:name="_Toc188541623"/>
      <w:r>
        <w:rPr>
          <w:rStyle w:val="CharSectno"/>
        </w:rPr>
        <w:t>3.29</w:t>
      </w:r>
      <w:r>
        <w:t>.</w:t>
      </w:r>
      <w:r>
        <w:tab/>
        <w:t>Powers of entry are additional</w:t>
      </w:r>
      <w:bookmarkEnd w:id="159"/>
    </w:p>
    <w:p>
      <w:pPr>
        <w:pStyle w:val="Subsection"/>
      </w:pPr>
      <w:r>
        <w:tab/>
      </w:r>
      <w:r>
        <w:tab/>
        <w:t>The powers of entry upon land conferred by this Subdivision are in addition to and not in derogation of any power of entry conferred by any other law.</w:t>
      </w:r>
    </w:p>
    <w:p>
      <w:pPr>
        <w:pStyle w:val="Heading5"/>
      </w:pPr>
      <w:bookmarkStart w:id="160" w:name="_Toc188541624"/>
      <w:r>
        <w:rPr>
          <w:rStyle w:val="CharSectno"/>
        </w:rPr>
        <w:t>3.30</w:t>
      </w:r>
      <w:r>
        <w:t>.</w:t>
      </w:r>
      <w:r>
        <w:tab/>
        <w:t>Assistants and equipment</w:t>
      </w:r>
      <w:bookmarkEnd w:id="160"/>
    </w:p>
    <w:p>
      <w:pPr>
        <w:pStyle w:val="Subsection"/>
      </w:pPr>
      <w:r>
        <w:tab/>
      </w:r>
      <w:r>
        <w:tab/>
        <w:t>Entry under this Subdivision may be made with such assistants and equipment as are considered necessary for the purpose for which entry is required.</w:t>
      </w:r>
    </w:p>
    <w:p>
      <w:pPr>
        <w:pStyle w:val="Heading5"/>
      </w:pPr>
      <w:bookmarkStart w:id="161" w:name="_Toc188541625"/>
      <w:r>
        <w:rPr>
          <w:rStyle w:val="CharSectno"/>
        </w:rPr>
        <w:t>3.31</w:t>
      </w:r>
      <w:r>
        <w:t>.</w:t>
      </w:r>
      <w:r>
        <w:tab/>
        <w:t>General procedure for entering property</w:t>
      </w:r>
      <w:bookmarkEnd w:id="16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lastRenderedPageBreak/>
        <w:t xml:space="preserve">Public Works Act 1902 </w:t>
      </w:r>
      <w:r>
        <w:t>and are not subject to any qualification or restriction by any provision of that Act.</w:t>
      </w:r>
    </w:p>
    <w:p>
      <w:pPr>
        <w:pStyle w:val="Heading5"/>
        <w:spacing w:before="180"/>
      </w:pPr>
      <w:bookmarkStart w:id="162" w:name="_Toc188541626"/>
      <w:r>
        <w:rPr>
          <w:rStyle w:val="CharSectno"/>
        </w:rPr>
        <w:t>3.32</w:t>
      </w:r>
      <w:r>
        <w:t>.</w:t>
      </w:r>
      <w:r>
        <w:tab/>
        <w:t>Notice of entry</w:t>
      </w:r>
      <w:bookmarkEnd w:id="162"/>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163" w:name="_Toc188541627"/>
      <w:r>
        <w:rPr>
          <w:rStyle w:val="CharSectno"/>
        </w:rPr>
        <w:t>3.33</w:t>
      </w:r>
      <w:r>
        <w:t>.</w:t>
      </w:r>
      <w:r>
        <w:tab/>
        <w:t>Entry under warrant</w:t>
      </w:r>
      <w:bookmarkEnd w:id="16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lastRenderedPageBreak/>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64" w:name="_Toc188541628"/>
      <w:r>
        <w:rPr>
          <w:rStyle w:val="CharSectno"/>
        </w:rPr>
        <w:t>3.34</w:t>
      </w:r>
      <w:r>
        <w:t>.</w:t>
      </w:r>
      <w:r>
        <w:tab/>
        <w:t>Entry in emergency</w:t>
      </w:r>
      <w:bookmarkEnd w:id="164"/>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65" w:name="_Toc188541629"/>
      <w:r>
        <w:rPr>
          <w:rStyle w:val="CharSectno"/>
        </w:rPr>
        <w:lastRenderedPageBreak/>
        <w:t>3.35</w:t>
      </w:r>
      <w:r>
        <w:t>.</w:t>
      </w:r>
      <w:r>
        <w:tab/>
        <w:t>Purpose of entry to be given on request</w:t>
      </w:r>
      <w:bookmarkEnd w:id="165"/>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166" w:name="_Toc188541630"/>
      <w:r>
        <w:rPr>
          <w:rStyle w:val="CharSectno"/>
        </w:rPr>
        <w:t>3.36</w:t>
      </w:r>
      <w:r>
        <w:t>.</w:t>
      </w:r>
      <w:r>
        <w:tab/>
        <w:t>Opening fences</w:t>
      </w:r>
      <w:bookmarkEnd w:id="166"/>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pPr>
      <w:r>
        <w:tab/>
        <w:t>Penalty for this subsection: a fine of $5 000.</w:t>
      </w:r>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pPr>
      <w:r>
        <w:tab/>
        <w:t>[Section 3.36 amended: No. 47 of 2024 s. 22.]</w:t>
      </w:r>
    </w:p>
    <w:p>
      <w:pPr>
        <w:pStyle w:val="Heading4"/>
        <w:spacing w:before="180"/>
      </w:pPr>
      <w:bookmarkStart w:id="167" w:name="_Toc188531751"/>
      <w:bookmarkStart w:id="168" w:name="_Toc188535391"/>
      <w:bookmarkStart w:id="169" w:name="_Toc188541631"/>
      <w:r>
        <w:lastRenderedPageBreak/>
        <w:t xml:space="preserve">Subdivision 4 — Impounding </w:t>
      </w:r>
      <w:r>
        <w:rPr>
          <w:rFonts w:eastAsia="MS Mincho"/>
          <w:bCs/>
        </w:rPr>
        <w:t>abandoned vehicle wrecks and</w:t>
      </w:r>
      <w:r>
        <w:t xml:space="preserve"> goods involved in certain contraventions</w:t>
      </w:r>
      <w:bookmarkEnd w:id="167"/>
      <w:bookmarkEnd w:id="168"/>
      <w:bookmarkEnd w:id="169"/>
    </w:p>
    <w:p>
      <w:pPr>
        <w:pStyle w:val="Footnoteheading"/>
      </w:pPr>
      <w:r>
        <w:tab/>
        <w:t>[Heading amended: No. 8 of 2009 s. 87.]</w:t>
      </w:r>
    </w:p>
    <w:p>
      <w:pPr>
        <w:pStyle w:val="Heading5"/>
        <w:keepNext w:val="0"/>
        <w:keepLines w:val="0"/>
        <w:spacing w:before="180"/>
      </w:pPr>
      <w:bookmarkStart w:id="170" w:name="_Toc188541632"/>
      <w:r>
        <w:rPr>
          <w:rStyle w:val="CharSectno"/>
        </w:rPr>
        <w:t>3.37</w:t>
      </w:r>
      <w:r>
        <w:t>.</w:t>
      </w:r>
      <w:r>
        <w:tab/>
        <w:t>Contraventions that can lead to impounding</w:t>
      </w:r>
      <w:bookmarkEnd w:id="17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171" w:name="_Toc188541633"/>
      <w:r>
        <w:rPr>
          <w:rStyle w:val="CharSectno"/>
        </w:rPr>
        <w:t>3.38</w:t>
      </w:r>
      <w:r>
        <w:t>.</w:t>
      </w:r>
      <w:r>
        <w:tab/>
        <w:t>Terms used</w:t>
      </w:r>
      <w:bookmarkEnd w:id="171"/>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172" w:name="_Toc188541634"/>
      <w:r>
        <w:rPr>
          <w:rStyle w:val="CharSectno"/>
        </w:rPr>
        <w:lastRenderedPageBreak/>
        <w:t>3.39</w:t>
      </w:r>
      <w:r>
        <w:t>.</w:t>
      </w:r>
      <w:r>
        <w:tab/>
        <w:t>Power to remove and impound</w:t>
      </w:r>
      <w:bookmarkEnd w:id="172"/>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73" w:name="_Toc188541635"/>
      <w:r>
        <w:rPr>
          <w:rStyle w:val="CharSectno"/>
        </w:rPr>
        <w:t>3.40</w:t>
      </w:r>
      <w:r>
        <w:t>.</w:t>
      </w:r>
      <w:r>
        <w:tab/>
        <w:t>Vehicle may be removed if goods to be impounded are in or on vehicle</w:t>
      </w:r>
      <w:bookmarkEnd w:id="173"/>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174" w:name="_Toc188541636"/>
      <w:r>
        <w:rPr>
          <w:rStyle w:val="CharSectno"/>
        </w:rPr>
        <w:t>3.40A</w:t>
      </w:r>
      <w:r>
        <w:t>.</w:t>
      </w:r>
      <w:r>
        <w:tab/>
        <w:t>Abandoned vehicle wreck may be taken</w:t>
      </w:r>
      <w:bookmarkEnd w:id="174"/>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lastRenderedPageBreak/>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175" w:name="_Toc188541637"/>
      <w:r>
        <w:rPr>
          <w:rStyle w:val="CharSectno"/>
        </w:rPr>
        <w:t>3.41</w:t>
      </w:r>
      <w:r>
        <w:t>.</w:t>
      </w:r>
      <w:r>
        <w:tab/>
        <w:t>Impounded perishable goods, notice to collect</w:t>
      </w:r>
      <w:bookmarkEnd w:id="175"/>
    </w:p>
    <w:p>
      <w:pPr>
        <w:pStyle w:val="Subsection"/>
      </w:pPr>
      <w:r>
        <w:tab/>
        <w:t>(1)</w:t>
      </w:r>
      <w:r>
        <w:tab/>
        <w:t xml:space="preserve">When any perishable goods are being removed under section 3.39 the employee removing them is required to personally give the person from whose charge they are removed </w:t>
      </w:r>
      <w:r>
        <w:lastRenderedPageBreak/>
        <w:t>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176" w:name="_Toc188541638"/>
      <w:r>
        <w:rPr>
          <w:rStyle w:val="CharSectno"/>
        </w:rPr>
        <w:t>3.42</w:t>
      </w:r>
      <w:r>
        <w:t>.</w:t>
      </w:r>
      <w:r>
        <w:tab/>
        <w:t>Impounded non</w:t>
      </w:r>
      <w:r>
        <w:noBreakHyphen/>
        <w:t>perishable goods</w:t>
      </w:r>
      <w:bookmarkEnd w:id="176"/>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177" w:name="_Toc188541639"/>
      <w:r>
        <w:rPr>
          <w:rStyle w:val="CharSectno"/>
        </w:rPr>
        <w:t>3.43</w:t>
      </w:r>
      <w:r>
        <w:t>.</w:t>
      </w:r>
      <w:r>
        <w:tab/>
        <w:t>Impounded non</w:t>
      </w:r>
      <w:r>
        <w:noBreakHyphen/>
        <w:t>perishable goods, court may confiscate</w:t>
      </w:r>
      <w:bookmarkEnd w:id="177"/>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178" w:name="_Toc188541640"/>
      <w:r>
        <w:rPr>
          <w:rStyle w:val="CharSectno"/>
        </w:rPr>
        <w:t>3.44</w:t>
      </w:r>
      <w:r>
        <w:t>.</w:t>
      </w:r>
      <w:r>
        <w:tab/>
        <w:t>Notice to collect goods if not confiscated</w:t>
      </w:r>
      <w:bookmarkEnd w:id="178"/>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lastRenderedPageBreak/>
        <w:tab/>
      </w:r>
      <w:r>
        <w:tab/>
        <w:t>the local government is required to give the alleged offender notice that the goods may be collected from a place specified during such hours as are specified.</w:t>
      </w:r>
    </w:p>
    <w:p>
      <w:pPr>
        <w:pStyle w:val="Heading5"/>
      </w:pPr>
      <w:bookmarkStart w:id="179" w:name="_Toc188541641"/>
      <w:r>
        <w:rPr>
          <w:rStyle w:val="CharSectno"/>
        </w:rPr>
        <w:t>3.45</w:t>
      </w:r>
      <w:r>
        <w:t>.</w:t>
      </w:r>
      <w:r>
        <w:tab/>
        <w:t>Notice to include warning</w:t>
      </w:r>
      <w:bookmarkEnd w:id="179"/>
    </w:p>
    <w:p>
      <w:pPr>
        <w:pStyle w:val="Subsection"/>
      </w:pPr>
      <w:r>
        <w:tab/>
      </w:r>
      <w:r>
        <w:tab/>
        <w:t>A notice is to include a short statement of the effect of the relevant provisions of sections 3.46, 3.47 and 3.48.</w:t>
      </w:r>
    </w:p>
    <w:p>
      <w:pPr>
        <w:pStyle w:val="Heading5"/>
      </w:pPr>
      <w:bookmarkStart w:id="180" w:name="_Toc188541642"/>
      <w:r>
        <w:rPr>
          <w:rStyle w:val="CharSectno"/>
        </w:rPr>
        <w:t>3.46</w:t>
      </w:r>
      <w:r>
        <w:t>.</w:t>
      </w:r>
      <w:r>
        <w:tab/>
        <w:t>Goods may be withheld until costs paid</w:t>
      </w:r>
      <w:bookmarkEnd w:id="1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181" w:name="_Toc188541643"/>
      <w:r>
        <w:rPr>
          <w:rStyle w:val="CharSectno"/>
        </w:rPr>
        <w:t>3.47</w:t>
      </w:r>
      <w:r>
        <w:t>.</w:t>
      </w:r>
      <w:r>
        <w:tab/>
        <w:t>Confiscated or uncollected goods, disposal of</w:t>
      </w:r>
      <w:bookmarkEnd w:id="181"/>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keepNext/>
      </w:pPr>
      <w:r>
        <w:lastRenderedPageBreak/>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182" w:name="_Toc188541644"/>
      <w:r>
        <w:rPr>
          <w:rStyle w:val="CharSectno"/>
        </w:rPr>
        <w:lastRenderedPageBreak/>
        <w:t>3.47A</w:t>
      </w:r>
      <w:r>
        <w:t>.</w:t>
      </w:r>
      <w:r>
        <w:tab/>
        <w:t>Sick or injured animals, disposal of</w:t>
      </w:r>
      <w:bookmarkEnd w:id="182"/>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183" w:name="_Toc188541645"/>
      <w:r>
        <w:rPr>
          <w:rStyle w:val="CharSectno"/>
        </w:rPr>
        <w:t>3.48</w:t>
      </w:r>
      <w:r>
        <w:t>.</w:t>
      </w:r>
      <w:r>
        <w:tab/>
        <w:t>Impounding expenses, recovery of</w:t>
      </w:r>
      <w:bookmarkEnd w:id="183"/>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lastRenderedPageBreak/>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184" w:name="_Toc188531766"/>
      <w:bookmarkStart w:id="185" w:name="_Toc188535406"/>
      <w:bookmarkStart w:id="186" w:name="_Toc188541646"/>
      <w:r>
        <w:t>Subdivision 5 — Certain provisions about thoroughfares</w:t>
      </w:r>
      <w:bookmarkEnd w:id="184"/>
      <w:bookmarkEnd w:id="185"/>
      <w:bookmarkEnd w:id="186"/>
    </w:p>
    <w:p>
      <w:pPr>
        <w:pStyle w:val="Ednotesection"/>
      </w:pPr>
      <w:r>
        <w:t>[</w:t>
      </w:r>
      <w:r>
        <w:rPr>
          <w:b/>
        </w:rPr>
        <w:t>3.49.</w:t>
      </w:r>
      <w:r>
        <w:tab/>
        <w:t>Deleted: No. 64 of 1998 s. 14(1).]</w:t>
      </w:r>
    </w:p>
    <w:p>
      <w:pPr>
        <w:pStyle w:val="Heading5"/>
      </w:pPr>
      <w:bookmarkStart w:id="187" w:name="_Toc188541647"/>
      <w:r>
        <w:rPr>
          <w:rStyle w:val="CharSectno"/>
        </w:rPr>
        <w:t>3.50</w:t>
      </w:r>
      <w:r>
        <w:t>.</w:t>
      </w:r>
      <w:r>
        <w:tab/>
        <w:t>Closing certain thoroughfares to vehicles</w:t>
      </w:r>
      <w:bookmarkEnd w:id="187"/>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lastRenderedPageBreak/>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188" w:name="_Toc188541648"/>
      <w:r>
        <w:rPr>
          <w:rStyle w:val="CharSectno"/>
        </w:rPr>
        <w:t>3.50A</w:t>
      </w:r>
      <w:r>
        <w:t>.</w:t>
      </w:r>
      <w:r>
        <w:tab/>
        <w:t>Partial closure of thoroughfare for repairs or maintenance</w:t>
      </w:r>
      <w:bookmarkEnd w:id="188"/>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189" w:name="_Toc188541649"/>
      <w:r>
        <w:rPr>
          <w:rStyle w:val="CharSectno"/>
        </w:rPr>
        <w:lastRenderedPageBreak/>
        <w:t>3.51</w:t>
      </w:r>
      <w:r>
        <w:t>.</w:t>
      </w:r>
      <w:r>
        <w:tab/>
        <w:t>Affected owners to be notified of certain proposals</w:t>
      </w:r>
      <w:bookmarkEnd w:id="18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190" w:name="_Toc188541650"/>
      <w:r>
        <w:rPr>
          <w:rStyle w:val="CharSectno"/>
        </w:rPr>
        <w:lastRenderedPageBreak/>
        <w:t>3.52</w:t>
      </w:r>
      <w:r>
        <w:t>.</w:t>
      </w:r>
      <w:r>
        <w:tab/>
        <w:t>Public access to be maintained and plans kept</w:t>
      </w:r>
      <w:bookmarkEnd w:id="190"/>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91" w:name="_Toc188531771"/>
      <w:bookmarkStart w:id="192" w:name="_Toc188535411"/>
      <w:bookmarkStart w:id="193" w:name="_Toc188541651"/>
      <w:r>
        <w:t>Subdivision 6 — Various executive functions</w:t>
      </w:r>
      <w:bookmarkEnd w:id="191"/>
      <w:bookmarkEnd w:id="192"/>
      <w:bookmarkEnd w:id="193"/>
    </w:p>
    <w:p>
      <w:pPr>
        <w:pStyle w:val="Heading5"/>
      </w:pPr>
      <w:bookmarkStart w:id="194" w:name="_Toc188541652"/>
      <w:r>
        <w:rPr>
          <w:rStyle w:val="CharSectno"/>
        </w:rPr>
        <w:t>3.53</w:t>
      </w:r>
      <w:r>
        <w:t>.</w:t>
      </w:r>
      <w:r>
        <w:tab/>
        <w:t>Control of certain unvested facilities</w:t>
      </w:r>
      <w:bookmarkEnd w:id="194"/>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 xml:space="preserve">If the facility is partially within each of 2 or more districts, it is to be controlled and managed as the local governments for the </w:t>
      </w:r>
      <w:r>
        <w:lastRenderedPageBreak/>
        <w:t>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195" w:name="_Toc188541653"/>
      <w:r>
        <w:rPr>
          <w:rStyle w:val="CharSectno"/>
        </w:rPr>
        <w:t>3.54</w:t>
      </w:r>
      <w:r>
        <w:t>.</w:t>
      </w:r>
      <w:r>
        <w:tab/>
        <w:t>Reserves under control of local government</w:t>
      </w:r>
      <w:bookmarkEnd w:id="19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196" w:name="_Toc188541654"/>
      <w:r>
        <w:rPr>
          <w:rStyle w:val="CharSectno"/>
        </w:rPr>
        <w:t>3.55</w:t>
      </w:r>
      <w:r>
        <w:t>.</w:t>
      </w:r>
      <w:r>
        <w:tab/>
        <w:t>Acquisition</w:t>
      </w:r>
      <w:r>
        <w:rPr>
          <w:spacing w:val="-2"/>
        </w:rPr>
        <w:t xml:space="preserve"> of land</w:t>
      </w:r>
      <w:bookmarkEnd w:id="196"/>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197" w:name="_Toc188541655"/>
      <w:r>
        <w:rPr>
          <w:rStyle w:val="CharSectno"/>
        </w:rPr>
        <w:lastRenderedPageBreak/>
        <w:t>3.56</w:t>
      </w:r>
      <w:r>
        <w:t>.</w:t>
      </w:r>
      <w:r>
        <w:tab/>
        <w:t>Tidal waters</w:t>
      </w:r>
      <w:bookmarkEnd w:id="19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98" w:name="_Toc188541656"/>
      <w:r>
        <w:rPr>
          <w:rStyle w:val="CharSectno"/>
        </w:rPr>
        <w:t>3.57</w:t>
      </w:r>
      <w:r>
        <w:t>.</w:t>
      </w:r>
      <w:r>
        <w:tab/>
        <w:t>Tenders for providing goods or services</w:t>
      </w:r>
      <w:bookmarkEnd w:id="19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99" w:name="_Toc188541657"/>
      <w:r>
        <w:rPr>
          <w:rStyle w:val="CharSectno"/>
        </w:rPr>
        <w:t>3.58</w:t>
      </w:r>
      <w:r>
        <w:t>.</w:t>
      </w:r>
      <w:r>
        <w:tab/>
        <w:t>Disposing of property</w:t>
      </w:r>
      <w:bookmarkEnd w:id="199"/>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lastRenderedPageBreak/>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lastRenderedPageBreak/>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200" w:name="_Toc188541658"/>
      <w:r>
        <w:rPr>
          <w:rStyle w:val="CharSectno"/>
        </w:rPr>
        <w:t>3.59</w:t>
      </w:r>
      <w:r>
        <w:t>.</w:t>
      </w:r>
      <w:r>
        <w:tab/>
        <w:t>Commercial enterprises by local governments</w:t>
      </w:r>
      <w:bookmarkEnd w:id="200"/>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w:t>
      </w:r>
      <w:r>
        <w:lastRenderedPageBreak/>
        <w:t xml:space="preserve">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 xml:space="preserve">the local government proposes to commence the major trading undertaking or enter into the major land transaction described in the notice or into a </w:t>
      </w:r>
      <w:r>
        <w:lastRenderedPageBreak/>
        <w:t>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 xml:space="preserve">A local government can only continue carrying on a trading undertaking after it has become a major trading undertaking if it has complied with the requirements of this section that apply to commencing a major trading undertaking, and for the purpose of </w:t>
      </w:r>
      <w:r>
        <w:lastRenderedPageBreak/>
        <w:t>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201" w:name="_Toc188541659"/>
      <w:r>
        <w:rPr>
          <w:rStyle w:val="CharSectno"/>
        </w:rPr>
        <w:t>3.60</w:t>
      </w:r>
      <w:r>
        <w:t>.</w:t>
      </w:r>
      <w:r>
        <w:tab/>
        <w:t>No capacity to form or acquire control of body corporate</w:t>
      </w:r>
      <w:bookmarkEnd w:id="201"/>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202" w:name="_Toc188531780"/>
      <w:bookmarkStart w:id="203" w:name="_Toc188535420"/>
      <w:bookmarkStart w:id="204" w:name="_Toc188541660"/>
      <w:r>
        <w:rPr>
          <w:rStyle w:val="CharDivNo"/>
        </w:rPr>
        <w:lastRenderedPageBreak/>
        <w:t>Division 4</w:t>
      </w:r>
      <w:r>
        <w:t> — </w:t>
      </w:r>
      <w:r>
        <w:rPr>
          <w:rStyle w:val="CharDivText"/>
        </w:rPr>
        <w:t>Regional local governments and regional subsidiaries</w:t>
      </w:r>
      <w:bookmarkEnd w:id="202"/>
      <w:bookmarkEnd w:id="203"/>
      <w:bookmarkEnd w:id="204"/>
    </w:p>
    <w:p>
      <w:pPr>
        <w:pStyle w:val="Footnoteheading"/>
        <w:keepNext/>
      </w:pPr>
      <w:r>
        <w:tab/>
        <w:t>[Heading amended: No. 26 of 2016 s. 7.]</w:t>
      </w:r>
    </w:p>
    <w:p>
      <w:pPr>
        <w:pStyle w:val="Heading5"/>
      </w:pPr>
      <w:bookmarkStart w:id="205" w:name="_Toc188541661"/>
      <w:r>
        <w:rPr>
          <w:rStyle w:val="CharSectno"/>
        </w:rPr>
        <w:t>3.61</w:t>
      </w:r>
      <w:r>
        <w:t>.</w:t>
      </w:r>
      <w:r>
        <w:tab/>
        <w:t>Establishing regional local government</w:t>
      </w:r>
      <w:bookmarkEnd w:id="205"/>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206" w:name="_Toc188541662"/>
      <w:r>
        <w:rPr>
          <w:rStyle w:val="CharSectno"/>
        </w:rPr>
        <w:t>3.62</w:t>
      </w:r>
      <w:r>
        <w:t>.</w:t>
      </w:r>
      <w:r>
        <w:tab/>
        <w:t>Constitution and purpose of regional local government</w:t>
      </w:r>
      <w:bookmarkEnd w:id="206"/>
    </w:p>
    <w:p>
      <w:pPr>
        <w:pStyle w:val="Subsection"/>
      </w:pPr>
      <w:r>
        <w:tab/>
        <w:t>(1)</w:t>
      </w:r>
      <w:r>
        <w:tab/>
        <w:t>A regional local government — </w:t>
      </w:r>
    </w:p>
    <w:p>
      <w:pPr>
        <w:pStyle w:val="Indenta"/>
      </w:pPr>
      <w:r>
        <w:tab/>
        <w:t>(a)</w:t>
      </w:r>
      <w:r>
        <w:tab/>
        <w:t>is a body corporate with perpetual succession and a common seal; and</w:t>
      </w:r>
    </w:p>
    <w:p>
      <w:pPr>
        <w:pStyle w:val="Indenta"/>
      </w:pPr>
      <w:r>
        <w:lastRenderedPageBreak/>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207" w:name="_Toc188541663"/>
      <w:r>
        <w:rPr>
          <w:rStyle w:val="CharSectno"/>
        </w:rPr>
        <w:t>3.63</w:t>
      </w:r>
      <w:r>
        <w:t>.</w:t>
      </w:r>
      <w:r>
        <w:tab/>
        <w:t>Dissolution or partial dissolution of regional local government</w:t>
      </w:r>
      <w:bookmarkEnd w:id="20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208" w:name="_Toc188541664"/>
      <w:r>
        <w:rPr>
          <w:rStyle w:val="CharSectno"/>
        </w:rPr>
        <w:t>3.64</w:t>
      </w:r>
      <w:r>
        <w:t>.</w:t>
      </w:r>
      <w:r>
        <w:tab/>
        <w:t>Establishment agreement, what it must contain</w:t>
      </w:r>
      <w:bookmarkEnd w:id="208"/>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 xml:space="preserve">members of its council and the term of office of </w:t>
      </w:r>
      <w:r>
        <w:lastRenderedPageBreak/>
        <w:t>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209" w:name="_Toc188541665"/>
      <w:r>
        <w:rPr>
          <w:rStyle w:val="CharSectno"/>
        </w:rPr>
        <w:t>3.65</w:t>
      </w:r>
      <w:r>
        <w:t>.</w:t>
      </w:r>
      <w:r>
        <w:tab/>
        <w:t>Establishment agreement, amendment of</w:t>
      </w:r>
      <w:bookmarkEnd w:id="209"/>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210" w:name="_Toc188541666"/>
      <w:r>
        <w:rPr>
          <w:rStyle w:val="CharSectno"/>
        </w:rPr>
        <w:lastRenderedPageBreak/>
        <w:t>3.66</w:t>
      </w:r>
      <w:r>
        <w:t>.</w:t>
      </w:r>
      <w:r>
        <w:tab/>
        <w:t>Application of enabling Acts to regional local government</w:t>
      </w:r>
      <w:bookmarkEnd w:id="210"/>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2.32(1)(e)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29; No. 47 of 2024 s. 23.]</w:t>
      </w:r>
    </w:p>
    <w:p>
      <w:pPr>
        <w:pStyle w:val="Heading5"/>
      </w:pPr>
      <w:bookmarkStart w:id="211" w:name="_Toc188541667"/>
      <w:r>
        <w:rPr>
          <w:rStyle w:val="CharSectno"/>
        </w:rPr>
        <w:lastRenderedPageBreak/>
        <w:t>3.67</w:t>
      </w:r>
      <w:r>
        <w:t>.</w:t>
      </w:r>
      <w:r>
        <w:tab/>
        <w:t>Inconsistency between regional and other local laws</w:t>
      </w:r>
      <w:bookmarkEnd w:id="211"/>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212" w:name="_Toc188541668"/>
      <w:r>
        <w:rPr>
          <w:rStyle w:val="CharSectno"/>
        </w:rPr>
        <w:t>3.68</w:t>
      </w:r>
      <w:r>
        <w:t>.</w:t>
      </w:r>
      <w:r>
        <w:tab/>
        <w:t>Other arrangements not affected</w:t>
      </w:r>
      <w:bookmarkEnd w:id="212"/>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213" w:name="_Toc188541669"/>
      <w:r>
        <w:rPr>
          <w:rStyle w:val="CharSectno"/>
        </w:rPr>
        <w:t>3.69</w:t>
      </w:r>
      <w:r>
        <w:t>.</w:t>
      </w:r>
      <w:r>
        <w:tab/>
        <w:t>Regional subsidiaries</w:t>
      </w:r>
      <w:bookmarkEnd w:id="213"/>
    </w:p>
    <w:p>
      <w:pPr>
        <w:pStyle w:val="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lastRenderedPageBreak/>
        <w:tab/>
        <w:t>(4)</w:t>
      </w:r>
      <w:r>
        <w:tab/>
        <w:t>Without limiting subsection (3)(b), a governing body may consist of or include members who are not council members or employees.</w:t>
      </w:r>
    </w:p>
    <w:p>
      <w:pPr>
        <w:pStyle w:val="Footnotesection"/>
        <w:spacing w:before="100"/>
        <w:ind w:left="890" w:hanging="890"/>
      </w:pPr>
      <w:r>
        <w:tab/>
        <w:t>[Section 3.69 inserted: No. 26 of 2016 s. 9; amended: No. 47 of 2024 s. 24.]</w:t>
      </w:r>
    </w:p>
    <w:p>
      <w:pPr>
        <w:pStyle w:val="Heading5"/>
      </w:pPr>
      <w:bookmarkStart w:id="214" w:name="_Toc188541670"/>
      <w:r>
        <w:rPr>
          <w:rStyle w:val="CharSectno"/>
        </w:rPr>
        <w:t>3.70</w:t>
      </w:r>
      <w:r>
        <w:t>.</w:t>
      </w:r>
      <w:r>
        <w:tab/>
        <w:t>Regional subsidiaries to have charter</w:t>
      </w:r>
      <w:bookmarkEnd w:id="214"/>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pPr>
      <w:r>
        <w:tab/>
        <w:t>(1A)</w:t>
      </w:r>
      <w:r>
        <w:tab/>
        <w:t>The respective interests, rights and duties of the local governments under the charter do not have to be equal or otherwise the same.</w:t>
      </w:r>
    </w:p>
    <w:p>
      <w:pPr>
        <w:pStyle w:val="PermNoteHeading"/>
      </w:pPr>
      <w:r>
        <w:tab/>
        <w:t>Examples for this subsection:</w:t>
      </w:r>
    </w:p>
    <w:p>
      <w:pPr>
        <w:pStyle w:val="PermNoteText"/>
      </w:pPr>
      <w:r>
        <w:tab/>
        <w:t>1.</w:t>
      </w:r>
      <w:r>
        <w:tab/>
        <w:t xml:space="preserve">If the charter includes a requirement to make financial contributions to the regional subsidiary — </w:t>
      </w:r>
    </w:p>
    <w:p>
      <w:pPr>
        <w:pStyle w:val="PermNotePara"/>
      </w:pPr>
      <w:r>
        <w:tab/>
        <w:t>(a)</w:t>
      </w:r>
      <w:r>
        <w:tab/>
        <w:t>the required financial contributions do not have to be the same for each local government; and</w:t>
      </w:r>
    </w:p>
    <w:p>
      <w:pPr>
        <w:pStyle w:val="PermNotePara"/>
      </w:pPr>
      <w:r>
        <w:lastRenderedPageBreak/>
        <w:tab/>
        <w:t>(b)</w:t>
      </w:r>
      <w:r>
        <w:tab/>
        <w:t>the requirement does not have to apply to all of the local governments.</w:t>
      </w:r>
    </w:p>
    <w:p>
      <w:pPr>
        <w:pStyle w:val="PermNoteText"/>
      </w:pPr>
      <w:r>
        <w:tab/>
        <w:t>2.</w:t>
      </w:r>
      <w:r>
        <w:tab/>
        <w:t xml:space="preserve">If the regional subsidiary is required under the charter to provide services in the local governments’ districts — </w:t>
      </w:r>
    </w:p>
    <w:p>
      <w:pPr>
        <w:pStyle w:val="PermNotePara"/>
      </w:pPr>
      <w:r>
        <w:tab/>
        <w:t>(a)</w:t>
      </w:r>
      <w:r>
        <w:tab/>
        <w:t>the type and scope of the services required to be provided does not have to be the same for each district; and</w:t>
      </w:r>
    </w:p>
    <w:p>
      <w:pPr>
        <w:pStyle w:val="PermNotePara"/>
      </w:pPr>
      <w:r>
        <w:tab/>
        <w:t>(b)</w:t>
      </w:r>
      <w:r>
        <w:tab/>
        <w:t>the regional subsidiary does not have to be required to provide services in all of the districts.</w:t>
      </w:r>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pPr>
      <w:r>
        <w:tab/>
        <w:t>(4)</w:t>
      </w:r>
      <w:r>
        <w:tab/>
        <w:t>The Minister’s approval under subsection (3) may be given subject to specified changes being made to the charter or amendment, in which event the charter or amendment has no effect unless the changes are made.</w:t>
      </w:r>
    </w:p>
    <w:p>
      <w:pPr>
        <w:pStyle w:val="Footnotesection"/>
        <w:spacing w:before="100"/>
        <w:ind w:left="890" w:hanging="890"/>
      </w:pPr>
      <w:r>
        <w:tab/>
        <w:t>[Section 3.70 inserted: No. 26 of 2016 s. 9; amended: No. 47 of 2024 s. 25.]</w:t>
      </w:r>
    </w:p>
    <w:p>
      <w:pPr>
        <w:pStyle w:val="Heading5"/>
      </w:pPr>
      <w:bookmarkStart w:id="215" w:name="_Toc188541671"/>
      <w:r>
        <w:rPr>
          <w:rStyle w:val="CharSectno"/>
        </w:rPr>
        <w:t>3.70A</w:t>
      </w:r>
      <w:r>
        <w:t>.</w:t>
      </w:r>
      <w:r>
        <w:tab/>
        <w:t>Audit requirements for regional subsidiaries</w:t>
      </w:r>
      <w:bookmarkEnd w:id="215"/>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pPr>
      <w:bookmarkStart w:id="216" w:name="_Toc188541672"/>
      <w:r>
        <w:rPr>
          <w:rStyle w:val="CharSectno"/>
        </w:rPr>
        <w:t>3.70B</w:t>
      </w:r>
      <w:r>
        <w:t>.</w:t>
      </w:r>
      <w:r>
        <w:tab/>
        <w:t>Principles affecting employment by regional subsidiaries</w:t>
      </w:r>
      <w:bookmarkEnd w:id="216"/>
    </w:p>
    <w:p>
      <w:pPr>
        <w:pStyle w:val="Subsection"/>
      </w:pPr>
      <w:r>
        <w:tab/>
        <w:t>(1)</w:t>
      </w:r>
      <w:r>
        <w:tab/>
        <w:t xml:space="preserve">The principles mentioned in section 5.40(a) to (f) apply to a regional subsidiary in respect of its employees as if — </w:t>
      </w:r>
    </w:p>
    <w:p>
      <w:pPr>
        <w:pStyle w:val="Indenta"/>
      </w:pPr>
      <w:r>
        <w:tab/>
        <w:t>(a)</w:t>
      </w:r>
      <w:r>
        <w:tab/>
        <w:t>references to employees were to employees of the regional subsidiary; and</w:t>
      </w:r>
    </w:p>
    <w:p>
      <w:pPr>
        <w:pStyle w:val="Indenta"/>
      </w:pPr>
      <w:r>
        <w:lastRenderedPageBreak/>
        <w:tab/>
        <w:t>(b)</w:t>
      </w:r>
      <w:r>
        <w:tab/>
        <w:t>references to a local government were to the regional subsidiary.</w:t>
      </w:r>
    </w:p>
    <w:p>
      <w:pPr>
        <w:pStyle w:val="Subsection"/>
      </w:pPr>
      <w:r>
        <w:tab/>
        <w:t>(2)</w:t>
      </w:r>
      <w:r>
        <w:tab/>
        <w:t>For the purposes of subsection (1), regulations may provide for any principle prescribed for the purposes of section 5.40(f) to apply with modifications in relation to a regional subsidiary.</w:t>
      </w:r>
    </w:p>
    <w:p>
      <w:pPr>
        <w:pStyle w:val="Footnotesection"/>
      </w:pPr>
      <w:r>
        <w:tab/>
        <w:t>[Section 3.70B inserted: No. 47 of 2024 s. 26.]</w:t>
      </w:r>
    </w:p>
    <w:p>
      <w:pPr>
        <w:pStyle w:val="Heading5"/>
      </w:pPr>
      <w:bookmarkStart w:id="217" w:name="_Toc188541673"/>
      <w:r>
        <w:rPr>
          <w:rStyle w:val="CharSectno"/>
        </w:rPr>
        <w:t>3.71</w:t>
      </w:r>
      <w:r>
        <w:t>.</w:t>
      </w:r>
      <w:r>
        <w:tab/>
        <w:t>Regulations about regional subsidiaries</w:t>
      </w:r>
      <w:bookmarkEnd w:id="217"/>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provide that a specified provision of this Act (including the regulations) applies in relation to a regional subsidiary subject to any prescribed or necessary modifications; and</w:t>
      </w:r>
    </w:p>
    <w:p>
      <w:pPr>
        <w:pStyle w:val="Indenta"/>
      </w:pPr>
      <w:r>
        <w:tab/>
        <w:t>(ca)</w:t>
      </w:r>
      <w:r>
        <w:tab/>
        <w:t>make provision in relation to the selection, employment and functions of employees of a regional subsidiary; and</w:t>
      </w:r>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[Section 3.71 inserted: No. 26 of 2016 s. 9; amended: No. 47 of 2024 s. 28.]</w:t>
      </w:r>
    </w:p>
    <w:p>
      <w:pPr>
        <w:pStyle w:val="Heading5"/>
      </w:pPr>
      <w:bookmarkStart w:id="218" w:name="_Toc188541674"/>
      <w:r>
        <w:rPr>
          <w:rStyle w:val="CharSectno"/>
        </w:rPr>
        <w:t>3.72</w:t>
      </w:r>
      <w:r>
        <w:t>.</w:t>
      </w:r>
      <w:r>
        <w:tab/>
        <w:t>Other provisions and arrangements not affected</w:t>
      </w:r>
      <w:bookmarkEnd w:id="218"/>
    </w:p>
    <w:p>
      <w:pPr>
        <w:pStyle w:val="Subsection"/>
      </w:pPr>
      <w:r>
        <w:tab/>
        <w:t>(1)</w:t>
      </w:r>
      <w:r>
        <w:tab/>
        <w:t>Section 3.69 has effect in addition to the provisions of this Division relating to regional local governments, and does not derogate from those provisions.</w:t>
      </w:r>
    </w:p>
    <w:p>
      <w:pPr>
        <w:pStyle w:val="Subsection"/>
        <w:keepNext/>
      </w:pPr>
      <w:r>
        <w:lastRenderedPageBreak/>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219" w:name="_Toc188531795"/>
      <w:bookmarkStart w:id="220" w:name="_Toc188535435"/>
      <w:bookmarkStart w:id="221" w:name="_Toc188541675"/>
      <w:r>
        <w:rPr>
          <w:rStyle w:val="CharDivNo"/>
        </w:rPr>
        <w:t>Division 5</w:t>
      </w:r>
      <w:r>
        <w:t> — </w:t>
      </w:r>
      <w:r>
        <w:rPr>
          <w:rStyle w:val="CharDivText"/>
        </w:rPr>
        <w:t>Caretaker period</w:t>
      </w:r>
      <w:bookmarkEnd w:id="219"/>
      <w:bookmarkEnd w:id="220"/>
      <w:bookmarkEnd w:id="221"/>
    </w:p>
    <w:p>
      <w:pPr>
        <w:pStyle w:val="Footnoteheading"/>
      </w:pPr>
      <w:r>
        <w:tab/>
        <w:t>[Heading inserted: No. 11 of 2023 s. 23.]</w:t>
      </w:r>
    </w:p>
    <w:p>
      <w:pPr>
        <w:pStyle w:val="Heading5"/>
      </w:pPr>
      <w:bookmarkStart w:id="222" w:name="_Toc188541676"/>
      <w:r>
        <w:rPr>
          <w:rStyle w:val="CharSectno"/>
        </w:rPr>
        <w:t>3.73</w:t>
      </w:r>
      <w:r>
        <w:t>.</w:t>
      </w:r>
      <w:r>
        <w:tab/>
        <w:t>Restrictions on what local government may do during caretaker period</w:t>
      </w:r>
      <w:bookmarkEnd w:id="222"/>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lastRenderedPageBreak/>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keepNext/>
      </w:pPr>
      <w:r>
        <w:tab/>
        <w:t>(6)</w:t>
      </w:r>
      <w:r>
        <w:tab/>
        <w:t xml:space="preserve">The Departmental CEO may authorise a local government to do a significant act during a caretaker period if the Departmental </w:t>
      </w:r>
      <w:r>
        <w:lastRenderedPageBreak/>
        <w:t xml:space="preserve">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23; amended: No. 47 of 2024 s. 29.]</w:t>
      </w:r>
    </w:p>
    <w:p>
      <w:pPr>
        <w:pStyle w:val="Heading2"/>
      </w:pPr>
      <w:bookmarkStart w:id="223" w:name="_Toc188531797"/>
      <w:bookmarkStart w:id="224" w:name="_Toc188535437"/>
      <w:bookmarkStart w:id="225" w:name="_Toc188541677"/>
      <w:r>
        <w:rPr>
          <w:rStyle w:val="CharPartNo"/>
        </w:rPr>
        <w:lastRenderedPageBreak/>
        <w:t>Part 4</w:t>
      </w:r>
      <w:r>
        <w:t> — </w:t>
      </w:r>
      <w:r>
        <w:rPr>
          <w:rStyle w:val="CharPartText"/>
        </w:rPr>
        <w:t>Elections and other polls</w:t>
      </w:r>
      <w:bookmarkEnd w:id="223"/>
      <w:bookmarkEnd w:id="224"/>
      <w:bookmarkEnd w:id="22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226" w:name="_Toc188531798"/>
      <w:bookmarkStart w:id="227" w:name="_Toc188535438"/>
      <w:bookmarkStart w:id="228" w:name="_Toc188541678"/>
      <w:r>
        <w:rPr>
          <w:rStyle w:val="CharDivNo"/>
        </w:rPr>
        <w:t>Division 1</w:t>
      </w:r>
      <w:r>
        <w:t> — </w:t>
      </w:r>
      <w:r>
        <w:rPr>
          <w:rStyle w:val="CharDivText"/>
        </w:rPr>
        <w:t>Preliminary</w:t>
      </w:r>
      <w:bookmarkEnd w:id="226"/>
      <w:bookmarkEnd w:id="227"/>
      <w:bookmarkEnd w:id="228"/>
    </w:p>
    <w:p>
      <w:pPr>
        <w:pStyle w:val="Heading5"/>
      </w:pPr>
      <w:bookmarkStart w:id="229" w:name="_Toc188541679"/>
      <w:r>
        <w:rPr>
          <w:rStyle w:val="CharSectno"/>
        </w:rPr>
        <w:t>4.1</w:t>
      </w:r>
      <w:r>
        <w:t>.</w:t>
      </w:r>
      <w:r>
        <w:tab/>
        <w:t>Terms used</w:t>
      </w:r>
      <w:bookmarkEnd w:id="229"/>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lastRenderedPageBreak/>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postal election</w:t>
      </w:r>
      <w:r>
        <w:t xml:space="preserve"> has the meaning given in section 4.61(1);</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Defstart"/>
      </w:pPr>
      <w:r>
        <w:tab/>
      </w:r>
      <w:r>
        <w:rPr>
          <w:rStyle w:val="CharDefText"/>
        </w:rPr>
        <w:t>voting in person election</w:t>
      </w:r>
      <w:r>
        <w:t xml:space="preserve"> has the meaning given in section 4.61(1).</w:t>
      </w:r>
    </w:p>
    <w:p>
      <w:pPr>
        <w:pStyle w:val="Footnotesection"/>
      </w:pPr>
      <w:r>
        <w:tab/>
        <w:t>[Section 4.1 amended: No. 47 of 2024 s. 30.]</w:t>
      </w:r>
    </w:p>
    <w:p>
      <w:pPr>
        <w:pStyle w:val="Heading5"/>
      </w:pPr>
      <w:bookmarkStart w:id="230" w:name="_Toc188541680"/>
      <w:r>
        <w:rPr>
          <w:rStyle w:val="CharSectno"/>
        </w:rPr>
        <w:t>4.1A</w:t>
      </w:r>
      <w:r>
        <w:t>.</w:t>
      </w:r>
      <w:r>
        <w:tab/>
        <w:t>Conflict with Commonwealth or State election or referendum</w:t>
      </w:r>
      <w:bookmarkEnd w:id="230"/>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lastRenderedPageBreak/>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231" w:name="_Toc188541681"/>
      <w:r>
        <w:rPr>
          <w:rStyle w:val="CharSectno"/>
        </w:rPr>
        <w:t>4.1B</w:t>
      </w:r>
      <w:r>
        <w:t>.</w:t>
      </w:r>
      <w:r>
        <w:tab/>
        <w:t>Polling day may be changed where conflict with Commonwealth or State election or referendum</w:t>
      </w:r>
      <w:bookmarkEnd w:id="231"/>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lastRenderedPageBreak/>
        <w:tab/>
        <w:t>[Section 4.1B inserted: No. 49 of 2004 s. 30(1).]</w:t>
      </w:r>
    </w:p>
    <w:p>
      <w:pPr>
        <w:pStyle w:val="Heading5"/>
      </w:pPr>
      <w:bookmarkStart w:id="232" w:name="_Toc188541682"/>
      <w:r>
        <w:rPr>
          <w:rStyle w:val="CharSectno"/>
        </w:rPr>
        <w:t>4.1C</w:t>
      </w:r>
      <w:r>
        <w:t>.</w:t>
      </w:r>
      <w:r>
        <w:tab/>
        <w:t>Orders mandating method of conducting election: postal elections</w:t>
      </w:r>
      <w:bookmarkEnd w:id="232"/>
    </w:p>
    <w:p>
      <w:pPr>
        <w:pStyle w:val="Subsection"/>
      </w:pPr>
      <w:r>
        <w:tab/>
        <w:t>(1)</w:t>
      </w:r>
      <w:r>
        <w:tab/>
        <w:t>The Governor may, on the recommendation of the Minister, by order provide that, until the order is revoked, each election for a specified local government must be conducted as a postal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tab/>
        <w:t>(c)</w:t>
      </w:r>
      <w:r>
        <w:tab/>
        <w:t>may include other exceptions to the requirement that each election must be conducted as a postal election.</w:t>
      </w:r>
    </w:p>
    <w:p>
      <w:pPr>
        <w:pStyle w:val="Subsection"/>
      </w:pPr>
      <w:r>
        <w:tab/>
        <w:t>(4)</w:t>
      </w:r>
      <w:r>
        <w:tab/>
        <w:t xml:space="preserve">In relation to an election that must be conducted as a postal election — </w:t>
      </w:r>
    </w:p>
    <w:p>
      <w:pPr>
        <w:pStyle w:val="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Indenta"/>
      </w:pPr>
      <w:r>
        <w:tab/>
        <w:t>(b)</w:t>
      </w:r>
      <w:r>
        <w:tab/>
        <w:t>that declaration cannot be rescinded; and</w:t>
      </w:r>
    </w:p>
    <w:p>
      <w:pPr>
        <w:pStyle w:val="Indenta"/>
      </w:pPr>
      <w:r>
        <w:tab/>
        <w:t>(c)</w:t>
      </w:r>
      <w:r>
        <w:tab/>
        <w:t>the Electoral Commissioner must, under section 4.20(4), appoint a person to be the returning officer for the local government for the election accordingly.</w:t>
      </w:r>
    </w:p>
    <w:p>
      <w:pPr>
        <w:pStyle w:val="Subsection"/>
      </w:pPr>
      <w:r>
        <w:tab/>
        <w:t>(5)</w:t>
      </w:r>
      <w:r>
        <w:tab/>
        <w:t xml:space="preserve">The Minister can make a recommendation under subsection (1) in relation to a local government only if satisfied that — </w:t>
      </w:r>
    </w:p>
    <w:p>
      <w:pPr>
        <w:pStyle w:val="Indenta"/>
      </w:pPr>
      <w:r>
        <w:tab/>
        <w:t>(a)</w:t>
      </w:r>
      <w:r>
        <w:tab/>
        <w:t xml:space="preserve">for the purpose of promoting participation in voting at elections for the local government, postal elections, as </w:t>
      </w:r>
      <w:r>
        <w:lastRenderedPageBreak/>
        <w:t>opposed to voting in person elections, are the more suitable type of election; and</w:t>
      </w:r>
    </w:p>
    <w:p>
      <w:pPr>
        <w:pStyle w:val="Indenta"/>
      </w:pPr>
      <w:r>
        <w:tab/>
        <w:t>(b)</w:t>
      </w:r>
      <w:r>
        <w:tab/>
        <w:t>because of particular circumstances relating to the local government or its district, it is appropriate to make postal elections mandatory for the local government.</w:t>
      </w:r>
    </w:p>
    <w:p>
      <w:pPr>
        <w:pStyle w:val="Subsection"/>
      </w:pPr>
      <w:r>
        <w:tab/>
        <w:t>(6)</w:t>
      </w:r>
      <w:r>
        <w:tab/>
        <w:t>Subsection (5)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(7)</w:t>
      </w:r>
      <w:r>
        <w:tab/>
        <w:t>Before making a recommendation under subsection (1), the Minister must consult the Electoral Commissioner.</w:t>
      </w:r>
    </w:p>
    <w:p>
      <w:pPr>
        <w:pStyle w:val="Subsection"/>
      </w:pPr>
      <w:r>
        <w:tab/>
        <w:t>(8)</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4.1C inserted: No. 47 of 2024 s. 31.]</w:t>
      </w:r>
    </w:p>
    <w:p>
      <w:pPr>
        <w:pStyle w:val="Heading5"/>
      </w:pPr>
      <w:bookmarkStart w:id="233" w:name="_Toc188541683"/>
      <w:r>
        <w:rPr>
          <w:rStyle w:val="CharSectno"/>
        </w:rPr>
        <w:t>4.1D</w:t>
      </w:r>
      <w:r>
        <w:t>.</w:t>
      </w:r>
      <w:r>
        <w:tab/>
        <w:t>Orders mandating method of conducting election: voting in person elections</w:t>
      </w:r>
      <w:bookmarkEnd w:id="233"/>
    </w:p>
    <w:p>
      <w:pPr>
        <w:pStyle w:val="Subsection"/>
      </w:pPr>
      <w:r>
        <w:tab/>
        <w:t>(1)</w:t>
      </w:r>
      <w:r>
        <w:tab/>
        <w:t>The Governor may, on the recommendation of the Minister, by order provide that, until the order is revoked, each election for a specified local government must be conducted as a voting in person election.</w:t>
      </w:r>
    </w:p>
    <w:p>
      <w:pPr>
        <w:pStyle w:val="Subsection"/>
      </w:pPr>
      <w:r>
        <w:tab/>
        <w:t>(2)</w:t>
      </w:r>
      <w:r>
        <w:tab/>
        <w:t xml:space="preserve">In subsection (1) — </w:t>
      </w:r>
    </w:p>
    <w:p>
      <w:pPr>
        <w:pStyle w:val="Defstart"/>
      </w:pPr>
      <w:r>
        <w:tab/>
      </w:r>
      <w:r>
        <w:rPr>
          <w:rStyle w:val="CharDefText"/>
        </w:rPr>
        <w:t>specified</w:t>
      </w:r>
      <w:r>
        <w:t xml:space="preserve"> means specified in the order.</w:t>
      </w:r>
    </w:p>
    <w:p>
      <w:pPr>
        <w:pStyle w:val="Subsection"/>
      </w:pPr>
      <w:r>
        <w:tab/>
        <w:t>(3)</w:t>
      </w:r>
      <w:r>
        <w:tab/>
        <w:t xml:space="preserve">An order under subsection (1) — </w:t>
      </w:r>
    </w:p>
    <w:p>
      <w:pPr>
        <w:pStyle w:val="Indenta"/>
      </w:pPr>
      <w:r>
        <w:tab/>
        <w:t>(a)</w:t>
      </w:r>
      <w:r>
        <w:tab/>
        <w:t>applies despite section 4.61; and</w:t>
      </w:r>
    </w:p>
    <w:p>
      <w:pPr>
        <w:pStyle w:val="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Indenta"/>
      </w:pPr>
      <w:r>
        <w:lastRenderedPageBreak/>
        <w:tab/>
        <w:t>(c)</w:t>
      </w:r>
      <w:r>
        <w:tab/>
        <w:t>may include other exceptions to the requirement that each election must be conducted as a voting in person election.</w:t>
      </w:r>
    </w:p>
    <w:p>
      <w:pPr>
        <w:pStyle w:val="Subsection"/>
      </w:pPr>
      <w:r>
        <w:tab/>
        <w:t>(4)</w:t>
      </w:r>
      <w:r>
        <w:tab/>
        <w:t xml:space="preserve">The Minister can make a recommendation under subsection (1) in relation to a local government only if satisfied that — </w:t>
      </w:r>
    </w:p>
    <w:p>
      <w:pPr>
        <w:pStyle w:val="Indenta"/>
      </w:pPr>
      <w:r>
        <w:tab/>
        <w:t>(a)</w:t>
      </w:r>
      <w:r>
        <w:tab/>
        <w:t>for the purpose of promoting participation in voting at elections for the local government, voting in person elections, as opposed to postal elections, are the more suitable type of election; and</w:t>
      </w:r>
    </w:p>
    <w:p>
      <w:pPr>
        <w:pStyle w:val="Indenta"/>
      </w:pPr>
      <w:r>
        <w:tab/>
        <w:t>(b)</w:t>
      </w:r>
      <w:r>
        <w:tab/>
        <w:t>because of particular circumstances relating to the local government or its district, it is appropriate to make voting in person elections mandatory for the local government.</w:t>
      </w:r>
    </w:p>
    <w:p>
      <w:pPr>
        <w:pStyle w:val="Subsection"/>
      </w:pPr>
      <w:r>
        <w:tab/>
        <w:t>(5)</w:t>
      </w:r>
      <w:r>
        <w:tab/>
        <w:t>Subsection (4) does not apply to a recommendation to revoke an order made under subsection (1).</w:t>
      </w:r>
    </w:p>
    <w:p>
      <w:pPr>
        <w:pStyle w:val="PermNoteHeading"/>
      </w:pPr>
      <w:r>
        <w:tab/>
        <w:t>Note for this subsection:</w:t>
      </w:r>
    </w:p>
    <w:p>
      <w:pPr>
        <w:pStyle w:val="PermNoteText"/>
      </w:pPr>
      <w:r>
        <w:tab/>
      </w:r>
      <w:r>
        <w:tab/>
        <w:t>The power to make an order under subsection (1) includes power to revoke the order — see section 9.65(2).</w:t>
      </w:r>
    </w:p>
    <w:p>
      <w:pPr>
        <w:pStyle w:val="Subsection"/>
      </w:pPr>
      <w:r>
        <w:tab/>
        <w:t>(6)</w:t>
      </w:r>
      <w:r>
        <w:tab/>
        <w:t>Before making a recommendation under subsection (1), the Minister must consult the Electoral Commissioner.</w:t>
      </w:r>
    </w:p>
    <w:p>
      <w:pPr>
        <w:pStyle w:val="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Footnotesection"/>
      </w:pPr>
      <w:r>
        <w:tab/>
        <w:t>[Section 4.1D inserted: No. 47 of 2024 s. 31.]</w:t>
      </w:r>
    </w:p>
    <w:p>
      <w:pPr>
        <w:pStyle w:val="Heading3"/>
      </w:pPr>
      <w:bookmarkStart w:id="234" w:name="_Toc188531804"/>
      <w:bookmarkStart w:id="235" w:name="_Toc188535444"/>
      <w:bookmarkStart w:id="236" w:name="_Toc188541684"/>
      <w:r>
        <w:rPr>
          <w:rStyle w:val="CharDivNo"/>
        </w:rPr>
        <w:lastRenderedPageBreak/>
        <w:t>Division 2</w:t>
      </w:r>
      <w:r>
        <w:t> — </w:t>
      </w:r>
      <w:r>
        <w:rPr>
          <w:rStyle w:val="CharDivText"/>
        </w:rPr>
        <w:t>Inaugural elections</w:t>
      </w:r>
      <w:bookmarkEnd w:id="234"/>
      <w:bookmarkEnd w:id="235"/>
      <w:bookmarkEnd w:id="236"/>
    </w:p>
    <w:p>
      <w:pPr>
        <w:pStyle w:val="Heading5"/>
      </w:pPr>
      <w:bookmarkStart w:id="237" w:name="_Toc188541685"/>
      <w:r>
        <w:rPr>
          <w:rStyle w:val="CharSectno"/>
        </w:rPr>
        <w:t>4.2</w:t>
      </w:r>
      <w:r>
        <w:t>.</w:t>
      </w:r>
      <w:r>
        <w:tab/>
        <w:t>Inaugural elections</w:t>
      </w:r>
      <w:bookmarkEnd w:id="237"/>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238" w:name="_Toc188541686"/>
      <w:r>
        <w:rPr>
          <w:rStyle w:val="CharSectno"/>
        </w:rPr>
        <w:t>4.3</w:t>
      </w:r>
      <w:r>
        <w:t>.</w:t>
      </w:r>
      <w:r>
        <w:tab/>
        <w:t>Polling day for inaugural election</w:t>
      </w:r>
      <w:bookmarkEnd w:id="23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239" w:name="_Toc188531807"/>
      <w:bookmarkStart w:id="240" w:name="_Toc188535447"/>
      <w:bookmarkStart w:id="241" w:name="_Toc188541687"/>
      <w:r>
        <w:rPr>
          <w:rStyle w:val="CharDivNo"/>
        </w:rPr>
        <w:t>Division 3</w:t>
      </w:r>
      <w:r>
        <w:t> — </w:t>
      </w:r>
      <w:r>
        <w:rPr>
          <w:rStyle w:val="CharDivText"/>
        </w:rPr>
        <w:t>Ordinary elections</w:t>
      </w:r>
      <w:bookmarkEnd w:id="239"/>
      <w:bookmarkEnd w:id="240"/>
      <w:bookmarkEnd w:id="241"/>
    </w:p>
    <w:p>
      <w:pPr>
        <w:pStyle w:val="Heading5"/>
      </w:pPr>
      <w:bookmarkStart w:id="242" w:name="_Toc188541688"/>
      <w:r>
        <w:rPr>
          <w:rStyle w:val="CharSectno"/>
        </w:rPr>
        <w:t>4.4</w:t>
      </w:r>
      <w:r>
        <w:t>.</w:t>
      </w:r>
      <w:r>
        <w:tab/>
        <w:t>Ordinary elections</w:t>
      </w:r>
      <w:bookmarkEnd w:id="242"/>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243" w:name="_Toc188541689"/>
      <w:r>
        <w:rPr>
          <w:rStyle w:val="CharSectno"/>
        </w:rPr>
        <w:lastRenderedPageBreak/>
        <w:t>4.5</w:t>
      </w:r>
      <w:r>
        <w:t>.</w:t>
      </w:r>
      <w:r>
        <w:tab/>
        <w:t>Frequency of ordinary elections</w:t>
      </w:r>
      <w:bookmarkEnd w:id="243"/>
    </w:p>
    <w:p>
      <w:pPr>
        <w:pStyle w:val="Subsection"/>
      </w:pPr>
      <w:r>
        <w:tab/>
      </w:r>
      <w:r>
        <w:tab/>
        <w:t>A local government is to hold ordinary elections every 2 years.</w:t>
      </w:r>
    </w:p>
    <w:p>
      <w:pPr>
        <w:pStyle w:val="Heading5"/>
      </w:pPr>
      <w:bookmarkStart w:id="244" w:name="_Toc188541690"/>
      <w:r>
        <w:rPr>
          <w:rStyle w:val="CharSectno"/>
        </w:rPr>
        <w:t>4.6</w:t>
      </w:r>
      <w:r>
        <w:t>.</w:t>
      </w:r>
      <w:r>
        <w:tab/>
        <w:t>Election day for ordinary elections</w:t>
      </w:r>
      <w:bookmarkEnd w:id="244"/>
    </w:p>
    <w:p>
      <w:pPr>
        <w:pStyle w:val="Subsection"/>
      </w:pPr>
      <w:r>
        <w:tab/>
      </w:r>
      <w:r>
        <w:tab/>
        <w:t>Any poll needed for an ordinary election is to be held on the day on which the previous term of office referred to in section 4.4(1) ends.</w:t>
      </w:r>
    </w:p>
    <w:p>
      <w:pPr>
        <w:pStyle w:val="Heading5"/>
      </w:pPr>
      <w:bookmarkStart w:id="245" w:name="_Toc188541691"/>
      <w:r>
        <w:rPr>
          <w:rStyle w:val="CharSectno"/>
        </w:rPr>
        <w:t>4.7</w:t>
      </w:r>
      <w:r>
        <w:t>.</w:t>
      </w:r>
      <w:r>
        <w:tab/>
        <w:t>Ordinary elections day usually third Saturday in October</w:t>
      </w:r>
      <w:bookmarkEnd w:id="245"/>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xml:space="preserve">, the Electoral Commissioner may adjust any time, </w:t>
      </w:r>
      <w:r>
        <w:lastRenderedPageBreak/>
        <w:t>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246" w:name="_Toc188531812"/>
      <w:bookmarkStart w:id="247" w:name="_Toc188535452"/>
      <w:bookmarkStart w:id="248" w:name="_Toc188541692"/>
      <w:r>
        <w:rPr>
          <w:rStyle w:val="CharDivNo"/>
        </w:rPr>
        <w:t>Division 4</w:t>
      </w:r>
      <w:r>
        <w:t> — </w:t>
      </w:r>
      <w:r>
        <w:rPr>
          <w:rStyle w:val="CharDivText"/>
        </w:rPr>
        <w:t>Extraordinary elections</w:t>
      </w:r>
      <w:bookmarkEnd w:id="246"/>
      <w:bookmarkEnd w:id="247"/>
      <w:bookmarkEnd w:id="248"/>
    </w:p>
    <w:p>
      <w:pPr>
        <w:pStyle w:val="Heading5"/>
        <w:keepNext w:val="0"/>
        <w:keepLines w:val="0"/>
        <w:spacing w:before="180"/>
      </w:pPr>
      <w:bookmarkStart w:id="249" w:name="_Toc188541693"/>
      <w:r>
        <w:rPr>
          <w:rStyle w:val="CharSectno"/>
        </w:rPr>
        <w:t>4.8</w:t>
      </w:r>
      <w:r>
        <w:t>.</w:t>
      </w:r>
      <w:r>
        <w:tab/>
        <w:t>Extraordinary elections</w:t>
      </w:r>
      <w:bookmarkEnd w:id="249"/>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250" w:name="_Toc188541694"/>
      <w:r>
        <w:rPr>
          <w:rStyle w:val="CharSectno"/>
        </w:rPr>
        <w:t>4.9</w:t>
      </w:r>
      <w:r>
        <w:t>.</w:t>
      </w:r>
      <w:r>
        <w:tab/>
        <w:t>Election day for extraordinary election</w:t>
      </w:r>
      <w:bookmarkEnd w:id="250"/>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lastRenderedPageBreak/>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251" w:name="_Toc188541695"/>
      <w:r>
        <w:rPr>
          <w:rStyle w:val="CharSectno"/>
        </w:rPr>
        <w:t>4.10</w:t>
      </w:r>
      <w:r>
        <w:t>.</w:t>
      </w:r>
      <w:r>
        <w:tab/>
        <w:t>Extraordinary election can be held before resignation has taken effect</w:t>
      </w:r>
      <w:bookmarkEnd w:id="25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252" w:name="_Toc188531816"/>
      <w:bookmarkStart w:id="253" w:name="_Toc188535456"/>
      <w:bookmarkStart w:id="254" w:name="_Toc188541696"/>
      <w:r>
        <w:rPr>
          <w:rStyle w:val="CharDivNo"/>
        </w:rPr>
        <w:t>Division 5</w:t>
      </w:r>
      <w:r>
        <w:t> — </w:t>
      </w:r>
      <w:r>
        <w:rPr>
          <w:rStyle w:val="CharDivText"/>
        </w:rPr>
        <w:t>Other elections</w:t>
      </w:r>
      <w:bookmarkEnd w:id="252"/>
      <w:bookmarkEnd w:id="253"/>
      <w:bookmarkEnd w:id="254"/>
    </w:p>
    <w:p>
      <w:pPr>
        <w:pStyle w:val="Heading5"/>
      </w:pPr>
      <w:bookmarkStart w:id="255" w:name="_Toc188541697"/>
      <w:r>
        <w:rPr>
          <w:rStyle w:val="CharSectno"/>
        </w:rPr>
        <w:t>4.11</w:t>
      </w:r>
      <w:r>
        <w:t>.</w:t>
      </w:r>
      <w:r>
        <w:tab/>
        <w:t>Elections after restructure of districts, wards or membership</w:t>
      </w:r>
      <w:bookmarkEnd w:id="25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256" w:name="_Toc188541698"/>
      <w:r>
        <w:rPr>
          <w:rStyle w:val="CharSectno"/>
        </w:rPr>
        <w:t>4.12</w:t>
      </w:r>
      <w:r>
        <w:t>.</w:t>
      </w:r>
      <w:r>
        <w:tab/>
        <w:t>Elections after reinstatement of council</w:t>
      </w:r>
      <w:bookmarkEnd w:id="25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257" w:name="_Toc188541699"/>
      <w:r>
        <w:rPr>
          <w:rStyle w:val="CharSectno"/>
        </w:rPr>
        <w:lastRenderedPageBreak/>
        <w:t>4.13</w:t>
      </w:r>
      <w:r>
        <w:t>.</w:t>
      </w:r>
      <w:r>
        <w:tab/>
        <w:t>Elections after all members’ offices become vacant</w:t>
      </w:r>
      <w:bookmarkEnd w:id="257"/>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258" w:name="_Toc188541700"/>
      <w:r>
        <w:rPr>
          <w:rStyle w:val="CharSectno"/>
        </w:rPr>
        <w:t>4.14</w:t>
      </w:r>
      <w:r>
        <w:t>.</w:t>
      </w:r>
      <w:r>
        <w:tab/>
        <w:t>Elections after council is dismissed</w:t>
      </w:r>
      <w:bookmarkEnd w:id="258"/>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259" w:name="_Toc188541701"/>
      <w:r>
        <w:rPr>
          <w:rStyle w:val="CharSectno"/>
        </w:rPr>
        <w:t>4.15</w:t>
      </w:r>
      <w:r>
        <w:t>.</w:t>
      </w:r>
      <w:r>
        <w:tab/>
        <w:t>Fresh election after election declared invalid</w:t>
      </w:r>
      <w:bookmarkEnd w:id="259"/>
    </w:p>
    <w:p>
      <w:pPr>
        <w:pStyle w:val="Subsection"/>
      </w:pPr>
      <w:r>
        <w:tab/>
      </w:r>
      <w:r>
        <w:tab/>
        <w:t>Any poll needed for a fresh election after an election is declared invalid is to be held on the day fixed by the Court of Disputed Returns under section 4.81(3).</w:t>
      </w:r>
    </w:p>
    <w:p>
      <w:pPr>
        <w:pStyle w:val="Heading3"/>
      </w:pPr>
      <w:bookmarkStart w:id="260" w:name="_Toc188531822"/>
      <w:bookmarkStart w:id="261" w:name="_Toc188535462"/>
      <w:bookmarkStart w:id="262" w:name="_Toc188541702"/>
      <w:r>
        <w:rPr>
          <w:rStyle w:val="CharDivNo"/>
        </w:rPr>
        <w:t>Division 6</w:t>
      </w:r>
      <w:r>
        <w:t> — </w:t>
      </w:r>
      <w:r>
        <w:rPr>
          <w:rStyle w:val="CharDivText"/>
        </w:rPr>
        <w:t>Postponement and consolidation of elections</w:t>
      </w:r>
      <w:bookmarkEnd w:id="260"/>
      <w:bookmarkEnd w:id="261"/>
      <w:bookmarkEnd w:id="262"/>
    </w:p>
    <w:p>
      <w:pPr>
        <w:pStyle w:val="Heading5"/>
        <w:spacing w:before="180"/>
      </w:pPr>
      <w:bookmarkStart w:id="263" w:name="_Toc188541703"/>
      <w:r>
        <w:rPr>
          <w:rStyle w:val="CharSectno"/>
        </w:rPr>
        <w:t>4.16</w:t>
      </w:r>
      <w:r>
        <w:t>.</w:t>
      </w:r>
      <w:r>
        <w:tab/>
        <w:t>Postponement of elections to allow consolidation</w:t>
      </w:r>
      <w:bookmarkEnd w:id="263"/>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lastRenderedPageBreak/>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264" w:name="_Toc188541704"/>
      <w:r>
        <w:rPr>
          <w:rStyle w:val="CharSectno"/>
        </w:rPr>
        <w:t>4.17</w:t>
      </w:r>
      <w:r>
        <w:t>.</w:t>
      </w:r>
      <w:r>
        <w:tab/>
        <w:t>Cases in which vacant offices can remain unfilled</w:t>
      </w:r>
      <w:bookmarkEnd w:id="26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lastRenderedPageBreak/>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265" w:name="_Toc188541705"/>
      <w:r>
        <w:rPr>
          <w:rStyle w:val="CharSectno"/>
        </w:rPr>
        <w:t>4.18</w:t>
      </w:r>
      <w:r>
        <w:t>.</w:t>
      </w:r>
      <w:r>
        <w:tab/>
        <w:t>Certain elections to be held as one</w:t>
      </w:r>
      <w:bookmarkEnd w:id="265"/>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266" w:name="_Toc188531826"/>
      <w:bookmarkStart w:id="267" w:name="_Toc188535466"/>
      <w:bookmarkStart w:id="268" w:name="_Toc188541706"/>
      <w:r>
        <w:rPr>
          <w:rStyle w:val="CharDivNo"/>
        </w:rPr>
        <w:t>Division 7</w:t>
      </w:r>
      <w:r>
        <w:t> — </w:t>
      </w:r>
      <w:r>
        <w:rPr>
          <w:rStyle w:val="CharDivText"/>
        </w:rPr>
        <w:t>Provisions about electoral officers and the conduct of elections</w:t>
      </w:r>
      <w:bookmarkEnd w:id="266"/>
      <w:bookmarkEnd w:id="267"/>
      <w:bookmarkEnd w:id="268"/>
    </w:p>
    <w:p>
      <w:pPr>
        <w:pStyle w:val="Heading5"/>
      </w:pPr>
      <w:bookmarkStart w:id="269" w:name="_Toc188541707"/>
      <w:r>
        <w:rPr>
          <w:rStyle w:val="CharSectno"/>
        </w:rPr>
        <w:t>4.19</w:t>
      </w:r>
      <w:r>
        <w:t>.</w:t>
      </w:r>
      <w:r>
        <w:tab/>
        <w:t>Returning officer</w:t>
      </w:r>
      <w:bookmarkEnd w:id="269"/>
    </w:p>
    <w:p>
      <w:pPr>
        <w:pStyle w:val="Subsection"/>
      </w:pPr>
      <w:r>
        <w:tab/>
      </w:r>
      <w:r>
        <w:tab/>
        <w:t>The principal electoral office of a local government is that of returning officer.</w:t>
      </w:r>
    </w:p>
    <w:p>
      <w:pPr>
        <w:pStyle w:val="Heading5"/>
      </w:pPr>
      <w:bookmarkStart w:id="270" w:name="_Toc188541708"/>
      <w:r>
        <w:rPr>
          <w:rStyle w:val="CharSectno"/>
        </w:rPr>
        <w:lastRenderedPageBreak/>
        <w:t>4.20</w:t>
      </w:r>
      <w:r>
        <w:t>.</w:t>
      </w:r>
      <w:r>
        <w:tab/>
        <w:t>CEO to be returning officer unless other arrangements made</w:t>
      </w:r>
      <w:bookmarkEnd w:id="270"/>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lastRenderedPageBreak/>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271" w:name="_Toc188541709"/>
      <w:r>
        <w:rPr>
          <w:rStyle w:val="CharSectno"/>
        </w:rPr>
        <w:t>4.21</w:t>
      </w:r>
      <w:r>
        <w:t>.</w:t>
      </w:r>
      <w:r>
        <w:tab/>
        <w:t>Deputy returning officers</w:t>
      </w:r>
      <w:bookmarkEnd w:id="271"/>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72" w:name="_Toc188541710"/>
      <w:r>
        <w:rPr>
          <w:rStyle w:val="CharSectno"/>
        </w:rPr>
        <w:t>4.22</w:t>
      </w:r>
      <w:r>
        <w:t>.</w:t>
      </w:r>
      <w:r>
        <w:tab/>
        <w:t>Returning officer to conduct elections</w:t>
      </w:r>
      <w:bookmarkEnd w:id="272"/>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the returning officer’s functions a deputy returning officer is to perform the returning officer’s functions.</w:t>
      </w:r>
    </w:p>
    <w:p>
      <w:pPr>
        <w:pStyle w:val="Footnotesection"/>
      </w:pPr>
      <w:r>
        <w:tab/>
        <w:t>[Section 4.22 amended: No. 47 of 2024 s. 160.]</w:t>
      </w:r>
    </w:p>
    <w:p>
      <w:pPr>
        <w:pStyle w:val="Heading5"/>
      </w:pPr>
      <w:bookmarkStart w:id="273" w:name="_Toc188541711"/>
      <w:r>
        <w:rPr>
          <w:rStyle w:val="CharSectno"/>
        </w:rPr>
        <w:t>4.23</w:t>
      </w:r>
      <w:r>
        <w:t>.</w:t>
      </w:r>
      <w:r>
        <w:tab/>
        <w:t>Returning officer’s functions</w:t>
      </w:r>
      <w:bookmarkEnd w:id="273"/>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lastRenderedPageBreak/>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274" w:name="_Toc188541712"/>
      <w:r>
        <w:rPr>
          <w:rStyle w:val="CharSectno"/>
        </w:rPr>
        <w:t>4.24</w:t>
      </w:r>
      <w:r>
        <w:t>.</w:t>
      </w:r>
      <w:r>
        <w:tab/>
        <w:t>Electoral Commissioner’s functions</w:t>
      </w:r>
      <w:bookmarkEnd w:id="27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275" w:name="_Toc188541713"/>
      <w:r>
        <w:rPr>
          <w:rStyle w:val="CharSectno"/>
        </w:rPr>
        <w:t>4.25</w:t>
      </w:r>
      <w:r>
        <w:t>.</w:t>
      </w:r>
      <w:r>
        <w:tab/>
        <w:t>Access to information</w:t>
      </w:r>
      <w:bookmarkEnd w:id="275"/>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276" w:name="_Toc188541714"/>
      <w:r>
        <w:rPr>
          <w:rStyle w:val="CharSectno"/>
        </w:rPr>
        <w:t>4.26</w:t>
      </w:r>
      <w:r>
        <w:t>.</w:t>
      </w:r>
      <w:r>
        <w:tab/>
        <w:t>Delegation</w:t>
      </w:r>
      <w:bookmarkEnd w:id="276"/>
    </w:p>
    <w:p>
      <w:pPr>
        <w:pStyle w:val="Subsection"/>
      </w:pPr>
      <w:r>
        <w:tab/>
        <w:t>(1)</w:t>
      </w:r>
      <w:r>
        <w:tab/>
        <w:t>The Electoral Commissioner may delegate any of the Commissioner’s powers or duties under this Act (except this power of delegation) to another person.</w:t>
      </w:r>
    </w:p>
    <w:p>
      <w:pPr>
        <w:pStyle w:val="Subsection"/>
      </w:pPr>
      <w:r>
        <w:tab/>
        <w:t>(2)</w:t>
      </w:r>
      <w:r>
        <w:tab/>
        <w:t>A returning officer may delegate any of the returning officer’s powers or duties under this Act (except this power of delegation) to a deputy returning officer.</w:t>
      </w:r>
    </w:p>
    <w:p>
      <w:pPr>
        <w:pStyle w:val="Subsection"/>
      </w:pPr>
      <w:r>
        <w:tab/>
        <w:t>(3)</w:t>
      </w:r>
      <w:r>
        <w:tab/>
        <w:t>Delegations must be in writing.</w:t>
      </w:r>
    </w:p>
    <w:p>
      <w:pPr>
        <w:pStyle w:val="Footnotesection"/>
      </w:pPr>
      <w:r>
        <w:tab/>
        <w:t>[Section 4.26 amended: No. 47 of 2024 s. 160.]</w:t>
      </w:r>
    </w:p>
    <w:p>
      <w:pPr>
        <w:pStyle w:val="Heading5"/>
      </w:pPr>
      <w:bookmarkStart w:id="277" w:name="_Toc188541715"/>
      <w:r>
        <w:rPr>
          <w:rStyle w:val="CharSectno"/>
        </w:rPr>
        <w:lastRenderedPageBreak/>
        <w:t>4.27</w:t>
      </w:r>
      <w:r>
        <w:t>.</w:t>
      </w:r>
      <w:r>
        <w:tab/>
        <w:t>Regulations about electoral officers and conduct of elections</w:t>
      </w:r>
      <w:bookmarkEnd w:id="277"/>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278" w:name="_Toc188541716"/>
      <w:r>
        <w:rPr>
          <w:rStyle w:val="CharSectno"/>
        </w:rPr>
        <w:t>4.28</w:t>
      </w:r>
      <w:r>
        <w:t>.</w:t>
      </w:r>
      <w:r>
        <w:tab/>
        <w:t>Fees and expenses</w:t>
      </w:r>
      <w:bookmarkEnd w:id="27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79" w:name="_Toc188531837"/>
      <w:bookmarkStart w:id="280" w:name="_Toc188535477"/>
      <w:bookmarkStart w:id="281" w:name="_Toc188541717"/>
      <w:r>
        <w:rPr>
          <w:rStyle w:val="CharDivNo"/>
        </w:rPr>
        <w:t>Division 8</w:t>
      </w:r>
      <w:r>
        <w:t> — </w:t>
      </w:r>
      <w:r>
        <w:rPr>
          <w:rStyle w:val="CharDivText"/>
        </w:rPr>
        <w:t>Eligibility for enrolment</w:t>
      </w:r>
      <w:bookmarkEnd w:id="279"/>
      <w:bookmarkEnd w:id="280"/>
      <w:bookmarkEnd w:id="281"/>
    </w:p>
    <w:p>
      <w:pPr>
        <w:pStyle w:val="Heading5"/>
      </w:pPr>
      <w:bookmarkStart w:id="282" w:name="_Toc188541718"/>
      <w:r>
        <w:rPr>
          <w:rStyle w:val="CharSectno"/>
        </w:rPr>
        <w:t>4.29</w:t>
      </w:r>
      <w:r>
        <w:t>.</w:t>
      </w:r>
      <w:r>
        <w:tab/>
        <w:t>Eligibility of residents to be enrolled</w:t>
      </w:r>
      <w:bookmarkEnd w:id="282"/>
    </w:p>
    <w:p>
      <w:pPr>
        <w:pStyle w:val="Subsection"/>
      </w:pPr>
      <w:r>
        <w:tab/>
        <w:t>(1)</w:t>
      </w:r>
      <w:r>
        <w:tab/>
        <w:t xml:space="preserve">A person is eligible to be enrolled to vote at elections for a district or ward (the </w:t>
      </w:r>
      <w:r>
        <w:rPr>
          <w:rStyle w:val="CharDefText"/>
        </w:rPr>
        <w:t>electorate</w:t>
      </w:r>
      <w:r>
        <w:t xml:space="preserve">) if the person is enrolled as an </w:t>
      </w:r>
      <w:r>
        <w:lastRenderedPageBreak/>
        <w:t>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the person’s name has been omitted in error from the register of electors under the </w:t>
      </w:r>
      <w:r>
        <w:rPr>
          <w:i/>
        </w:rPr>
        <w:t>Electoral Act 1907</w:t>
      </w:r>
      <w:r>
        <w:t>.</w:t>
      </w:r>
    </w:p>
    <w:p>
      <w:pPr>
        <w:pStyle w:val="Footnotesection"/>
      </w:pPr>
      <w:r>
        <w:tab/>
        <w:t>[Section 4.29 amended: No. 30 of 2023 s. 186; No. 47 of 2024 s. 160.]</w:t>
      </w:r>
    </w:p>
    <w:p>
      <w:pPr>
        <w:pStyle w:val="Heading5"/>
      </w:pPr>
      <w:bookmarkStart w:id="283" w:name="_Toc188541719"/>
      <w:r>
        <w:rPr>
          <w:rStyle w:val="CharSectno"/>
        </w:rPr>
        <w:t>4.30</w:t>
      </w:r>
      <w:r>
        <w:t>.</w:t>
      </w:r>
      <w:r>
        <w:tab/>
        <w:t>Eligibility of non</w:t>
      </w:r>
      <w:r>
        <w:noBreakHyphen/>
        <w:t>resident owners and occupiers to be enrolled</w:t>
      </w:r>
      <w:bookmarkEnd w:id="283"/>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the person’s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lastRenderedPageBreak/>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 No. 47 of 2024 s. 160.]</w:t>
      </w:r>
    </w:p>
    <w:p>
      <w:pPr>
        <w:pStyle w:val="Heading5"/>
      </w:pPr>
      <w:bookmarkStart w:id="284" w:name="_Toc188541720"/>
      <w:r>
        <w:rPr>
          <w:rStyle w:val="CharSectno"/>
        </w:rPr>
        <w:t>4.31</w:t>
      </w:r>
      <w:r>
        <w:t>.</w:t>
      </w:r>
      <w:r>
        <w:tab/>
        <w:t>Rateable property: ownership and occupation</w:t>
      </w:r>
      <w:bookmarkEnd w:id="284"/>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lastRenderedPageBreak/>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(1GD).</w:t>
      </w:r>
    </w:p>
    <w:p>
      <w:pPr>
        <w:pStyle w:val="PermNoteText"/>
      </w:pPr>
      <w:r>
        <w:tab/>
        <w:t>2.</w:t>
      </w:r>
      <w:r>
        <w:tab/>
        <w:t>See also example 1 at the end of this section.</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PermNoteHeading"/>
      </w:pPr>
      <w:r>
        <w:tab/>
        <w:t>Notes for this subsection:</w:t>
      </w:r>
    </w:p>
    <w:p>
      <w:pPr>
        <w:pStyle w:val="PermNoteText"/>
      </w:pPr>
      <w:r>
        <w:tab/>
        <w:t>1.</w:t>
      </w:r>
      <w:r>
        <w:tab/>
        <w:t>In cases involving 1 or more bodies corporate, this subsection interacts with subsection (1G) in accordance with subsections (1GB), (1GC) and (1GE).</w:t>
      </w:r>
    </w:p>
    <w:p>
      <w:pPr>
        <w:pStyle w:val="PermNoteText"/>
      </w:pPr>
      <w:r>
        <w:tab/>
        <w:t>2.</w:t>
      </w:r>
      <w:r>
        <w:tab/>
        <w:t>See also example 2 at the end of this section.</w:t>
      </w:r>
    </w:p>
    <w:p>
      <w:pPr>
        <w:pStyle w:val="Subsection"/>
      </w:pPr>
      <w:r>
        <w:lastRenderedPageBreak/>
        <w:tab/>
        <w:t>(1G)</w:t>
      </w:r>
      <w:r>
        <w:tab/>
        <w:t xml:space="preserve">If a body corporate owns or occupies rateable property, the owners or occupiers are 2 people each of whom — </w:t>
      </w:r>
    </w:p>
    <w:p>
      <w:pPr>
        <w:pStyle w:val="Indenta"/>
      </w:pPr>
      <w:r>
        <w:tab/>
        <w:t>(a)</w:t>
      </w:r>
      <w:r>
        <w:tab/>
        <w:t>is an officer or employee of the body corporate; and</w:t>
      </w:r>
    </w:p>
    <w:p>
      <w:pPr>
        <w:pStyle w:val="Indenta"/>
      </w:pPr>
      <w:r>
        <w:tab/>
        <w:t>(b)</w:t>
      </w:r>
      <w:r>
        <w:tab/>
        <w:t>is eligible under section 4.30(1)(a); and</w:t>
      </w:r>
    </w:p>
    <w:p>
      <w:pPr>
        <w:pStyle w:val="Indenta"/>
      </w:pPr>
      <w:r>
        <w:tab/>
        <w:t>(c)</w:t>
      </w:r>
      <w:r>
        <w:tab/>
        <w:t>is nominated as an owner or occupier by the body corporate.</w:t>
      </w:r>
    </w:p>
    <w:p>
      <w:pPr>
        <w:pStyle w:val="Subsection"/>
      </w:pPr>
      <w:r>
        <w:t>(1GA)</w:t>
      </w:r>
      <w:r>
        <w:tab/>
        <w:t xml:space="preserve">In subsection (1G)(a) — </w:t>
      </w:r>
    </w:p>
    <w:p>
      <w:pPr>
        <w:pStyle w:val="Defstart"/>
      </w:pPr>
      <w:r>
        <w:tab/>
      </w:r>
      <w:r>
        <w:rPr>
          <w:rStyle w:val="CharDefText"/>
        </w:rPr>
        <w:t>officer</w:t>
      </w:r>
      <w:r>
        <w:t xml:space="preserve">, in relation to a body corporate, means any of the following — </w:t>
      </w:r>
    </w:p>
    <w:p>
      <w:pPr>
        <w:pStyle w:val="Defpara"/>
      </w:pPr>
      <w:r>
        <w:tab/>
        <w:t>(a)</w:t>
      </w:r>
      <w:r>
        <w:tab/>
        <w:t>a director of the body corporate or other member of its governing body;</w:t>
      </w:r>
    </w:p>
    <w:p>
      <w:pPr>
        <w:pStyle w:val="Defpara"/>
      </w:pPr>
      <w:r>
        <w:tab/>
        <w:t>(b)</w:t>
      </w:r>
      <w:r>
        <w:tab/>
        <w:t>the chief executive officer, or equivalent, of the body corporate;</w:t>
      </w:r>
    </w:p>
    <w:p>
      <w:pPr>
        <w:pStyle w:val="Defpara"/>
      </w:pPr>
      <w:r>
        <w:tab/>
        <w:t>(c)</w:t>
      </w:r>
      <w:r>
        <w:tab/>
        <w:t>the secretary, or equivalent, of the body corporate.</w:t>
      </w:r>
    </w:p>
    <w:p>
      <w:pPr>
        <w:pStyle w:val="Subsection"/>
      </w:pPr>
      <w:r>
        <w:t>(1GB)</w:t>
      </w:r>
      <w:r>
        <w:tab/>
        <w:t xml:space="preserve">Subsections (1GC) to (1GE) apply if — </w:t>
      </w:r>
    </w:p>
    <w:p>
      <w:pPr>
        <w:pStyle w:val="Indenta"/>
      </w:pPr>
      <w:r>
        <w:tab/>
        <w:t>(a)</w:t>
      </w:r>
      <w:r>
        <w:tab/>
        <w:t>rateable property is owned or occupied by 2 or more persons in conjunction with each other; and</w:t>
      </w:r>
    </w:p>
    <w:p>
      <w:pPr>
        <w:pStyle w:val="Indenta"/>
      </w:pPr>
      <w:r>
        <w:tab/>
        <w:t>(b)</w:t>
      </w:r>
      <w:r>
        <w:tab/>
        <w:t>1 or more of those persons is a body corporate.</w:t>
      </w:r>
    </w:p>
    <w:p>
      <w:pPr>
        <w:pStyle w:val="PermNoteHeading"/>
      </w:pPr>
      <w:r>
        <w:tab/>
        <w:t>Note for this subsection:</w:t>
      </w:r>
    </w:p>
    <w:p>
      <w:pPr>
        <w:pStyle w:val="PermNoteText"/>
      </w:pPr>
      <w:r>
        <w:tab/>
      </w:r>
      <w:r>
        <w:tab/>
        <w:t>See examples 1 and 2 at the end of this section.</w:t>
      </w:r>
    </w:p>
    <w:p>
      <w:pPr>
        <w:pStyle w:val="Subsection"/>
      </w:pPr>
      <w:r>
        <w:t>(1GC)</w:t>
      </w:r>
      <w:r>
        <w:tab/>
        <w:t>Subsection (1G) must be applied to the body corporate or, if there is more than 1 body corporate, to each body corporate separately (before subsection (1E) or (1F) (as the case requires) is applied to the rateable property).</w:t>
      </w:r>
    </w:p>
    <w:p>
      <w:pPr>
        <w:pStyle w:val="PermNoteHeading"/>
      </w:pPr>
      <w:r>
        <w:tab/>
        <w:t>Note for this subsection:</w:t>
      </w:r>
    </w:p>
    <w:p>
      <w:pPr>
        <w:pStyle w:val="PermNoteText"/>
      </w:pPr>
      <w:r>
        <w:tab/>
      </w:r>
      <w:r>
        <w:tab/>
        <w:t>See examples 1 and 2 at the end of this section.</w:t>
      </w:r>
    </w:p>
    <w:p>
      <w:pPr>
        <w:pStyle w:val="Subsection"/>
      </w:pPr>
      <w:r>
        <w:t>(1GD)</w:t>
      </w:r>
      <w:r>
        <w:tab/>
        <w:t xml:space="preserve">In the case of ownership, for the purposes of subsection (1E), the people who own the rateable property in conjunction with each other — </w:t>
      </w:r>
    </w:p>
    <w:p>
      <w:pPr>
        <w:pStyle w:val="Indenta"/>
      </w:pPr>
      <w:r>
        <w:tab/>
        <w:t>(a)</w:t>
      </w:r>
      <w:r>
        <w:tab/>
        <w:t>do not include the body corporate or the bodies corporate; but</w:t>
      </w:r>
    </w:p>
    <w:p>
      <w:pPr>
        <w:pStyle w:val="Indenta"/>
      </w:pPr>
      <w:r>
        <w:lastRenderedPageBreak/>
        <w:tab/>
        <w:t>(b)</w:t>
      </w:r>
      <w:r>
        <w:tab/>
        <w:t>include any nominee of the body corporate, or of any of the bodies corporate, who is an owner of the rateable property under subsection (1G).</w:t>
      </w:r>
    </w:p>
    <w:p>
      <w:pPr>
        <w:pStyle w:val="PermNoteHeading"/>
      </w:pPr>
      <w:r>
        <w:tab/>
        <w:t>Note for this subsection:</w:t>
      </w:r>
    </w:p>
    <w:p>
      <w:pPr>
        <w:pStyle w:val="PermNoteText"/>
      </w:pPr>
      <w:r>
        <w:tab/>
      </w:r>
      <w:r>
        <w:tab/>
        <w:t>See example 1 at the end of this section.</w:t>
      </w:r>
    </w:p>
    <w:p>
      <w:pPr>
        <w:pStyle w:val="Subsection"/>
      </w:pPr>
      <w:r>
        <w:t>(1GE)</w:t>
      </w:r>
      <w:r>
        <w:tab/>
        <w:t xml:space="preserve">In the case of occupation, for the purposes of subsection (1F), the people who occupy the rateable property in conjunction with each other — </w:t>
      </w:r>
    </w:p>
    <w:p>
      <w:pPr>
        <w:pStyle w:val="Indenta"/>
      </w:pPr>
      <w:r>
        <w:tab/>
        <w:t>(a)</w:t>
      </w:r>
      <w:r>
        <w:tab/>
        <w:t>do not include the body corporate or the bodies corporate; but</w:t>
      </w:r>
    </w:p>
    <w:p>
      <w:pPr>
        <w:pStyle w:val="Indenta"/>
      </w:pPr>
      <w:r>
        <w:tab/>
        <w:t>(b)</w:t>
      </w:r>
      <w:r>
        <w:tab/>
        <w:t>include any nominee of the body corporate, or of any of the bodies corporate, who is an occupier of the rateable property under subsection (1G).</w:t>
      </w:r>
    </w:p>
    <w:p>
      <w:pPr>
        <w:pStyle w:val="PermNoteHeading"/>
      </w:pPr>
      <w:r>
        <w:tab/>
        <w:t>Note for this subsection:</w:t>
      </w:r>
    </w:p>
    <w:p>
      <w:pPr>
        <w:pStyle w:val="PermNoteText"/>
      </w:pPr>
      <w:r>
        <w:tab/>
      </w:r>
      <w:r>
        <w:tab/>
        <w:t>See example 2 at the end of this section.</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PermNoteHeading"/>
      </w:pPr>
      <w:r>
        <w:tab/>
        <w:t>Examples for this section:</w:t>
      </w:r>
    </w:p>
    <w:p>
      <w:pPr>
        <w:pStyle w:val="PermNoteText"/>
      </w:pPr>
      <w:r>
        <w:tab/>
        <w:t>1.</w:t>
      </w:r>
      <w:r>
        <w:tab/>
        <w:t>The following is an example of the way in which subsection (1E) interacts with subsection (1G) in accordance with subsections (1GB), (1GC) and (1GD).</w:t>
      </w:r>
    </w:p>
    <w:p>
      <w:pPr>
        <w:pStyle w:val="PermNotePara"/>
      </w:pPr>
      <w:r>
        <w:tab/>
        <w:t>(a)</w:t>
      </w:r>
      <w:r>
        <w:tab/>
        <w:t>Rateable property is owned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owners of the rateable property.</w:t>
      </w:r>
    </w:p>
    <w:p>
      <w:pPr>
        <w:pStyle w:val="PermNotePara"/>
      </w:pPr>
      <w:r>
        <w:tab/>
        <w:t>(d)</w:t>
      </w:r>
      <w:r>
        <w:tab/>
        <w:t>Under subsection (1E), the 4 people nominated under subsection (1G) nominate 2 of their number to be owners of the rateable property.</w:t>
      </w:r>
    </w:p>
    <w:p>
      <w:pPr>
        <w:pStyle w:val="PermNotePara"/>
      </w:pPr>
      <w:r>
        <w:lastRenderedPageBreak/>
        <w:tab/>
        <w:t>(e)</w:t>
      </w:r>
      <w:r>
        <w:tab/>
        <w:t>The 2 people nominated under subsection (1E) may make an enrolment eligibility claim under section 4.32 on the basis of ownership of the rateable property.</w:t>
      </w:r>
    </w:p>
    <w:p>
      <w:pPr>
        <w:pStyle w:val="PermNoteText"/>
      </w:pPr>
      <w:r>
        <w:tab/>
        <w:t>2.</w:t>
      </w:r>
      <w:r>
        <w:tab/>
        <w:t>The following is an example of the way in which subsection (1F) interacts with subsection (1G) in accordance with subsections (1GB), (1GC) and (1GE).</w:t>
      </w:r>
    </w:p>
    <w:p>
      <w:pPr>
        <w:pStyle w:val="PermNotePara"/>
      </w:pPr>
      <w:r>
        <w:tab/>
        <w:t>(a)</w:t>
      </w:r>
      <w:r>
        <w:tab/>
        <w:t>Rateable property is occupied by 2 persons in conjunction with each other.</w:t>
      </w:r>
    </w:p>
    <w:p>
      <w:pPr>
        <w:pStyle w:val="PermNotePara"/>
      </w:pPr>
      <w:r>
        <w:tab/>
        <w:t>(b)</w:t>
      </w:r>
      <w:r>
        <w:tab/>
        <w:t>Each of the persons is a body corporate.</w:t>
      </w:r>
    </w:p>
    <w:p>
      <w:pPr>
        <w:pStyle w:val="PermNotePara"/>
      </w:pPr>
      <w:r>
        <w:tab/>
        <w:t>(c)</w:t>
      </w:r>
      <w:r>
        <w:tab/>
        <w:t>Under subsection (1G), each body corporate separately nominates 2 people to be occupiers of the rateable property.</w:t>
      </w:r>
    </w:p>
    <w:p>
      <w:pPr>
        <w:pStyle w:val="PermNotePara"/>
      </w:pPr>
      <w:r>
        <w:tab/>
        <w:t>(d)</w:t>
      </w:r>
      <w:r>
        <w:tab/>
        <w:t>Under subsection (1F), the 4 people nominated under subsection (1G) nominate 2 of their number to be occupiers of the rateable property.</w:t>
      </w:r>
    </w:p>
    <w:p>
      <w:pPr>
        <w:pStyle w:val="PermNotePara"/>
      </w:pPr>
      <w:r>
        <w:tab/>
        <w:t>(e)</w:t>
      </w:r>
      <w:r>
        <w:tab/>
        <w:t>The 2 people nominated under subsection (1F) may make an enrolment eligibility claim under section 4.32 on the basis of occupation of the rateable property.</w:t>
      </w:r>
    </w:p>
    <w:p>
      <w:pPr>
        <w:pStyle w:val="Footnotesection"/>
      </w:pPr>
      <w:r>
        <w:tab/>
        <w:t>[Section 4.31 amended: No. 19 of 2010 s. 51; No. 11 of 2023 s. 29; No. 47 of 2024 s. 32.]</w:t>
      </w:r>
    </w:p>
    <w:p>
      <w:pPr>
        <w:pStyle w:val="Heading5"/>
      </w:pPr>
      <w:bookmarkStart w:id="285" w:name="_Toc188541721"/>
      <w:r>
        <w:rPr>
          <w:rStyle w:val="CharSectno"/>
        </w:rPr>
        <w:t>4.32</w:t>
      </w:r>
      <w:r>
        <w:t>.</w:t>
      </w:r>
      <w:r>
        <w:tab/>
        <w:t>How to claim eligibility to enrol under s. 4.30</w:t>
      </w:r>
      <w:bookmarkEnd w:id="285"/>
    </w:p>
    <w:p>
      <w:pPr>
        <w:pStyle w:val="Subsection"/>
      </w:pPr>
      <w:r>
        <w:tab/>
        <w:t>(1)</w:t>
      </w:r>
      <w:r>
        <w:tab/>
        <w:t>A person who considers that the person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 xml:space="preserve">the claimant has had a right of occupation as referred to in section 4.31(1C) for the whole period of 12 months </w:t>
      </w:r>
      <w:r>
        <w:lastRenderedPageBreak/>
        <w:t>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keepNext/>
      </w:pPr>
      <w:r>
        <w:lastRenderedPageBreak/>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lastRenderedPageBreak/>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30; No. 47 of 2024 s. 33 and 160.]</w:t>
      </w:r>
    </w:p>
    <w:p>
      <w:pPr>
        <w:pStyle w:val="Heading5"/>
      </w:pPr>
      <w:bookmarkStart w:id="286" w:name="_Toc188541722"/>
      <w:r>
        <w:rPr>
          <w:rStyle w:val="CharSectno"/>
        </w:rPr>
        <w:lastRenderedPageBreak/>
        <w:t>4.33</w:t>
      </w:r>
      <w:r>
        <w:t>.</w:t>
      </w:r>
      <w:r>
        <w:tab/>
        <w:t>Claim of eligibility to enrol under s. 4.30, expiry of</w:t>
      </w:r>
      <w:bookmarkEnd w:id="286"/>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lastRenderedPageBreak/>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287" w:name="_Toc188541723"/>
      <w:r>
        <w:rPr>
          <w:rStyle w:val="CharSectno"/>
        </w:rPr>
        <w:t>4.34</w:t>
      </w:r>
      <w:r>
        <w:t>.</w:t>
      </w:r>
      <w:r>
        <w:tab/>
        <w:t>Accuracy of enrolment details to be maintained</w:t>
      </w:r>
      <w:bookmarkEnd w:id="287"/>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288" w:name="_Toc188541724"/>
      <w:r>
        <w:rPr>
          <w:rStyle w:val="CharSectno"/>
        </w:rPr>
        <w:t>4.35</w:t>
      </w:r>
      <w:r>
        <w:t>.</w:t>
      </w:r>
      <w:r>
        <w:tab/>
        <w:t>Decision that eligibility to enrol under s. 4.30 has ended</w:t>
      </w:r>
      <w:bookmarkEnd w:id="288"/>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lastRenderedPageBreak/>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289" w:name="_Toc188531845"/>
      <w:bookmarkStart w:id="290" w:name="_Toc188535485"/>
      <w:bookmarkStart w:id="291" w:name="_Toc188541725"/>
      <w:r>
        <w:rPr>
          <w:rStyle w:val="CharDivNo"/>
        </w:rPr>
        <w:lastRenderedPageBreak/>
        <w:t>Division 9</w:t>
      </w:r>
      <w:r>
        <w:t> — </w:t>
      </w:r>
      <w:r>
        <w:rPr>
          <w:rStyle w:val="CharDivText"/>
        </w:rPr>
        <w:t>Electoral process</w:t>
      </w:r>
      <w:bookmarkEnd w:id="289"/>
      <w:bookmarkEnd w:id="290"/>
      <w:bookmarkEnd w:id="291"/>
    </w:p>
    <w:p>
      <w:pPr>
        <w:pStyle w:val="Footnoteheading"/>
        <w:keepNext/>
      </w:pPr>
      <w:r>
        <w:tab/>
        <w:t>[Heading inserted: No. 19 of 2010 s. 44(2).]</w:t>
      </w:r>
    </w:p>
    <w:p>
      <w:pPr>
        <w:pStyle w:val="Heading4"/>
      </w:pPr>
      <w:bookmarkStart w:id="292" w:name="_Toc188531846"/>
      <w:bookmarkStart w:id="293" w:name="_Toc188535486"/>
      <w:bookmarkStart w:id="294" w:name="_Toc188541726"/>
      <w:r>
        <w:t>Subdivision 1 — Stages of electoral process</w:t>
      </w:r>
      <w:bookmarkEnd w:id="292"/>
      <w:bookmarkEnd w:id="293"/>
      <w:bookmarkEnd w:id="294"/>
      <w:r>
        <w:t xml:space="preserve"> </w:t>
      </w:r>
    </w:p>
    <w:p>
      <w:pPr>
        <w:pStyle w:val="Footnoteheading"/>
        <w:keepNext/>
      </w:pPr>
      <w:r>
        <w:tab/>
        <w:t>[Heading inserted: No. 19 of 2010 s. 44(2).]</w:t>
      </w:r>
    </w:p>
    <w:p>
      <w:pPr>
        <w:pStyle w:val="Heading5"/>
      </w:pPr>
      <w:bookmarkStart w:id="295" w:name="_Toc188541727"/>
      <w:r>
        <w:rPr>
          <w:rStyle w:val="CharSectno"/>
        </w:rPr>
        <w:t>4.36</w:t>
      </w:r>
      <w:r>
        <w:t>.</w:t>
      </w:r>
      <w:r>
        <w:tab/>
        <w:t>Application and term used: election</w:t>
      </w:r>
      <w:bookmarkEnd w:id="295"/>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296" w:name="_Toc188531848"/>
      <w:bookmarkStart w:id="297" w:name="_Toc188535488"/>
      <w:bookmarkStart w:id="298" w:name="_Toc188541728"/>
      <w:r>
        <w:t>Subdivision 2 — Stage 1: Preparing the electoral roll</w:t>
      </w:r>
      <w:bookmarkEnd w:id="296"/>
      <w:bookmarkEnd w:id="297"/>
      <w:bookmarkEnd w:id="298"/>
    </w:p>
    <w:p>
      <w:pPr>
        <w:pStyle w:val="Footnoteheading"/>
      </w:pPr>
      <w:r>
        <w:tab/>
        <w:t>[Heading inserted: No. 19 of 2010 s. 44(2).]</w:t>
      </w:r>
    </w:p>
    <w:p>
      <w:pPr>
        <w:pStyle w:val="Heading5"/>
      </w:pPr>
      <w:bookmarkStart w:id="299" w:name="_Toc188541729"/>
      <w:r>
        <w:rPr>
          <w:rStyle w:val="CharSectno"/>
        </w:rPr>
        <w:t>4.37</w:t>
      </w:r>
      <w:r>
        <w:t>.</w:t>
      </w:r>
      <w:r>
        <w:tab/>
        <w:t>New roll for each election</w:t>
      </w:r>
      <w:bookmarkEnd w:id="29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lastRenderedPageBreak/>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300" w:name="_Toc188541730"/>
      <w:r>
        <w:rPr>
          <w:rStyle w:val="CharSectno"/>
        </w:rPr>
        <w:t>4.38</w:t>
      </w:r>
      <w:r>
        <w:t>.</w:t>
      </w:r>
      <w:r>
        <w:tab/>
        <w:t>What roll consists of</w:t>
      </w:r>
      <w:bookmarkEnd w:id="300"/>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an elector’s family.</w:t>
      </w:r>
    </w:p>
    <w:p>
      <w:pPr>
        <w:pStyle w:val="Footnotesection"/>
      </w:pPr>
      <w:r>
        <w:tab/>
        <w:t>[Section 4.38 amended: No. 47 of 2024 s. 160.]</w:t>
      </w:r>
    </w:p>
    <w:p>
      <w:pPr>
        <w:pStyle w:val="Heading5"/>
      </w:pPr>
      <w:bookmarkStart w:id="301" w:name="_Toc188541731"/>
      <w:r>
        <w:rPr>
          <w:rStyle w:val="CharSectno"/>
        </w:rPr>
        <w:t>4.39</w:t>
      </w:r>
      <w:r>
        <w:t>.</w:t>
      </w:r>
      <w:r>
        <w:tab/>
        <w:t>Close of enrolments</w:t>
      </w:r>
      <w:bookmarkEnd w:id="301"/>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lastRenderedPageBreak/>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302" w:name="_Toc188541732"/>
      <w:r>
        <w:rPr>
          <w:rStyle w:val="CharSectno"/>
        </w:rPr>
        <w:t>4.40</w:t>
      </w:r>
      <w:r>
        <w:t>.</w:t>
      </w:r>
      <w:r>
        <w:tab/>
        <w:t>Residents roll</w:t>
      </w:r>
      <w:bookmarkEnd w:id="302"/>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303" w:name="_Toc188541733"/>
      <w:r>
        <w:rPr>
          <w:rStyle w:val="CharSectno"/>
        </w:rPr>
        <w:t>4.41</w:t>
      </w:r>
      <w:r>
        <w:t>.</w:t>
      </w:r>
      <w:r>
        <w:tab/>
        <w:t>Owners and occupiers roll</w:t>
      </w:r>
      <w:bookmarkEnd w:id="303"/>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 xml:space="preserve">The owners and occupiers roll is to include the names of all persons who were electors of the district or ward under section 4.30 at the close of enrolments (other than persons who </w:t>
      </w:r>
      <w:r>
        <w:lastRenderedPageBreak/>
        <w:t>will be under 18 years of age on election day) and is to be certified to that effect by the CEO.</w:t>
      </w:r>
    </w:p>
    <w:p>
      <w:pPr>
        <w:pStyle w:val="Footnotesection"/>
      </w:pPr>
      <w:r>
        <w:tab/>
        <w:t>[Section 4.41 amended: No. 66 of 2006 s. 10; No. 11 of 2023 s. 35.]</w:t>
      </w:r>
    </w:p>
    <w:p>
      <w:pPr>
        <w:pStyle w:val="Heading5"/>
      </w:pPr>
      <w:bookmarkStart w:id="304" w:name="_Toc188541734"/>
      <w:r>
        <w:rPr>
          <w:rStyle w:val="CharSectno"/>
        </w:rPr>
        <w:t>4.42</w:t>
      </w:r>
      <w:r>
        <w:t>.</w:t>
      </w:r>
      <w:r>
        <w:tab/>
        <w:t>Supply of rolls to returning officer, members and candidates</w:t>
      </w:r>
      <w:bookmarkEnd w:id="304"/>
    </w:p>
    <w:p>
      <w:pPr>
        <w:pStyle w:val="Subsection"/>
      </w:pPr>
      <w:r>
        <w:tab/>
        <w:t>(1)</w:t>
      </w:r>
      <w:r>
        <w:tab/>
        <w:t>The CEO is to ensure that the returning officer has as many copies of the residents and owners and occupiers rolls as the returning officer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36; No. 47 of 2024 s. 160.]</w:t>
      </w:r>
    </w:p>
    <w:p>
      <w:pPr>
        <w:pStyle w:val="Heading5"/>
      </w:pPr>
      <w:bookmarkStart w:id="305" w:name="_Toc188541735"/>
      <w:r>
        <w:rPr>
          <w:rStyle w:val="CharSectno"/>
        </w:rPr>
        <w:lastRenderedPageBreak/>
        <w:t>4.43</w:t>
      </w:r>
      <w:r>
        <w:t>.</w:t>
      </w:r>
      <w:r>
        <w:tab/>
        <w:t>Correction of rolls</w:t>
      </w:r>
      <w:bookmarkEnd w:id="305"/>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306" w:name="_Toc188541736"/>
      <w:r>
        <w:rPr>
          <w:rStyle w:val="CharSectno"/>
        </w:rPr>
        <w:t>4.44A</w:t>
      </w:r>
      <w:r>
        <w:t>.</w:t>
      </w:r>
      <w:r>
        <w:tab/>
        <w:t>Alteration of rolls</w:t>
      </w:r>
      <w:bookmarkEnd w:id="306"/>
    </w:p>
    <w:p>
      <w:pPr>
        <w:pStyle w:val="Subsection"/>
      </w:pPr>
      <w:r>
        <w:tab/>
        <w:t>(1)</w:t>
      </w:r>
      <w:r>
        <w:tab/>
        <w:t xml:space="preserve">The returning officer may alter the owners and occupiers roll by including the name of an elector whose enrolment eligibility </w:t>
      </w:r>
      <w:r>
        <w:lastRenderedPageBreak/>
        <w:t>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307" w:name="_Toc188541737"/>
      <w:r>
        <w:rPr>
          <w:rStyle w:val="CharSectno"/>
        </w:rPr>
        <w:t>4.44</w:t>
      </w:r>
      <w:r>
        <w:t>.</w:t>
      </w:r>
      <w:r>
        <w:tab/>
        <w:t>One enrolment per roll</w:t>
      </w:r>
      <w:bookmarkEnd w:id="307"/>
    </w:p>
    <w:p>
      <w:pPr>
        <w:pStyle w:val="Subsection"/>
      </w:pPr>
      <w:r>
        <w:tab/>
      </w:r>
      <w:r>
        <w:tab/>
        <w:t>An elector’s name is not to appear more than once on the same electoral roll.</w:t>
      </w:r>
    </w:p>
    <w:p>
      <w:pPr>
        <w:pStyle w:val="Heading5"/>
        <w:rPr>
          <w:rStyle w:val="CharSectno"/>
        </w:rPr>
      </w:pPr>
      <w:bookmarkStart w:id="308" w:name="_Toc188541738"/>
      <w:r>
        <w:rPr>
          <w:rStyle w:val="CharSectno"/>
        </w:rPr>
        <w:t>4.45</w:t>
      </w:r>
      <w:r>
        <w:t>.</w:t>
      </w:r>
      <w:r>
        <w:rPr>
          <w:rStyle w:val="CharSectno"/>
        </w:rPr>
        <w:tab/>
      </w:r>
      <w:r>
        <w:t>Failure to comply with time limits as to preparation of rolls</w:t>
      </w:r>
      <w:bookmarkEnd w:id="308"/>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309" w:name="_Toc188541739"/>
      <w:r>
        <w:rPr>
          <w:rStyle w:val="CharSectno"/>
        </w:rPr>
        <w:t>4.46</w:t>
      </w:r>
      <w:r>
        <w:t>.</w:t>
      </w:r>
      <w:r>
        <w:tab/>
        <w:t>Fresh roll may be required</w:t>
      </w:r>
      <w:bookmarkEnd w:id="30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lastRenderedPageBreak/>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310" w:name="_Toc188541740"/>
      <w:r>
        <w:rPr>
          <w:rStyle w:val="CharSectno"/>
        </w:rPr>
        <w:t>4.46A</w:t>
      </w:r>
      <w:r>
        <w:t>.</w:t>
      </w:r>
      <w:r>
        <w:tab/>
        <w:t>Restrictions on use of information contained in rolls</w:t>
      </w:r>
      <w:bookmarkEnd w:id="310"/>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Penalty for this subsection: imprisonment for 12 months and a fine of $12 000.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Penalty for this subsection: imprisonment for 24 months and a fine of $24 000.</w:t>
      </w:r>
    </w:p>
    <w:p>
      <w:pPr>
        <w:pStyle w:val="Subsection"/>
        <w:keepNext/>
      </w:pPr>
      <w:r>
        <w:lastRenderedPageBreak/>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Penalty for this subsection: imprisonment for 12 months and a fine of $12 000.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(7)</w:t>
      </w:r>
      <w:r>
        <w:tab/>
        <w:t>Person Y may use the information for a purpose for which person X is permitted to use the information under subsection (2)(a), (b) or (c).</w:t>
      </w:r>
    </w:p>
    <w:p>
      <w:pPr>
        <w:pStyle w:val="Subsection"/>
      </w:pPr>
      <w:r>
        <w:lastRenderedPageBreak/>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Penalty for this subsection: imprisonment for 12 months and a fine of $12 000.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38; amended: No. 47 of 2024 s. 161.]</w:t>
      </w:r>
    </w:p>
    <w:p>
      <w:pPr>
        <w:pStyle w:val="Heading4"/>
      </w:pPr>
      <w:bookmarkStart w:id="311" w:name="_Toc188531861"/>
      <w:bookmarkStart w:id="312" w:name="_Toc188535501"/>
      <w:bookmarkStart w:id="313" w:name="_Toc188541741"/>
      <w:r>
        <w:t>Subdivision 3 — Stage 2: Nomination of candidates</w:t>
      </w:r>
      <w:bookmarkEnd w:id="311"/>
      <w:bookmarkEnd w:id="312"/>
      <w:bookmarkEnd w:id="313"/>
    </w:p>
    <w:p>
      <w:pPr>
        <w:pStyle w:val="Footnoteheading"/>
        <w:keepNext/>
      </w:pPr>
      <w:r>
        <w:tab/>
        <w:t>[Heading inserted: No. 19 of 2010 s. 44(2).]</w:t>
      </w:r>
    </w:p>
    <w:p>
      <w:pPr>
        <w:pStyle w:val="Heading5"/>
        <w:spacing w:before="180"/>
      </w:pPr>
      <w:bookmarkStart w:id="314" w:name="_Toc188541742"/>
      <w:r>
        <w:rPr>
          <w:rStyle w:val="CharSectno"/>
        </w:rPr>
        <w:t>4.47</w:t>
      </w:r>
      <w:r>
        <w:t>.</w:t>
      </w:r>
      <w:r>
        <w:tab/>
        <w:t>Nominations, call for</w:t>
      </w:r>
      <w:bookmarkEnd w:id="314"/>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lastRenderedPageBreak/>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315" w:name="_Toc188541743"/>
      <w:r>
        <w:rPr>
          <w:rStyle w:val="CharSectno"/>
        </w:rPr>
        <w:t>4.48</w:t>
      </w:r>
      <w:r>
        <w:t>.</w:t>
      </w:r>
      <w:r>
        <w:tab/>
        <w:t>Candidate, eligibility of</w:t>
      </w:r>
      <w:bookmarkEnd w:id="31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 xml:space="preserve">the person was an elector of the district who, as at the close of enrolments and at the time of nomination, was </w:t>
      </w:r>
      <w:r>
        <w:lastRenderedPageBreak/>
        <w:t>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316" w:name="_Toc188541744"/>
      <w:r>
        <w:rPr>
          <w:rStyle w:val="CharSectno"/>
        </w:rPr>
        <w:t>4.49</w:t>
      </w:r>
      <w:r>
        <w:t>.</w:t>
      </w:r>
      <w:r>
        <w:tab/>
        <w:t>How to make an effective nomination</w:t>
      </w:r>
      <w:bookmarkEnd w:id="316"/>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 xml:space="preserve">evidence that the nomination is made by or with the consent of the candidate is given to the returning officer </w:t>
      </w:r>
      <w:r>
        <w:lastRenderedPageBreak/>
        <w:t>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317" w:name="_Toc188541745"/>
      <w:r>
        <w:rPr>
          <w:rStyle w:val="CharSectno"/>
        </w:rPr>
        <w:t>4.50</w:t>
      </w:r>
      <w:r>
        <w:t>.</w:t>
      </w:r>
      <w:r>
        <w:tab/>
        <w:t>Deposits, how dealt with</w:t>
      </w:r>
      <w:bookmarkEnd w:id="317"/>
    </w:p>
    <w:p>
      <w:pPr>
        <w:pStyle w:val="Subsection"/>
      </w:pPr>
      <w:r>
        <w:tab/>
      </w:r>
      <w:r>
        <w:tab/>
        <w:t>A deposit is to be dealt with in accordance with regulations and is refundable in such circumstances as are set out in regulations.</w:t>
      </w:r>
    </w:p>
    <w:p>
      <w:pPr>
        <w:pStyle w:val="Heading5"/>
      </w:pPr>
      <w:bookmarkStart w:id="318" w:name="_Toc188541746"/>
      <w:r>
        <w:rPr>
          <w:rStyle w:val="CharSectno"/>
        </w:rPr>
        <w:t>4.51</w:t>
      </w:r>
      <w:r>
        <w:t>.</w:t>
      </w:r>
      <w:r>
        <w:tab/>
        <w:t>Nominations, rejection of</w:t>
      </w:r>
      <w:bookmarkEnd w:id="318"/>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w:t>
      </w:r>
      <w:r>
        <w:lastRenderedPageBreak/>
        <w:t xml:space="preserve">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319" w:name="_Toc188541747"/>
      <w:r>
        <w:rPr>
          <w:rStyle w:val="CharSectno"/>
        </w:rPr>
        <w:t>4.52</w:t>
      </w:r>
      <w:r>
        <w:t>.</w:t>
      </w:r>
      <w:r>
        <w:tab/>
        <w:t>Information about candidates to be published</w:t>
      </w:r>
      <w:bookmarkEnd w:id="319"/>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lastRenderedPageBreak/>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320" w:name="_Toc188541748"/>
      <w:r>
        <w:rPr>
          <w:rStyle w:val="CharSectno"/>
        </w:rPr>
        <w:t>4.53</w:t>
      </w:r>
      <w:r>
        <w:t>.</w:t>
      </w:r>
      <w:r>
        <w:tab/>
        <w:t>Nominations, cancellation of</w:t>
      </w:r>
      <w:bookmarkEnd w:id="320"/>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lastRenderedPageBreak/>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321" w:name="_Toc188531869"/>
      <w:bookmarkStart w:id="322" w:name="_Toc188535509"/>
      <w:bookmarkStart w:id="323" w:name="_Toc188541749"/>
      <w:r>
        <w:t>Subdivision 4 — Stage 3: After nominations close</w:t>
      </w:r>
      <w:bookmarkEnd w:id="321"/>
      <w:bookmarkEnd w:id="322"/>
      <w:bookmarkEnd w:id="323"/>
    </w:p>
    <w:p>
      <w:pPr>
        <w:pStyle w:val="Footnoteheading"/>
        <w:keepNext/>
        <w:keepLines/>
        <w:rPr>
          <w:i w:val="0"/>
        </w:rPr>
      </w:pPr>
      <w:r>
        <w:tab/>
        <w:t>[Heading inserted: No. 19 of 2010 s. 44(2).]</w:t>
      </w:r>
    </w:p>
    <w:p>
      <w:pPr>
        <w:pStyle w:val="Heading5"/>
      </w:pPr>
      <w:bookmarkStart w:id="324" w:name="_Toc188541750"/>
      <w:r>
        <w:rPr>
          <w:rStyle w:val="CharSectno"/>
        </w:rPr>
        <w:t>4.54</w:t>
      </w:r>
      <w:r>
        <w:t>.</w:t>
      </w:r>
      <w:r>
        <w:tab/>
        <w:t>Nominations to be declared</w:t>
      </w:r>
      <w:bookmarkEnd w:id="32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325" w:name="_Toc188541751"/>
      <w:r>
        <w:rPr>
          <w:rStyle w:val="CharSectno"/>
        </w:rPr>
        <w:t>4.55</w:t>
      </w:r>
      <w:r>
        <w:t>.</w:t>
      </w:r>
      <w:r>
        <w:tab/>
        <w:t>Same number of candidates as vacancies</w:t>
      </w:r>
      <w:bookmarkEnd w:id="325"/>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326" w:name="_Toc188541752"/>
      <w:r>
        <w:rPr>
          <w:rStyle w:val="CharSectno"/>
        </w:rPr>
        <w:lastRenderedPageBreak/>
        <w:t>4.56</w:t>
      </w:r>
      <w:r>
        <w:t>.</w:t>
      </w:r>
      <w:r>
        <w:tab/>
        <w:t>More candidates than vacancies</w:t>
      </w:r>
      <w:bookmarkEnd w:id="326"/>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327" w:name="_Toc188541753"/>
      <w:r>
        <w:rPr>
          <w:rStyle w:val="CharSectno"/>
        </w:rPr>
        <w:t>4.57</w:t>
      </w:r>
      <w:r>
        <w:t>.</w:t>
      </w:r>
      <w:r>
        <w:tab/>
        <w:t>Less candidates than vacancies</w:t>
      </w:r>
      <w:bookmarkEnd w:id="32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328" w:name="_Toc188541754"/>
      <w:r>
        <w:rPr>
          <w:rStyle w:val="CharSectno"/>
        </w:rPr>
        <w:lastRenderedPageBreak/>
        <w:t>4.58</w:t>
      </w:r>
      <w:r>
        <w:t>.</w:t>
      </w:r>
      <w:r>
        <w:tab/>
        <w:t>Death of candidate after close of nominations</w:t>
      </w:r>
      <w:bookmarkEnd w:id="328"/>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the candidate’s term of office begins, an extraordinary election is to be held to fill the office to which the candidate had been elected as if it had become vacant on the death of the candidate.</w:t>
      </w:r>
    </w:p>
    <w:p>
      <w:pPr>
        <w:pStyle w:val="Footnotesection"/>
      </w:pPr>
      <w:r>
        <w:tab/>
        <w:t>[Section 4.58 amended: No. 47 of 2024 s. 160.]</w:t>
      </w:r>
    </w:p>
    <w:p>
      <w:pPr>
        <w:pStyle w:val="Heading5"/>
      </w:pPr>
      <w:bookmarkStart w:id="329" w:name="_Toc188541755"/>
      <w:r>
        <w:rPr>
          <w:rStyle w:val="CharSectno"/>
        </w:rPr>
        <w:t>4.59</w:t>
      </w:r>
      <w:r>
        <w:t>.</w:t>
      </w:r>
      <w:r>
        <w:tab/>
        <w:t>Candidates, regulations about</w:t>
      </w:r>
      <w:bookmarkEnd w:id="329"/>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330" w:name="_Toc188531876"/>
      <w:bookmarkStart w:id="331" w:name="_Toc188535516"/>
      <w:bookmarkStart w:id="332" w:name="_Toc188541756"/>
      <w:r>
        <w:t>Subdivision 5 — Stage 4: Preparing for voting</w:t>
      </w:r>
      <w:bookmarkEnd w:id="330"/>
      <w:bookmarkEnd w:id="331"/>
      <w:bookmarkEnd w:id="332"/>
    </w:p>
    <w:p>
      <w:pPr>
        <w:pStyle w:val="Footnoteheading"/>
        <w:keepNext/>
        <w:rPr>
          <w:i w:val="0"/>
        </w:rPr>
      </w:pPr>
      <w:r>
        <w:tab/>
        <w:t>[Heading inserted: No. 19 of 2010 s. 44(2).]</w:t>
      </w:r>
    </w:p>
    <w:p>
      <w:pPr>
        <w:pStyle w:val="Heading5"/>
      </w:pPr>
      <w:bookmarkStart w:id="333" w:name="_Toc188541757"/>
      <w:r>
        <w:rPr>
          <w:rStyle w:val="CharSectno"/>
        </w:rPr>
        <w:t>4.60</w:t>
      </w:r>
      <w:r>
        <w:t>.</w:t>
      </w:r>
      <w:r>
        <w:tab/>
        <w:t>Voting by electors</w:t>
      </w:r>
      <w:bookmarkEnd w:id="333"/>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334" w:name="_Toc188541758"/>
      <w:r>
        <w:rPr>
          <w:rStyle w:val="CharSectno"/>
        </w:rPr>
        <w:lastRenderedPageBreak/>
        <w:t>4.61</w:t>
      </w:r>
      <w:r>
        <w:t>.</w:t>
      </w:r>
      <w:r>
        <w:tab/>
        <w:t>Choice of methods of conducting election</w:t>
      </w:r>
      <w:bookmarkEnd w:id="33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335" w:name="_Toc188541759"/>
      <w:r>
        <w:rPr>
          <w:rStyle w:val="CharSectno"/>
        </w:rPr>
        <w:lastRenderedPageBreak/>
        <w:t>4.62</w:t>
      </w:r>
      <w:r>
        <w:t>.</w:t>
      </w:r>
      <w:r>
        <w:tab/>
        <w:t>Polling places required</w:t>
      </w:r>
      <w:bookmarkEnd w:id="335"/>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336" w:name="_Toc188541760"/>
      <w:r>
        <w:rPr>
          <w:rStyle w:val="CharSectno"/>
        </w:rPr>
        <w:t>4.63</w:t>
      </w:r>
      <w:r>
        <w:t>.</w:t>
      </w:r>
      <w:r>
        <w:tab/>
        <w:t>Presiding and other officers, appointment of</w:t>
      </w:r>
      <w:bookmarkEnd w:id="336"/>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337" w:name="_Toc188541761"/>
      <w:r>
        <w:rPr>
          <w:rStyle w:val="CharSectno"/>
        </w:rPr>
        <w:t>4.64</w:t>
      </w:r>
      <w:r>
        <w:t>.</w:t>
      </w:r>
      <w:r>
        <w:tab/>
        <w:t>Public notice about election</w:t>
      </w:r>
      <w:bookmarkEnd w:id="337"/>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w:t>
      </w:r>
      <w:r>
        <w:lastRenderedPageBreak/>
        <w:t>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338" w:name="_Toc188531882"/>
      <w:bookmarkStart w:id="339" w:name="_Toc188535522"/>
      <w:bookmarkStart w:id="340" w:name="_Toc188541762"/>
      <w:r>
        <w:t>Subdivision 6 — Stage 5: Voting</w:t>
      </w:r>
      <w:bookmarkEnd w:id="338"/>
      <w:bookmarkEnd w:id="339"/>
      <w:bookmarkEnd w:id="340"/>
    </w:p>
    <w:p>
      <w:pPr>
        <w:pStyle w:val="Footnoteheading"/>
        <w:keepNext/>
        <w:rPr>
          <w:i w:val="0"/>
        </w:rPr>
      </w:pPr>
      <w:r>
        <w:tab/>
        <w:t>[Heading inserted: No. 19 of 2010 s. 44(2).]</w:t>
      </w:r>
    </w:p>
    <w:p>
      <w:pPr>
        <w:pStyle w:val="Heading5"/>
        <w:spacing w:before="180"/>
      </w:pPr>
      <w:bookmarkStart w:id="341" w:name="_Toc188541763"/>
      <w:r>
        <w:rPr>
          <w:rStyle w:val="CharSectno"/>
        </w:rPr>
        <w:t>4.65</w:t>
      </w:r>
      <w:r>
        <w:t>.</w:t>
      </w:r>
      <w:r>
        <w:tab/>
        <w:t>Right to vote</w:t>
      </w:r>
      <w:bookmarkEnd w:id="34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342" w:name="_Toc188541764"/>
      <w:r>
        <w:rPr>
          <w:rStyle w:val="CharSectno"/>
        </w:rPr>
        <w:t>4.66</w:t>
      </w:r>
      <w:r>
        <w:t>.</w:t>
      </w:r>
      <w:r>
        <w:tab/>
        <w:t>One vote for each elector</w:t>
      </w:r>
      <w:bookmarkEnd w:id="342"/>
    </w:p>
    <w:p>
      <w:pPr>
        <w:pStyle w:val="Subsection"/>
      </w:pPr>
      <w:r>
        <w:tab/>
      </w:r>
      <w:r>
        <w:tab/>
        <w:t>An elector is not to vote more than once at the election.</w:t>
      </w:r>
    </w:p>
    <w:p>
      <w:pPr>
        <w:pStyle w:val="Heading5"/>
        <w:spacing w:before="180"/>
      </w:pPr>
      <w:bookmarkStart w:id="343" w:name="_Toc188541765"/>
      <w:r>
        <w:rPr>
          <w:rStyle w:val="CharSectno"/>
        </w:rPr>
        <w:lastRenderedPageBreak/>
        <w:t>4.67</w:t>
      </w:r>
      <w:r>
        <w:t>.</w:t>
      </w:r>
      <w:r>
        <w:tab/>
        <w:t>Where to vote in person</w:t>
      </w:r>
      <w:bookmarkEnd w:id="343"/>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344" w:name="_Toc188541766"/>
      <w:r>
        <w:rPr>
          <w:rStyle w:val="CharSectno"/>
        </w:rPr>
        <w:t>4.68</w:t>
      </w:r>
      <w:r>
        <w:t>.</w:t>
      </w:r>
      <w:r>
        <w:tab/>
        <w:t>When to vote</w:t>
      </w:r>
      <w:bookmarkEnd w:id="344"/>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345" w:name="_Toc188541767"/>
      <w:r>
        <w:rPr>
          <w:rStyle w:val="CharSectno"/>
        </w:rPr>
        <w:lastRenderedPageBreak/>
        <w:t>4.69</w:t>
      </w:r>
      <w:r>
        <w:t>.</w:t>
      </w:r>
      <w:r>
        <w:tab/>
        <w:t>How to vote</w:t>
      </w:r>
      <w:bookmarkEnd w:id="345"/>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346" w:name="_Toc188541768"/>
      <w:r>
        <w:rPr>
          <w:rStyle w:val="CharSectno"/>
        </w:rPr>
        <w:t>4.70</w:t>
      </w:r>
      <w:r>
        <w:t>.</w:t>
      </w:r>
      <w:r>
        <w:tab/>
        <w:t>Presiding officer to maintain order at polling place</w:t>
      </w:r>
      <w:bookmarkEnd w:id="34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lastRenderedPageBreak/>
        <w:tab/>
        <w:t>(3)</w:t>
      </w:r>
      <w:r>
        <w:tab/>
        <w:t>For the purposes of this section the presiding officer may call on a member of the Police Force for assistance and a member of the Police Force is to render assistance if called on to do so.</w:t>
      </w:r>
    </w:p>
    <w:p>
      <w:pPr>
        <w:pStyle w:val="Heading5"/>
      </w:pPr>
      <w:bookmarkStart w:id="347" w:name="_Toc188541769"/>
      <w:r>
        <w:rPr>
          <w:rStyle w:val="CharSectno"/>
        </w:rPr>
        <w:t>4.71</w:t>
      </w:r>
      <w:r>
        <w:t>.</w:t>
      </w:r>
      <w:r>
        <w:tab/>
        <w:t>Regulations about voting procedure</w:t>
      </w:r>
      <w:bookmarkEnd w:id="34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lastRenderedPageBreak/>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348" w:name="_Toc188531890"/>
      <w:bookmarkStart w:id="349" w:name="_Toc188535530"/>
      <w:bookmarkStart w:id="350" w:name="_Toc188541770"/>
      <w:r>
        <w:t>Subdivision 7 — Stage 6: Counting the votes</w:t>
      </w:r>
      <w:bookmarkEnd w:id="348"/>
      <w:bookmarkEnd w:id="349"/>
      <w:bookmarkEnd w:id="350"/>
    </w:p>
    <w:p>
      <w:pPr>
        <w:pStyle w:val="Footnoteheading"/>
        <w:keepNext/>
        <w:keepLines/>
        <w:rPr>
          <w:i w:val="0"/>
        </w:rPr>
      </w:pPr>
      <w:r>
        <w:tab/>
        <w:t>[Heading inserted: No. 19 of 2010 s. 44(2).]</w:t>
      </w:r>
    </w:p>
    <w:p>
      <w:pPr>
        <w:pStyle w:val="Heading5"/>
      </w:pPr>
      <w:bookmarkStart w:id="351" w:name="_Toc188541771"/>
      <w:r>
        <w:rPr>
          <w:rStyle w:val="CharSectno"/>
        </w:rPr>
        <w:t>4.72</w:t>
      </w:r>
      <w:r>
        <w:t>.</w:t>
      </w:r>
      <w:r>
        <w:tab/>
        <w:t>Outcome of election to be determined</w:t>
      </w:r>
      <w:bookmarkEnd w:id="351"/>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352" w:name="_Toc188541772"/>
      <w:r>
        <w:rPr>
          <w:rStyle w:val="CharSectno"/>
        </w:rPr>
        <w:t>4.72A</w:t>
      </w:r>
      <w:r>
        <w:t>.</w:t>
      </w:r>
      <w:r>
        <w:tab/>
        <w:t>Re</w:t>
      </w:r>
      <w:r>
        <w:noBreakHyphen/>
        <w:t>counts of votes</w:t>
      </w:r>
      <w:bookmarkEnd w:id="352"/>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lastRenderedPageBreak/>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353" w:name="_Toc188541773"/>
      <w:r>
        <w:rPr>
          <w:rStyle w:val="CharSectno"/>
        </w:rPr>
        <w:t>4.73</w:t>
      </w:r>
      <w:r>
        <w:t>.</w:t>
      </w:r>
      <w:r>
        <w:tab/>
        <w:t>Procedure when person is candidate in 2 elections</w:t>
      </w:r>
      <w:bookmarkEnd w:id="353"/>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lastRenderedPageBreak/>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354" w:name="_Toc188541774"/>
      <w:r>
        <w:rPr>
          <w:rStyle w:val="CharSectno"/>
        </w:rPr>
        <w:lastRenderedPageBreak/>
        <w:t>4.73A</w:t>
      </w:r>
      <w:r>
        <w:t>.</w:t>
      </w:r>
      <w:r>
        <w:tab/>
        <w:t>Procedure when councillor whose term is not expiring is candidate for mayor or president</w:t>
      </w:r>
      <w:bookmarkEnd w:id="354"/>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2.32(1)(f)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49; amended: No. 47 of 2024 s. 34.]</w:t>
      </w:r>
    </w:p>
    <w:p>
      <w:pPr>
        <w:pStyle w:val="Heading5"/>
        <w:spacing w:before="180"/>
      </w:pPr>
      <w:bookmarkStart w:id="355" w:name="_Toc188541775"/>
      <w:r>
        <w:rPr>
          <w:rStyle w:val="CharSectno"/>
        </w:rPr>
        <w:t>4.74</w:t>
      </w:r>
      <w:r>
        <w:t>.</w:t>
      </w:r>
      <w:r>
        <w:tab/>
        <w:t>How votes counted (Sch. 4.1)</w:t>
      </w:r>
      <w:bookmarkEnd w:id="355"/>
    </w:p>
    <w:p>
      <w:pPr>
        <w:pStyle w:val="Subsection"/>
      </w:pPr>
      <w:r>
        <w:tab/>
      </w:r>
      <w:r>
        <w:tab/>
        <w:t>The votes are to be counted, and the result of the election ascertained, in accordance with Schedule 4.1.</w:t>
      </w:r>
    </w:p>
    <w:p>
      <w:pPr>
        <w:pStyle w:val="Heading5"/>
        <w:spacing w:before="180"/>
      </w:pPr>
      <w:bookmarkStart w:id="356" w:name="_Toc188541776"/>
      <w:r>
        <w:rPr>
          <w:rStyle w:val="CharSectno"/>
        </w:rPr>
        <w:t>4.75</w:t>
      </w:r>
      <w:r>
        <w:t>.</w:t>
      </w:r>
      <w:r>
        <w:tab/>
        <w:t>Acceptance and rejection of ballot papers</w:t>
      </w:r>
      <w:bookmarkEnd w:id="356"/>
    </w:p>
    <w:p>
      <w:pPr>
        <w:pStyle w:val="Subsection"/>
      </w:pPr>
      <w:r>
        <w:tab/>
        <w:t>(1)</w:t>
      </w:r>
      <w:r>
        <w:tab/>
        <w:t>The returning officer may accept a ballot paper that, in the returning officer’s opinion, clearly indicates the elector’s wishes as required or authorised by section 4.69 even if the ballot paper is not marked precisely in accordance with section 4.69.</w:t>
      </w:r>
    </w:p>
    <w:p>
      <w:pPr>
        <w:pStyle w:val="Subsection"/>
      </w:pPr>
      <w:r>
        <w:lastRenderedPageBreak/>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50; No. 47 of 2024 s. 160.]</w:t>
      </w:r>
    </w:p>
    <w:p>
      <w:pPr>
        <w:pStyle w:val="Heading5"/>
      </w:pPr>
      <w:bookmarkStart w:id="357" w:name="_Toc188541777"/>
      <w:r>
        <w:rPr>
          <w:rStyle w:val="CharSectno"/>
        </w:rPr>
        <w:t>4.76</w:t>
      </w:r>
      <w:r>
        <w:t>.</w:t>
      </w:r>
      <w:r>
        <w:tab/>
        <w:t>Review of decisions on ballot papers</w:t>
      </w:r>
      <w:bookmarkEnd w:id="357"/>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358" w:name="_Toc188531898"/>
      <w:bookmarkStart w:id="359" w:name="_Toc188535538"/>
      <w:bookmarkStart w:id="360" w:name="_Toc188541778"/>
      <w:r>
        <w:lastRenderedPageBreak/>
        <w:t>Subdivision 8 — Stage 7: Declaring the result</w:t>
      </w:r>
      <w:bookmarkEnd w:id="358"/>
      <w:bookmarkEnd w:id="359"/>
      <w:bookmarkEnd w:id="360"/>
    </w:p>
    <w:p>
      <w:pPr>
        <w:pStyle w:val="Footnoteheading"/>
        <w:keepNext/>
        <w:rPr>
          <w:i w:val="0"/>
        </w:rPr>
      </w:pPr>
      <w:r>
        <w:tab/>
        <w:t>[Heading inserted: No. 19 of 2010 s. 44(2).]</w:t>
      </w:r>
    </w:p>
    <w:p>
      <w:pPr>
        <w:pStyle w:val="Heading5"/>
      </w:pPr>
      <w:bookmarkStart w:id="361" w:name="_Toc188541779"/>
      <w:r>
        <w:rPr>
          <w:rStyle w:val="CharSectno"/>
        </w:rPr>
        <w:t>4.77</w:t>
      </w:r>
      <w:r>
        <w:t>.</w:t>
      </w:r>
      <w:r>
        <w:tab/>
        <w:t>Returning officer to declare result</w:t>
      </w:r>
      <w:bookmarkEnd w:id="361"/>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362" w:name="_Toc188541780"/>
      <w:r>
        <w:rPr>
          <w:rStyle w:val="CharSectno"/>
        </w:rPr>
        <w:t>4.78</w:t>
      </w:r>
      <w:r>
        <w:t>.</w:t>
      </w:r>
      <w:r>
        <w:tab/>
        <w:t>Order of retirement of councillors</w:t>
      </w:r>
      <w:bookmarkEnd w:id="362"/>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363" w:name="_Toc188541781"/>
      <w:r>
        <w:rPr>
          <w:rStyle w:val="CharSectno"/>
        </w:rPr>
        <w:t>4.79</w:t>
      </w:r>
      <w:r>
        <w:t>.</w:t>
      </w:r>
      <w:r>
        <w:tab/>
        <w:t>Report to Minister</w:t>
      </w:r>
      <w:bookmarkEnd w:id="363"/>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lastRenderedPageBreak/>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364" w:name="_Toc188531902"/>
      <w:bookmarkStart w:id="365" w:name="_Toc188535542"/>
      <w:bookmarkStart w:id="366" w:name="_Toc188541782"/>
      <w:r>
        <w:rPr>
          <w:rStyle w:val="CharDivNo"/>
        </w:rPr>
        <w:t>Division 10</w:t>
      </w:r>
      <w:r>
        <w:t> — </w:t>
      </w:r>
      <w:r>
        <w:rPr>
          <w:rStyle w:val="CharDivText"/>
        </w:rPr>
        <w:t>Validity of elections</w:t>
      </w:r>
      <w:bookmarkEnd w:id="364"/>
      <w:bookmarkEnd w:id="365"/>
      <w:bookmarkEnd w:id="366"/>
    </w:p>
    <w:p>
      <w:pPr>
        <w:pStyle w:val="Heading5"/>
      </w:pPr>
      <w:bookmarkStart w:id="367" w:name="_Toc188541783"/>
      <w:r>
        <w:rPr>
          <w:rStyle w:val="CharSectno"/>
        </w:rPr>
        <w:t>4.80</w:t>
      </w:r>
      <w:r>
        <w:t>.</w:t>
      </w:r>
      <w:r>
        <w:tab/>
        <w:t>Complaints about result of election</w:t>
      </w:r>
      <w:bookmarkEnd w:id="367"/>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368" w:name="_Toc188541784"/>
      <w:r>
        <w:rPr>
          <w:rStyle w:val="CharSectno"/>
        </w:rPr>
        <w:t>4.81</w:t>
      </w:r>
      <w:r>
        <w:t>.</w:t>
      </w:r>
      <w:r>
        <w:tab/>
        <w:t>Complaints to go to Court of Disputed Returns</w:t>
      </w:r>
      <w:bookmarkEnd w:id="36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lastRenderedPageBreak/>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lastRenderedPageBreak/>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369" w:name="_Toc188541785"/>
      <w:r>
        <w:rPr>
          <w:rStyle w:val="CharSectno"/>
        </w:rPr>
        <w:t>4.82</w:t>
      </w:r>
      <w:r>
        <w:t>.</w:t>
      </w:r>
      <w:r>
        <w:tab/>
        <w:t>No appeal</w:t>
      </w:r>
      <w:bookmarkEnd w:id="369"/>
    </w:p>
    <w:p>
      <w:pPr>
        <w:pStyle w:val="Subsection"/>
      </w:pPr>
      <w:r>
        <w:tab/>
      </w:r>
      <w:r>
        <w:tab/>
        <w:t>There is no appeal from a decision of a Court of Disputed Returns.</w:t>
      </w:r>
    </w:p>
    <w:p>
      <w:pPr>
        <w:pStyle w:val="Heading5"/>
      </w:pPr>
      <w:bookmarkStart w:id="370" w:name="_Toc188541786"/>
      <w:r>
        <w:rPr>
          <w:rStyle w:val="CharSectno"/>
        </w:rPr>
        <w:t>4.83</w:t>
      </w:r>
      <w:r>
        <w:t>.</w:t>
      </w:r>
      <w:r>
        <w:tab/>
        <w:t>Validity of election</w:t>
      </w:r>
      <w:bookmarkEnd w:id="370"/>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lastRenderedPageBreak/>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371" w:name="_Toc188541787"/>
      <w:r>
        <w:rPr>
          <w:rStyle w:val="CharSectno"/>
        </w:rPr>
        <w:t>4.84</w:t>
      </w:r>
      <w:r>
        <w:t>.</w:t>
      </w:r>
      <w:r>
        <w:tab/>
        <w:t>Retention and availability of electoral papers, regulations about</w:t>
      </w:r>
      <w:bookmarkEnd w:id="37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372" w:name="_Toc188531908"/>
      <w:bookmarkStart w:id="373" w:name="_Toc188535548"/>
      <w:bookmarkStart w:id="374" w:name="_Toc188541788"/>
      <w:r>
        <w:rPr>
          <w:rStyle w:val="CharDivNo"/>
        </w:rPr>
        <w:t>Division 11</w:t>
      </w:r>
      <w:r>
        <w:t> — </w:t>
      </w:r>
      <w:r>
        <w:rPr>
          <w:rStyle w:val="CharDivText"/>
        </w:rPr>
        <w:t>Electoral offences</w:t>
      </w:r>
      <w:bookmarkEnd w:id="372"/>
      <w:bookmarkEnd w:id="373"/>
      <w:bookmarkEnd w:id="374"/>
    </w:p>
    <w:p>
      <w:pPr>
        <w:pStyle w:val="Heading5"/>
        <w:spacing w:before="180"/>
      </w:pPr>
      <w:bookmarkStart w:id="375" w:name="_Toc188541789"/>
      <w:r>
        <w:rPr>
          <w:rStyle w:val="CharSectno"/>
        </w:rPr>
        <w:t>4.85</w:t>
      </w:r>
      <w:r>
        <w:t>.</w:t>
      </w:r>
      <w:r>
        <w:tab/>
        <w:t>Bribery and undue influence, offence</w:t>
      </w:r>
      <w:bookmarkEnd w:id="375"/>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lastRenderedPageBreak/>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 for this subsection: imprisonment for 12 months and a fine of $12 000.</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pPr>
      <w:r>
        <w:tab/>
        <w:t>[Section 4.85 amended: No. 47 of 2024 s. 161.]</w:t>
      </w:r>
    </w:p>
    <w:p>
      <w:pPr>
        <w:pStyle w:val="Heading5"/>
        <w:spacing w:before="180"/>
      </w:pPr>
      <w:bookmarkStart w:id="376" w:name="_Toc188541790"/>
      <w:r>
        <w:rPr>
          <w:rStyle w:val="CharSectno"/>
        </w:rPr>
        <w:t>4.86</w:t>
      </w:r>
      <w:r>
        <w:t>.</w:t>
      </w:r>
      <w:r>
        <w:tab/>
        <w:t>Breach or neglect by officers, offence</w:t>
      </w:r>
      <w:bookmarkEnd w:id="37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lastRenderedPageBreak/>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Penalty: imprisonment for 12 months and a fine of $12 000.</w:t>
      </w:r>
    </w:p>
    <w:p>
      <w:pPr>
        <w:pStyle w:val="Footnotesection"/>
      </w:pPr>
      <w:r>
        <w:tab/>
        <w:t>[Section 4.86 amended: No. 47 of 2024 s. 161.]</w:t>
      </w:r>
    </w:p>
    <w:p>
      <w:pPr>
        <w:pStyle w:val="Heading5"/>
      </w:pPr>
      <w:bookmarkStart w:id="377" w:name="_Toc188541791"/>
      <w:r>
        <w:rPr>
          <w:rStyle w:val="CharSectno"/>
        </w:rPr>
        <w:t>4.87</w:t>
      </w:r>
      <w:r>
        <w:t>.</w:t>
      </w:r>
      <w:r>
        <w:tab/>
        <w:t>Printing and publication of electoral material</w:t>
      </w:r>
      <w:bookmarkEnd w:id="37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 for this subsection: a fine of $5 000.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41; No. 47 of 2024 s. 161.]</w:t>
      </w:r>
    </w:p>
    <w:p>
      <w:pPr>
        <w:pStyle w:val="Heading5"/>
        <w:spacing w:before="200"/>
      </w:pPr>
      <w:bookmarkStart w:id="378" w:name="_Toc188541792"/>
      <w:r>
        <w:rPr>
          <w:rStyle w:val="CharSectno"/>
        </w:rPr>
        <w:lastRenderedPageBreak/>
        <w:t>4.88</w:t>
      </w:r>
      <w:r>
        <w:t>.</w:t>
      </w:r>
      <w:r>
        <w:tab/>
        <w:t>Offence to print, publish or distribute misleading or deceptive material</w:t>
      </w:r>
      <w:bookmarkEnd w:id="378"/>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 for this subsection: imprisonment for 12 months and a fine of $12 000.</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10; No. 47 of 2024 s. 161.]</w:t>
      </w:r>
    </w:p>
    <w:p>
      <w:pPr>
        <w:pStyle w:val="Heading5"/>
      </w:pPr>
      <w:bookmarkStart w:id="379" w:name="_Toc188541793"/>
      <w:r>
        <w:rPr>
          <w:rStyle w:val="CharSectno"/>
        </w:rPr>
        <w:t>4.89</w:t>
      </w:r>
      <w:r>
        <w:t>.</w:t>
      </w:r>
      <w:r>
        <w:tab/>
        <w:t>Canvassing in or near polling places, offence</w:t>
      </w:r>
      <w:bookmarkEnd w:id="379"/>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lastRenderedPageBreak/>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 for this subsection: a fine of $5 000.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27; No. 47 of 2024 s. 161.]</w:t>
      </w:r>
    </w:p>
    <w:p>
      <w:pPr>
        <w:pStyle w:val="Heading5"/>
      </w:pPr>
      <w:bookmarkStart w:id="380" w:name="_Toc188541794"/>
      <w:r>
        <w:rPr>
          <w:rStyle w:val="CharSectno"/>
        </w:rPr>
        <w:t>4.90</w:t>
      </w:r>
      <w:r>
        <w:t>.</w:t>
      </w:r>
      <w:r>
        <w:tab/>
        <w:t>False statements, offence</w:t>
      </w:r>
      <w:bookmarkEnd w:id="380"/>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for this subsection: imprisonment for 12 months and a fine of $12 000.</w:t>
      </w:r>
    </w:p>
    <w:p>
      <w:pPr>
        <w:pStyle w:val="Subsection"/>
      </w:pPr>
      <w:r>
        <w:tab/>
        <w:t>(2)</w:t>
      </w:r>
      <w:r>
        <w:tab/>
        <w:t>A person who induces another person to commit an offence against subsection (1) also commits an offence against subsection (1).</w:t>
      </w:r>
    </w:p>
    <w:p>
      <w:pPr>
        <w:pStyle w:val="Footnotesection"/>
      </w:pPr>
      <w:r>
        <w:tab/>
        <w:t>[Section 4.90 amended: No. 47 of 2024 s. 161.]</w:t>
      </w:r>
    </w:p>
    <w:p>
      <w:pPr>
        <w:pStyle w:val="Heading5"/>
      </w:pPr>
      <w:bookmarkStart w:id="381" w:name="_Toc188541795"/>
      <w:r>
        <w:rPr>
          <w:rStyle w:val="CharSectno"/>
        </w:rPr>
        <w:t>4.91</w:t>
      </w:r>
      <w:r>
        <w:t>.</w:t>
      </w:r>
      <w:r>
        <w:tab/>
        <w:t>Offences relating to nomination papers, ballot papers and ballot boxes</w:t>
      </w:r>
      <w:bookmarkEnd w:id="381"/>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lastRenderedPageBreak/>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 for this subsection: imprisonment for 24 months and a fine of $24 000.</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 for this subsection: imprisonment for 12 months and a fine of $12 000.</w:t>
      </w:r>
    </w:p>
    <w:p>
      <w:pPr>
        <w:pStyle w:val="Subsection"/>
        <w:keepNext/>
      </w:pPr>
      <w:r>
        <w:tab/>
        <w:t>(3)</w:t>
      </w:r>
      <w:r>
        <w:tab/>
        <w:t>A person who fraudulently leaves a polling place with a ballot paper commits an offence.</w:t>
      </w:r>
    </w:p>
    <w:p>
      <w:pPr>
        <w:pStyle w:val="Penstart"/>
      </w:pPr>
      <w:r>
        <w:tab/>
        <w:t>Penalty for this subsection: imprisonment for 12 months and a fine of $12 000.</w:t>
      </w:r>
    </w:p>
    <w:p>
      <w:pPr>
        <w:pStyle w:val="Footnotesection"/>
      </w:pPr>
      <w:r>
        <w:tab/>
        <w:t>[Section 4.91 amended: No. 47 of 2024 s. 161.]</w:t>
      </w:r>
    </w:p>
    <w:p>
      <w:pPr>
        <w:pStyle w:val="Heading5"/>
      </w:pPr>
      <w:bookmarkStart w:id="382" w:name="_Toc188541796"/>
      <w:r>
        <w:rPr>
          <w:rStyle w:val="CharSectno"/>
        </w:rPr>
        <w:t>4.92</w:t>
      </w:r>
      <w:r>
        <w:t>.</w:t>
      </w:r>
      <w:r>
        <w:tab/>
        <w:t>Offences relating to postal votes</w:t>
      </w:r>
      <w:bookmarkEnd w:id="382"/>
    </w:p>
    <w:p>
      <w:pPr>
        <w:pStyle w:val="Subsection"/>
        <w:keepNext/>
      </w:pPr>
      <w:r>
        <w:tab/>
        <w:t>(1)</w:t>
      </w:r>
      <w:r>
        <w:tab/>
        <w:t>A candidate in an election, or a person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lastRenderedPageBreak/>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 for this subsection: imprisonment for 24 months and a fine of $24 000.</w:t>
      </w:r>
    </w:p>
    <w:p>
      <w:pPr>
        <w:pStyle w:val="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Footnotesection"/>
      </w:pPr>
      <w:r>
        <w:tab/>
        <w:t>[Section 4.92 amended: No. 47 of 2024 s. 35.]</w:t>
      </w:r>
    </w:p>
    <w:p>
      <w:pPr>
        <w:pStyle w:val="Heading5"/>
      </w:pPr>
      <w:bookmarkStart w:id="383" w:name="_Toc188541797"/>
      <w:r>
        <w:rPr>
          <w:rStyle w:val="CharSectno"/>
        </w:rPr>
        <w:t>4.93</w:t>
      </w:r>
      <w:r>
        <w:t>.</w:t>
      </w:r>
      <w:r>
        <w:tab/>
        <w:t>Interference with electors: infringement of secrecy, offence</w:t>
      </w:r>
      <w:bookmarkEnd w:id="383"/>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Penalty: imprisonment for 12 months and a fine of $12 000.</w:t>
      </w:r>
    </w:p>
    <w:p>
      <w:pPr>
        <w:pStyle w:val="Footnotesection"/>
      </w:pPr>
      <w:r>
        <w:tab/>
        <w:t>[Section 4.93 amended: No. 47 of 2024 s. 161.]</w:t>
      </w:r>
    </w:p>
    <w:p>
      <w:pPr>
        <w:pStyle w:val="Heading5"/>
      </w:pPr>
      <w:bookmarkStart w:id="384" w:name="_Toc188541798"/>
      <w:r>
        <w:rPr>
          <w:rStyle w:val="CharSectno"/>
        </w:rPr>
        <w:t>4.94</w:t>
      </w:r>
      <w:r>
        <w:t>.</w:t>
      </w:r>
      <w:r>
        <w:tab/>
        <w:t>Other electoral offences</w:t>
      </w:r>
      <w:bookmarkEnd w:id="384"/>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lastRenderedPageBreak/>
        <w:tab/>
        <w:t>(c)</w:t>
      </w:r>
      <w:r>
        <w:tab/>
        <w:t>not being a candidate in an election, canvasses at the election while the person is an employee of the local government in question; or</w:t>
      </w:r>
    </w:p>
    <w:p>
      <w:pPr>
        <w:pStyle w:val="Indenta"/>
      </w:pPr>
      <w:r>
        <w:tab/>
        <w:t>(d)</w:t>
      </w:r>
      <w:r>
        <w:tab/>
        <w:t>wilfully defaces, mutilates, destroys or removes a notice, list or other document which an electoral officer, acting within the scope of the electoral officer’s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a fine of $5 000.</w:t>
      </w:r>
    </w:p>
    <w:p>
      <w:pPr>
        <w:pStyle w:val="Footnotesection"/>
      </w:pPr>
      <w:r>
        <w:tab/>
        <w:t>[Section 4.94 amended: No. 47 of 2024 s. 160 and 161.]</w:t>
      </w:r>
    </w:p>
    <w:p>
      <w:pPr>
        <w:pStyle w:val="Heading5"/>
      </w:pPr>
      <w:bookmarkStart w:id="385" w:name="_Toc188541799"/>
      <w:r>
        <w:rPr>
          <w:rStyle w:val="CharSectno"/>
        </w:rPr>
        <w:t>4.95</w:t>
      </w:r>
      <w:r>
        <w:t>.</w:t>
      </w:r>
      <w:r>
        <w:tab/>
        <w:t>Offences, attempts to commit</w:t>
      </w:r>
      <w:bookmarkEnd w:id="385"/>
    </w:p>
    <w:p>
      <w:pPr>
        <w:pStyle w:val="Subsection"/>
      </w:pPr>
      <w:r>
        <w:tab/>
      </w:r>
      <w:r>
        <w:tab/>
        <w:t>An attempt to commit an offence against this Part is an offence punishable as if the offence had been committed.</w:t>
      </w:r>
    </w:p>
    <w:p>
      <w:pPr>
        <w:pStyle w:val="Heading5"/>
      </w:pPr>
      <w:bookmarkStart w:id="386" w:name="_Toc188541800"/>
      <w:r>
        <w:rPr>
          <w:rStyle w:val="CharSectno"/>
        </w:rPr>
        <w:t>4.96</w:t>
      </w:r>
      <w:r>
        <w:t>.</w:t>
      </w:r>
      <w:r>
        <w:tab/>
        <w:t>Investigation of electoral misconduct</w:t>
      </w:r>
      <w:bookmarkEnd w:id="386"/>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lastRenderedPageBreak/>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387" w:name="_Toc188541801"/>
      <w:r>
        <w:rPr>
          <w:rStyle w:val="CharSectno"/>
        </w:rPr>
        <w:t>4.97</w:t>
      </w:r>
      <w:r>
        <w:t>.</w:t>
      </w:r>
      <w:r>
        <w:tab/>
        <w:t>Prosecutions</w:t>
      </w:r>
      <w:bookmarkEnd w:id="387"/>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388" w:name="_Toc188541802"/>
      <w:r>
        <w:rPr>
          <w:rStyle w:val="CharSectno"/>
        </w:rPr>
        <w:t>4.98</w:t>
      </w:r>
      <w:r>
        <w:t>.</w:t>
      </w:r>
      <w:r>
        <w:tab/>
        <w:t>Criminal Code not to apply</w:t>
      </w:r>
      <w:bookmarkEnd w:id="388"/>
    </w:p>
    <w:p>
      <w:pPr>
        <w:pStyle w:val="Subsection"/>
      </w:pPr>
      <w:r>
        <w:tab/>
      </w:r>
      <w:r>
        <w:tab/>
        <w:t xml:space="preserve">Chapter XIV of </w:t>
      </w:r>
      <w:r>
        <w:rPr>
          <w:i/>
        </w:rPr>
        <w:t>The Criminal Code</w:t>
      </w:r>
      <w:r>
        <w:t xml:space="preserve"> does not apply to elections held under this Act.</w:t>
      </w:r>
    </w:p>
    <w:p>
      <w:pPr>
        <w:pStyle w:val="Heading3"/>
      </w:pPr>
      <w:bookmarkStart w:id="389" w:name="_Toc188531923"/>
      <w:bookmarkStart w:id="390" w:name="_Toc188535563"/>
      <w:bookmarkStart w:id="391" w:name="_Toc188541803"/>
      <w:r>
        <w:rPr>
          <w:rStyle w:val="CharDivNo"/>
        </w:rPr>
        <w:t>Division 12</w:t>
      </w:r>
      <w:r>
        <w:t> — </w:t>
      </w:r>
      <w:r>
        <w:rPr>
          <w:rStyle w:val="CharDivText"/>
        </w:rPr>
        <w:t>Polls and referendums</w:t>
      </w:r>
      <w:bookmarkEnd w:id="389"/>
      <w:bookmarkEnd w:id="390"/>
      <w:bookmarkEnd w:id="391"/>
    </w:p>
    <w:p>
      <w:pPr>
        <w:pStyle w:val="Heading5"/>
      </w:pPr>
      <w:bookmarkStart w:id="392" w:name="_Toc188541804"/>
      <w:r>
        <w:rPr>
          <w:rStyle w:val="CharSectno"/>
        </w:rPr>
        <w:t>4.99</w:t>
      </w:r>
      <w:r>
        <w:t>.</w:t>
      </w:r>
      <w:r>
        <w:tab/>
        <w:t>Election procedures to apply to polls and referendums</w:t>
      </w:r>
      <w:bookmarkEnd w:id="392"/>
    </w:p>
    <w:p>
      <w:pPr>
        <w:pStyle w:val="Subsection"/>
      </w:pPr>
      <w:r>
        <w:tab/>
        <w:t>(1)</w:t>
      </w:r>
      <w:r>
        <w:tab/>
        <w:t xml:space="preserve">To the extent to which the provisions of this Part are capable of being applied with or without adaptation in respect of polls </w:t>
      </w:r>
      <w:r>
        <w:lastRenderedPageBreak/>
        <w:t>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393" w:name="_Toc188531925"/>
      <w:bookmarkStart w:id="394" w:name="_Toc188535565"/>
      <w:bookmarkStart w:id="395" w:name="_Toc188541805"/>
      <w:r>
        <w:rPr>
          <w:rStyle w:val="CharPartNo"/>
        </w:rPr>
        <w:lastRenderedPageBreak/>
        <w:t>Part 5</w:t>
      </w:r>
      <w:r>
        <w:t> — </w:t>
      </w:r>
      <w:r>
        <w:rPr>
          <w:rStyle w:val="CharPartText"/>
        </w:rPr>
        <w:t>Administration</w:t>
      </w:r>
      <w:bookmarkEnd w:id="393"/>
      <w:bookmarkEnd w:id="394"/>
      <w:bookmarkEnd w:id="39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396" w:name="_Toc188531926"/>
      <w:bookmarkStart w:id="397" w:name="_Toc188535566"/>
      <w:bookmarkStart w:id="398" w:name="_Toc188541806"/>
      <w:r>
        <w:rPr>
          <w:rStyle w:val="CharDivNo"/>
        </w:rPr>
        <w:t>Division 1</w:t>
      </w:r>
      <w:r>
        <w:t> — </w:t>
      </w:r>
      <w:r>
        <w:rPr>
          <w:rStyle w:val="CharDivText"/>
        </w:rPr>
        <w:t>Introduction</w:t>
      </w:r>
      <w:bookmarkEnd w:id="396"/>
      <w:bookmarkEnd w:id="397"/>
      <w:bookmarkEnd w:id="398"/>
    </w:p>
    <w:p>
      <w:pPr>
        <w:pStyle w:val="Heading5"/>
      </w:pPr>
      <w:bookmarkStart w:id="399" w:name="_Toc188541807"/>
      <w:r>
        <w:rPr>
          <w:rStyle w:val="CharSectno"/>
        </w:rPr>
        <w:t>5.1</w:t>
      </w:r>
      <w:r>
        <w:t>.</w:t>
      </w:r>
      <w:r>
        <w:tab/>
        <w:t>Term used: committee</w:t>
      </w:r>
      <w:bookmarkEnd w:id="399"/>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400" w:name="_Toc188541808"/>
      <w:r>
        <w:rPr>
          <w:rStyle w:val="CharSectno"/>
        </w:rPr>
        <w:t>5.2</w:t>
      </w:r>
      <w:r>
        <w:t>.</w:t>
      </w:r>
      <w:r>
        <w:tab/>
        <w:t>Administration of local governments</w:t>
      </w:r>
      <w:bookmarkEnd w:id="400"/>
    </w:p>
    <w:p>
      <w:pPr>
        <w:pStyle w:val="Subsection"/>
      </w:pPr>
      <w:r>
        <w:tab/>
      </w:r>
      <w:r>
        <w:tab/>
        <w:t>The council of a local government is to ensure that there is an appropriate structure for administering the local government.</w:t>
      </w:r>
    </w:p>
    <w:p>
      <w:pPr>
        <w:pStyle w:val="Heading3"/>
      </w:pPr>
      <w:bookmarkStart w:id="401" w:name="_Toc188531929"/>
      <w:bookmarkStart w:id="402" w:name="_Toc188535569"/>
      <w:bookmarkStart w:id="403" w:name="_Toc188541809"/>
      <w:r>
        <w:rPr>
          <w:rStyle w:val="CharDivNo"/>
        </w:rPr>
        <w:lastRenderedPageBreak/>
        <w:t>Division 2</w:t>
      </w:r>
      <w:r>
        <w:t> — </w:t>
      </w:r>
      <w:r>
        <w:rPr>
          <w:rStyle w:val="CharDivText"/>
        </w:rPr>
        <w:t>Council meetings, committees and their meetings and electors’ meetings</w:t>
      </w:r>
      <w:bookmarkEnd w:id="401"/>
      <w:bookmarkEnd w:id="402"/>
      <w:bookmarkEnd w:id="403"/>
    </w:p>
    <w:p>
      <w:pPr>
        <w:pStyle w:val="Heading4"/>
      </w:pPr>
      <w:bookmarkStart w:id="404" w:name="_Toc188531930"/>
      <w:bookmarkStart w:id="405" w:name="_Toc188535570"/>
      <w:bookmarkStart w:id="406" w:name="_Toc188541810"/>
      <w:r>
        <w:t>Subdivision 1 — Council meetings</w:t>
      </w:r>
      <w:bookmarkEnd w:id="404"/>
      <w:bookmarkEnd w:id="405"/>
      <w:bookmarkEnd w:id="406"/>
    </w:p>
    <w:p>
      <w:pPr>
        <w:pStyle w:val="Heading5"/>
      </w:pPr>
      <w:bookmarkStart w:id="407" w:name="_Toc188541811"/>
      <w:r>
        <w:rPr>
          <w:rStyle w:val="CharSectno"/>
        </w:rPr>
        <w:t>5.3</w:t>
      </w:r>
      <w:r>
        <w:t>.</w:t>
      </w:r>
      <w:r>
        <w:tab/>
        <w:t>Ordinary and special council meetings</w:t>
      </w:r>
      <w:bookmarkEnd w:id="407"/>
    </w:p>
    <w:p>
      <w:pPr>
        <w:pStyle w:val="Subsection"/>
      </w:pPr>
      <w:r>
        <w:tab/>
        <w:t>(1A)</w:t>
      </w:r>
      <w:r>
        <w:tab/>
        <w:t>A council deliberates, and makes its decisions, at meetings held in accordance with this Act.</w:t>
      </w:r>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pPr>
      <w:r>
        <w:tab/>
        <w:t>[Section 5.3 amended: No. 47 of 2024 s. 37.]</w:t>
      </w:r>
    </w:p>
    <w:p>
      <w:pPr>
        <w:pStyle w:val="Heading5"/>
      </w:pPr>
      <w:bookmarkStart w:id="408" w:name="_Toc188541812"/>
      <w:r>
        <w:rPr>
          <w:rStyle w:val="CharSectno"/>
        </w:rPr>
        <w:t>5.4</w:t>
      </w:r>
      <w:r>
        <w:t>.</w:t>
      </w:r>
      <w:r>
        <w:tab/>
        <w:t>Calling council meetings</w:t>
      </w:r>
      <w:bookmarkEnd w:id="40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409" w:name="_Toc188541813"/>
      <w:r>
        <w:rPr>
          <w:rStyle w:val="CharSectno"/>
        </w:rPr>
        <w:t>5.5</w:t>
      </w:r>
      <w:r>
        <w:t>.</w:t>
      </w:r>
      <w:r>
        <w:tab/>
        <w:t>Convening council meetings</w:t>
      </w:r>
      <w:bookmarkEnd w:id="409"/>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410" w:name="_Toc188541814"/>
      <w:r>
        <w:rPr>
          <w:rStyle w:val="CharSectno"/>
        </w:rPr>
        <w:lastRenderedPageBreak/>
        <w:t>5.6</w:t>
      </w:r>
      <w:r>
        <w:t>.</w:t>
      </w:r>
      <w:r>
        <w:tab/>
        <w:t>Who presides at council meetings</w:t>
      </w:r>
      <w:bookmarkEnd w:id="410"/>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411" w:name="_Toc188541815"/>
      <w:r>
        <w:rPr>
          <w:rStyle w:val="CharSectno"/>
        </w:rPr>
        <w:t>5.7</w:t>
      </w:r>
      <w:r>
        <w:t>.</w:t>
      </w:r>
      <w:r>
        <w:tab/>
        <w:t>Minister may reduce number for quorum and certain majorities</w:t>
      </w:r>
      <w:bookmarkEnd w:id="41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412" w:name="_Toc188531936"/>
      <w:bookmarkStart w:id="413" w:name="_Toc188535576"/>
      <w:bookmarkStart w:id="414" w:name="_Toc188541816"/>
      <w:r>
        <w:lastRenderedPageBreak/>
        <w:t>Subdivision 2 — Committees and their meetings</w:t>
      </w:r>
      <w:bookmarkEnd w:id="412"/>
      <w:bookmarkEnd w:id="413"/>
      <w:bookmarkEnd w:id="414"/>
    </w:p>
    <w:p>
      <w:pPr>
        <w:pStyle w:val="Heading5"/>
      </w:pPr>
      <w:bookmarkStart w:id="415" w:name="_Toc188541817"/>
      <w:r>
        <w:rPr>
          <w:rStyle w:val="CharSectno"/>
        </w:rPr>
        <w:t>5.8</w:t>
      </w:r>
      <w:r>
        <w:t>.</w:t>
      </w:r>
      <w:r>
        <w:tab/>
        <w:t>Establishment of committees</w:t>
      </w:r>
      <w:bookmarkEnd w:id="415"/>
    </w:p>
    <w:p>
      <w:pPr>
        <w:pStyle w:val="Subsection"/>
      </w:pPr>
      <w:r>
        <w:tab/>
      </w:r>
      <w:r>
        <w:tab/>
        <w:t>A local government may establish* committees of 3 or more persons to assist the council.</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pPr>
      <w:r>
        <w:tab/>
        <w:t>Note for this section:</w:t>
      </w:r>
    </w:p>
    <w:p>
      <w:pPr>
        <w:pStyle w:val="PermNoteText"/>
      </w:pPr>
      <w:r>
        <w:tab/>
      </w:r>
      <w:r>
        <w:tab/>
        <w:t>A local government may delegate powers and duties to a committee under section 5.16.</w:t>
      </w:r>
    </w:p>
    <w:p>
      <w:pPr>
        <w:pStyle w:val="Footnotesection"/>
      </w:pPr>
      <w:r>
        <w:tab/>
        <w:t>[Section 5.8 inserted: No. 47 of 2024 s. 38.]</w:t>
      </w:r>
    </w:p>
    <w:p>
      <w:pPr>
        <w:pStyle w:val="Heading5"/>
      </w:pPr>
      <w:bookmarkStart w:id="416" w:name="_Toc188541818"/>
      <w:r>
        <w:rPr>
          <w:rStyle w:val="CharSectno"/>
        </w:rPr>
        <w:t>5.9</w:t>
      </w:r>
      <w:r>
        <w:t>.</w:t>
      </w:r>
      <w:r>
        <w:tab/>
        <w:t>Committees, types of</w:t>
      </w:r>
      <w:bookmarkEnd w:id="416"/>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417" w:name="_Toc188541819"/>
      <w:r>
        <w:rPr>
          <w:rStyle w:val="CharSectno"/>
        </w:rPr>
        <w:t>5.10</w:t>
      </w:r>
      <w:r>
        <w:t>.</w:t>
      </w:r>
      <w:r>
        <w:tab/>
        <w:t>Appointment of committee members</w:t>
      </w:r>
      <w:bookmarkEnd w:id="417"/>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lastRenderedPageBreak/>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the mayor or president’s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the CEO’s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18; No. 47 of 2024 s. 160.]</w:t>
      </w:r>
    </w:p>
    <w:p>
      <w:pPr>
        <w:pStyle w:val="Heading5"/>
      </w:pPr>
      <w:bookmarkStart w:id="418" w:name="_Toc188541820"/>
      <w:r>
        <w:rPr>
          <w:rStyle w:val="CharSectno"/>
        </w:rPr>
        <w:lastRenderedPageBreak/>
        <w:t>5.11A</w:t>
      </w:r>
      <w:r>
        <w:t>.</w:t>
      </w:r>
      <w:r>
        <w:tab/>
        <w:t>Deputy committee members</w:t>
      </w:r>
      <w:bookmarkEnd w:id="418"/>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419" w:name="_Toc188541821"/>
      <w:r>
        <w:rPr>
          <w:rStyle w:val="CharSectno"/>
        </w:rPr>
        <w:t>5.11</w:t>
      </w:r>
      <w:r>
        <w:t>.</w:t>
      </w:r>
      <w:r>
        <w:tab/>
        <w:t>Committee membership, tenure of</w:t>
      </w:r>
      <w:bookmarkEnd w:id="41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lastRenderedPageBreak/>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420" w:name="_Toc188541822"/>
      <w:r>
        <w:rPr>
          <w:rStyle w:val="CharSectno"/>
        </w:rPr>
        <w:t>5.12</w:t>
      </w:r>
      <w:r>
        <w:t>.</w:t>
      </w:r>
      <w:r>
        <w:tab/>
        <w:t>Presiding members and deputies</w:t>
      </w:r>
      <w:bookmarkEnd w:id="420"/>
    </w:p>
    <w:p>
      <w:pPr>
        <w:pStyle w:val="Subsection"/>
      </w:pPr>
      <w:r>
        <w:tab/>
        <w:t>(1)</w:t>
      </w:r>
      <w:r>
        <w:tab/>
        <w:t>The local government must appoint* a member of a committee to be the presiding member of the committee.</w:t>
      </w:r>
    </w:p>
    <w:p>
      <w:pPr>
        <w:pStyle w:val="MiscellaneousBody"/>
        <w:rPr>
          <w:rFonts w:ascii="Arial" w:hAnsi="Arial" w:cs="Arial"/>
          <w:i/>
          <w:iCs/>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(2)</w:t>
      </w:r>
      <w:r>
        <w:tab/>
        <w:t>The local government may appoint* a member of a committee to be the deputy presiding member of the committee.</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Footnotesection"/>
      </w:pPr>
      <w:r>
        <w:tab/>
        <w:t>[Section 5.12 inserted: No. 47 of 2024 s. 39.]</w:t>
      </w:r>
    </w:p>
    <w:p>
      <w:pPr>
        <w:pStyle w:val="Heading5"/>
      </w:pPr>
      <w:bookmarkStart w:id="421" w:name="_Toc188541823"/>
      <w:r>
        <w:rPr>
          <w:rStyle w:val="CharSectno"/>
        </w:rPr>
        <w:t>5.13</w:t>
      </w:r>
      <w:r>
        <w:t>.</w:t>
      </w:r>
      <w:r>
        <w:tab/>
        <w:t>Deputy presiding members, functions of</w:t>
      </w:r>
      <w:bookmarkEnd w:id="42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lastRenderedPageBreak/>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422" w:name="_Toc188541824"/>
      <w:r>
        <w:rPr>
          <w:rStyle w:val="CharSectno"/>
        </w:rPr>
        <w:t>5.14</w:t>
      </w:r>
      <w:r>
        <w:t>.</w:t>
      </w:r>
      <w:r>
        <w:tab/>
        <w:t>Who acts if no presiding member</w:t>
      </w:r>
      <w:bookmarkEnd w:id="422"/>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423" w:name="_Toc188541825"/>
      <w:r>
        <w:rPr>
          <w:rStyle w:val="CharSectno"/>
        </w:rPr>
        <w:t>5.15</w:t>
      </w:r>
      <w:r>
        <w:t>.</w:t>
      </w:r>
      <w:r>
        <w:tab/>
        <w:t>Reduction of quorum for committees</w:t>
      </w:r>
      <w:bookmarkEnd w:id="423"/>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424" w:name="_Toc188541826"/>
      <w:r>
        <w:rPr>
          <w:rStyle w:val="CharSectno"/>
        </w:rPr>
        <w:t>5.16</w:t>
      </w:r>
      <w:r>
        <w:t>.</w:t>
      </w:r>
      <w:r>
        <w:tab/>
        <w:t>Delegation of some powers and duties to certain committees</w:t>
      </w:r>
      <w:bookmarkEnd w:id="424"/>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lastRenderedPageBreak/>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425" w:name="_Toc188541827"/>
      <w:r>
        <w:rPr>
          <w:rStyle w:val="CharSectno"/>
        </w:rPr>
        <w:t>5.17</w:t>
      </w:r>
      <w:r>
        <w:t>.</w:t>
      </w:r>
      <w:r>
        <w:tab/>
        <w:t>Limits on delegation of powers and duties to certain committees</w:t>
      </w:r>
      <w:bookmarkEnd w:id="425"/>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lastRenderedPageBreak/>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426" w:name="_Toc188541828"/>
      <w:r>
        <w:rPr>
          <w:rStyle w:val="CharSectno"/>
        </w:rPr>
        <w:t>5.18</w:t>
      </w:r>
      <w:r>
        <w:t>.</w:t>
      </w:r>
      <w:r>
        <w:tab/>
        <w:t>Register of delegations to committees</w:t>
      </w:r>
      <w:bookmarkEnd w:id="426"/>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427" w:name="_Toc188531949"/>
      <w:bookmarkStart w:id="428" w:name="_Toc188535589"/>
      <w:bookmarkStart w:id="429" w:name="_Toc188541829"/>
      <w:r>
        <w:t>Subdivision 3 — Matters affecting council and committee meetings</w:t>
      </w:r>
      <w:bookmarkEnd w:id="427"/>
      <w:bookmarkEnd w:id="428"/>
      <w:bookmarkEnd w:id="429"/>
    </w:p>
    <w:p>
      <w:pPr>
        <w:pStyle w:val="Heading5"/>
      </w:pPr>
      <w:bookmarkStart w:id="430" w:name="_Toc188541830"/>
      <w:r>
        <w:rPr>
          <w:rStyle w:val="CharSectno"/>
        </w:rPr>
        <w:t>5.19</w:t>
      </w:r>
      <w:r>
        <w:t>.</w:t>
      </w:r>
      <w:r>
        <w:tab/>
        <w:t>Quorum for meetings</w:t>
      </w:r>
      <w:bookmarkEnd w:id="430"/>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431" w:name="_Toc188541831"/>
      <w:r>
        <w:rPr>
          <w:rStyle w:val="CharSectno"/>
        </w:rPr>
        <w:t>5.20</w:t>
      </w:r>
      <w:r>
        <w:t>.</w:t>
      </w:r>
      <w:r>
        <w:tab/>
        <w:t>Decisions of councils and committees</w:t>
      </w:r>
      <w:bookmarkEnd w:id="431"/>
    </w:p>
    <w:p>
      <w:pPr>
        <w:pStyle w:val="Subsection"/>
      </w:pPr>
      <w:r>
        <w:tab/>
        <w:t>(1)</w:t>
      </w:r>
      <w:r>
        <w:tab/>
        <w:t xml:space="preserve">A decision of a council does not have effect unless it has been made by a simple majority or, if another kind of majority is required under any provision of this Act or has been prescribed </w:t>
      </w:r>
      <w:r>
        <w:lastRenderedPageBreak/>
        <w:t>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p>
    <w:p>
      <w:pPr>
        <w:pStyle w:val="Ednotepara"/>
      </w:pPr>
      <w:r>
        <w:tab/>
        <w:t>[(c)</w:t>
      </w:r>
      <w:r>
        <w:tab/>
        <w:t>deleted]</w:t>
      </w:r>
    </w:p>
    <w:p>
      <w:pPr>
        <w:pStyle w:val="Footnotesection"/>
      </w:pPr>
      <w:r>
        <w:tab/>
        <w:t>[Section 5.20 amended: No. 47 of 2024 s. 41.]</w:t>
      </w:r>
    </w:p>
    <w:p>
      <w:pPr>
        <w:pStyle w:val="Heading5"/>
      </w:pPr>
      <w:bookmarkStart w:id="432" w:name="_Toc188541832"/>
      <w:r>
        <w:rPr>
          <w:rStyle w:val="CharSectno"/>
        </w:rPr>
        <w:t>5.21</w:t>
      </w:r>
      <w:r>
        <w:t>.</w:t>
      </w:r>
      <w:r>
        <w:tab/>
        <w:t>Voting</w:t>
      </w:r>
      <w:bookmarkEnd w:id="43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following information must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lastRenderedPageBreak/>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pPr>
      <w:r>
        <w:tab/>
        <w:t>Penalty for this subsection: a fine of $10 000.</w:t>
      </w:r>
    </w:p>
    <w:p>
      <w:pPr>
        <w:pStyle w:val="Footnotesection"/>
      </w:pPr>
      <w:r>
        <w:tab/>
        <w:t>[Section 5.21 amended: No. 49 of 2004 s. 43; No. 11 of 2023 s. 57; No. 47 of 2024 s. 42.]</w:t>
      </w:r>
    </w:p>
    <w:p>
      <w:pPr>
        <w:pStyle w:val="Heading5"/>
      </w:pPr>
      <w:bookmarkStart w:id="433" w:name="_Toc188541833"/>
      <w:r>
        <w:rPr>
          <w:rStyle w:val="CharSectno"/>
        </w:rPr>
        <w:t>5.22</w:t>
      </w:r>
      <w:r>
        <w:t>.</w:t>
      </w:r>
      <w:r>
        <w:tab/>
        <w:t>Minutes of council and committee meetings</w:t>
      </w:r>
      <w:bookmarkEnd w:id="433"/>
    </w:p>
    <w:p>
      <w:pPr>
        <w:pStyle w:val="Subsection"/>
      </w:pPr>
      <w:r>
        <w:tab/>
        <w:t>(1)</w:t>
      </w:r>
      <w:r>
        <w:tab/>
        <w:t>The CEO must cause minutes to be kept of the proceedings of a meeting of a council or a committee.</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pPr>
      <w:r>
        <w:tab/>
        <w:t>[Section 5.22 amended: No. 47 of 2024 s. 43.]</w:t>
      </w:r>
    </w:p>
    <w:p>
      <w:pPr>
        <w:pStyle w:val="Heading5"/>
      </w:pPr>
      <w:bookmarkStart w:id="434" w:name="_Toc188541834"/>
      <w:r>
        <w:rPr>
          <w:rStyle w:val="CharSectno"/>
        </w:rPr>
        <w:t>5.23</w:t>
      </w:r>
      <w:r>
        <w:t>.</w:t>
      </w:r>
      <w:r>
        <w:tab/>
        <w:t>Meetings generally open to public</w:t>
      </w:r>
      <w:bookmarkEnd w:id="43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 xml:space="preserve">If a meeting is being held by a council or by a committee referred to in subsection (1)(b), the council or committee may close to members of the public the meeting, or part of the </w:t>
      </w:r>
      <w:r>
        <w:lastRenderedPageBreak/>
        <w:t>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lastRenderedPageBreak/>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435" w:name="_Toc188541835"/>
      <w:r>
        <w:rPr>
          <w:rStyle w:val="CharSectno"/>
        </w:rPr>
        <w:t>5.23A</w:t>
      </w:r>
      <w:r>
        <w:t>.</w:t>
      </w:r>
      <w:r>
        <w:tab/>
        <w:t>Electronic broadcasting and video or audio recording of council meetings</w:t>
      </w:r>
      <w:bookmarkEnd w:id="435"/>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lastRenderedPageBreak/>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436" w:name="_Toc188541836"/>
      <w:r>
        <w:rPr>
          <w:rStyle w:val="CharSectno"/>
        </w:rPr>
        <w:t>5.24</w:t>
      </w:r>
      <w:r>
        <w:t>.</w:t>
      </w:r>
      <w:r>
        <w:tab/>
        <w:t>Question time for public</w:t>
      </w:r>
      <w:bookmarkEnd w:id="436"/>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437" w:name="_Toc188541837"/>
      <w:r>
        <w:rPr>
          <w:rStyle w:val="CharSectno"/>
        </w:rPr>
        <w:t>5.25</w:t>
      </w:r>
      <w:r>
        <w:t>.</w:t>
      </w:r>
      <w:r>
        <w:tab/>
        <w:t>Regulations about council and committee meetings and committees</w:t>
      </w:r>
      <w:bookmarkEnd w:id="437"/>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lastRenderedPageBreak/>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438" w:name="_Toc188531958"/>
      <w:bookmarkStart w:id="439" w:name="_Toc188535598"/>
      <w:bookmarkStart w:id="440" w:name="_Toc188541838"/>
      <w:r>
        <w:lastRenderedPageBreak/>
        <w:t>Subdivision 4 — Electors’ meetings</w:t>
      </w:r>
      <w:bookmarkEnd w:id="438"/>
      <w:bookmarkEnd w:id="439"/>
      <w:bookmarkEnd w:id="440"/>
    </w:p>
    <w:p>
      <w:pPr>
        <w:pStyle w:val="Heading5"/>
        <w:keepLines w:val="0"/>
        <w:spacing w:before="180"/>
      </w:pPr>
      <w:bookmarkStart w:id="441" w:name="_Toc188541839"/>
      <w:r>
        <w:rPr>
          <w:rStyle w:val="CharSectno"/>
        </w:rPr>
        <w:t>5.26</w:t>
      </w:r>
      <w:r>
        <w:t>.</w:t>
      </w:r>
      <w:r>
        <w:tab/>
        <w:t>Term used: electors</w:t>
      </w:r>
      <w:bookmarkEnd w:id="441"/>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442" w:name="_Toc188541840"/>
      <w:r>
        <w:rPr>
          <w:rStyle w:val="CharSectno"/>
        </w:rPr>
        <w:t>5.27</w:t>
      </w:r>
      <w:r>
        <w:t>.</w:t>
      </w:r>
      <w:r>
        <w:tab/>
        <w:t>Electors’ general meetings</w:t>
      </w:r>
      <w:bookmarkEnd w:id="442"/>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443" w:name="_Toc188541841"/>
      <w:r>
        <w:rPr>
          <w:rStyle w:val="CharSectno"/>
        </w:rPr>
        <w:t>5.28</w:t>
      </w:r>
      <w:r>
        <w:t>.</w:t>
      </w:r>
      <w:r>
        <w:tab/>
        <w:t>Electors’ special meetings</w:t>
      </w:r>
      <w:bookmarkEnd w:id="443"/>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the mayor or president received the request.</w:t>
      </w:r>
    </w:p>
    <w:p>
      <w:pPr>
        <w:pStyle w:val="Subsection"/>
        <w:keepNext/>
      </w:pPr>
      <w:r>
        <w:lastRenderedPageBreak/>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 xml:space="preserve">if, when the mayor or president makes the decision, the CEO has already convened that first ordinary council </w:t>
      </w:r>
      <w:r>
        <w:lastRenderedPageBreak/>
        <w:t>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60; No. 47 of 2024 s. 160.]</w:t>
      </w:r>
    </w:p>
    <w:p>
      <w:pPr>
        <w:pStyle w:val="Heading5"/>
      </w:pPr>
      <w:bookmarkStart w:id="444" w:name="_Toc188541842"/>
      <w:r>
        <w:rPr>
          <w:rStyle w:val="CharSectno"/>
        </w:rPr>
        <w:t>5.29</w:t>
      </w:r>
      <w:r>
        <w:t>.</w:t>
      </w:r>
      <w:r>
        <w:tab/>
        <w:t>Convening electors’ meetings</w:t>
      </w:r>
      <w:bookmarkEnd w:id="444"/>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445" w:name="_Toc188541843"/>
      <w:r>
        <w:rPr>
          <w:rStyle w:val="CharSectno"/>
        </w:rPr>
        <w:t>5.30</w:t>
      </w:r>
      <w:r>
        <w:t>.</w:t>
      </w:r>
      <w:r>
        <w:tab/>
        <w:t>Who presides at electors’ meetings</w:t>
      </w:r>
      <w:bookmarkEnd w:id="445"/>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446" w:name="_Toc188541844"/>
      <w:r>
        <w:rPr>
          <w:rStyle w:val="CharSectno"/>
        </w:rPr>
        <w:t>5.31</w:t>
      </w:r>
      <w:r>
        <w:t>.</w:t>
      </w:r>
      <w:r>
        <w:tab/>
        <w:t>Procedure for electors’ meetings</w:t>
      </w:r>
      <w:bookmarkEnd w:id="446"/>
    </w:p>
    <w:p>
      <w:pPr>
        <w:pStyle w:val="Subsection"/>
      </w:pPr>
      <w:r>
        <w:tab/>
      </w:r>
      <w:r>
        <w:tab/>
        <w:t>The procedure to be followed at, and in respect of, electors’ meetings and the methods of voting at electors’ meetings are to be in accordance with regulations.</w:t>
      </w:r>
    </w:p>
    <w:p>
      <w:pPr>
        <w:pStyle w:val="Heading5"/>
      </w:pPr>
      <w:bookmarkStart w:id="447" w:name="_Toc188541845"/>
      <w:r>
        <w:rPr>
          <w:rStyle w:val="CharSectno"/>
        </w:rPr>
        <w:t>5.32</w:t>
      </w:r>
      <w:r>
        <w:t>.</w:t>
      </w:r>
      <w:r>
        <w:tab/>
        <w:t>Minutes of electors’ meetings</w:t>
      </w:r>
      <w:bookmarkEnd w:id="447"/>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448" w:name="_Toc188541846"/>
      <w:r>
        <w:rPr>
          <w:rStyle w:val="CharSectno"/>
        </w:rPr>
        <w:t>5.33</w:t>
      </w:r>
      <w:r>
        <w:t>.</w:t>
      </w:r>
      <w:r>
        <w:tab/>
        <w:t>Decisions made at electors’ meetings</w:t>
      </w:r>
      <w:bookmarkEnd w:id="448"/>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 xml:space="preserve">If at a meeting of the council a local government makes a decision in response to a decision made at an electors’ meeting, </w:t>
      </w:r>
      <w:r>
        <w:lastRenderedPageBreak/>
        <w:t>the reasons for the decision are to be recorded in the minutes of the council meeting.</w:t>
      </w:r>
    </w:p>
    <w:p>
      <w:pPr>
        <w:pStyle w:val="Heading3"/>
      </w:pPr>
      <w:bookmarkStart w:id="449" w:name="_Toc188531967"/>
      <w:bookmarkStart w:id="450" w:name="_Toc188535607"/>
      <w:bookmarkStart w:id="451" w:name="_Toc188541847"/>
      <w:r>
        <w:rPr>
          <w:rStyle w:val="CharDivNo"/>
        </w:rPr>
        <w:t>Division 3</w:t>
      </w:r>
      <w:r>
        <w:t> — </w:t>
      </w:r>
      <w:r>
        <w:rPr>
          <w:rStyle w:val="CharDivText"/>
        </w:rPr>
        <w:t>Acting for the mayor or president</w:t>
      </w:r>
      <w:bookmarkEnd w:id="449"/>
      <w:bookmarkEnd w:id="450"/>
      <w:bookmarkEnd w:id="451"/>
    </w:p>
    <w:p>
      <w:pPr>
        <w:pStyle w:val="Heading5"/>
        <w:spacing w:before="180"/>
      </w:pPr>
      <w:bookmarkStart w:id="452" w:name="_Toc188541848"/>
      <w:r>
        <w:rPr>
          <w:rStyle w:val="CharSectno"/>
        </w:rPr>
        <w:t>5.34</w:t>
      </w:r>
      <w:r>
        <w:t>.</w:t>
      </w:r>
      <w:r>
        <w:tab/>
        <w:t>When deputy mayors and deputy presidents can act</w:t>
      </w:r>
      <w:bookmarkEnd w:id="452"/>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453" w:name="_Toc188541849"/>
      <w:r>
        <w:rPr>
          <w:rStyle w:val="CharSectno"/>
        </w:rPr>
        <w:t>5.35</w:t>
      </w:r>
      <w:r>
        <w:t>.</w:t>
      </w:r>
      <w:r>
        <w:tab/>
        <w:t>Who acts if no mayor, president or deputy</w:t>
      </w:r>
      <w:bookmarkEnd w:id="453"/>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lastRenderedPageBreak/>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454" w:name="_Toc188531970"/>
      <w:bookmarkStart w:id="455" w:name="_Toc188535610"/>
      <w:bookmarkStart w:id="456" w:name="_Toc188541850"/>
      <w:r>
        <w:rPr>
          <w:rStyle w:val="CharDivNo"/>
        </w:rPr>
        <w:t>Division 4</w:t>
      </w:r>
      <w:r>
        <w:t> — </w:t>
      </w:r>
      <w:r>
        <w:rPr>
          <w:rStyle w:val="CharDivText"/>
        </w:rPr>
        <w:t>Local government employees</w:t>
      </w:r>
      <w:bookmarkEnd w:id="454"/>
      <w:bookmarkEnd w:id="455"/>
      <w:bookmarkEnd w:id="456"/>
    </w:p>
    <w:p>
      <w:pPr>
        <w:pStyle w:val="Heading5"/>
      </w:pPr>
      <w:bookmarkStart w:id="457" w:name="_Toc188541851"/>
      <w:r>
        <w:rPr>
          <w:rStyle w:val="CharSectno"/>
        </w:rPr>
        <w:t>5.36</w:t>
      </w:r>
      <w:r>
        <w:t>.</w:t>
      </w:r>
      <w:r>
        <w:tab/>
        <w:t>Local government employees</w:t>
      </w:r>
      <w:bookmarkEnd w:id="457"/>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 xml:space="preserve">Unless subsection (5A) applies, if the position of CEO of a local government becomes vacant, it is to be advertised by the local </w:t>
      </w:r>
      <w:r>
        <w:lastRenderedPageBreak/>
        <w:t>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458" w:name="_Toc188541852"/>
      <w:r>
        <w:rPr>
          <w:rStyle w:val="CharSectno"/>
        </w:rPr>
        <w:t>5.37</w:t>
      </w:r>
      <w:r>
        <w:t>.</w:t>
      </w:r>
      <w:r>
        <w:tab/>
        <w:t>Senior employees</w:t>
      </w:r>
      <w:bookmarkEnd w:id="458"/>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lastRenderedPageBreak/>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459" w:name="_Toc188541853"/>
      <w:r>
        <w:rPr>
          <w:rStyle w:val="CharSectno"/>
        </w:rPr>
        <w:t>5.38</w:t>
      </w:r>
      <w:r>
        <w:t>.</w:t>
      </w:r>
      <w:r>
        <w:tab/>
        <w:t>Annual review of employees’ performance</w:t>
      </w:r>
      <w:bookmarkEnd w:id="459"/>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460" w:name="_Toc188541854"/>
      <w:r>
        <w:rPr>
          <w:rStyle w:val="CharSectno"/>
        </w:rPr>
        <w:t>5.39</w:t>
      </w:r>
      <w:r>
        <w:t>.</w:t>
      </w:r>
      <w:r>
        <w:tab/>
        <w:t>Contracts for CEO and senior employees</w:t>
      </w:r>
      <w:bookmarkEnd w:id="460"/>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the employee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lastRenderedPageBreak/>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 No. 47 of 2024 s. 160.]</w:t>
      </w:r>
    </w:p>
    <w:p>
      <w:pPr>
        <w:pStyle w:val="Heading5"/>
      </w:pPr>
      <w:bookmarkStart w:id="461" w:name="_Toc188541855"/>
      <w:r>
        <w:rPr>
          <w:rStyle w:val="CharSectno"/>
        </w:rPr>
        <w:t>5.39A</w:t>
      </w:r>
      <w:r>
        <w:t>.</w:t>
      </w:r>
      <w:r>
        <w:tab/>
        <w:t>Model standards for CEO recruitment, performance and termination</w:t>
      </w:r>
      <w:bookmarkEnd w:id="461"/>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lastRenderedPageBreak/>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462" w:name="_Toc188541856"/>
      <w:r>
        <w:rPr>
          <w:rStyle w:val="CharSectno"/>
        </w:rPr>
        <w:t>5.39B</w:t>
      </w:r>
      <w:r>
        <w:t>.</w:t>
      </w:r>
      <w:r>
        <w:tab/>
        <w:t>Adoption of model standards</w:t>
      </w:r>
      <w:bookmarkEnd w:id="462"/>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lastRenderedPageBreak/>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463" w:name="_Toc188541857"/>
      <w:r>
        <w:rPr>
          <w:rStyle w:val="CharSectno"/>
        </w:rPr>
        <w:t>5.39C</w:t>
      </w:r>
      <w:r>
        <w:t>.</w:t>
      </w:r>
      <w:r>
        <w:tab/>
        <w:t>Policy for temporary employment or appointment of CEO</w:t>
      </w:r>
      <w:bookmarkEnd w:id="463"/>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464" w:name="_Toc188541858"/>
      <w:r>
        <w:rPr>
          <w:rStyle w:val="CharSectno"/>
        </w:rPr>
        <w:t>5.40</w:t>
      </w:r>
      <w:r>
        <w:t>.</w:t>
      </w:r>
      <w:r>
        <w:tab/>
        <w:t>Principles affecting employment by local governments</w:t>
      </w:r>
      <w:bookmarkEnd w:id="464"/>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lastRenderedPageBreak/>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465" w:name="_Toc188541859"/>
      <w:r>
        <w:rPr>
          <w:rStyle w:val="CharSectno"/>
        </w:rPr>
        <w:t>5.41</w:t>
      </w:r>
      <w:r>
        <w:t>.</w:t>
      </w:r>
      <w:r>
        <w:tab/>
        <w:t>Role of CEO</w:t>
      </w:r>
      <w:bookmarkEnd w:id="465"/>
    </w:p>
    <w:p>
      <w:pPr>
        <w:pStyle w:val="Subsection"/>
      </w:pPr>
      <w:r>
        <w:tab/>
        <w:t>(1)</w:t>
      </w:r>
      <w:r>
        <w:tab/>
        <w:t>The CEO, as the local government’s chief executive officer, is responsible for managing the local government’s administration and operations.</w:t>
      </w:r>
    </w:p>
    <w:p>
      <w:pPr>
        <w:pStyle w:val="Subsection"/>
      </w:pPr>
      <w:r>
        <w:tab/>
        <w:t>(2)</w:t>
      </w:r>
      <w:r>
        <w:tab/>
        <w:t xml:space="preserve">The CEO’s executive role includes the following — </w:t>
      </w:r>
    </w:p>
    <w:p>
      <w:pPr>
        <w:pStyle w:val="Indenta"/>
      </w:pPr>
      <w:r>
        <w:tab/>
        <w:t>(a)</w:t>
      </w:r>
      <w:r>
        <w:tab/>
        <w:t>causing council decisions to be implemented;</w:t>
      </w:r>
    </w:p>
    <w:p>
      <w:pPr>
        <w:pStyle w:val="Indenta"/>
      </w:pPr>
      <w:r>
        <w:tab/>
        <w:t>(b)</w:t>
      </w:r>
      <w:r>
        <w:tab/>
        <w:t>managing the provision of services and facilities that the council has determined the local government is to provide in the district;</w:t>
      </w:r>
    </w:p>
    <w:p>
      <w:pPr>
        <w:pStyle w:val="Indenta"/>
      </w:pPr>
      <w:r>
        <w:tab/>
        <w:t>(c)</w:t>
      </w:r>
      <w:r>
        <w:tab/>
        <w:t xml:space="preserve">determining procedures and systems for — </w:t>
      </w:r>
    </w:p>
    <w:p>
      <w:pPr>
        <w:pStyle w:val="Indenti"/>
      </w:pPr>
      <w:r>
        <w:tab/>
        <w:t>(i)</w:t>
      </w:r>
      <w:r>
        <w:tab/>
        <w:t>implementing the local government’s policies as determined by the council; and</w:t>
      </w:r>
    </w:p>
    <w:p>
      <w:pPr>
        <w:pStyle w:val="Indenti"/>
      </w:pPr>
      <w:r>
        <w:tab/>
        <w:t>(ii)</w:t>
      </w:r>
      <w:r>
        <w:tab/>
        <w:t>otherwise managing the local government’s administration and operations;</w:t>
      </w:r>
    </w:p>
    <w:p>
      <w:pPr>
        <w:pStyle w:val="Indenta"/>
      </w:pPr>
      <w:r>
        <w:tab/>
        <w:t>(d)</w:t>
      </w:r>
      <w:r>
        <w:tab/>
        <w:t xml:space="preserve">being responsible for the employment, management, supervision, direction and dismissal of other employees </w:t>
      </w:r>
      <w:r>
        <w:lastRenderedPageBreak/>
        <w:t>(subject to section 5.37(2) in relation to senior employees);</w:t>
      </w:r>
    </w:p>
    <w:p>
      <w:pPr>
        <w:pStyle w:val="Indenta"/>
      </w:pPr>
      <w:r>
        <w:tab/>
        <w:t>(e)</w:t>
      </w:r>
      <w:r>
        <w:tab/>
        <w:t>ensuring that records and documents of the local government are properly kept for the purposes of this Act and any other written law.</w:t>
      </w:r>
    </w:p>
    <w:p>
      <w:pPr>
        <w:pStyle w:val="Subsection"/>
      </w:pPr>
      <w:r>
        <w:tab/>
        <w:t>(3)</w:t>
      </w:r>
      <w:r>
        <w:tab/>
        <w:t xml:space="preserve">The CEO is the council’s principal advisor and, as such, does the following — </w:t>
      </w:r>
    </w:p>
    <w:p>
      <w:pPr>
        <w:pStyle w:val="Indenta"/>
      </w:pPr>
      <w:r>
        <w:tab/>
        <w:t>(a)</w:t>
      </w:r>
      <w:r>
        <w:tab/>
        <w:t>advises, and procures advice for, the council in relation to the local government’s affairs and the performance of the local government’s functions;</w:t>
      </w:r>
    </w:p>
    <w:p>
      <w:pPr>
        <w:pStyle w:val="Indenta"/>
      </w:pPr>
      <w:r>
        <w:tab/>
        <w:t>(b)</w:t>
      </w:r>
      <w:r>
        <w:tab/>
        <w:t>ensures that the council has the information and advice it needs to make informed and timely decisions.</w:t>
      </w:r>
    </w:p>
    <w:p>
      <w:pPr>
        <w:pStyle w:val="Subsection"/>
      </w:pPr>
      <w:r>
        <w:tab/>
        <w:t>(4)</w:t>
      </w:r>
      <w:r>
        <w:tab/>
        <w:t xml:space="preserve">The CEO — </w:t>
      </w:r>
    </w:p>
    <w:p>
      <w:pPr>
        <w:pStyle w:val="Indenta"/>
      </w:pPr>
      <w:r>
        <w:tab/>
        <w:t>(a)</w:t>
      </w:r>
      <w:r>
        <w:tab/>
        <w:t>liaises with the mayor or president on the local government’s affairs and the performance of the local government’s functions; and</w:t>
      </w:r>
    </w:p>
    <w:p>
      <w:pPr>
        <w:pStyle w:val="Indenta"/>
      </w:pPr>
      <w:r>
        <w:tab/>
        <w:t>(b)</w:t>
      </w:r>
      <w:r>
        <w:tab/>
        <w:t>speaks on behalf of the local government if the mayor or president agrees.</w:t>
      </w:r>
    </w:p>
    <w:p>
      <w:pPr>
        <w:pStyle w:val="Subsection"/>
      </w:pPr>
      <w:r>
        <w:tab/>
        <w:t>(5)</w:t>
      </w:r>
      <w:r>
        <w:tab/>
        <w:t>The CEO performs any other function specified or delegated by the local government or imposed under this Act or another written law as a function to be performed by the CEO.</w:t>
      </w:r>
    </w:p>
    <w:p>
      <w:pPr>
        <w:pStyle w:val="Footnotesection"/>
      </w:pPr>
      <w:r>
        <w:tab/>
        <w:t>[Section 5.41 inserted: No. 47 of 2024 s. 50.]</w:t>
      </w:r>
    </w:p>
    <w:p>
      <w:pPr>
        <w:pStyle w:val="Heading5"/>
        <w:spacing w:before="240"/>
      </w:pPr>
      <w:bookmarkStart w:id="466" w:name="_Toc188541860"/>
      <w:r>
        <w:rPr>
          <w:rStyle w:val="CharSectno"/>
        </w:rPr>
        <w:t>5.42</w:t>
      </w:r>
      <w:r>
        <w:t>.</w:t>
      </w:r>
      <w:r>
        <w:tab/>
        <w:t>Delegation of some powers and duties to CEO</w:t>
      </w:r>
      <w:bookmarkEnd w:id="46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lastRenderedPageBreak/>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467" w:name="_Toc188541861"/>
      <w:r>
        <w:rPr>
          <w:rStyle w:val="CharSectno"/>
        </w:rPr>
        <w:t>5.43</w:t>
      </w:r>
      <w:r>
        <w:t>.</w:t>
      </w:r>
      <w:r>
        <w:tab/>
        <w:t>Limits on delegations to CEO</w:t>
      </w:r>
      <w:r>
        <w:rPr>
          <w:vertAlign w:val="superscript"/>
        </w:rPr>
        <w:t> 28</w:t>
      </w:r>
      <w:bookmarkEnd w:id="467"/>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468" w:name="_Toc188541862"/>
      <w:r>
        <w:rPr>
          <w:rStyle w:val="CharSectno"/>
        </w:rPr>
        <w:t>5.44</w:t>
      </w:r>
      <w:r>
        <w:t>.</w:t>
      </w:r>
      <w:r>
        <w:tab/>
        <w:t>CEO may delegate powers and duties to other employees</w:t>
      </w:r>
      <w:bookmarkEnd w:id="468"/>
    </w:p>
    <w:p>
      <w:pPr>
        <w:pStyle w:val="Subsection"/>
      </w:pPr>
      <w:r>
        <w:tab/>
        <w:t>(1)</w:t>
      </w:r>
      <w:r>
        <w:tab/>
        <w:t xml:space="preserve">A CEO may delegate to any employee of the local government the exercise of any of the CEO’s powers or the discharge of any </w:t>
      </w:r>
      <w:r>
        <w:lastRenderedPageBreak/>
        <w:t>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469" w:name="_Toc188541863"/>
      <w:r>
        <w:rPr>
          <w:rStyle w:val="CharSectno"/>
        </w:rPr>
        <w:t>5.45</w:t>
      </w:r>
      <w:r>
        <w:t>.</w:t>
      </w:r>
      <w:r>
        <w:tab/>
        <w:t>Other matters relevant to delegations under this Division</w:t>
      </w:r>
      <w:bookmarkEnd w:id="469"/>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lastRenderedPageBreak/>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the CEO’s functions by acting through another person.</w:t>
      </w:r>
    </w:p>
    <w:p>
      <w:pPr>
        <w:pStyle w:val="Footnotesection"/>
      </w:pPr>
      <w:r>
        <w:tab/>
        <w:t>[Section 5.45 amended: No. 47 of 2024 s. 160.]</w:t>
      </w:r>
    </w:p>
    <w:p>
      <w:pPr>
        <w:pStyle w:val="Heading5"/>
        <w:keepNext w:val="0"/>
        <w:spacing w:before="180"/>
      </w:pPr>
      <w:bookmarkStart w:id="470" w:name="_Toc188541864"/>
      <w:r>
        <w:rPr>
          <w:rStyle w:val="CharSectno"/>
        </w:rPr>
        <w:t>5.46</w:t>
      </w:r>
      <w:r>
        <w:t>.</w:t>
      </w:r>
      <w:r>
        <w:tab/>
        <w:t>Register of, and records relevant to, delegations to CEO and employees</w:t>
      </w:r>
      <w:bookmarkEnd w:id="47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471" w:name="_Toc188541865"/>
      <w:r>
        <w:rPr>
          <w:rStyle w:val="CharSectno"/>
        </w:rPr>
        <w:t>5.47</w:t>
      </w:r>
      <w:r>
        <w:t>.</w:t>
      </w:r>
      <w:r>
        <w:tab/>
        <w:t>Superannuation regulations</w:t>
      </w:r>
      <w:bookmarkEnd w:id="471"/>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472" w:name="_Toc188541866"/>
      <w:r>
        <w:rPr>
          <w:rStyle w:val="CharSectno"/>
        </w:rPr>
        <w:t>5.48</w:t>
      </w:r>
      <w:r>
        <w:t>.</w:t>
      </w:r>
      <w:r>
        <w:tab/>
        <w:t>Long service benefits for employees and employees of local government associations</w:t>
      </w:r>
      <w:bookmarkEnd w:id="47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lastRenderedPageBreak/>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473" w:name="_Toc188541867"/>
      <w:r>
        <w:rPr>
          <w:rStyle w:val="CharSectno"/>
        </w:rPr>
        <w:t>5.49</w:t>
      </w:r>
      <w:r>
        <w:t>.</w:t>
      </w:r>
      <w:r>
        <w:tab/>
        <w:t>Workers compensation insurance</w:t>
      </w:r>
      <w:bookmarkEnd w:id="473"/>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 xml:space="preserve">insurer licence is jointly and severally liable for any </w:t>
      </w:r>
      <w:r>
        <w:lastRenderedPageBreak/>
        <w:t>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474" w:name="_Toc188541868"/>
      <w:r>
        <w:rPr>
          <w:rStyle w:val="CharSectno"/>
        </w:rPr>
        <w:t>5.50</w:t>
      </w:r>
      <w:r>
        <w:t>.</w:t>
      </w:r>
      <w:r>
        <w:tab/>
        <w:t>Payments to employees in addition to contract or award</w:t>
      </w:r>
      <w:bookmarkEnd w:id="474"/>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lastRenderedPageBreak/>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475" w:name="_Toc188541869"/>
      <w:r>
        <w:rPr>
          <w:rStyle w:val="CharSectno"/>
        </w:rPr>
        <w:t>5.51</w:t>
      </w:r>
      <w:r>
        <w:t>.</w:t>
      </w:r>
      <w:r>
        <w:tab/>
        <w:t>Employee who nominates for election to council to take leave</w:t>
      </w:r>
      <w:bookmarkEnd w:id="47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the employee’s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pPr>
      <w:r>
        <w:tab/>
        <w:t>[Section 5.51 amended: No. 47 of 2024 s. 160.]</w:t>
      </w:r>
    </w:p>
    <w:p>
      <w:pPr>
        <w:pStyle w:val="Heading5"/>
      </w:pPr>
      <w:bookmarkStart w:id="476" w:name="_Toc188541870"/>
      <w:r>
        <w:rPr>
          <w:rStyle w:val="CharSectno"/>
        </w:rPr>
        <w:t>5.51A</w:t>
      </w:r>
      <w:r>
        <w:t>.</w:t>
      </w:r>
      <w:r>
        <w:tab/>
        <w:t>Code of conduct for employees</w:t>
      </w:r>
      <w:bookmarkEnd w:id="476"/>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lastRenderedPageBreak/>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477" w:name="_Toc188531991"/>
      <w:bookmarkStart w:id="478" w:name="_Toc188535631"/>
      <w:bookmarkStart w:id="479" w:name="_Toc188541871"/>
      <w:r>
        <w:rPr>
          <w:rStyle w:val="CharDivNo"/>
        </w:rPr>
        <w:t>Division 5</w:t>
      </w:r>
      <w:r>
        <w:t> — </w:t>
      </w:r>
      <w:r>
        <w:rPr>
          <w:rStyle w:val="CharDivText"/>
        </w:rPr>
        <w:t>Annual reports and planning</w:t>
      </w:r>
      <w:bookmarkEnd w:id="477"/>
      <w:bookmarkEnd w:id="478"/>
      <w:bookmarkEnd w:id="479"/>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480" w:name="_Toc188541872"/>
      <w:r>
        <w:rPr>
          <w:rStyle w:val="CharSectno"/>
        </w:rPr>
        <w:t>5.53</w:t>
      </w:r>
      <w:r>
        <w:t>.</w:t>
      </w:r>
      <w:r>
        <w:tab/>
        <w:t>Annual reports</w:t>
      </w:r>
      <w:bookmarkEnd w:id="480"/>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lastRenderedPageBreak/>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481" w:name="_Toc188541873"/>
      <w:r>
        <w:rPr>
          <w:rStyle w:val="CharSectno"/>
        </w:rPr>
        <w:t>5.54</w:t>
      </w:r>
      <w:r>
        <w:t>.</w:t>
      </w:r>
      <w:r>
        <w:tab/>
        <w:t>Acceptance of annual reports</w:t>
      </w:r>
      <w:bookmarkEnd w:id="481"/>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482" w:name="_Toc188541874"/>
      <w:r>
        <w:rPr>
          <w:rStyle w:val="CharSectno"/>
        </w:rPr>
        <w:t>5.55</w:t>
      </w:r>
      <w:r>
        <w:t>.</w:t>
      </w:r>
      <w:r>
        <w:tab/>
        <w:t>Notice of annual reports</w:t>
      </w:r>
      <w:bookmarkEnd w:id="482"/>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483" w:name="_Toc188541875"/>
      <w:r>
        <w:rPr>
          <w:rStyle w:val="CharSectno"/>
        </w:rPr>
        <w:t>5.55A</w:t>
      </w:r>
      <w:r>
        <w:t>.</w:t>
      </w:r>
      <w:r>
        <w:tab/>
        <w:t>Publication of annual reports</w:t>
      </w:r>
      <w:bookmarkEnd w:id="483"/>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484" w:name="_Toc188541876"/>
      <w:r>
        <w:rPr>
          <w:rStyle w:val="CharSectno"/>
        </w:rPr>
        <w:lastRenderedPageBreak/>
        <w:t>5.56</w:t>
      </w:r>
      <w:r>
        <w:t>.</w:t>
      </w:r>
      <w:r>
        <w:tab/>
        <w:t>Planning for the future</w:t>
      </w:r>
      <w:bookmarkEnd w:id="484"/>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485" w:name="_Toc188531997"/>
      <w:bookmarkStart w:id="486" w:name="_Toc188535637"/>
      <w:bookmarkStart w:id="487" w:name="_Toc188541877"/>
      <w:r>
        <w:rPr>
          <w:rStyle w:val="CharDivNo"/>
        </w:rPr>
        <w:t>Division 6</w:t>
      </w:r>
      <w:r>
        <w:t> — </w:t>
      </w:r>
      <w:r>
        <w:rPr>
          <w:rStyle w:val="CharDivText"/>
        </w:rPr>
        <w:t>Disclosure of financial interests and gifts</w:t>
      </w:r>
      <w:bookmarkEnd w:id="485"/>
      <w:bookmarkEnd w:id="486"/>
      <w:bookmarkEnd w:id="487"/>
    </w:p>
    <w:p>
      <w:pPr>
        <w:pStyle w:val="Footnoteheading"/>
        <w:keepNext/>
      </w:pPr>
      <w:r>
        <w:tab/>
        <w:t>[Heading amended: No. 16 of 2019 s. 26.]</w:t>
      </w:r>
    </w:p>
    <w:p>
      <w:pPr>
        <w:pStyle w:val="Heading4"/>
      </w:pPr>
      <w:bookmarkStart w:id="488" w:name="_Toc188531998"/>
      <w:bookmarkStart w:id="489" w:name="_Toc188535638"/>
      <w:bookmarkStart w:id="490" w:name="_Toc188541878"/>
      <w:r>
        <w:t>Subdivision 1A — Preliminary</w:t>
      </w:r>
      <w:bookmarkEnd w:id="488"/>
      <w:bookmarkEnd w:id="489"/>
      <w:bookmarkEnd w:id="490"/>
    </w:p>
    <w:p>
      <w:pPr>
        <w:pStyle w:val="Footnoteheading"/>
      </w:pPr>
      <w:r>
        <w:tab/>
        <w:t>[Heading inserted: No. 16 of 2019 s. 26.]</w:t>
      </w:r>
    </w:p>
    <w:p>
      <w:pPr>
        <w:pStyle w:val="Heading5"/>
      </w:pPr>
      <w:bookmarkStart w:id="491" w:name="_Toc188541879"/>
      <w:r>
        <w:rPr>
          <w:rStyle w:val="CharSectno"/>
        </w:rPr>
        <w:t>5.57</w:t>
      </w:r>
      <w:r>
        <w:t>.</w:t>
      </w:r>
      <w:r>
        <w:tab/>
        <w:t>Terms used</w:t>
      </w:r>
      <w:bookmarkEnd w:id="49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492" w:name="_Toc188541880"/>
      <w:r>
        <w:rPr>
          <w:rStyle w:val="CharSectno"/>
        </w:rPr>
        <w:lastRenderedPageBreak/>
        <w:t>5.58</w:t>
      </w:r>
      <w:r>
        <w:t>.</w:t>
      </w:r>
      <w:r>
        <w:tab/>
        <w:t>Provisions about gifts</w:t>
      </w:r>
      <w:bookmarkEnd w:id="492"/>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493" w:name="_Toc188532001"/>
      <w:bookmarkStart w:id="494" w:name="_Toc188535641"/>
      <w:bookmarkStart w:id="495" w:name="_Toc188541881"/>
      <w:r>
        <w:t>Subdivision 1 — Disclosure of financial interests in matters affecting local government decisions</w:t>
      </w:r>
      <w:bookmarkEnd w:id="493"/>
      <w:bookmarkEnd w:id="494"/>
      <w:bookmarkEnd w:id="495"/>
    </w:p>
    <w:p>
      <w:pPr>
        <w:pStyle w:val="Heading5"/>
        <w:spacing w:before="180"/>
      </w:pPr>
      <w:bookmarkStart w:id="496" w:name="_Toc188541882"/>
      <w:r>
        <w:rPr>
          <w:rStyle w:val="CharSectno"/>
        </w:rPr>
        <w:t>5.59</w:t>
      </w:r>
      <w:r>
        <w:t>.</w:t>
      </w:r>
      <w:r>
        <w:tab/>
        <w:t>Terms used</w:t>
      </w:r>
      <w:bookmarkEnd w:id="49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497" w:name="_Toc188541883"/>
      <w:r>
        <w:rPr>
          <w:rStyle w:val="CharSectno"/>
        </w:rPr>
        <w:lastRenderedPageBreak/>
        <w:t>5.60</w:t>
      </w:r>
      <w:r>
        <w:t>.</w:t>
      </w:r>
      <w:r>
        <w:tab/>
        <w:t>When person has an interest</w:t>
      </w:r>
      <w:bookmarkEnd w:id="497"/>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498" w:name="_Toc188541884"/>
      <w:r>
        <w:rPr>
          <w:rStyle w:val="CharSectno"/>
        </w:rPr>
        <w:t>5.60A</w:t>
      </w:r>
      <w:r>
        <w:t>.</w:t>
      </w:r>
      <w:r>
        <w:tab/>
        <w:t>Financial interest</w:t>
      </w:r>
      <w:bookmarkEnd w:id="498"/>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499" w:name="_Toc188541885"/>
      <w:r>
        <w:rPr>
          <w:rStyle w:val="CharSectno"/>
        </w:rPr>
        <w:t>5.60B</w:t>
      </w:r>
      <w:r>
        <w:t>.</w:t>
      </w:r>
      <w:r>
        <w:tab/>
        <w:t>Proximity interest</w:t>
      </w:r>
      <w:bookmarkEnd w:id="499"/>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lastRenderedPageBreak/>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500" w:name="_Toc188541886"/>
      <w:r>
        <w:rPr>
          <w:rStyle w:val="CharSectno"/>
        </w:rPr>
        <w:t>5.61</w:t>
      </w:r>
      <w:r>
        <w:t>.</w:t>
      </w:r>
      <w:r>
        <w:tab/>
        <w:t>Indirect financial interests</w:t>
      </w:r>
      <w:bookmarkEnd w:id="500"/>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501" w:name="_Toc188541887"/>
      <w:r>
        <w:rPr>
          <w:rStyle w:val="CharSectno"/>
        </w:rPr>
        <w:t>5.62</w:t>
      </w:r>
      <w:r>
        <w:t>.</w:t>
      </w:r>
      <w:r>
        <w:tab/>
        <w:t>Closely associated persons</w:t>
      </w:r>
      <w:bookmarkEnd w:id="50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lastRenderedPageBreak/>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lastRenderedPageBreak/>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lastRenderedPageBreak/>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502" w:name="_Toc188541888"/>
      <w:r>
        <w:rPr>
          <w:rStyle w:val="CharSectno"/>
        </w:rPr>
        <w:t>5.63</w:t>
      </w:r>
      <w:r>
        <w:t>.</w:t>
      </w:r>
      <w:r>
        <w:tab/>
        <w:t>Some interests need not be disclosed</w:t>
      </w:r>
      <w:bookmarkEnd w:id="50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(ia)</w:t>
      </w:r>
      <w:r>
        <w:tab/>
        <w:t>the payment of a superannuation contribution payment under section 5.99B;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 xml:space="preserve">either the relevant person’s spouse, de facto partner or child is the employee if the spouse, </w:t>
      </w:r>
      <w:r>
        <w:lastRenderedPageBreak/>
        <w:t>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lastRenderedPageBreak/>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 No. 47 of 2024 s. 54.]</w:t>
      </w:r>
    </w:p>
    <w:p>
      <w:pPr>
        <w:pStyle w:val="Ednotesection"/>
        <w:spacing w:before="180"/>
        <w:ind w:left="890" w:hanging="890"/>
      </w:pPr>
      <w:r>
        <w:t>[</w:t>
      </w:r>
      <w:r>
        <w:rPr>
          <w:b/>
        </w:rPr>
        <w:t>5.64.</w:t>
      </w:r>
      <w:r>
        <w:tab/>
        <w:t>Deleted: No. 28 of 2003 s. 112.]</w:t>
      </w:r>
    </w:p>
    <w:p>
      <w:pPr>
        <w:pStyle w:val="Heading5"/>
        <w:spacing w:before="180"/>
      </w:pPr>
      <w:bookmarkStart w:id="503" w:name="_Toc188541889"/>
      <w:r>
        <w:rPr>
          <w:rStyle w:val="CharSectno"/>
        </w:rPr>
        <w:t>5.65</w:t>
      </w:r>
      <w:r>
        <w:t>.</w:t>
      </w:r>
      <w:r>
        <w:tab/>
        <w:t>Members’ interests in matters to be discussed at meetings to be disclosed</w:t>
      </w:r>
      <w:bookmarkEnd w:id="50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lastRenderedPageBreak/>
        <w:tab/>
        <w:t>(b)</w:t>
      </w:r>
      <w:r>
        <w:tab/>
        <w:t>at the meeting immediately before the matter is discussed.</w:t>
      </w:r>
    </w:p>
    <w:p>
      <w:pPr>
        <w:pStyle w:val="Penstart"/>
        <w:spacing w:before="60"/>
      </w:pPr>
      <w:r>
        <w:tab/>
        <w:t>Penalty for this subsection: imprisonment for 24 months and a fine of $24 000.</w:t>
      </w:r>
    </w:p>
    <w:p>
      <w:pPr>
        <w:pStyle w:val="Subsection"/>
        <w:keepNext/>
      </w:pPr>
      <w:r>
        <w:tab/>
        <w:t>(2)</w:t>
      </w:r>
      <w:r>
        <w:tab/>
        <w:t>It is a defence to a prosecution under this section if the member proves that the member did not know — </w:t>
      </w:r>
    </w:p>
    <w:p>
      <w:pPr>
        <w:pStyle w:val="Indenta"/>
        <w:keepNext/>
      </w:pPr>
      <w:r>
        <w:tab/>
        <w:t>(a)</w:t>
      </w:r>
      <w:r>
        <w:tab/>
        <w:t>that the member had an interest in the matter; or</w:t>
      </w:r>
    </w:p>
    <w:p>
      <w:pPr>
        <w:pStyle w:val="Indenta"/>
        <w:keepNext/>
      </w:pPr>
      <w:r>
        <w:tab/>
        <w:t>(b)</w:t>
      </w:r>
      <w:r>
        <w:tab/>
        <w:t>that the matter in which the member had an interest would be discussed at the meeting.</w:t>
      </w:r>
    </w:p>
    <w:p>
      <w:pPr>
        <w:pStyle w:val="Subsection"/>
      </w:pPr>
      <w:r>
        <w:tab/>
        <w:t>(3)</w:t>
      </w:r>
      <w:r>
        <w:tab/>
        <w:t>This section does not apply to a person who is a member of a committee referred to in section 5.9(2)(f).</w:t>
      </w:r>
    </w:p>
    <w:p>
      <w:pPr>
        <w:pStyle w:val="Footnotesection"/>
      </w:pPr>
      <w:r>
        <w:tab/>
        <w:t>[Section 5.65 amended: No. 47 of 2024 s. 160 and 161.]</w:t>
      </w:r>
    </w:p>
    <w:p>
      <w:pPr>
        <w:pStyle w:val="Heading5"/>
      </w:pPr>
      <w:bookmarkStart w:id="504" w:name="_Toc188541890"/>
      <w:r>
        <w:rPr>
          <w:rStyle w:val="CharSectno"/>
        </w:rPr>
        <w:t>5.66</w:t>
      </w:r>
      <w:r>
        <w:t>.</w:t>
      </w:r>
      <w:r>
        <w:tab/>
        <w:t>Meeting to be informed of disclosures</w:t>
      </w:r>
      <w:bookmarkEnd w:id="504"/>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505" w:name="_Toc188541891"/>
      <w:r>
        <w:rPr>
          <w:rStyle w:val="CharSectno"/>
        </w:rPr>
        <w:t>5.67</w:t>
      </w:r>
      <w:r>
        <w:t>.</w:t>
      </w:r>
      <w:r>
        <w:tab/>
        <w:t>Disclosing members not to participate in meetings</w:t>
      </w:r>
      <w:bookmarkEnd w:id="505"/>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lastRenderedPageBreak/>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Penalty: imprisonment for 24 months and a fine of $24 000.</w:t>
      </w:r>
    </w:p>
    <w:p>
      <w:pPr>
        <w:pStyle w:val="Footnotesection"/>
      </w:pPr>
      <w:r>
        <w:tab/>
        <w:t>[Section 5.67 amended: No. 47 of 2024 s. 161.]</w:t>
      </w:r>
    </w:p>
    <w:p>
      <w:pPr>
        <w:pStyle w:val="Heading5"/>
      </w:pPr>
      <w:bookmarkStart w:id="506" w:name="_Toc188541892"/>
      <w:r>
        <w:rPr>
          <w:rStyle w:val="CharSectno"/>
        </w:rPr>
        <w:t>5.68</w:t>
      </w:r>
      <w:r>
        <w:t>.</w:t>
      </w:r>
      <w:r>
        <w:tab/>
        <w:t>Councils and committees may allow members disclosing interests to participate etc. in meetings</w:t>
      </w:r>
      <w:bookmarkEnd w:id="506"/>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lastRenderedPageBreak/>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507" w:name="_Toc188541893"/>
      <w:r>
        <w:rPr>
          <w:rStyle w:val="CharSectno"/>
        </w:rPr>
        <w:t>5.69</w:t>
      </w:r>
      <w:r>
        <w:t>.</w:t>
      </w:r>
      <w:r>
        <w:tab/>
        <w:t>Minister may allow members disclosing interests to participate etc. in meetings</w:t>
      </w:r>
      <w:bookmarkEnd w:id="507"/>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lastRenderedPageBreak/>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 for this subsection: imprisonment for 24 months and a fine of $24 000.</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31; No. 47 of 2024 s. 161.]</w:t>
      </w:r>
    </w:p>
    <w:p>
      <w:pPr>
        <w:pStyle w:val="Heading5"/>
        <w:spacing w:before="180"/>
      </w:pPr>
      <w:bookmarkStart w:id="508" w:name="_Toc188541894"/>
      <w:r>
        <w:rPr>
          <w:rStyle w:val="CharSectno"/>
        </w:rPr>
        <w:t>5.69A</w:t>
      </w:r>
      <w:r>
        <w:t>.</w:t>
      </w:r>
      <w:r>
        <w:tab/>
        <w:t>Minister may exempt committee members from disclosure requirements</w:t>
      </w:r>
      <w:bookmarkEnd w:id="508"/>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lastRenderedPageBreak/>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 for this subsection: imprisonment for 24 months and a fine of $24 000.</w:t>
      </w:r>
    </w:p>
    <w:p>
      <w:pPr>
        <w:pStyle w:val="Footnotesection"/>
        <w:ind w:left="890" w:hanging="890"/>
      </w:pPr>
      <w:r>
        <w:tab/>
        <w:t>[Section 5.69A inserted: No. 64 of 1998 s. 34(1); amended: No. 47 of 2024 s. 161.]</w:t>
      </w:r>
    </w:p>
    <w:p>
      <w:pPr>
        <w:pStyle w:val="Heading5"/>
        <w:spacing w:before="180"/>
      </w:pPr>
      <w:bookmarkStart w:id="509" w:name="_Toc188541895"/>
      <w:r>
        <w:rPr>
          <w:rStyle w:val="CharSectno"/>
        </w:rPr>
        <w:t>5.70</w:t>
      </w:r>
      <w:r>
        <w:t>.</w:t>
      </w:r>
      <w:r>
        <w:tab/>
        <w:t>Employees to disclose interests relating to advice or reports</w:t>
      </w:r>
      <w:bookmarkEnd w:id="509"/>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Penalty for this subsection: imprisonment for 24 months and a fine of $24 000.</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lastRenderedPageBreak/>
        <w:tab/>
        <w:t>(3)</w:t>
      </w:r>
      <w:r>
        <w:tab/>
        <w:t>An employee who discloses an interest under this section must, if required to do so by the council or committee, as the case may be, disclose the extent of the interest.</w:t>
      </w:r>
    </w:p>
    <w:p>
      <w:pPr>
        <w:pStyle w:val="Penstart"/>
        <w:keepNext/>
      </w:pPr>
      <w:r>
        <w:tab/>
        <w:t>Penalty for this subsection: imprisonment for 24 months and a fine of $24 000.</w:t>
      </w:r>
    </w:p>
    <w:p>
      <w:pPr>
        <w:pStyle w:val="Footnotesection"/>
      </w:pPr>
      <w:r>
        <w:tab/>
        <w:t>[Section 5.70 amended: No. 16 of 2019 s. 32; No. 47 of 2024 s. 161.]</w:t>
      </w:r>
    </w:p>
    <w:p>
      <w:pPr>
        <w:pStyle w:val="Heading5"/>
        <w:spacing w:before="180"/>
      </w:pPr>
      <w:bookmarkStart w:id="510" w:name="_Toc188541896"/>
      <w:r>
        <w:rPr>
          <w:rStyle w:val="CharSectno"/>
        </w:rPr>
        <w:t>5.71</w:t>
      </w:r>
      <w:r>
        <w:t>.</w:t>
      </w:r>
      <w:r>
        <w:tab/>
        <w:t>Employees to disclose interests relating to delegated functions</w:t>
      </w:r>
      <w:bookmarkEnd w:id="510"/>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the CEO has the interest in the matter; and</w:t>
      </w:r>
    </w:p>
    <w:p>
      <w:pPr>
        <w:pStyle w:val="Indenta"/>
        <w:keepNext/>
        <w:keepLines/>
      </w:pPr>
      <w:r>
        <w:tab/>
        <w:t>(b)</w:t>
      </w:r>
      <w:r>
        <w:tab/>
        <w:t>in the case of any other employee, must disclose to the CEO the nature of the interest as soon as practicable after becoming aware that the employee has the interest in the matter.</w:t>
      </w:r>
    </w:p>
    <w:p>
      <w:pPr>
        <w:pStyle w:val="Penstart"/>
      </w:pPr>
      <w:r>
        <w:tab/>
        <w:t>Penalty: imprisonment for 24 months and a fine of $24 000.</w:t>
      </w:r>
    </w:p>
    <w:p>
      <w:pPr>
        <w:pStyle w:val="Footnotesection"/>
      </w:pPr>
      <w:r>
        <w:tab/>
        <w:t>[Section 5.71 amended: No. 47 of 2024 s. 160 and 161.]</w:t>
      </w:r>
    </w:p>
    <w:p>
      <w:pPr>
        <w:pStyle w:val="Heading5"/>
      </w:pPr>
      <w:bookmarkStart w:id="511" w:name="_Toc188541897"/>
      <w:r>
        <w:rPr>
          <w:rStyle w:val="CharSectno"/>
        </w:rPr>
        <w:t>5.71A</w:t>
      </w:r>
      <w:r>
        <w:t>.</w:t>
      </w:r>
      <w:r>
        <w:tab/>
        <w:t>CEOs to disclose interests relating to gifts in connection with advice or reports</w:t>
      </w:r>
      <w:bookmarkEnd w:id="511"/>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Penalty for this subsection: imprisonment for 24 months and a fine of $24 000.</w:t>
      </w:r>
    </w:p>
    <w:p>
      <w:pPr>
        <w:pStyle w:val="Subsection"/>
        <w:keepNext/>
      </w:pPr>
      <w:r>
        <w:lastRenderedPageBreak/>
        <w:tab/>
        <w:t>(2)</w:t>
      </w:r>
      <w:r>
        <w:tab/>
        <w:t>A CEO who makes a disclosure under subsection (1) must not provide the advice or report unless the CEO is allowed to do so under section 5.71B(2) or (6).</w:t>
      </w:r>
    </w:p>
    <w:p>
      <w:pPr>
        <w:pStyle w:val="Penstart"/>
      </w:pPr>
      <w:r>
        <w:tab/>
        <w:t>Penalty for this subsection: imprisonment for 24 months and a fine of $24 000.</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Penalty for this subsection: imprisonment for 24 months and a fine of $24 000.</w:t>
      </w:r>
    </w:p>
    <w:p>
      <w:pPr>
        <w:pStyle w:val="Footnotesection"/>
      </w:pPr>
      <w:r>
        <w:tab/>
        <w:t>[Section 5.71A inserted: No. 16 of 2019 s. 33; amended: No. 47 of 2024 s. 161.]</w:t>
      </w:r>
    </w:p>
    <w:p>
      <w:pPr>
        <w:pStyle w:val="Heading5"/>
      </w:pPr>
      <w:bookmarkStart w:id="512" w:name="_Toc188541898"/>
      <w:r>
        <w:rPr>
          <w:rStyle w:val="CharSectno"/>
        </w:rPr>
        <w:t>5.71B</w:t>
      </w:r>
      <w:r>
        <w:t>.</w:t>
      </w:r>
      <w:r>
        <w:tab/>
        <w:t>Council or Minister may allow CEOs to provide advice or reports</w:t>
      </w:r>
      <w:bookmarkEnd w:id="512"/>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 xml:space="preserve">The council may apply to the Minister to allow the CEO to provide the advice or report to which a disclosure under </w:t>
      </w:r>
      <w:r>
        <w:lastRenderedPageBreak/>
        <w:t>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513" w:name="_Toc188541899"/>
      <w:r>
        <w:rPr>
          <w:rStyle w:val="CharSectno"/>
        </w:rPr>
        <w:t>5.72</w:t>
      </w:r>
      <w:r>
        <w:t>.</w:t>
      </w:r>
      <w:r>
        <w:tab/>
        <w:t>Defence to prosecution</w:t>
      </w:r>
      <w:bookmarkEnd w:id="513"/>
    </w:p>
    <w:p>
      <w:pPr>
        <w:pStyle w:val="Subsection"/>
        <w:keepNext/>
      </w:pPr>
      <w:r>
        <w:tab/>
      </w:r>
      <w:r>
        <w:tab/>
        <w:t>It is a defence to a prosecution under section 5.70(2), 5.71 or 5.71A(1) or (3) if the person proves that the person did not know that the person had an interest in the matter.</w:t>
      </w:r>
    </w:p>
    <w:p>
      <w:pPr>
        <w:pStyle w:val="Footnotesection"/>
      </w:pPr>
      <w:r>
        <w:tab/>
        <w:t>[Section 5.72 amended: No. 16 of 2019 s. 34; No. 47 of 2024 s. 160.]</w:t>
      </w:r>
    </w:p>
    <w:p>
      <w:pPr>
        <w:pStyle w:val="Heading5"/>
      </w:pPr>
      <w:bookmarkStart w:id="514" w:name="_Toc188541900"/>
      <w:r>
        <w:rPr>
          <w:rStyle w:val="CharSectno"/>
        </w:rPr>
        <w:t>5.73</w:t>
      </w:r>
      <w:r>
        <w:t>.</w:t>
      </w:r>
      <w:r>
        <w:tab/>
        <w:t>Disclosures to be minuted</w:t>
      </w:r>
      <w:bookmarkEnd w:id="514"/>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515" w:name="_Toc188532021"/>
      <w:bookmarkStart w:id="516" w:name="_Toc188535661"/>
      <w:bookmarkStart w:id="517" w:name="_Toc188541901"/>
      <w:r>
        <w:lastRenderedPageBreak/>
        <w:t>Subdivision 2 — Disclosure of financial interests in returns</w:t>
      </w:r>
      <w:bookmarkEnd w:id="515"/>
      <w:bookmarkEnd w:id="516"/>
      <w:bookmarkEnd w:id="517"/>
    </w:p>
    <w:p>
      <w:pPr>
        <w:pStyle w:val="Heading5"/>
      </w:pPr>
      <w:bookmarkStart w:id="518" w:name="_Toc188541902"/>
      <w:r>
        <w:rPr>
          <w:rStyle w:val="CharSectno"/>
        </w:rPr>
        <w:t>5.74</w:t>
      </w:r>
      <w:r>
        <w:t>.</w:t>
      </w:r>
      <w:r>
        <w:tab/>
        <w:t>Terms used</w:t>
      </w:r>
      <w:bookmarkEnd w:id="518"/>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lastRenderedPageBreak/>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lastRenderedPageBreak/>
        <w:tab/>
      </w:r>
      <w:r>
        <w:rPr>
          <w:rStyle w:val="CharDefText"/>
        </w:rPr>
        <w:t>start day</w:t>
      </w:r>
      <w:r>
        <w:t xml:space="preserve"> means — </w:t>
      </w:r>
    </w:p>
    <w:p>
      <w:pPr>
        <w:pStyle w:val="Defpara"/>
      </w:pPr>
      <w:r>
        <w:tab/>
        <w:t>(a)</w:t>
      </w:r>
      <w:r>
        <w:tab/>
        <w:t>in the case of a council member, the day on which the council member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36; No. 47 of 2024 s. 160.]</w:t>
      </w:r>
    </w:p>
    <w:p>
      <w:pPr>
        <w:pStyle w:val="Heading5"/>
      </w:pPr>
      <w:bookmarkStart w:id="519" w:name="_Toc188541903"/>
      <w:r>
        <w:rPr>
          <w:rStyle w:val="CharSectno"/>
        </w:rPr>
        <w:t>5.75</w:t>
      </w:r>
      <w:r>
        <w:t>.</w:t>
      </w:r>
      <w:r>
        <w:tab/>
        <w:t>Primary returns</w:t>
      </w:r>
      <w:bookmarkEnd w:id="51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520" w:name="_Toc188541904"/>
      <w:r>
        <w:rPr>
          <w:rStyle w:val="CharSectno"/>
        </w:rPr>
        <w:lastRenderedPageBreak/>
        <w:t>5.76</w:t>
      </w:r>
      <w:r>
        <w:t>.</w:t>
      </w:r>
      <w:r>
        <w:tab/>
        <w:t>Annual returns</w:t>
      </w:r>
      <w:bookmarkEnd w:id="520"/>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521" w:name="_Toc188541905"/>
      <w:r>
        <w:rPr>
          <w:rStyle w:val="CharSectno"/>
        </w:rPr>
        <w:t>5.77</w:t>
      </w:r>
      <w:r>
        <w:t>.</w:t>
      </w:r>
      <w:r>
        <w:tab/>
        <w:t>Acknowledging receipt of returns</w:t>
      </w:r>
      <w:bookmarkEnd w:id="521"/>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522" w:name="_Toc188541906"/>
      <w:r>
        <w:rPr>
          <w:rStyle w:val="CharSectno"/>
        </w:rPr>
        <w:t>5.78</w:t>
      </w:r>
      <w:r>
        <w:t>.</w:t>
      </w:r>
      <w:r>
        <w:tab/>
        <w:t>Information to be disclosed in returns</w:t>
      </w:r>
      <w:bookmarkEnd w:id="522"/>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for this subsection: imprisonment for 12 months and a fine of $12 000.</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34; No. 47 of 2024 s. 161.]</w:t>
      </w:r>
    </w:p>
    <w:p>
      <w:pPr>
        <w:pStyle w:val="Heading5"/>
      </w:pPr>
      <w:bookmarkStart w:id="523" w:name="_Toc188541907"/>
      <w:r>
        <w:rPr>
          <w:rStyle w:val="CharSectno"/>
        </w:rPr>
        <w:lastRenderedPageBreak/>
        <w:t>5.79</w:t>
      </w:r>
      <w:r>
        <w:t>.</w:t>
      </w:r>
      <w:r>
        <w:tab/>
        <w:t>Real property</w:t>
      </w:r>
      <w:bookmarkEnd w:id="523"/>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the person’s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pPr>
      <w:r>
        <w:tab/>
        <w:t>[Section 5.79 amended: No. 47 of 2024 s. 160.]</w:t>
      </w:r>
    </w:p>
    <w:p>
      <w:pPr>
        <w:pStyle w:val="Heading5"/>
      </w:pPr>
      <w:bookmarkStart w:id="524" w:name="_Toc188541908"/>
      <w:r>
        <w:rPr>
          <w:rStyle w:val="CharSectno"/>
        </w:rPr>
        <w:lastRenderedPageBreak/>
        <w:t>5.80</w:t>
      </w:r>
      <w:r>
        <w:t>.</w:t>
      </w:r>
      <w:r>
        <w:tab/>
        <w:t>Source of income</w:t>
      </w:r>
      <w:bookmarkEnd w:id="524"/>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the person’s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 xml:space="preserve">Nothing in this Subdivision requires a relevant person to disclose in a return the source of any income if the amount of the income received, or reasonably expected to be received, by the person from that source did not exceed the prescribed </w:t>
      </w:r>
      <w:r>
        <w:lastRenderedPageBreak/>
        <w:t>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pPr>
      <w:r>
        <w:tab/>
        <w:t>[Section 5.80 amended: No. 47 of 2024 s. 160.]</w:t>
      </w:r>
    </w:p>
    <w:p>
      <w:pPr>
        <w:pStyle w:val="Heading5"/>
      </w:pPr>
      <w:bookmarkStart w:id="525" w:name="_Toc188541909"/>
      <w:r>
        <w:rPr>
          <w:rStyle w:val="CharSectno"/>
        </w:rPr>
        <w:t>5.81</w:t>
      </w:r>
      <w:r>
        <w:t>.</w:t>
      </w:r>
      <w:r>
        <w:tab/>
        <w:t>Trusts</w:t>
      </w:r>
      <w:bookmarkEnd w:id="525"/>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526" w:name="_Toc188541910"/>
      <w:r>
        <w:rPr>
          <w:rStyle w:val="CharSectno"/>
        </w:rPr>
        <w:t>5.84</w:t>
      </w:r>
      <w:r>
        <w:t>.</w:t>
      </w:r>
      <w:r>
        <w:tab/>
        <w:t>Interests and positions in corporations</w:t>
      </w:r>
      <w:bookmarkEnd w:id="526"/>
    </w:p>
    <w:p>
      <w:pPr>
        <w:pStyle w:val="Subsection"/>
        <w:keepNext/>
        <w:keepLines/>
        <w:spacing w:before="180"/>
      </w:pPr>
      <w:r>
        <w:tab/>
        <w:t>(1)</w:t>
      </w:r>
      <w:r>
        <w:tab/>
        <w:t>A relevant person is to disclose in a primary return and in an annual return — </w:t>
      </w:r>
    </w:p>
    <w:p>
      <w:pPr>
        <w:pStyle w:val="Indenta"/>
        <w:keepNext/>
      </w:pPr>
      <w:r>
        <w:tab/>
        <w:t>(a)</w:t>
      </w:r>
      <w:r>
        <w:tab/>
        <w:t>the name of each corporation of which the person was a member or in which the person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lastRenderedPageBreak/>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 No. 47 of 2024 s. 160.]</w:t>
      </w:r>
    </w:p>
    <w:p>
      <w:pPr>
        <w:pStyle w:val="Heading5"/>
        <w:spacing w:before="240"/>
      </w:pPr>
      <w:bookmarkStart w:id="527" w:name="_Toc188541911"/>
      <w:r>
        <w:rPr>
          <w:rStyle w:val="CharSectno"/>
        </w:rPr>
        <w:t>5.85</w:t>
      </w:r>
      <w:r>
        <w:t>.</w:t>
      </w:r>
      <w:r>
        <w:tab/>
        <w:t>Debts</w:t>
      </w:r>
      <w:bookmarkEnd w:id="527"/>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lastRenderedPageBreak/>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the person’s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lastRenderedPageBreak/>
        <w:tab/>
        <w:t>(b)</w:t>
      </w:r>
      <w:r>
        <w:tab/>
        <w:t>the supply of goods or services.</w:t>
      </w:r>
    </w:p>
    <w:p>
      <w:pPr>
        <w:pStyle w:val="Footnotesection"/>
        <w:spacing w:before="160"/>
        <w:ind w:left="890" w:hanging="890"/>
      </w:pPr>
      <w:r>
        <w:tab/>
        <w:t>[Section 5.85 amended: No. 26 of 1999 s. 92(3); No. 47 of 2024 s. 160.]</w:t>
      </w:r>
    </w:p>
    <w:p>
      <w:pPr>
        <w:pStyle w:val="Heading5"/>
      </w:pPr>
      <w:bookmarkStart w:id="528" w:name="_Toc188541912"/>
      <w:r>
        <w:rPr>
          <w:rStyle w:val="CharSectno"/>
        </w:rPr>
        <w:t>5.86</w:t>
      </w:r>
      <w:r>
        <w:t>.</w:t>
      </w:r>
      <w:r>
        <w:tab/>
        <w:t>Dispositions of property</w:t>
      </w:r>
      <w:bookmarkEnd w:id="528"/>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lastRenderedPageBreak/>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529" w:name="_Toc188541913"/>
      <w:r>
        <w:rPr>
          <w:rStyle w:val="CharSectno"/>
        </w:rPr>
        <w:t>5.87</w:t>
      </w:r>
      <w:r>
        <w:t>.</w:t>
      </w:r>
      <w:r>
        <w:tab/>
        <w:t>Discretionary disclosures generally</w:t>
      </w:r>
      <w:bookmarkEnd w:id="529"/>
    </w:p>
    <w:p>
      <w:pPr>
        <w:pStyle w:val="Subsection"/>
        <w:keepNext/>
        <w:spacing w:before="120"/>
      </w:pPr>
      <w:r>
        <w:tab/>
      </w:r>
      <w:r>
        <w:tab/>
        <w:t>A relevant person may, at the person’s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which the person considers might appear to raise a conflict between the person’s private interests and the person’s duty as a council member or a designated employee or which the person otherwise desires to disclose.</w:t>
      </w:r>
    </w:p>
    <w:p>
      <w:pPr>
        <w:pStyle w:val="Footnotesection"/>
      </w:pPr>
      <w:r>
        <w:tab/>
        <w:t>[Section 5.87 amended: No. 47 of 2024 s. 160.]</w:t>
      </w:r>
    </w:p>
    <w:p>
      <w:pPr>
        <w:pStyle w:val="Heading4"/>
      </w:pPr>
      <w:bookmarkStart w:id="530" w:name="_Toc188532034"/>
      <w:bookmarkStart w:id="531" w:name="_Toc188535674"/>
      <w:bookmarkStart w:id="532" w:name="_Toc188541914"/>
      <w:r>
        <w:t>Subdivision 2A — Disclosure of gifts</w:t>
      </w:r>
      <w:bookmarkEnd w:id="530"/>
      <w:bookmarkEnd w:id="531"/>
      <w:bookmarkEnd w:id="532"/>
    </w:p>
    <w:p>
      <w:pPr>
        <w:pStyle w:val="Footnoteheading"/>
        <w:keepNext/>
      </w:pPr>
      <w:r>
        <w:tab/>
        <w:t>[Heading inserted: No. 16 of 2019 s. 38.]</w:t>
      </w:r>
    </w:p>
    <w:p>
      <w:pPr>
        <w:pStyle w:val="Heading5"/>
      </w:pPr>
      <w:bookmarkStart w:id="533" w:name="_Toc188541915"/>
      <w:r>
        <w:rPr>
          <w:rStyle w:val="CharSectno"/>
        </w:rPr>
        <w:t>5.87A</w:t>
      </w:r>
      <w:r>
        <w:t>.</w:t>
      </w:r>
      <w:r>
        <w:tab/>
        <w:t>Council members to disclose gifts</w:t>
      </w:r>
      <w:bookmarkEnd w:id="533"/>
    </w:p>
    <w:p>
      <w:pPr>
        <w:pStyle w:val="Subsection"/>
        <w:keepNext/>
      </w:pPr>
      <w:r>
        <w:tab/>
        <w:t>(1)</w:t>
      </w:r>
      <w:r>
        <w:tab/>
        <w:t>A council member must disclose, in accordance with subsection (2) and section 5.87C, a gift received by the council member.</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38; amended: No. 47 of 2024 s. 161.]</w:t>
      </w:r>
    </w:p>
    <w:p>
      <w:pPr>
        <w:pStyle w:val="Heading5"/>
      </w:pPr>
      <w:bookmarkStart w:id="534" w:name="_Toc188541916"/>
      <w:r>
        <w:rPr>
          <w:rStyle w:val="CharSectno"/>
        </w:rPr>
        <w:t>5.87B</w:t>
      </w:r>
      <w:r>
        <w:t>.</w:t>
      </w:r>
      <w:r>
        <w:tab/>
        <w:t>CEOs to disclose gifts</w:t>
      </w:r>
      <w:bookmarkEnd w:id="534"/>
    </w:p>
    <w:p>
      <w:pPr>
        <w:pStyle w:val="Subsection"/>
        <w:keepNext/>
      </w:pPr>
      <w:r>
        <w:tab/>
        <w:t>(1)</w:t>
      </w:r>
      <w:r>
        <w:tab/>
        <w:t>A CEO must disclose, in accordance with subsection (2) and section 5.87C, a gift received by the CEO.</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pPr>
      <w:r>
        <w:tab/>
        <w:t>(2)</w:t>
      </w:r>
      <w:r>
        <w:tab/>
        <w:t>The disclosure must be made in writing to the mayor or president.</w:t>
      </w:r>
    </w:p>
    <w:p>
      <w:pPr>
        <w:pStyle w:val="Subsection"/>
        <w:keepNext/>
      </w:pPr>
      <w:r>
        <w:lastRenderedPageBreak/>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38; amended: No. 47 of 2024 s. 161.]</w:t>
      </w:r>
    </w:p>
    <w:p>
      <w:pPr>
        <w:pStyle w:val="Heading5"/>
      </w:pPr>
      <w:bookmarkStart w:id="535" w:name="_Toc188541917"/>
      <w:r>
        <w:rPr>
          <w:rStyle w:val="CharSectno"/>
        </w:rPr>
        <w:t>5.87C</w:t>
      </w:r>
      <w:r>
        <w:t>.</w:t>
      </w:r>
      <w:r>
        <w:tab/>
        <w:t>Provisions about disclosure</w:t>
      </w:r>
      <w:bookmarkEnd w:id="535"/>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lastRenderedPageBreak/>
        <w:tab/>
        <w:t>(ii)</w:t>
      </w:r>
      <w:r>
        <w:tab/>
        <w:t>the date of the travel.</w:t>
      </w:r>
    </w:p>
    <w:p>
      <w:pPr>
        <w:pStyle w:val="Footnotesection"/>
      </w:pPr>
      <w:r>
        <w:tab/>
        <w:t>[Section 5.87C inserted: No. 16 of 2019 s. 38.]</w:t>
      </w:r>
    </w:p>
    <w:p>
      <w:pPr>
        <w:pStyle w:val="Heading4"/>
        <w:keepLines/>
        <w:spacing w:before="180"/>
      </w:pPr>
      <w:bookmarkStart w:id="536" w:name="_Toc188532038"/>
      <w:bookmarkStart w:id="537" w:name="_Toc188535678"/>
      <w:bookmarkStart w:id="538" w:name="_Toc188541918"/>
      <w:r>
        <w:t>Subdivision 3 — General</w:t>
      </w:r>
      <w:bookmarkEnd w:id="536"/>
      <w:bookmarkEnd w:id="537"/>
      <w:bookmarkEnd w:id="538"/>
    </w:p>
    <w:p>
      <w:pPr>
        <w:pStyle w:val="Heading5"/>
        <w:spacing w:before="180"/>
      </w:pPr>
      <w:bookmarkStart w:id="539" w:name="_Toc188541919"/>
      <w:r>
        <w:rPr>
          <w:rStyle w:val="CharSectno"/>
        </w:rPr>
        <w:t>5.88</w:t>
      </w:r>
      <w:r>
        <w:t>.</w:t>
      </w:r>
      <w:r>
        <w:tab/>
        <w:t>Register of financial interests</w:t>
      </w:r>
      <w:bookmarkEnd w:id="539"/>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540" w:name="_Toc188541920"/>
      <w:r>
        <w:rPr>
          <w:rStyle w:val="CharSectno"/>
        </w:rPr>
        <w:t>5.89A</w:t>
      </w:r>
      <w:r>
        <w:t>.</w:t>
      </w:r>
      <w:r>
        <w:tab/>
        <w:t>Register of gifts</w:t>
      </w:r>
      <w:bookmarkEnd w:id="540"/>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lastRenderedPageBreak/>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541" w:name="_Toc188541921"/>
      <w:r>
        <w:rPr>
          <w:rStyle w:val="CharSectno"/>
        </w:rPr>
        <w:lastRenderedPageBreak/>
        <w:t>5.89</w:t>
      </w:r>
      <w:r>
        <w:t>.</w:t>
      </w:r>
      <w:r>
        <w:tab/>
        <w:t>Offence to give false or misleading information</w:t>
      </w:r>
      <w:bookmarkEnd w:id="541"/>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Penalty: imprisonment for 24 months and a fine of $24 000.</w:t>
      </w:r>
    </w:p>
    <w:p>
      <w:pPr>
        <w:pStyle w:val="Footnotesection"/>
        <w:spacing w:before="80"/>
        <w:ind w:left="890" w:hanging="890"/>
      </w:pPr>
      <w:r>
        <w:tab/>
        <w:t>[Section 5.89 amended: No. 2 of 2016 s. 38; No. 16 of 2019 s. 42; No. 47 of 2024 s. 161.]</w:t>
      </w:r>
    </w:p>
    <w:p>
      <w:pPr>
        <w:pStyle w:val="Heading5"/>
        <w:spacing w:before="180"/>
      </w:pPr>
      <w:bookmarkStart w:id="542" w:name="_Toc188541922"/>
      <w:r>
        <w:rPr>
          <w:rStyle w:val="CharSectno"/>
        </w:rPr>
        <w:t>5.90</w:t>
      </w:r>
      <w:r>
        <w:t>.</w:t>
      </w:r>
      <w:r>
        <w:tab/>
        <w:t>Offence to publish information in certain cases</w:t>
      </w:r>
      <w:bookmarkEnd w:id="542"/>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 for this subsection: a fine of $5 000.</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43; No. 47 of 2024 s. 161.]</w:t>
      </w:r>
    </w:p>
    <w:p>
      <w:pPr>
        <w:pStyle w:val="Heading3"/>
      </w:pPr>
      <w:bookmarkStart w:id="543" w:name="_Toc188532043"/>
      <w:bookmarkStart w:id="544" w:name="_Toc188535683"/>
      <w:bookmarkStart w:id="545" w:name="_Toc188541923"/>
      <w:r>
        <w:rPr>
          <w:rStyle w:val="CharDivNo"/>
        </w:rPr>
        <w:lastRenderedPageBreak/>
        <w:t>Division 6A</w:t>
      </w:r>
      <w:r>
        <w:t> — </w:t>
      </w:r>
      <w:r>
        <w:rPr>
          <w:rStyle w:val="CharDivText"/>
        </w:rPr>
        <w:t>Attendance at events</w:t>
      </w:r>
      <w:bookmarkEnd w:id="543"/>
      <w:bookmarkEnd w:id="544"/>
      <w:bookmarkEnd w:id="545"/>
    </w:p>
    <w:p>
      <w:pPr>
        <w:pStyle w:val="Footnoteheading"/>
        <w:keepNext/>
      </w:pPr>
      <w:r>
        <w:tab/>
        <w:t>[Heading inserted: No. 16 of 2019 s. 44.]</w:t>
      </w:r>
    </w:p>
    <w:p>
      <w:pPr>
        <w:pStyle w:val="Heading5"/>
      </w:pPr>
      <w:bookmarkStart w:id="546" w:name="_Toc188541924"/>
      <w:r>
        <w:rPr>
          <w:rStyle w:val="CharSectno"/>
        </w:rPr>
        <w:t>5.90A</w:t>
      </w:r>
      <w:r>
        <w:t>.</w:t>
      </w:r>
      <w:r>
        <w:tab/>
        <w:t>Policy for attendance at events</w:t>
      </w:r>
      <w:bookmarkEnd w:id="546"/>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lastRenderedPageBreak/>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547" w:name="_Toc188532045"/>
      <w:bookmarkStart w:id="548" w:name="_Toc188535685"/>
      <w:bookmarkStart w:id="549" w:name="_Toc188541925"/>
      <w:r>
        <w:rPr>
          <w:rStyle w:val="CharDivNo"/>
        </w:rPr>
        <w:t>Division 7</w:t>
      </w:r>
      <w:r>
        <w:t> — </w:t>
      </w:r>
      <w:r>
        <w:rPr>
          <w:rStyle w:val="CharDivText"/>
        </w:rPr>
        <w:t>Access to information</w:t>
      </w:r>
      <w:bookmarkEnd w:id="547"/>
      <w:bookmarkEnd w:id="548"/>
      <w:bookmarkEnd w:id="549"/>
    </w:p>
    <w:p>
      <w:pPr>
        <w:pStyle w:val="Heading5"/>
      </w:pPr>
      <w:bookmarkStart w:id="550" w:name="_Toc188541926"/>
      <w:r>
        <w:rPr>
          <w:rStyle w:val="CharSectno"/>
        </w:rPr>
        <w:t>5.91</w:t>
      </w:r>
      <w:r>
        <w:t>.</w:t>
      </w:r>
      <w:r>
        <w:tab/>
        <w:t>Interpretation</w:t>
      </w:r>
      <w:bookmarkEnd w:id="55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551" w:name="_Toc188541927"/>
      <w:r>
        <w:rPr>
          <w:rStyle w:val="CharSectno"/>
        </w:rPr>
        <w:t>5.92</w:t>
      </w:r>
      <w:r>
        <w:t>.</w:t>
      </w:r>
      <w:r>
        <w:tab/>
        <w:t>Access to information by council, committee members</w:t>
      </w:r>
      <w:bookmarkEnd w:id="551"/>
    </w:p>
    <w:p>
      <w:pPr>
        <w:pStyle w:val="Subsection"/>
      </w:pPr>
      <w:r>
        <w:tab/>
        <w:t>(1)</w:t>
      </w:r>
      <w:r>
        <w:tab/>
        <w:t xml:space="preserve">A person who is a council member or a committee member can have access to any information held by the local government that is relevant to the performance by the person of any of the person’s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pPr>
      <w:r>
        <w:tab/>
        <w:t>(4)</w:t>
      </w:r>
      <w:r>
        <w:tab/>
        <w:t xml:space="preserve">This section does not give a council member or committee member the right to have access to the following information — </w:t>
      </w:r>
    </w:p>
    <w:p>
      <w:pPr>
        <w:pStyle w:val="Indenta"/>
      </w:pPr>
      <w:r>
        <w:tab/>
        <w:t>(a)</w:t>
      </w:r>
      <w:r>
        <w:tab/>
        <w:t>a contract with an employee, other than the CEO or a senior employee, entered into by the local government;</w:t>
      </w:r>
    </w:p>
    <w:p>
      <w:pPr>
        <w:pStyle w:val="Indenta"/>
      </w:pPr>
      <w:r>
        <w:lastRenderedPageBreak/>
        <w:tab/>
        <w:t>(b)</w:t>
      </w:r>
      <w:r>
        <w:tab/>
        <w:t>documents relating to a contract with an employee, other than the CEO or a senior employee, proposed to be entered into by the local government;</w:t>
      </w:r>
    </w:p>
    <w:p>
      <w:pPr>
        <w:pStyle w:val="Indenta"/>
      </w:pPr>
      <w:r>
        <w:tab/>
        <w:t>(c)</w:t>
      </w:r>
      <w:r>
        <w:tab/>
        <w:t>any employment record of an employee;</w:t>
      </w:r>
    </w:p>
    <w:p>
      <w:pPr>
        <w:pStyle w:val="Indenta"/>
      </w:pPr>
      <w:r>
        <w:tab/>
        <w:t>(d)</w:t>
      </w:r>
      <w:r>
        <w:tab/>
        <w:t>personal information about an individual that is not relevant to a matter on which the council or committee is to make a decision;</w:t>
      </w:r>
    </w:p>
    <w:p>
      <w:pPr>
        <w:pStyle w:val="Indenta"/>
      </w:pPr>
      <w:r>
        <w:tab/>
        <w:t>(e)</w:t>
      </w:r>
      <w:r>
        <w:tab/>
        <w:t>information the local government is prohibited or restricted from disclosing to the council member or committee member under a secrecy provision;</w:t>
      </w:r>
    </w:p>
    <w:p>
      <w:pPr>
        <w:pStyle w:val="Indenta"/>
      </w:pPr>
      <w:r>
        <w:tab/>
        <w:t>(f)</w:t>
      </w:r>
      <w:r>
        <w:tab/>
        <w:t>information that is not relevant to the functions of the council member or committee member under this Act or another written law;</w:t>
      </w:r>
    </w:p>
    <w:p>
      <w:pPr>
        <w:pStyle w:val="Indenta"/>
      </w:pPr>
      <w:r>
        <w:tab/>
        <w:t>(g)</w:t>
      </w:r>
      <w:r>
        <w:tab/>
        <w:t>information of a kind prescribed by the regulations.</w:t>
      </w:r>
    </w:p>
    <w:p>
      <w:pPr>
        <w:pStyle w:val="Subsection"/>
      </w:pPr>
      <w:r>
        <w:tab/>
        <w:t>(5)</w:t>
      </w:r>
      <w:r>
        <w:tab/>
        <w:t xml:space="preserve">In subsection (4) — </w:t>
      </w:r>
    </w:p>
    <w:p>
      <w:pPr>
        <w:pStyle w:val="Defstart"/>
      </w:pPr>
      <w:r>
        <w:tab/>
      </w:r>
      <w:r>
        <w:rPr>
          <w:rStyle w:val="CharDefText"/>
        </w:rPr>
        <w:t>personal information</w:t>
      </w:r>
      <w:r>
        <w:t xml:space="preserve"> means information about an individual whose identity is apparent or can reasonably be ascertained from the information;</w:t>
      </w:r>
    </w:p>
    <w:p>
      <w:pPr>
        <w:pStyle w:val="Defstart"/>
      </w:pPr>
      <w:r>
        <w:tab/>
      </w:r>
      <w:r>
        <w:rPr>
          <w:rStyle w:val="CharDefText"/>
        </w:rPr>
        <w:t>secrecy provision</w:t>
      </w:r>
      <w:r>
        <w:t xml:space="preserve"> means a provision of a written law that prohibits or regulates the handling of information.</w:t>
      </w:r>
    </w:p>
    <w:p>
      <w:pPr>
        <w:pStyle w:val="Footnotesection"/>
      </w:pPr>
      <w:r>
        <w:tab/>
        <w:t>[Section 5.92 amended: No. 47 of 2024 s. 58 and 160.]</w:t>
      </w:r>
    </w:p>
    <w:p>
      <w:pPr>
        <w:pStyle w:val="Heading5"/>
      </w:pPr>
      <w:bookmarkStart w:id="552" w:name="_Toc188541928"/>
      <w:r>
        <w:rPr>
          <w:rStyle w:val="CharSectno"/>
        </w:rPr>
        <w:t>5.93</w:t>
      </w:r>
      <w:r>
        <w:t>.</w:t>
      </w:r>
      <w:r>
        <w:tab/>
        <w:t>Improper use of information</w:t>
      </w:r>
      <w:bookmarkEnd w:id="552"/>
    </w:p>
    <w:p>
      <w:pPr>
        <w:pStyle w:val="Subsection"/>
        <w:keepNext/>
      </w:pPr>
      <w:r>
        <w:tab/>
      </w:r>
      <w:r>
        <w:tab/>
        <w:t>A person who is a council member, a committee member or an employee must not make improper use of any information acquired in the performance by the person of any of the person’s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Penalty: imprisonment for 24 months and a fine of $24 000.</w:t>
      </w:r>
    </w:p>
    <w:p>
      <w:pPr>
        <w:pStyle w:val="Footnotesection"/>
      </w:pPr>
      <w:r>
        <w:lastRenderedPageBreak/>
        <w:tab/>
        <w:t>[Section 5.93 amended: No. 47 of 2024 s. 160 and 161.]</w:t>
      </w:r>
    </w:p>
    <w:p>
      <w:pPr>
        <w:pStyle w:val="Heading5"/>
      </w:pPr>
      <w:bookmarkStart w:id="553" w:name="_Toc188541929"/>
      <w:r>
        <w:rPr>
          <w:rStyle w:val="CharSectno"/>
        </w:rPr>
        <w:t>5.94</w:t>
      </w:r>
      <w:r>
        <w:t>.</w:t>
      </w:r>
      <w:r>
        <w:tab/>
        <w:t>Public can inspect certain local government information</w:t>
      </w:r>
      <w:bookmarkEnd w:id="553"/>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pPr>
      <w:r>
        <w:tab/>
        <w:t>(ga)</w:t>
      </w:r>
      <w:r>
        <w:tab/>
        <w:t>any proposed local law in respect of which the local government has published a notice on its official website under section 3.12(3C);</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 xml:space="preserve">is adopted (whether directly or indirectly) by a local law of the local government or by a </w:t>
      </w:r>
      <w:r>
        <w:lastRenderedPageBreak/>
        <w:t>regulation that is to operate as if it were a local law of the local government; or</w:t>
      </w:r>
    </w:p>
    <w:p>
      <w:pPr>
        <w:pStyle w:val="Indenti"/>
      </w:pPr>
      <w:r>
        <w:tab/>
        <w:t>(ii)</w:t>
      </w:r>
      <w:r>
        <w:tab/>
        <w:t>would be adopted by a proposed local law of which the local government has given local public notice under section 3.12(3); or</w:t>
      </w:r>
    </w:p>
    <w:p>
      <w:pPr>
        <w:pStyle w:val="Indenti"/>
      </w:pPr>
      <w:r>
        <w:tab/>
        <w:t>(iii)</w:t>
      </w:r>
      <w:r>
        <w:tab/>
        <w:t>would be adopted by a proposed local law in respect of which the local government has published a notice on its official website under section 3.12(3C);</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lastRenderedPageBreak/>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45; No. 47 of 2024 s. 59(2).]</w:t>
      </w:r>
    </w:p>
    <w:p>
      <w:pPr>
        <w:pStyle w:val="Footnotesection"/>
      </w:pPr>
      <w:r>
        <w:tab/>
        <w:t>[Section 5.94 modified: SL 2020/57</w:t>
      </w:r>
      <w:r>
        <w:rPr>
          <w:vertAlign w:val="superscript"/>
        </w:rPr>
        <w:t> 1M</w:t>
      </w:r>
      <w:r>
        <w:t>.]</w:t>
      </w:r>
    </w:p>
    <w:p>
      <w:pPr>
        <w:pStyle w:val="Heading5"/>
        <w:spacing w:before="180"/>
      </w:pPr>
      <w:bookmarkStart w:id="554" w:name="_Toc188541930"/>
      <w:r>
        <w:rPr>
          <w:rStyle w:val="CharSectno"/>
        </w:rPr>
        <w:t>5.95</w:t>
      </w:r>
      <w:r>
        <w:t>.</w:t>
      </w:r>
      <w:r>
        <w:tab/>
        <w:t>Further provisions relating to right to inspect local government information</w:t>
      </w:r>
      <w:bookmarkEnd w:id="554"/>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lastRenderedPageBreak/>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the elector’s family.</w:t>
      </w:r>
    </w:p>
    <w:p>
      <w:pPr>
        <w:pStyle w:val="Subsection"/>
        <w:keepNext/>
      </w:pPr>
      <w:r>
        <w:tab/>
        <w:t>(9)</w:t>
      </w:r>
      <w:r>
        <w:tab/>
        <w:t xml:space="preserve">Information may be prescribed for the purposes of section 5.94(u)(ii) whether or not the information is required to </w:t>
      </w:r>
      <w:r>
        <w:lastRenderedPageBreak/>
        <w:t>be generated, obtained, provided or kept under another provision of this Act.</w:t>
      </w:r>
    </w:p>
    <w:p>
      <w:pPr>
        <w:pStyle w:val="Footnotesection"/>
      </w:pPr>
      <w:r>
        <w:tab/>
        <w:t>[Section 5.95 amended: No. 49 of 2004 s. 54; No. 16 of 2019 s. 46; No. 11 of 2023 s. 76(2); No. 47 of 2024 s. 160.]</w:t>
      </w:r>
    </w:p>
    <w:p>
      <w:pPr>
        <w:pStyle w:val="Heading5"/>
        <w:spacing w:before="180"/>
      </w:pPr>
      <w:bookmarkStart w:id="555" w:name="_Toc188541931"/>
      <w:r>
        <w:rPr>
          <w:rStyle w:val="CharSectno"/>
        </w:rPr>
        <w:t>5.96</w:t>
      </w:r>
      <w:r>
        <w:t>.</w:t>
      </w:r>
      <w:r>
        <w:tab/>
        <w:t>Copies of information to be available</w:t>
      </w:r>
      <w:bookmarkEnd w:id="555"/>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556" w:name="_Toc188541932"/>
      <w:r>
        <w:rPr>
          <w:rStyle w:val="CharSectno"/>
        </w:rPr>
        <w:t>5.96A</w:t>
      </w:r>
      <w:r>
        <w:t>.</w:t>
      </w:r>
      <w:r>
        <w:tab/>
        <w:t>Information published on official website</w:t>
      </w:r>
      <w:bookmarkEnd w:id="556"/>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lastRenderedPageBreak/>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 xml:space="preserve">Regulations may specify the period for which information referred to in subsection (1) must be kept on the local </w:t>
      </w:r>
      <w:r>
        <w:lastRenderedPageBreak/>
        <w:t>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557" w:name="_Toc188541933"/>
      <w:r>
        <w:rPr>
          <w:rStyle w:val="CharSectno"/>
        </w:rPr>
        <w:t>5.97</w:t>
      </w:r>
      <w:r>
        <w:t>.</w:t>
      </w:r>
      <w:r>
        <w:tab/>
      </w:r>
      <w:r>
        <w:rPr>
          <w:i/>
        </w:rPr>
        <w:t>Freedom of Information Act 1992</w:t>
      </w:r>
      <w:r>
        <w:t xml:space="preserve"> not affected</w:t>
      </w:r>
      <w:bookmarkEnd w:id="557"/>
    </w:p>
    <w:p>
      <w:pPr>
        <w:pStyle w:val="Subsection"/>
      </w:pPr>
      <w:r>
        <w:tab/>
      </w:r>
      <w:r>
        <w:tab/>
        <w:t xml:space="preserve">Nothing in this Division affects the operation of the </w:t>
      </w:r>
      <w:r>
        <w:rPr>
          <w:i/>
        </w:rPr>
        <w:t>Freedom of Information Act 1992</w:t>
      </w:r>
      <w:r>
        <w:t>.</w:t>
      </w:r>
    </w:p>
    <w:p>
      <w:pPr>
        <w:pStyle w:val="Heading3"/>
      </w:pPr>
      <w:bookmarkStart w:id="558" w:name="_Toc188532054"/>
      <w:bookmarkStart w:id="559" w:name="_Toc188535694"/>
      <w:bookmarkStart w:id="560" w:name="_Toc188541934"/>
      <w:r>
        <w:rPr>
          <w:rStyle w:val="CharDivNo"/>
        </w:rPr>
        <w:t>Division 8</w:t>
      </w:r>
      <w:r>
        <w:t> — </w:t>
      </w:r>
      <w:r>
        <w:rPr>
          <w:rStyle w:val="CharDivText"/>
        </w:rPr>
        <w:t>Local government payments and gifts to its members</w:t>
      </w:r>
      <w:bookmarkEnd w:id="558"/>
      <w:bookmarkEnd w:id="559"/>
      <w:bookmarkEnd w:id="560"/>
    </w:p>
    <w:p>
      <w:pPr>
        <w:pStyle w:val="Footnoteheading"/>
        <w:keepNext/>
      </w:pPr>
      <w:r>
        <w:tab/>
        <w:t>[Heading inserted: No. 17 of 2009 s. 32.]</w:t>
      </w:r>
    </w:p>
    <w:p>
      <w:pPr>
        <w:pStyle w:val="Heading5"/>
        <w:spacing w:before="180"/>
      </w:pPr>
      <w:bookmarkStart w:id="561" w:name="_Toc188541935"/>
      <w:r>
        <w:rPr>
          <w:rStyle w:val="CharSectno"/>
        </w:rPr>
        <w:t>5.98</w:t>
      </w:r>
      <w:r>
        <w:t>.</w:t>
      </w:r>
      <w:r>
        <w:tab/>
        <w:t>Fees, reimbursements and allowances for council members</w:t>
      </w:r>
      <w:bookmarkEnd w:id="561"/>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lastRenderedPageBreak/>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The mayor or president of a local government is entitled, in addition to any entitlement that the mayor or president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lastRenderedPageBreak/>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Subsection"/>
      </w:pPr>
      <w:r>
        <w:tab/>
        <w:t>(6A)</w:t>
      </w:r>
      <w:r>
        <w:tab/>
        <w:t xml:space="preserve">Neither subsection (6), nor any other provision of this Act, prevents a local government from doing the following — </w:t>
      </w:r>
    </w:p>
    <w:p>
      <w:pPr>
        <w:pStyle w:val="Indenta"/>
      </w:pPr>
      <w:r>
        <w:tab/>
        <w:t>(a)</w:t>
      </w:r>
      <w:r>
        <w:tab/>
        <w:t xml:space="preserve">making a unanimous resolution as referred to in the </w:t>
      </w:r>
      <w:r>
        <w:rPr>
          <w:i/>
          <w:iCs/>
        </w:rPr>
        <w:t xml:space="preserve">Taxation Administration Act 1953 </w:t>
      </w:r>
      <w:r>
        <w:t>(Commonwealth) Schedule 1 section 12</w:t>
      </w:r>
      <w:r>
        <w:noBreakHyphen/>
        <w:t>45(1)(e);</w:t>
      </w:r>
    </w:p>
    <w:p>
      <w:pPr>
        <w:pStyle w:val="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pPr>
        <w:pStyle w:val="Ednotesubsection"/>
        <w:keepNext/>
      </w:pPr>
      <w:r>
        <w:tab/>
        <w:t>[(7)</w:t>
      </w:r>
      <w:r>
        <w:tab/>
        <w:t>deleted]</w:t>
      </w:r>
    </w:p>
    <w:p>
      <w:pPr>
        <w:pStyle w:val="Footnotesection"/>
      </w:pPr>
      <w:r>
        <w:tab/>
        <w:t>[Section 5.98 amended: No. 64 of 1998 s. 36; No. 17 of 2009 s. 33; No. 2 of 2012 s. 14; No. 11 of 2023 s. 79; No. 47 of 2024 s. 62 and 160.]</w:t>
      </w:r>
    </w:p>
    <w:p>
      <w:pPr>
        <w:pStyle w:val="Heading5"/>
        <w:spacing w:before="180"/>
      </w:pPr>
      <w:bookmarkStart w:id="562" w:name="_Toc188541936"/>
      <w:r>
        <w:rPr>
          <w:rStyle w:val="CharSectno"/>
        </w:rPr>
        <w:t>5.98A</w:t>
      </w:r>
      <w:r>
        <w:t>.</w:t>
      </w:r>
      <w:r>
        <w:tab/>
        <w:t>Allowance for deputy mayor or deputy president</w:t>
      </w:r>
      <w:bookmarkEnd w:id="562"/>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563" w:name="_Toc188541937"/>
      <w:r>
        <w:rPr>
          <w:rStyle w:val="CharSectno"/>
        </w:rPr>
        <w:t>5.99</w:t>
      </w:r>
      <w:r>
        <w:t>.</w:t>
      </w:r>
      <w:r>
        <w:tab/>
        <w:t>Annual fee for council members in lieu of fees for attending meetings</w:t>
      </w:r>
      <w:bookmarkEnd w:id="563"/>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564" w:name="_Toc188541938"/>
      <w:r>
        <w:rPr>
          <w:rStyle w:val="CharSectno"/>
        </w:rPr>
        <w:t>5.99A</w:t>
      </w:r>
      <w:r>
        <w:t>.</w:t>
      </w:r>
      <w:r>
        <w:tab/>
        <w:t>Allowances for council members in lieu of reimbursement of expenses</w:t>
      </w:r>
      <w:bookmarkEnd w:id="564"/>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lastRenderedPageBreak/>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pPr>
      <w:bookmarkStart w:id="565" w:name="_Toc184390841"/>
      <w:bookmarkStart w:id="566" w:name="_Toc188541939"/>
      <w:r>
        <w:rPr>
          <w:rStyle w:val="CharSectno"/>
        </w:rPr>
        <w:t>5.99B</w:t>
      </w:r>
      <w:r>
        <w:t>.</w:t>
      </w:r>
      <w:r>
        <w:tab/>
        <w:t>Superannuation for council members: main provisions</w:t>
      </w:r>
      <w:bookmarkEnd w:id="565"/>
      <w:bookmarkEnd w:id="566"/>
    </w:p>
    <w:p>
      <w:pPr>
        <w:pStyle w:val="Subsection"/>
      </w:pPr>
      <w:r>
        <w:tab/>
        <w:t>(1)</w:t>
      </w:r>
      <w:r>
        <w:tab/>
        <w:t xml:space="preserve">In this section and sections 5.99C to 5.99E — </w:t>
      </w:r>
    </w:p>
    <w:p>
      <w:pPr>
        <w:pStyle w:val="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pPr>
        <w:pStyle w:val="Defstar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pPr>
        <w:pStyle w:val="Defpara"/>
      </w:pPr>
      <w:r>
        <w:tab/>
        <w:t>(a)</w:t>
      </w:r>
      <w:r>
        <w:tab/>
        <w:t>a payment of a prescribed type that is towards, or otherwise relates to, superannuation or retirement benefits for the council member; or</w:t>
      </w:r>
    </w:p>
    <w:p>
      <w:pPr>
        <w:pStyle w:val="Defpara"/>
      </w:pPr>
      <w:r>
        <w:tab/>
        <w:t>(b)</w:t>
      </w:r>
      <w:r>
        <w:tab/>
        <w:t xml:space="preserve">in the absence of regulations made for the purposes of paragraph (a) — a payment that is a contribution to an account that — </w:t>
      </w:r>
    </w:p>
    <w:p>
      <w:pPr>
        <w:pStyle w:val="Defsubpara"/>
      </w:pPr>
      <w:r>
        <w:lastRenderedPageBreak/>
        <w:tab/>
        <w:t>(i)</w:t>
      </w:r>
      <w:r>
        <w:tab/>
        <w:t>is nominated by the council member to the local government; and</w:t>
      </w:r>
    </w:p>
    <w:p>
      <w:pPr>
        <w:pStyle w:val="Defsubpara"/>
        <w:rPr>
          <w:shd w:val="clear" w:color="auto" w:fill="FFFFFF"/>
        </w:rPr>
      </w:pPr>
      <w:r>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pPr>
        <w:pStyle w:val="Subsection"/>
      </w:pPr>
      <w:r>
        <w:tab/>
        <w:t>(2)</w:t>
      </w:r>
      <w:r>
        <w:tab/>
        <w:t>A local government may decide* to pay superannuation contribution payments for its council members under this section.</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(3)</w:t>
      </w:r>
      <w:r>
        <w:tab/>
        <w:t>A local government may revoke* a decision made by it under subsection (2).</w:t>
      </w:r>
    </w:p>
    <w:p>
      <w:pPr>
        <w:pStyle w:val="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Subsection"/>
      </w:pPr>
      <w:r>
        <w:tab/>
        <w:t>(4)</w:t>
      </w:r>
      <w:r>
        <w:tab/>
        <w:t>Regulations may require a local government, for which no decision under subsection (2) is in effect, to pay superannuation contribution payments for its council members under this section.</w:t>
      </w:r>
    </w:p>
    <w:p>
      <w:pPr>
        <w:pStyle w:val="Subsection"/>
      </w:pPr>
      <w:r>
        <w:tab/>
        <w:t>(5)</w:t>
      </w:r>
      <w:r>
        <w:tab/>
        <w:t xml:space="preserve">Regulations may make provision for determining — </w:t>
      </w:r>
    </w:p>
    <w:p>
      <w:pPr>
        <w:pStyle w:val="Indenta"/>
      </w:pPr>
      <w:r>
        <w:tab/>
        <w:t>(a)</w:t>
      </w:r>
      <w:r>
        <w:tab/>
        <w:t>when a superannuation contribution payment for a council member is payable; and</w:t>
      </w:r>
    </w:p>
    <w:p>
      <w:pPr>
        <w:pStyle w:val="Indenta"/>
      </w:pPr>
      <w:r>
        <w:tab/>
        <w:t>(b)</w:t>
      </w:r>
      <w:r>
        <w:tab/>
        <w:t>the amount of a superannuation contribution payment for a council member.</w:t>
      </w:r>
    </w:p>
    <w:p>
      <w:pPr>
        <w:pStyle w:val="Subsection"/>
      </w:pPr>
      <w:r>
        <w:tab/>
        <w:t>(6)</w:t>
      </w:r>
      <w:r>
        <w:tab/>
        <w:t>Subsections (7) and (8) apply in the absence of regulations made for the purposes of subsection (5).</w:t>
      </w:r>
    </w:p>
    <w:p>
      <w:pPr>
        <w:pStyle w:val="Subsection"/>
      </w:pPr>
      <w:r>
        <w:tab/>
        <w:t>(7)</w:t>
      </w:r>
      <w:r>
        <w:tab/>
        <w:t>A superannuation contribution payment for a council member is payable with, and at the same time as, any remuneration of the council member paid by the local government.</w:t>
      </w:r>
    </w:p>
    <w:p>
      <w:pPr>
        <w:pStyle w:val="Subsection"/>
      </w:pPr>
      <w:r>
        <w:tab/>
        <w:t>(8)</w:t>
      </w:r>
      <w:r>
        <w:tab/>
        <w:t xml:space="preserve">The amount of the superannuation contribution payment is the amount that the local government would have been required to contribute under the </w:t>
      </w:r>
      <w:r>
        <w:rPr>
          <w:i/>
        </w:rPr>
        <w:t xml:space="preserve">Superannuation Guarantee </w:t>
      </w:r>
      <w:r>
        <w:rPr>
          <w:i/>
        </w:rPr>
        <w:lastRenderedPageBreak/>
        <w:t>(Administration) Act 1992</w:t>
      </w:r>
      <w:r>
        <w:t xml:space="preserve"> (Commonwealth) as superannuation if — </w:t>
      </w:r>
    </w:p>
    <w:p>
      <w:pPr>
        <w:pStyle w:val="Indenta"/>
      </w:pPr>
      <w:r>
        <w:tab/>
        <w:t>(a)</w:t>
      </w:r>
      <w:r>
        <w:tab/>
        <w:t>the council member were an employee of the local government for the purposes of that Act; and</w:t>
      </w:r>
    </w:p>
    <w:p>
      <w:pPr>
        <w:pStyle w:val="Indenta"/>
      </w:pPr>
      <w:r>
        <w:tab/>
        <w:t>(b)</w:t>
      </w:r>
      <w:r>
        <w:tab/>
        <w:t>the remuneration were salary or wages of the council member for the purposes of that Act.</w:t>
      </w:r>
    </w:p>
    <w:p>
      <w:pPr>
        <w:pStyle w:val="Subsection"/>
      </w:pPr>
      <w:r>
        <w:tab/>
        <w:t>(9)</w:t>
      </w:r>
      <w:r>
        <w:tab/>
        <w:t>This section is subject to sections 5.99C and 5.99D.</w:t>
      </w:r>
    </w:p>
    <w:p>
      <w:pPr>
        <w:pStyle w:val="Footnotesection"/>
      </w:pPr>
      <w:r>
        <w:tab/>
        <w:t>[Section 5.99B inserted: No. 47 of 2024 s. 63.]</w:t>
      </w:r>
    </w:p>
    <w:p>
      <w:pPr>
        <w:pStyle w:val="Heading5"/>
      </w:pPr>
      <w:bookmarkStart w:id="567" w:name="_Toc184390842"/>
      <w:bookmarkStart w:id="568" w:name="_Toc188541940"/>
      <w:r>
        <w:rPr>
          <w:rStyle w:val="CharSectno"/>
        </w:rPr>
        <w:t>5.99C</w:t>
      </w:r>
      <w:r>
        <w:t>.</w:t>
      </w:r>
      <w:r>
        <w:tab/>
        <w:t>Superannuation for council members: opt outs</w:t>
      </w:r>
      <w:bookmarkEnd w:id="567"/>
      <w:bookmarkEnd w:id="568"/>
    </w:p>
    <w:p>
      <w:pPr>
        <w:pStyle w:val="Subsection"/>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pPr>
        <w:pStyle w:val="Subsection"/>
      </w:pPr>
      <w:r>
        <w:tab/>
        <w:t>(3)</w:t>
      </w:r>
      <w:r>
        <w:tab/>
        <w:t>An opt</w:t>
      </w:r>
      <w:r>
        <w:noBreakHyphen/>
        <w:t>out notice remains in effect unless, and until, the council member, by written notice to the CEO, revokes the opt</w:t>
      </w:r>
      <w:r>
        <w:noBreakHyphen/>
        <w:t>out notice.</w:t>
      </w:r>
    </w:p>
    <w:p>
      <w:pPr>
        <w:pStyle w:val="Subsection"/>
      </w:pPr>
      <w:r>
        <w:tab/>
        <w:t>(4)</w:t>
      </w:r>
      <w:r>
        <w:tab/>
        <w:t>If an opt</w:t>
      </w:r>
      <w:r>
        <w:noBreakHyphen/>
        <w:t>out notice is in effect, the local government cannot pay a superannuation contribution payment for the council member under section 5.99B.</w:t>
      </w:r>
    </w:p>
    <w:p>
      <w:pPr>
        <w:pStyle w:val="PermNoteHeading"/>
      </w:pPr>
      <w:r>
        <w:tab/>
        <w:t>Note for this subsection:</w:t>
      </w:r>
    </w:p>
    <w:p>
      <w:pPr>
        <w:pStyle w:val="PermNoteText"/>
      </w:pPr>
      <w:r>
        <w:tab/>
      </w:r>
      <w:r>
        <w:tab/>
        <w:t>If an opt</w:t>
      </w:r>
      <w:r>
        <w:noBreakHyphen/>
        <w:t>out notice is revoked, the local government cannot pay a superannuation contribution payment for the council member that the local government could not previously pay because of this subsection.</w:t>
      </w:r>
    </w:p>
    <w:p>
      <w:pPr>
        <w:pStyle w:val="Footnotesection"/>
      </w:pPr>
      <w:r>
        <w:tab/>
        <w:t>[Section 5.99C inserted: No. 47 of 2024 s. 63.]</w:t>
      </w:r>
    </w:p>
    <w:p>
      <w:pPr>
        <w:pStyle w:val="Heading5"/>
      </w:pPr>
      <w:bookmarkStart w:id="569" w:name="_Toc184390843"/>
      <w:bookmarkStart w:id="570" w:name="_Toc188541941"/>
      <w:r>
        <w:rPr>
          <w:rStyle w:val="CharSectno"/>
        </w:rPr>
        <w:lastRenderedPageBreak/>
        <w:t>5.99D</w:t>
      </w:r>
      <w:r>
        <w:t>.</w:t>
      </w:r>
      <w:r>
        <w:tab/>
        <w:t>Superannuation for council members: other exceptions</w:t>
      </w:r>
      <w:bookmarkEnd w:id="569"/>
      <w:bookmarkEnd w:id="570"/>
    </w:p>
    <w:p>
      <w:pPr>
        <w:pStyle w:val="Subsection"/>
        <w:keepNext/>
      </w:pPr>
      <w:r>
        <w:tab/>
        <w:t>(1)</w:t>
      </w:r>
      <w:r>
        <w:tab/>
        <w:t xml:space="preserve">This section applies to a local government — </w:t>
      </w:r>
    </w:p>
    <w:p>
      <w:pPr>
        <w:pStyle w:val="Indenta"/>
      </w:pPr>
      <w:r>
        <w:tab/>
        <w:t>(a)</w:t>
      </w:r>
      <w:r>
        <w:tab/>
        <w:t>for which a decision under section 5.99B(2) is in effect; or</w:t>
      </w:r>
    </w:p>
    <w:p>
      <w:pPr>
        <w:pStyle w:val="Indenta"/>
      </w:pPr>
      <w:r>
        <w:tab/>
        <w:t>(b)</w:t>
      </w:r>
      <w:r>
        <w:tab/>
        <w:t>to which a requirement under regulations made for the purposes of section 5.99B(4) applies.</w:t>
      </w:r>
    </w:p>
    <w:p>
      <w:pPr>
        <w:pStyle w:val="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pPr>
        <w:pStyle w:val="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pPr>
        <w:pStyle w:val="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pPr>
        <w:pStyle w:val="Subsection"/>
      </w:pPr>
      <w:r>
        <w:tab/>
        <w:t>(5)</w:t>
      </w:r>
      <w:r>
        <w:tab/>
        <w:t xml:space="preserve">Regulations may prescribe circumstances in which a local government — </w:t>
      </w:r>
    </w:p>
    <w:p>
      <w:pPr>
        <w:pStyle w:val="Indenta"/>
      </w:pPr>
      <w:r>
        <w:tab/>
        <w:t>(a)</w:t>
      </w:r>
      <w:r>
        <w:tab/>
        <w:t>cannot pay a superannuation contribution payment for a council member under section 5.99B; or</w:t>
      </w:r>
    </w:p>
    <w:p>
      <w:pPr>
        <w:pStyle w:val="Indenta"/>
      </w:pPr>
      <w:r>
        <w:tab/>
        <w:t>(b)</w:t>
      </w:r>
      <w:r>
        <w:tab/>
        <w:t>can pay only a portion of the amount of each superannuation contribution payment for a council member under section 5.99B.</w:t>
      </w:r>
    </w:p>
    <w:p>
      <w:pPr>
        <w:pStyle w:val="Subsection"/>
      </w:pPr>
      <w:r>
        <w:tab/>
        <w:t>(6)</w:t>
      </w:r>
      <w:r>
        <w:tab/>
        <w:t>Regulations may make provision for determining the portion referred to in subsection (5)(b).</w:t>
      </w:r>
    </w:p>
    <w:p>
      <w:pPr>
        <w:pStyle w:val="PermNoteHeading"/>
      </w:pPr>
      <w:r>
        <w:lastRenderedPageBreak/>
        <w:tab/>
        <w:t>Note for this section:</w:t>
      </w:r>
    </w:p>
    <w:p>
      <w:pPr>
        <w:pStyle w:val="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pPr>
        <w:pStyle w:val="Footnotesection"/>
      </w:pPr>
      <w:r>
        <w:tab/>
        <w:t>[Section 5.99D inserted: No. 47 of 2024 s. 63.]</w:t>
      </w:r>
    </w:p>
    <w:p>
      <w:pPr>
        <w:pStyle w:val="Heading5"/>
      </w:pPr>
      <w:bookmarkStart w:id="571" w:name="_Toc184390844"/>
      <w:bookmarkStart w:id="572" w:name="_Toc188541942"/>
      <w:r>
        <w:rPr>
          <w:rStyle w:val="CharSectno"/>
        </w:rPr>
        <w:t>5.99E</w:t>
      </w:r>
      <w:r>
        <w:t>.</w:t>
      </w:r>
      <w:r>
        <w:tab/>
        <w:t>Superannuation for council members: supplementary provisions</w:t>
      </w:r>
      <w:bookmarkEnd w:id="571"/>
      <w:bookmarkEnd w:id="572"/>
    </w:p>
    <w:p>
      <w:pPr>
        <w:pStyle w:val="Subsection"/>
      </w:pPr>
      <w:r>
        <w:tab/>
        <w:t>(1)</w:t>
      </w:r>
      <w:r>
        <w:tab/>
        <w:t xml:space="preserve">For the purposes of subsection (2), this subsection applies to a case in which — </w:t>
      </w:r>
    </w:p>
    <w:p>
      <w:pPr>
        <w:pStyle w:val="Indenta"/>
      </w:pPr>
      <w:r>
        <w:tab/>
        <w:t>(a)</w:t>
      </w:r>
      <w:r>
        <w:tab/>
        <w:t xml:space="preserve">section 5.102AB, 8.29(5)(b) or 8.30B(4)(b) applies in relation to an annual allowance or annual fee paid in advance to a person (the </w:t>
      </w:r>
      <w:r>
        <w:rPr>
          <w:rStyle w:val="CharDefText"/>
        </w:rPr>
        <w:t>relevant person</w:t>
      </w:r>
      <w:r>
        <w:t>); and</w:t>
      </w:r>
    </w:p>
    <w:p>
      <w:pPr>
        <w:pStyle w:val="Indenta"/>
      </w:pPr>
      <w:r>
        <w:tab/>
        <w:t>(b)</w:t>
      </w:r>
      <w:r>
        <w:tab/>
        <w:t>the local government paid a superannuation contribution payment for the relevant person under section 5.99B wholly or partly by reference to, or otherwise in connection with, the annual allowance or annual fee.</w:t>
      </w:r>
    </w:p>
    <w:p>
      <w:pPr>
        <w:pStyle w:val="Subsection"/>
      </w:pPr>
      <w:r>
        <w:tab/>
        <w:t>(2)</w:t>
      </w:r>
      <w:r>
        <w:tab/>
        <w:t xml:space="preserve">Regulations may, in respect of a case to which subsection (1) applies, make provision — </w:t>
      </w:r>
    </w:p>
    <w:p>
      <w:pPr>
        <w:pStyle w:val="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pPr>
        <w:pStyle w:val="Indenta"/>
      </w:pPr>
      <w:r>
        <w:tab/>
        <w:t>(b)</w:t>
      </w:r>
      <w:r>
        <w:tab/>
        <w:t>for determining that percentage (which may be 100%); and</w:t>
      </w:r>
    </w:p>
    <w:p>
      <w:pPr>
        <w:pStyle w:val="Indenta"/>
      </w:pPr>
      <w:r>
        <w:tab/>
        <w:t>(c)</w:t>
      </w:r>
      <w:r>
        <w:tab/>
        <w:t>for the local government to recover the returnable amount if it is not paid.</w:t>
      </w:r>
    </w:p>
    <w:p>
      <w:pPr>
        <w:pStyle w:val="Subsection"/>
      </w:pPr>
      <w:r>
        <w:lastRenderedPageBreak/>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pPr>
        <w:pStyle w:val="Indenta"/>
      </w:pPr>
      <w:r>
        <w:tab/>
        <w:t>(a)</w:t>
      </w:r>
      <w:r>
        <w:tab/>
        <w:t>the payment of superannuation contribution payments by a local government under section 5.99B;</w:t>
      </w:r>
    </w:p>
    <w:p>
      <w:pPr>
        <w:pStyle w:val="Indenta"/>
      </w:pPr>
      <w:r>
        <w:tab/>
        <w:t>(b)</w:t>
      </w:r>
      <w:r>
        <w:tab/>
        <w:t>a local government’s power to decide to pay, or its duty to pay, superannuation contribution payments under section 5.99B.</w:t>
      </w:r>
    </w:p>
    <w:p>
      <w:pPr>
        <w:pStyle w:val="Subsection"/>
      </w:pPr>
      <w:r>
        <w:tab/>
        <w:t>(4)</w:t>
      </w:r>
      <w:r>
        <w:tab/>
        <w:t>Nothing in section 5.99B, 5.99C or 5.99D or this section, or that is done under section 5.99B, 5.99C or 5.99D or this section, makes a council member an employee of the local government.</w:t>
      </w:r>
    </w:p>
    <w:p>
      <w:pPr>
        <w:pStyle w:val="Subsection"/>
      </w:pPr>
      <w:r>
        <w:tab/>
        <w:t>(5)</w:t>
      </w:r>
      <w:r>
        <w:tab/>
        <w:t>A superannuation contribution payment paid by a local government under section 5.99B is not salary for the purposes of any written law.</w:t>
      </w:r>
    </w:p>
    <w:p>
      <w:pPr>
        <w:pStyle w:val="Footnotesection"/>
      </w:pPr>
      <w:r>
        <w:tab/>
        <w:t>[Section 5.99E inserted: No. 47 of 2024 s. 63.]</w:t>
      </w:r>
    </w:p>
    <w:p>
      <w:pPr>
        <w:pStyle w:val="Heading5"/>
        <w:spacing w:before="180"/>
      </w:pPr>
      <w:bookmarkStart w:id="573" w:name="_Toc188541943"/>
      <w:r>
        <w:rPr>
          <w:rStyle w:val="CharSectno"/>
        </w:rPr>
        <w:t>5.100A</w:t>
      </w:r>
      <w:r>
        <w:t>.</w:t>
      </w:r>
      <w:r>
        <w:tab/>
        <w:t>Gifts to council members</w:t>
      </w:r>
      <w:bookmarkEnd w:id="573"/>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574" w:name="_Toc188541944"/>
      <w:r>
        <w:rPr>
          <w:rStyle w:val="CharSectno"/>
        </w:rPr>
        <w:t>5.100</w:t>
      </w:r>
      <w:r>
        <w:t>.</w:t>
      </w:r>
      <w:r>
        <w:tab/>
        <w:t>Fees paid and expenses reimbursed to committee members</w:t>
      </w:r>
      <w:bookmarkEnd w:id="574"/>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keepNext/>
      </w:pPr>
      <w:r>
        <w:lastRenderedPageBreak/>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 xml:space="preserve">If an expense is of a kind that may be approved by a local government for reimbursement, the local government may approve reimbursement of the expense either generally or in a particular case but nothing in this subsection limits the </w:t>
      </w:r>
      <w:r>
        <w:lastRenderedPageBreak/>
        <w:t>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575" w:name="_Toc188541945"/>
      <w:r>
        <w:rPr>
          <w:rStyle w:val="CharSectno"/>
        </w:rPr>
        <w:t>5.101</w:t>
      </w:r>
      <w:r>
        <w:t>.</w:t>
      </w:r>
      <w:r>
        <w:tab/>
        <w:t>Payments for employee committee members</w:t>
      </w:r>
      <w:bookmarkEnd w:id="575"/>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576" w:name="_Toc188541946"/>
      <w:r>
        <w:rPr>
          <w:rStyle w:val="CharSectno"/>
        </w:rPr>
        <w:t>5.101A</w:t>
      </w:r>
      <w:r>
        <w:t>.</w:t>
      </w:r>
      <w:r>
        <w:tab/>
        <w:t>Regulations about payment of expenses</w:t>
      </w:r>
      <w:bookmarkEnd w:id="576"/>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577" w:name="_Toc188541947"/>
      <w:r>
        <w:rPr>
          <w:rStyle w:val="CharSectno"/>
        </w:rPr>
        <w:t>5.102</w:t>
      </w:r>
      <w:r>
        <w:t>.</w:t>
      </w:r>
      <w:r>
        <w:tab/>
        <w:t>Expense may be funded before actually incurred</w:t>
      </w:r>
      <w:bookmarkEnd w:id="577"/>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578" w:name="_Toc188541948"/>
      <w:r>
        <w:rPr>
          <w:rStyle w:val="CharSectno"/>
        </w:rPr>
        <w:t>5.102AA</w:t>
      </w:r>
      <w:r>
        <w:t>.</w:t>
      </w:r>
      <w:r>
        <w:tab/>
        <w:t>Apportionment of annual payments</w:t>
      </w:r>
      <w:bookmarkEnd w:id="578"/>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579" w:name="_Toc188541949"/>
      <w:r>
        <w:rPr>
          <w:rStyle w:val="CharSectno"/>
        </w:rPr>
        <w:lastRenderedPageBreak/>
        <w:t>5.102AB</w:t>
      </w:r>
      <w:r>
        <w:t>.</w:t>
      </w:r>
      <w:r>
        <w:rPr>
          <w:rStyle w:val="CharSectno"/>
        </w:rPr>
        <w:tab/>
      </w:r>
      <w:r>
        <w:t>Repayment of advance annual payments if recipient ceases to hold office</w:t>
      </w:r>
      <w:bookmarkEnd w:id="579"/>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580" w:name="_Toc188541950"/>
      <w:r>
        <w:rPr>
          <w:rStyle w:val="CharSectno"/>
        </w:rPr>
        <w:t>5.102AC</w:t>
      </w:r>
      <w:r>
        <w:t>.</w:t>
      </w:r>
      <w:r>
        <w:rPr>
          <w:rStyle w:val="CharSectno"/>
        </w:rPr>
        <w:tab/>
      </w:r>
      <w:r>
        <w:t>Application of this Division to regional local governments</w:t>
      </w:r>
      <w:bookmarkEnd w:id="580"/>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581" w:name="_Toc188532067"/>
      <w:bookmarkStart w:id="582" w:name="_Toc188535711"/>
      <w:bookmarkStart w:id="583" w:name="_Toc188541951"/>
      <w:r>
        <w:rPr>
          <w:rStyle w:val="CharDivNo"/>
        </w:rPr>
        <w:lastRenderedPageBreak/>
        <w:t>Division 9</w:t>
      </w:r>
      <w:r>
        <w:t> — </w:t>
      </w:r>
      <w:r>
        <w:rPr>
          <w:rStyle w:val="CharDivText"/>
        </w:rPr>
        <w:t>Conduct</w:t>
      </w:r>
      <w:bookmarkEnd w:id="581"/>
      <w:bookmarkEnd w:id="582"/>
      <w:bookmarkEnd w:id="583"/>
    </w:p>
    <w:p>
      <w:pPr>
        <w:pStyle w:val="Footnoteheading"/>
        <w:keepNext/>
      </w:pPr>
      <w:r>
        <w:tab/>
        <w:t>[Heading inserted: No. 1 of 2007 s. 8; amended: No. 16 of 2019 s. 48.]</w:t>
      </w:r>
    </w:p>
    <w:p>
      <w:pPr>
        <w:pStyle w:val="Heading5"/>
        <w:spacing w:before="180"/>
      </w:pPr>
      <w:bookmarkStart w:id="584" w:name="_Toc188541952"/>
      <w:r>
        <w:rPr>
          <w:rStyle w:val="CharSectno"/>
        </w:rPr>
        <w:t>5.102A</w:t>
      </w:r>
      <w:r>
        <w:t>.</w:t>
      </w:r>
      <w:r>
        <w:tab/>
        <w:t>Terms used</w:t>
      </w:r>
      <w:bookmarkEnd w:id="584"/>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585" w:name="_Toc188541953"/>
      <w:r>
        <w:rPr>
          <w:rStyle w:val="CharSectno"/>
        </w:rPr>
        <w:lastRenderedPageBreak/>
        <w:t>5.103</w:t>
      </w:r>
      <w:r>
        <w:t>.</w:t>
      </w:r>
      <w:r>
        <w:tab/>
        <w:t>Model code of conduct for council members, committee members and candidates</w:t>
      </w:r>
      <w:bookmarkEnd w:id="585"/>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586" w:name="_Toc188541954"/>
      <w:r>
        <w:rPr>
          <w:rStyle w:val="CharSectno"/>
        </w:rPr>
        <w:t>5.104</w:t>
      </w:r>
      <w:r>
        <w:t>.</w:t>
      </w:r>
      <w:r>
        <w:tab/>
        <w:t>Adoption of model code of conduct</w:t>
      </w:r>
      <w:bookmarkEnd w:id="586"/>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 xml:space="preserve">Within 3 months after the day on which regulations amending the model code come into operation, the local government must </w:t>
      </w:r>
      <w:r>
        <w:lastRenderedPageBreak/>
        <w:t>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587" w:name="_Toc188541955"/>
      <w:r>
        <w:rPr>
          <w:rStyle w:val="CharSectno"/>
        </w:rPr>
        <w:t>5.105</w:t>
      </w:r>
      <w:r>
        <w:t>.</w:t>
      </w:r>
      <w:r>
        <w:tab/>
        <w:t>Breaches by council members</w:t>
      </w:r>
      <w:bookmarkEnd w:id="587"/>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lastRenderedPageBreak/>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588" w:name="_Toc188541956"/>
      <w:r>
        <w:rPr>
          <w:rStyle w:val="CharSectno"/>
        </w:rPr>
        <w:t>5.106</w:t>
      </w:r>
      <w:r>
        <w:t>.</w:t>
      </w:r>
      <w:r>
        <w:tab/>
        <w:t>Deciding whether breach occurred</w:t>
      </w:r>
      <w:bookmarkEnd w:id="588"/>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589" w:name="_Toc188541957"/>
      <w:r>
        <w:rPr>
          <w:rStyle w:val="CharSectno"/>
        </w:rPr>
        <w:t>5.107</w:t>
      </w:r>
      <w:r>
        <w:t>.</w:t>
      </w:r>
      <w:r>
        <w:tab/>
        <w:t>Complaining to complaints officer of minor breach</w:t>
      </w:r>
      <w:bookmarkEnd w:id="589"/>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lastRenderedPageBreak/>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590" w:name="_Toc188541958"/>
      <w:r>
        <w:rPr>
          <w:rStyle w:val="CharSectno"/>
        </w:rPr>
        <w:t>5.108</w:t>
      </w:r>
      <w:r>
        <w:t>.</w:t>
      </w:r>
      <w:r>
        <w:tab/>
        <w:t>Departmental CEO may send complaint of minor breach to complaints officer</w:t>
      </w:r>
      <w:bookmarkEnd w:id="590"/>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lastRenderedPageBreak/>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591" w:name="_Toc188541959"/>
      <w:r>
        <w:rPr>
          <w:rStyle w:val="CharSectno"/>
        </w:rPr>
        <w:t>5.109</w:t>
      </w:r>
      <w:r>
        <w:t>.</w:t>
      </w:r>
      <w:r>
        <w:tab/>
        <w:t>Complaint initiated by complaints officer</w:t>
      </w:r>
      <w:bookmarkEnd w:id="591"/>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lastRenderedPageBreak/>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592" w:name="_Toc188541960"/>
      <w:r>
        <w:rPr>
          <w:rStyle w:val="CharSectno"/>
        </w:rPr>
        <w:t>5.110A</w:t>
      </w:r>
      <w:r>
        <w:t>.</w:t>
      </w:r>
      <w:r>
        <w:tab/>
        <w:t>Withdrawal of complaint of minor breach</w:t>
      </w:r>
      <w:bookmarkEnd w:id="592"/>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lastRenderedPageBreak/>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 xml:space="preserve">even though a complaint has been withdrawn, a standards panel can deal with the complaint as if it had not been withdrawn if the member of the primary standards panel who is appointed under Schedule 5.1 </w:t>
      </w:r>
      <w:r>
        <w:lastRenderedPageBreak/>
        <w:t>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593" w:name="_Toc188541961"/>
      <w:r>
        <w:rPr>
          <w:rStyle w:val="CharSectno"/>
        </w:rPr>
        <w:t>5.110</w:t>
      </w:r>
      <w:r>
        <w:t>.</w:t>
      </w:r>
      <w:r>
        <w:tab/>
        <w:t>Dealing with complaint of minor breach</w:t>
      </w:r>
      <w:bookmarkEnd w:id="593"/>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lastRenderedPageBreak/>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lastRenderedPageBreak/>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594" w:name="_Toc188541962"/>
      <w:r>
        <w:rPr>
          <w:rStyle w:val="CharSectno"/>
        </w:rPr>
        <w:t>5.111</w:t>
      </w:r>
      <w:r>
        <w:t>.</w:t>
      </w:r>
      <w:r>
        <w:tab/>
        <w:t>Dealing with recurrent breach</w:t>
      </w:r>
      <w:bookmarkEnd w:id="594"/>
    </w:p>
    <w:p>
      <w:pPr>
        <w:pStyle w:val="Subsection"/>
      </w:pPr>
      <w:r>
        <w:tab/>
        <w:t>(1)</w:t>
      </w:r>
      <w:r>
        <w:tab/>
        <w:t xml:space="preserve">If a standards panel is allocated a complaint as described in section 5.110(1) and the breach alleged, if it were found to have been committed, would be a recurrent breach, the standards </w:t>
      </w:r>
      <w:r>
        <w:lastRenderedPageBreak/>
        <w:t>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595" w:name="_Toc188541963"/>
      <w:r>
        <w:rPr>
          <w:rStyle w:val="CharSectno"/>
        </w:rPr>
        <w:t>5.112</w:t>
      </w:r>
      <w:r>
        <w:t>.</w:t>
      </w:r>
      <w:r>
        <w:tab/>
        <w:t>Allegation of recurrent breach</w:t>
      </w:r>
      <w:bookmarkEnd w:id="595"/>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lastRenderedPageBreak/>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596" w:name="_Toc188541964"/>
      <w:r>
        <w:rPr>
          <w:rStyle w:val="CharSectno"/>
        </w:rPr>
        <w:t>5.113</w:t>
      </w:r>
      <w:r>
        <w:t>.</w:t>
      </w:r>
      <w:r>
        <w:tab/>
        <w:t>Punishment for recurrent breach</w:t>
      </w:r>
      <w:bookmarkEnd w:id="596"/>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597" w:name="_Toc188541965"/>
      <w:r>
        <w:rPr>
          <w:rStyle w:val="CharSectno"/>
        </w:rPr>
        <w:t>5.114</w:t>
      </w:r>
      <w:r>
        <w:t>.</w:t>
      </w:r>
      <w:r>
        <w:tab/>
        <w:t>Making complaint of serious breach</w:t>
      </w:r>
      <w:bookmarkEnd w:id="597"/>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 xml:space="preserve">If there is a limit on the time within which proceedings may be commenced for the offence to which a complaint of a serious </w:t>
      </w:r>
      <w:r>
        <w:lastRenderedPageBreak/>
        <w:t>breach relates, the complaint cannot be made after that time has elapsed.</w:t>
      </w:r>
    </w:p>
    <w:p>
      <w:pPr>
        <w:pStyle w:val="Footnotesection"/>
      </w:pPr>
      <w:r>
        <w:tab/>
        <w:t>[Section 5.114 inserted: No. 1 of 2007 s. 11; amended: No. 17 of 2009 s. 44.]</w:t>
      </w:r>
    </w:p>
    <w:p>
      <w:pPr>
        <w:pStyle w:val="Heading5"/>
        <w:spacing w:before="240"/>
      </w:pPr>
      <w:bookmarkStart w:id="598" w:name="_Toc188541966"/>
      <w:r>
        <w:rPr>
          <w:rStyle w:val="CharSectno"/>
        </w:rPr>
        <w:t>5.115</w:t>
      </w:r>
      <w:r>
        <w:t>.</w:t>
      </w:r>
      <w:r>
        <w:tab/>
        <w:t>Complaints officer to send complaint of serious breach to Departmental CEO</w:t>
      </w:r>
      <w:bookmarkEnd w:id="59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599" w:name="_Toc188541967"/>
      <w:r>
        <w:rPr>
          <w:rStyle w:val="CharSectno"/>
        </w:rPr>
        <w:t>5.116</w:t>
      </w:r>
      <w:r>
        <w:t>.</w:t>
      </w:r>
      <w:r>
        <w:tab/>
        <w:t>Allegation by Departmental CEO of serious breach</w:t>
      </w:r>
      <w:bookmarkEnd w:id="599"/>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lastRenderedPageBreak/>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600" w:name="_Toc188541968"/>
      <w:r>
        <w:rPr>
          <w:rStyle w:val="CharSectno"/>
        </w:rPr>
        <w:t>5.117</w:t>
      </w:r>
      <w:r>
        <w:t>.</w:t>
      </w:r>
      <w:r>
        <w:tab/>
        <w:t>Punishment for serious breach</w:t>
      </w:r>
      <w:bookmarkEnd w:id="600"/>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lastRenderedPageBreak/>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lastRenderedPageBreak/>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601" w:name="_Toc188541969"/>
      <w:r>
        <w:rPr>
          <w:rStyle w:val="CharSectno"/>
        </w:rPr>
        <w:t>5.118</w:t>
      </w:r>
      <w:r>
        <w:t>.</w:t>
      </w:r>
      <w:r>
        <w:tab/>
        <w:t>Carrying out orders</w:t>
      </w:r>
      <w:bookmarkEnd w:id="601"/>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602" w:name="_Toc188541970"/>
      <w:r>
        <w:rPr>
          <w:rStyle w:val="CharSectno"/>
        </w:rPr>
        <w:lastRenderedPageBreak/>
        <w:t>5.119</w:t>
      </w:r>
      <w:r>
        <w:t>.</w:t>
      </w:r>
      <w:r>
        <w:tab/>
        <w:t>SAT’s enforcement powers</w:t>
      </w:r>
      <w:bookmarkEnd w:id="602"/>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603" w:name="_Toc188541971"/>
      <w:r>
        <w:rPr>
          <w:rStyle w:val="CharSectno"/>
        </w:rPr>
        <w:t>5.120</w:t>
      </w:r>
      <w:r>
        <w:t>.</w:t>
      </w:r>
      <w:r>
        <w:tab/>
        <w:t>Complaints officer</w:t>
      </w:r>
      <w:bookmarkEnd w:id="603"/>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604" w:name="_Toc188541972"/>
      <w:r>
        <w:rPr>
          <w:rStyle w:val="CharSectno"/>
        </w:rPr>
        <w:t>5.121</w:t>
      </w:r>
      <w:r>
        <w:t>.</w:t>
      </w:r>
      <w:r>
        <w:tab/>
        <w:t>Register of certain complaints of minor breaches</w:t>
      </w:r>
      <w:bookmarkEnd w:id="604"/>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lastRenderedPageBreak/>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605" w:name="_Toc188541973"/>
      <w:r>
        <w:rPr>
          <w:rStyle w:val="CharSectno"/>
        </w:rPr>
        <w:t>5.122</w:t>
      </w:r>
      <w:r>
        <w:t>.</w:t>
      </w:r>
      <w:r>
        <w:tab/>
        <w:t>Standards panels</w:t>
      </w:r>
      <w:bookmarkEnd w:id="605"/>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606" w:name="_Toc188541974"/>
      <w:r>
        <w:rPr>
          <w:rStyle w:val="CharSectno"/>
        </w:rPr>
        <w:t>5.123</w:t>
      </w:r>
      <w:r>
        <w:t>.</w:t>
      </w:r>
      <w:r>
        <w:tab/>
        <w:t>Confidentiality</w:t>
      </w:r>
      <w:bookmarkEnd w:id="606"/>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lastRenderedPageBreak/>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607" w:name="_Toc188541975"/>
      <w:r>
        <w:rPr>
          <w:rStyle w:val="CharSectno"/>
        </w:rPr>
        <w:t>5.124</w:t>
      </w:r>
      <w:r>
        <w:t>.</w:t>
      </w:r>
      <w:r>
        <w:tab/>
        <w:t>Giving false or misleading information</w:t>
      </w:r>
      <w:bookmarkEnd w:id="607"/>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lastRenderedPageBreak/>
        <w:tab/>
        <w:t>(c)</w:t>
      </w:r>
      <w:r>
        <w:tab/>
        <w:t>when the information is given to a standards panel.</w:t>
      </w:r>
    </w:p>
    <w:p>
      <w:pPr>
        <w:pStyle w:val="Footnotesection"/>
      </w:pPr>
      <w:r>
        <w:tab/>
        <w:t>[Section 5.124 inserted: No. 1 of 2007 s. 11.]</w:t>
      </w:r>
    </w:p>
    <w:p>
      <w:pPr>
        <w:pStyle w:val="Heading5"/>
      </w:pPr>
      <w:bookmarkStart w:id="608" w:name="_Toc188541976"/>
      <w:r>
        <w:rPr>
          <w:rStyle w:val="CharSectno"/>
        </w:rPr>
        <w:t>5.125</w:t>
      </w:r>
      <w:r>
        <w:t>.</w:t>
      </w:r>
      <w:r>
        <w:tab/>
        <w:t>Review of certain decisions</w:t>
      </w:r>
      <w:bookmarkEnd w:id="608"/>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609" w:name="_Toc188532093"/>
      <w:bookmarkStart w:id="610" w:name="_Toc188535737"/>
      <w:bookmarkStart w:id="611" w:name="_Toc188541977"/>
      <w:r>
        <w:rPr>
          <w:rStyle w:val="CharDivNo"/>
        </w:rPr>
        <w:t>Division 10</w:t>
      </w:r>
      <w:r>
        <w:t> — </w:t>
      </w:r>
      <w:r>
        <w:rPr>
          <w:rStyle w:val="CharDivText"/>
        </w:rPr>
        <w:t>Training and development</w:t>
      </w:r>
      <w:bookmarkEnd w:id="609"/>
      <w:bookmarkEnd w:id="610"/>
      <w:bookmarkEnd w:id="611"/>
    </w:p>
    <w:p>
      <w:pPr>
        <w:pStyle w:val="Footnoteheading"/>
        <w:keepNext/>
        <w:keepLines/>
        <w:spacing w:before="100"/>
      </w:pPr>
      <w:r>
        <w:tab/>
        <w:t>[Heading inserted: No. 16 of 2019 s. 61.]</w:t>
      </w:r>
    </w:p>
    <w:p>
      <w:pPr>
        <w:pStyle w:val="Heading5"/>
      </w:pPr>
      <w:bookmarkStart w:id="612" w:name="_Toc188541978"/>
      <w:r>
        <w:rPr>
          <w:rStyle w:val="CharSectno"/>
        </w:rPr>
        <w:t>5.126</w:t>
      </w:r>
      <w:r>
        <w:t>.</w:t>
      </w:r>
      <w:r>
        <w:tab/>
        <w:t>Training for council members</w:t>
      </w:r>
      <w:bookmarkEnd w:id="612"/>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$10 000 for the offence.</w:t>
      </w:r>
    </w:p>
    <w:p>
      <w:pPr>
        <w:pStyle w:val="Footnotesection"/>
      </w:pPr>
      <w:r>
        <w:tab/>
        <w:t>[Section 5.126 inserted: No. 16 of 2019 s. 61; amended: No. 47 of 2024 s. 72(2).]</w:t>
      </w:r>
    </w:p>
    <w:p>
      <w:pPr>
        <w:pStyle w:val="Heading5"/>
      </w:pPr>
      <w:bookmarkStart w:id="613" w:name="_Toc188541979"/>
      <w:r>
        <w:rPr>
          <w:rStyle w:val="CharSectno"/>
        </w:rPr>
        <w:lastRenderedPageBreak/>
        <w:t>5.127</w:t>
      </w:r>
      <w:r>
        <w:t>.</w:t>
      </w:r>
      <w:r>
        <w:tab/>
        <w:t>Report on training</w:t>
      </w:r>
      <w:bookmarkEnd w:id="613"/>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614" w:name="_Toc188541980"/>
      <w:r>
        <w:rPr>
          <w:rStyle w:val="CharSectno"/>
        </w:rPr>
        <w:t>5.128</w:t>
      </w:r>
      <w:r>
        <w:t>.</w:t>
      </w:r>
      <w:r>
        <w:tab/>
        <w:t>Policy for continuing professional development</w:t>
      </w:r>
      <w:bookmarkEnd w:id="614"/>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615" w:name="_Toc188541981"/>
      <w:r>
        <w:rPr>
          <w:rStyle w:val="CharSectno"/>
        </w:rPr>
        <w:lastRenderedPageBreak/>
        <w:t>5.129</w:t>
      </w:r>
      <w:r>
        <w:t>.</w:t>
      </w:r>
      <w:r>
        <w:tab/>
        <w:t>Fees and expenses</w:t>
      </w:r>
      <w:bookmarkEnd w:id="615"/>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lastRenderedPageBreak/>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616" w:name="_Toc188532098"/>
      <w:bookmarkStart w:id="617" w:name="_Toc188535742"/>
      <w:bookmarkStart w:id="618" w:name="_Toc188541982"/>
      <w:r>
        <w:rPr>
          <w:rStyle w:val="CharPartNo"/>
        </w:rPr>
        <w:lastRenderedPageBreak/>
        <w:t>Part 6</w:t>
      </w:r>
      <w:r>
        <w:t> — </w:t>
      </w:r>
      <w:r>
        <w:rPr>
          <w:rStyle w:val="CharPartText"/>
        </w:rPr>
        <w:t>Financial management</w:t>
      </w:r>
      <w:bookmarkEnd w:id="616"/>
      <w:bookmarkEnd w:id="617"/>
      <w:bookmarkEnd w:id="61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619" w:name="_Toc188532099"/>
      <w:bookmarkStart w:id="620" w:name="_Toc188535743"/>
      <w:bookmarkStart w:id="621" w:name="_Toc188541983"/>
      <w:r>
        <w:rPr>
          <w:rStyle w:val="CharDivNo"/>
        </w:rPr>
        <w:t>Division 1</w:t>
      </w:r>
      <w:r>
        <w:t> — </w:t>
      </w:r>
      <w:r>
        <w:rPr>
          <w:rStyle w:val="CharDivText"/>
        </w:rPr>
        <w:t>Introduction</w:t>
      </w:r>
      <w:bookmarkEnd w:id="619"/>
      <w:bookmarkEnd w:id="620"/>
      <w:bookmarkEnd w:id="621"/>
    </w:p>
    <w:p>
      <w:pPr>
        <w:pStyle w:val="Heading5"/>
      </w:pPr>
      <w:bookmarkStart w:id="622" w:name="_Toc188541984"/>
      <w:r>
        <w:rPr>
          <w:rStyle w:val="CharSectno"/>
        </w:rPr>
        <w:t>6.1</w:t>
      </w:r>
      <w:r>
        <w:t>.</w:t>
      </w:r>
      <w:r>
        <w:tab/>
        <w:t>Terms used</w:t>
      </w:r>
      <w:bookmarkEnd w:id="622"/>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623" w:name="_Toc188532101"/>
      <w:bookmarkStart w:id="624" w:name="_Toc188535745"/>
      <w:bookmarkStart w:id="625" w:name="_Toc188541985"/>
      <w:r>
        <w:rPr>
          <w:rStyle w:val="CharDivNo"/>
        </w:rPr>
        <w:lastRenderedPageBreak/>
        <w:t>Division 2</w:t>
      </w:r>
      <w:r>
        <w:t> — </w:t>
      </w:r>
      <w:r>
        <w:rPr>
          <w:rStyle w:val="CharDivText"/>
        </w:rPr>
        <w:t>Annual budget</w:t>
      </w:r>
      <w:bookmarkEnd w:id="623"/>
      <w:bookmarkEnd w:id="624"/>
      <w:bookmarkEnd w:id="625"/>
    </w:p>
    <w:p>
      <w:pPr>
        <w:pStyle w:val="Heading5"/>
      </w:pPr>
      <w:bookmarkStart w:id="626" w:name="_Toc188541986"/>
      <w:r>
        <w:rPr>
          <w:rStyle w:val="CharSectno"/>
        </w:rPr>
        <w:t>6.2</w:t>
      </w:r>
      <w:r>
        <w:t>.</w:t>
      </w:r>
      <w:r>
        <w:tab/>
        <w:t>Local government to prepare annual budget</w:t>
      </w:r>
      <w:bookmarkEnd w:id="626"/>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lastRenderedPageBreak/>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627" w:name="_Toc188541987"/>
      <w:r>
        <w:rPr>
          <w:rStyle w:val="CharSectno"/>
        </w:rPr>
        <w:t>6.3</w:t>
      </w:r>
      <w:r>
        <w:t>.</w:t>
      </w:r>
      <w:r>
        <w:tab/>
        <w:t>Budget for other circumstances</w:t>
      </w:r>
      <w:bookmarkEnd w:id="62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lastRenderedPageBreak/>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628" w:name="_Toc188532104"/>
      <w:bookmarkStart w:id="629" w:name="_Toc188535748"/>
      <w:bookmarkStart w:id="630" w:name="_Toc188541988"/>
      <w:r>
        <w:rPr>
          <w:rStyle w:val="CharDivNo"/>
        </w:rPr>
        <w:t>Division 3</w:t>
      </w:r>
      <w:r>
        <w:t> — </w:t>
      </w:r>
      <w:r>
        <w:rPr>
          <w:rStyle w:val="CharDivText"/>
        </w:rPr>
        <w:t>Reporting on activities and finance</w:t>
      </w:r>
      <w:bookmarkEnd w:id="628"/>
      <w:bookmarkEnd w:id="629"/>
      <w:bookmarkEnd w:id="630"/>
    </w:p>
    <w:p>
      <w:pPr>
        <w:pStyle w:val="Heading5"/>
        <w:spacing w:before="180"/>
      </w:pPr>
      <w:bookmarkStart w:id="631" w:name="_Toc188541989"/>
      <w:r>
        <w:rPr>
          <w:rStyle w:val="CharSectno"/>
        </w:rPr>
        <w:t>6.4</w:t>
      </w:r>
      <w:r>
        <w:t>.</w:t>
      </w:r>
      <w:r>
        <w:tab/>
        <w:t>Financial report</w:t>
      </w:r>
      <w:bookmarkEnd w:id="631"/>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632" w:name="_Toc188532106"/>
      <w:bookmarkStart w:id="633" w:name="_Toc188535750"/>
      <w:bookmarkStart w:id="634" w:name="_Toc188541990"/>
      <w:r>
        <w:rPr>
          <w:rStyle w:val="CharDivNo"/>
        </w:rPr>
        <w:lastRenderedPageBreak/>
        <w:t>Division 4</w:t>
      </w:r>
      <w:r>
        <w:t> — </w:t>
      </w:r>
      <w:r>
        <w:rPr>
          <w:rStyle w:val="CharDivText"/>
        </w:rPr>
        <w:t>General financial provisions</w:t>
      </w:r>
      <w:bookmarkEnd w:id="632"/>
      <w:bookmarkEnd w:id="633"/>
      <w:bookmarkEnd w:id="634"/>
    </w:p>
    <w:p>
      <w:pPr>
        <w:pStyle w:val="Heading5"/>
      </w:pPr>
      <w:bookmarkStart w:id="635" w:name="_Toc188541991"/>
      <w:r>
        <w:rPr>
          <w:rStyle w:val="CharSectno"/>
        </w:rPr>
        <w:t>6.5</w:t>
      </w:r>
      <w:r>
        <w:t>.</w:t>
      </w:r>
      <w:r>
        <w:tab/>
        <w:t>Accounts and records</w:t>
      </w:r>
      <w:bookmarkEnd w:id="635"/>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636" w:name="_Toc188541992"/>
      <w:r>
        <w:rPr>
          <w:rStyle w:val="CharSectno"/>
        </w:rPr>
        <w:t>6.6</w:t>
      </w:r>
      <w:r>
        <w:t>.</w:t>
      </w:r>
      <w:r>
        <w:tab/>
        <w:t>Funds to be established</w:t>
      </w:r>
      <w:bookmarkEnd w:id="63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637" w:name="_Toc188541993"/>
      <w:r>
        <w:rPr>
          <w:rStyle w:val="CharSectno"/>
        </w:rPr>
        <w:t>6.7</w:t>
      </w:r>
      <w:r>
        <w:t>.</w:t>
      </w:r>
      <w:r>
        <w:tab/>
        <w:t>Municipal fund</w:t>
      </w:r>
      <w:bookmarkEnd w:id="637"/>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638" w:name="_Toc188541994"/>
      <w:r>
        <w:rPr>
          <w:rStyle w:val="CharSectno"/>
        </w:rPr>
        <w:lastRenderedPageBreak/>
        <w:t>6.8</w:t>
      </w:r>
      <w:r>
        <w:t>.</w:t>
      </w:r>
      <w:r>
        <w:tab/>
        <w:t>Expenditure from municipal fund not included in annual budget</w:t>
      </w:r>
      <w:bookmarkEnd w:id="638"/>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639" w:name="_Toc188541995"/>
      <w:r>
        <w:rPr>
          <w:rStyle w:val="CharSectno"/>
        </w:rPr>
        <w:t>6.9</w:t>
      </w:r>
      <w:r>
        <w:t>.</w:t>
      </w:r>
      <w:r>
        <w:tab/>
        <w:t>Trust fund</w:t>
      </w:r>
      <w:bookmarkEnd w:id="639"/>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lastRenderedPageBreak/>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640" w:name="_Toc188541996"/>
      <w:r>
        <w:rPr>
          <w:rStyle w:val="CharSectno"/>
        </w:rPr>
        <w:t>6.10</w:t>
      </w:r>
      <w:r>
        <w:t>.</w:t>
      </w:r>
      <w:r>
        <w:tab/>
        <w:t>Financial management regulations</w:t>
      </w:r>
      <w:bookmarkEnd w:id="64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641" w:name="_Toc188541997"/>
      <w:r>
        <w:rPr>
          <w:rStyle w:val="CharSectno"/>
        </w:rPr>
        <w:t>6.11</w:t>
      </w:r>
      <w:r>
        <w:t>.</w:t>
      </w:r>
      <w:r>
        <w:tab/>
        <w:t>Reserve accounts</w:t>
      </w:r>
      <w:bookmarkEnd w:id="641"/>
    </w:p>
    <w:p>
      <w:pPr>
        <w:pStyle w:val="Subsection"/>
      </w:pPr>
      <w:r>
        <w:tab/>
        <w:t>(1)</w:t>
      </w:r>
      <w:r>
        <w:tab/>
        <w:t xml:space="preserve">Subject to subsection (5), where a local government wishes to set aside money for use for a purpose in a future financial year, </w:t>
      </w:r>
      <w:r>
        <w:lastRenderedPageBreak/>
        <w:t>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642" w:name="_Toc188541998"/>
      <w:r>
        <w:rPr>
          <w:rStyle w:val="CharSectno"/>
        </w:rPr>
        <w:t>6.12</w:t>
      </w:r>
      <w:r>
        <w:t>.</w:t>
      </w:r>
      <w:r>
        <w:tab/>
        <w:t>Power to defer, grant discounts, waive or write off debts</w:t>
      </w:r>
      <w:bookmarkEnd w:id="642"/>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lastRenderedPageBreak/>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643" w:name="_Toc188541999"/>
      <w:r>
        <w:rPr>
          <w:rStyle w:val="CharSectno"/>
        </w:rPr>
        <w:t>6.13</w:t>
      </w:r>
      <w:r>
        <w:t>.</w:t>
      </w:r>
      <w:r>
        <w:tab/>
        <w:t>Interest on money owing to local governments</w:t>
      </w:r>
      <w:bookmarkEnd w:id="643"/>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 xml:space="preserve">Where a local government imposes interest under subsection (1) on any outstanding amount of money the local government is </w:t>
      </w:r>
      <w:r>
        <w:lastRenderedPageBreak/>
        <w:t>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644" w:name="_Toc188542000"/>
      <w:r>
        <w:rPr>
          <w:rStyle w:val="CharSectno"/>
        </w:rPr>
        <w:t>6.14</w:t>
      </w:r>
      <w:r>
        <w:t>.</w:t>
      </w:r>
      <w:r>
        <w:tab/>
        <w:t>Power to invest</w:t>
      </w:r>
      <w:bookmarkEnd w:id="644"/>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lastRenderedPageBreak/>
        <w:tab/>
        <w:t>(e)</w:t>
      </w:r>
      <w:r>
        <w:tab/>
        <w:t>generally provide for the management of those investments.</w:t>
      </w:r>
    </w:p>
    <w:p>
      <w:pPr>
        <w:pStyle w:val="Footnotesection"/>
      </w:pPr>
      <w:r>
        <w:tab/>
        <w:t>[Section 6.14 amended: No. 49 of 2004 s. 58; No. 17 of 2009 s. 36; No. 2 of 2012 s. 19.]</w:t>
      </w:r>
    </w:p>
    <w:p>
      <w:pPr>
        <w:pStyle w:val="Heading3"/>
      </w:pPr>
      <w:bookmarkStart w:id="645" w:name="_Toc188532117"/>
      <w:bookmarkStart w:id="646" w:name="_Toc188535761"/>
      <w:bookmarkStart w:id="647" w:name="_Toc188542001"/>
      <w:r>
        <w:rPr>
          <w:rStyle w:val="CharDivNo"/>
        </w:rPr>
        <w:t>Division 5</w:t>
      </w:r>
      <w:r>
        <w:t> — </w:t>
      </w:r>
      <w:r>
        <w:rPr>
          <w:rStyle w:val="CharDivText"/>
        </w:rPr>
        <w:t>Financing local government activities</w:t>
      </w:r>
      <w:bookmarkEnd w:id="645"/>
      <w:bookmarkEnd w:id="646"/>
      <w:bookmarkEnd w:id="647"/>
    </w:p>
    <w:p>
      <w:pPr>
        <w:pStyle w:val="Heading4"/>
      </w:pPr>
      <w:bookmarkStart w:id="648" w:name="_Toc188532118"/>
      <w:bookmarkStart w:id="649" w:name="_Toc188535762"/>
      <w:bookmarkStart w:id="650" w:name="_Toc188542002"/>
      <w:r>
        <w:t>Subdivision 1 — Introduction</w:t>
      </w:r>
      <w:bookmarkEnd w:id="648"/>
      <w:bookmarkEnd w:id="649"/>
      <w:bookmarkEnd w:id="650"/>
    </w:p>
    <w:p>
      <w:pPr>
        <w:pStyle w:val="Heading5"/>
      </w:pPr>
      <w:bookmarkStart w:id="651" w:name="_Toc188542003"/>
      <w:r>
        <w:rPr>
          <w:rStyle w:val="CharSectno"/>
        </w:rPr>
        <w:t>6.15</w:t>
      </w:r>
      <w:r>
        <w:t>.</w:t>
      </w:r>
      <w:r>
        <w:tab/>
        <w:t>Local government’s ability to receive revenue and income</w:t>
      </w:r>
      <w:bookmarkEnd w:id="651"/>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652" w:name="_Toc188532120"/>
      <w:bookmarkStart w:id="653" w:name="_Toc188535764"/>
      <w:bookmarkStart w:id="654" w:name="_Toc188542004"/>
      <w:r>
        <w:lastRenderedPageBreak/>
        <w:t>Subdivision 2 — Fees and charges</w:t>
      </w:r>
      <w:bookmarkEnd w:id="652"/>
      <w:bookmarkEnd w:id="653"/>
      <w:bookmarkEnd w:id="654"/>
    </w:p>
    <w:p>
      <w:pPr>
        <w:pStyle w:val="Heading5"/>
      </w:pPr>
      <w:bookmarkStart w:id="655" w:name="_Toc188542005"/>
      <w:r>
        <w:rPr>
          <w:rStyle w:val="CharSectno"/>
        </w:rPr>
        <w:t>6.16</w:t>
      </w:r>
      <w:r>
        <w:t>.</w:t>
      </w:r>
      <w:r>
        <w:tab/>
        <w:t>Imposition of fees and charges</w:t>
      </w:r>
      <w:bookmarkEnd w:id="655"/>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656" w:name="_Toc188542006"/>
      <w:r>
        <w:rPr>
          <w:rStyle w:val="CharSectno"/>
        </w:rPr>
        <w:lastRenderedPageBreak/>
        <w:t>6.17</w:t>
      </w:r>
      <w:r>
        <w:t>.</w:t>
      </w:r>
      <w:r>
        <w:tab/>
        <w:t>Setting level of fees and charges</w:t>
      </w:r>
      <w:bookmarkEnd w:id="656"/>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657" w:name="_Toc188542007"/>
      <w:r>
        <w:rPr>
          <w:rStyle w:val="CharSectno"/>
        </w:rPr>
        <w:lastRenderedPageBreak/>
        <w:t>6.18</w:t>
      </w:r>
      <w:r>
        <w:t>.</w:t>
      </w:r>
      <w:r>
        <w:tab/>
        <w:t>Effect of other written laws</w:t>
      </w:r>
      <w:bookmarkEnd w:id="65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658" w:name="_Toc188542008"/>
      <w:r>
        <w:rPr>
          <w:rStyle w:val="CharSectno"/>
        </w:rPr>
        <w:t>6.19</w:t>
      </w:r>
      <w:r>
        <w:t>.</w:t>
      </w:r>
      <w:r>
        <w:tab/>
        <w:t>Local government to give notice of fees and charges</w:t>
      </w:r>
      <w:bookmarkEnd w:id="658"/>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659" w:name="_Toc188532125"/>
      <w:bookmarkStart w:id="660" w:name="_Toc188535769"/>
      <w:bookmarkStart w:id="661" w:name="_Toc188542009"/>
      <w:r>
        <w:t>Subdivision 3 — Borrowings</w:t>
      </w:r>
      <w:bookmarkEnd w:id="659"/>
      <w:bookmarkEnd w:id="660"/>
      <w:bookmarkEnd w:id="661"/>
    </w:p>
    <w:p>
      <w:pPr>
        <w:pStyle w:val="Heading5"/>
        <w:spacing w:before="160"/>
      </w:pPr>
      <w:bookmarkStart w:id="662" w:name="_Toc188542010"/>
      <w:r>
        <w:rPr>
          <w:rStyle w:val="CharSectno"/>
        </w:rPr>
        <w:t>6.20</w:t>
      </w:r>
      <w:r>
        <w:t>.</w:t>
      </w:r>
      <w:r>
        <w:tab/>
        <w:t>Power to borrow</w:t>
      </w:r>
      <w:bookmarkEnd w:id="66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lastRenderedPageBreak/>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lastRenderedPageBreak/>
        <w:tab/>
        <w:t>(5)</w:t>
      </w:r>
      <w:r>
        <w:tab/>
        <w:t>A change of purpose referred to in subsection (3) is to be disclosed in the annual financial report for the year in which the change occurs.</w:t>
      </w:r>
    </w:p>
    <w:p>
      <w:pPr>
        <w:pStyle w:val="Heading5"/>
        <w:spacing w:before="240"/>
      </w:pPr>
      <w:bookmarkStart w:id="663" w:name="_Toc188542011"/>
      <w:r>
        <w:rPr>
          <w:rStyle w:val="CharSectno"/>
        </w:rPr>
        <w:t>6.21</w:t>
      </w:r>
      <w:r>
        <w:t>.</w:t>
      </w:r>
      <w:r>
        <w:tab/>
        <w:t>Restrictions on borrowing</w:t>
      </w:r>
      <w:bookmarkEnd w:id="663"/>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 xml:space="preserve">Where, under section 6.20(1), a local government borrows money, obtains credit or arranges for financial accommodation to be extended to the local government that money, credit or </w:t>
      </w:r>
      <w:r>
        <w:lastRenderedPageBreak/>
        <w:t>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664" w:name="_Toc188542012"/>
      <w:r>
        <w:rPr>
          <w:rStyle w:val="CharSectno"/>
        </w:rPr>
        <w:t>6.22</w:t>
      </w:r>
      <w:r>
        <w:t>.</w:t>
      </w:r>
      <w:r>
        <w:tab/>
        <w:t>Appointment of receivers</w:t>
      </w:r>
      <w:bookmarkEnd w:id="664"/>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665" w:name="_Toc188542013"/>
      <w:r>
        <w:rPr>
          <w:rStyle w:val="CharSectno"/>
        </w:rPr>
        <w:t>6.23</w:t>
      </w:r>
      <w:r>
        <w:t>.</w:t>
      </w:r>
      <w:r>
        <w:tab/>
        <w:t>Powers of receivers</w:t>
      </w:r>
      <w:bookmarkEnd w:id="665"/>
    </w:p>
    <w:p>
      <w:pPr>
        <w:pStyle w:val="Subsection"/>
        <w:spacing w:before="120"/>
      </w:pPr>
      <w:r>
        <w:tab/>
        <w:t>(1)</w:t>
      </w:r>
      <w:r>
        <w:tab/>
        <w:t>A receiver is entitled to receive the general funds of the local government.</w:t>
      </w:r>
    </w:p>
    <w:p>
      <w:pPr>
        <w:pStyle w:val="Subsection"/>
        <w:spacing w:before="120"/>
      </w:pPr>
      <w:r>
        <w:lastRenderedPageBreak/>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666" w:name="_Toc188542014"/>
      <w:r>
        <w:rPr>
          <w:rStyle w:val="CharSectno"/>
        </w:rPr>
        <w:t>6.24</w:t>
      </w:r>
      <w:r>
        <w:t>.</w:t>
      </w:r>
      <w:r>
        <w:tab/>
        <w:t>Application of money</w:t>
      </w:r>
      <w:bookmarkEnd w:id="666"/>
    </w:p>
    <w:p>
      <w:pPr>
        <w:pStyle w:val="Subsection"/>
      </w:pPr>
      <w:r>
        <w:tab/>
      </w:r>
      <w:r>
        <w:tab/>
        <w:t xml:space="preserve">A receiver holds all the money received by the receiver after payment of costs and expenses and the receiver’s remuneration </w:t>
      </w:r>
      <w:r>
        <w:lastRenderedPageBreak/>
        <w:t>for the benefit of the security holders according to their respective priorities and the balance for the local government.</w:t>
      </w:r>
    </w:p>
    <w:p>
      <w:pPr>
        <w:pStyle w:val="Footnotesection"/>
      </w:pPr>
      <w:r>
        <w:tab/>
        <w:t>[Section 6.24 amended: No. 47 of 2024 s. 160.]</w:t>
      </w:r>
    </w:p>
    <w:p>
      <w:pPr>
        <w:pStyle w:val="Heading3"/>
      </w:pPr>
      <w:bookmarkStart w:id="667" w:name="_Toc188532131"/>
      <w:bookmarkStart w:id="668" w:name="_Toc188535775"/>
      <w:bookmarkStart w:id="669" w:name="_Toc188542015"/>
      <w:r>
        <w:rPr>
          <w:rStyle w:val="CharDivNo"/>
        </w:rPr>
        <w:t>Division 6</w:t>
      </w:r>
      <w:r>
        <w:t> — </w:t>
      </w:r>
      <w:r>
        <w:rPr>
          <w:rStyle w:val="CharDivText"/>
        </w:rPr>
        <w:t>Rates and service charges</w:t>
      </w:r>
      <w:bookmarkEnd w:id="667"/>
      <w:bookmarkEnd w:id="668"/>
      <w:bookmarkEnd w:id="669"/>
    </w:p>
    <w:p>
      <w:pPr>
        <w:pStyle w:val="Heading4"/>
      </w:pPr>
      <w:bookmarkStart w:id="670" w:name="_Toc188532132"/>
      <w:bookmarkStart w:id="671" w:name="_Toc188535776"/>
      <w:bookmarkStart w:id="672" w:name="_Toc188542016"/>
      <w:r>
        <w:t>Subdivision 1 — Introduction and basis of rating</w:t>
      </w:r>
      <w:bookmarkEnd w:id="670"/>
      <w:bookmarkEnd w:id="671"/>
      <w:bookmarkEnd w:id="672"/>
    </w:p>
    <w:p>
      <w:pPr>
        <w:pStyle w:val="Heading5"/>
      </w:pPr>
      <w:bookmarkStart w:id="673" w:name="_Toc188542017"/>
      <w:r>
        <w:rPr>
          <w:rStyle w:val="CharSectno"/>
        </w:rPr>
        <w:t>6.25</w:t>
      </w:r>
      <w:r>
        <w:t>.</w:t>
      </w:r>
      <w:r>
        <w:tab/>
        <w:t>Terms used</w:t>
      </w:r>
      <w:bookmarkEnd w:id="67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lastRenderedPageBreak/>
        <w:tab/>
        <w:t>[Section 6.25 amended: No. 17 of 2009 s. 37.]</w:t>
      </w:r>
    </w:p>
    <w:p>
      <w:pPr>
        <w:pStyle w:val="Heading5"/>
        <w:spacing w:before="180"/>
      </w:pPr>
      <w:bookmarkStart w:id="674" w:name="_Toc188542018"/>
      <w:r>
        <w:rPr>
          <w:rStyle w:val="CharSectno"/>
        </w:rPr>
        <w:t>6.26</w:t>
      </w:r>
      <w:r>
        <w:t>.</w:t>
      </w:r>
      <w:r>
        <w:tab/>
        <w:t>Rateable land</w:t>
      </w:r>
      <w:bookmarkEnd w:id="674"/>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 xml:space="preserve">land in a district while it is owned by a regional local government and is used for the purposes of that regional local government other than for the purposes of a trading undertaking (as that term is defined in and for the </w:t>
      </w:r>
      <w:r>
        <w:lastRenderedPageBreak/>
        <w:t>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lastRenderedPageBreak/>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675" w:name="_Toc188542019"/>
      <w:r>
        <w:rPr>
          <w:rStyle w:val="CharSectno"/>
        </w:rPr>
        <w:t>6.27</w:t>
      </w:r>
      <w:r>
        <w:t>.</w:t>
      </w:r>
      <w:r>
        <w:tab/>
        <w:t>Multiple rating</w:t>
      </w:r>
      <w:bookmarkEnd w:id="675"/>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676" w:name="_Toc188542020"/>
      <w:r>
        <w:rPr>
          <w:rStyle w:val="CharSectno"/>
        </w:rPr>
        <w:lastRenderedPageBreak/>
        <w:t>6.28</w:t>
      </w:r>
      <w:r>
        <w:t>.</w:t>
      </w:r>
      <w:r>
        <w:tab/>
        <w:t>Basis of rates</w:t>
      </w:r>
      <w:bookmarkEnd w:id="676"/>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lastRenderedPageBreak/>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677" w:name="_Toc188542021"/>
      <w:r>
        <w:rPr>
          <w:rStyle w:val="CharSectno"/>
        </w:rPr>
        <w:t>6.29</w:t>
      </w:r>
      <w:r>
        <w:t>.</w:t>
      </w:r>
      <w:r>
        <w:tab/>
        <w:t>Valuation and rates on mining and petroleum interests</w:t>
      </w:r>
      <w:bookmarkEnd w:id="677"/>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 xml:space="preserve">The Minister cannot determine under section 6.28(1) that the gross rental value of the land is to be used as the basis for a rate on a relevant interest in a portion of land if another estate in that </w:t>
      </w:r>
      <w:r>
        <w:lastRenderedPageBreak/>
        <w:t>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678" w:name="_Toc188542022"/>
      <w:r>
        <w:rPr>
          <w:rStyle w:val="CharSectno"/>
        </w:rPr>
        <w:t>6.30</w:t>
      </w:r>
      <w:r>
        <w:t>.</w:t>
      </w:r>
      <w:r>
        <w:tab/>
        <w:t>Valuation of and rates on certain land</w:t>
      </w:r>
      <w:bookmarkEnd w:id="678"/>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lastRenderedPageBreak/>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679" w:name="_Toc188542023"/>
      <w:r>
        <w:rPr>
          <w:rStyle w:val="CharSectno"/>
        </w:rPr>
        <w:t>6.31</w:t>
      </w:r>
      <w:r>
        <w:t>.</w:t>
      </w:r>
      <w:r>
        <w:tab/>
        <w:t>Phasing in of certain valuations</w:t>
      </w:r>
      <w:bookmarkEnd w:id="679"/>
    </w:p>
    <w:p>
      <w:pPr>
        <w:pStyle w:val="Subsection"/>
      </w:pPr>
      <w:r>
        <w:tab/>
      </w:r>
      <w:r>
        <w:tab/>
        <w:t>Schedule 6.1 which deals with the phasing in of valuations has effect.</w:t>
      </w:r>
    </w:p>
    <w:p>
      <w:pPr>
        <w:pStyle w:val="Heading4"/>
      </w:pPr>
      <w:bookmarkStart w:id="680" w:name="_Toc188532140"/>
      <w:bookmarkStart w:id="681" w:name="_Toc188535784"/>
      <w:bookmarkStart w:id="682" w:name="_Toc188542024"/>
      <w:r>
        <w:t>Subdivision 2 — Categories of rates and service charges</w:t>
      </w:r>
      <w:bookmarkEnd w:id="680"/>
      <w:bookmarkEnd w:id="681"/>
      <w:bookmarkEnd w:id="682"/>
    </w:p>
    <w:p>
      <w:pPr>
        <w:pStyle w:val="Heading5"/>
      </w:pPr>
      <w:bookmarkStart w:id="683" w:name="_Toc188542025"/>
      <w:r>
        <w:rPr>
          <w:rStyle w:val="CharSectno"/>
        </w:rPr>
        <w:t>6.32</w:t>
      </w:r>
      <w:r>
        <w:t>.</w:t>
      </w:r>
      <w:r>
        <w:tab/>
        <w:t>Rates and service charges</w:t>
      </w:r>
      <w:bookmarkEnd w:id="68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lastRenderedPageBreak/>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684" w:name="_Toc188542026"/>
      <w:r>
        <w:rPr>
          <w:rStyle w:val="CharSectno"/>
        </w:rPr>
        <w:t>6.33</w:t>
      </w:r>
      <w:r>
        <w:t>.</w:t>
      </w:r>
      <w:r>
        <w:tab/>
        <w:t>Differential general rates</w:t>
      </w:r>
      <w:bookmarkEnd w:id="68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lastRenderedPageBreak/>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685" w:name="_Toc188542027"/>
      <w:r>
        <w:rPr>
          <w:rStyle w:val="CharSectno"/>
        </w:rPr>
        <w:lastRenderedPageBreak/>
        <w:t>6.34</w:t>
      </w:r>
      <w:r>
        <w:t>.</w:t>
      </w:r>
      <w:r>
        <w:tab/>
        <w:t>Limit on revenue or income from general rates</w:t>
      </w:r>
      <w:bookmarkEnd w:id="685"/>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686" w:name="_Toc188542028"/>
      <w:r>
        <w:rPr>
          <w:rStyle w:val="CharSectno"/>
        </w:rPr>
        <w:t>6.35</w:t>
      </w:r>
      <w:r>
        <w:t>.</w:t>
      </w:r>
      <w:r>
        <w:tab/>
        <w:t>Minimum payment</w:t>
      </w:r>
      <w:bookmarkEnd w:id="686"/>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lastRenderedPageBreak/>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687" w:name="_Toc188542029"/>
      <w:r>
        <w:rPr>
          <w:rStyle w:val="CharSectno"/>
        </w:rPr>
        <w:t>6.36</w:t>
      </w:r>
      <w:r>
        <w:t>.</w:t>
      </w:r>
      <w:r>
        <w:tab/>
        <w:t>Local government to give notice of certain rates</w:t>
      </w:r>
      <w:bookmarkEnd w:id="68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keepNext/>
      </w:pPr>
      <w:r>
        <w:lastRenderedPageBreak/>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keepNext/>
      </w:pPr>
      <w:r>
        <w:lastRenderedPageBreak/>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688" w:name="_Toc188542030"/>
      <w:r>
        <w:rPr>
          <w:rStyle w:val="CharSectno"/>
        </w:rPr>
        <w:t>6.37</w:t>
      </w:r>
      <w:r>
        <w:t>.</w:t>
      </w:r>
      <w:r>
        <w:tab/>
        <w:t>Specified area rates</w:t>
      </w:r>
      <w:bookmarkEnd w:id="688"/>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keepNext/>
      </w:pPr>
      <w:r>
        <w:lastRenderedPageBreak/>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w:t>
      </w:r>
      <w:r>
        <w:lastRenderedPageBreak/>
        <w:t>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689" w:name="_Toc188542031"/>
      <w:r>
        <w:rPr>
          <w:rStyle w:val="CharSectno"/>
        </w:rPr>
        <w:t>6.38</w:t>
      </w:r>
      <w:r>
        <w:t>.</w:t>
      </w:r>
      <w:r>
        <w:tab/>
        <w:t>Service charges</w:t>
      </w:r>
      <w:bookmarkEnd w:id="68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lastRenderedPageBreak/>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keepNext/>
      </w:pPr>
      <w:r>
        <w:lastRenderedPageBreak/>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690" w:name="_Toc188532148"/>
      <w:bookmarkStart w:id="691" w:name="_Toc188535792"/>
      <w:bookmarkStart w:id="692" w:name="_Toc188542032"/>
      <w:r>
        <w:t>Subdivision 3 — Imposition of rates and service charges</w:t>
      </w:r>
      <w:bookmarkEnd w:id="690"/>
      <w:bookmarkEnd w:id="691"/>
      <w:bookmarkEnd w:id="692"/>
    </w:p>
    <w:p>
      <w:pPr>
        <w:pStyle w:val="Heading5"/>
        <w:keepNext w:val="0"/>
      </w:pPr>
      <w:bookmarkStart w:id="693" w:name="_Toc188542033"/>
      <w:r>
        <w:rPr>
          <w:rStyle w:val="CharSectno"/>
        </w:rPr>
        <w:t>6.39</w:t>
      </w:r>
      <w:r>
        <w:t>.</w:t>
      </w:r>
      <w:r>
        <w:tab/>
        <w:t>Rate record</w:t>
      </w:r>
      <w:bookmarkEnd w:id="693"/>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lastRenderedPageBreak/>
        <w:tab/>
        <w:t>(b)</w:t>
      </w:r>
      <w:r>
        <w:tab/>
        <w:t>may amend the rate record for the 5 years preceding the current financial year.</w:t>
      </w:r>
    </w:p>
    <w:p>
      <w:pPr>
        <w:pStyle w:val="Heading5"/>
      </w:pPr>
      <w:bookmarkStart w:id="694" w:name="_Toc188542034"/>
      <w:r>
        <w:rPr>
          <w:rStyle w:val="CharSectno"/>
        </w:rPr>
        <w:t>6.40</w:t>
      </w:r>
      <w:r>
        <w:t>.</w:t>
      </w:r>
      <w:r>
        <w:tab/>
        <w:t>Effect of amendment of rate record</w:t>
      </w:r>
      <w:bookmarkEnd w:id="694"/>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lastRenderedPageBreak/>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695" w:name="_Toc188542035"/>
      <w:r>
        <w:rPr>
          <w:rStyle w:val="CharSectno"/>
        </w:rPr>
        <w:t>6.41</w:t>
      </w:r>
      <w:r>
        <w:t>.</w:t>
      </w:r>
      <w:r>
        <w:tab/>
        <w:t>Service of rate notice</w:t>
      </w:r>
      <w:bookmarkEnd w:id="695"/>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lastRenderedPageBreak/>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696" w:name="_Toc188532152"/>
      <w:bookmarkStart w:id="697" w:name="_Toc188535796"/>
      <w:bookmarkStart w:id="698" w:name="_Toc188542036"/>
      <w:r>
        <w:t>Subdivision 4 — Payment of rates and service charges</w:t>
      </w:r>
      <w:bookmarkEnd w:id="696"/>
      <w:bookmarkEnd w:id="697"/>
      <w:bookmarkEnd w:id="698"/>
    </w:p>
    <w:p>
      <w:pPr>
        <w:pStyle w:val="Heading5"/>
      </w:pPr>
      <w:bookmarkStart w:id="699" w:name="_Toc188542037"/>
      <w:r>
        <w:rPr>
          <w:rStyle w:val="CharSectno"/>
        </w:rPr>
        <w:t>6.42</w:t>
      </w:r>
      <w:r>
        <w:t>.</w:t>
      </w:r>
      <w:r>
        <w:tab/>
        <w:t>Term used: service charge</w:t>
      </w:r>
      <w:bookmarkEnd w:id="699"/>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700" w:name="_Toc188542038"/>
      <w:r>
        <w:rPr>
          <w:rStyle w:val="CharSectno"/>
        </w:rPr>
        <w:lastRenderedPageBreak/>
        <w:t>6.43</w:t>
      </w:r>
      <w:r>
        <w:t>.</w:t>
      </w:r>
      <w:r>
        <w:tab/>
        <w:t>Rates and service charges are a charge on land</w:t>
      </w:r>
      <w:bookmarkEnd w:id="700"/>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701" w:name="_Toc188542039"/>
      <w:r>
        <w:rPr>
          <w:rStyle w:val="CharSectno"/>
        </w:rPr>
        <w:t>6.44</w:t>
      </w:r>
      <w:r>
        <w:t>.</w:t>
      </w:r>
      <w:r>
        <w:tab/>
        <w:t>Liability for rates or service charges</w:t>
      </w:r>
      <w:bookmarkEnd w:id="701"/>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702" w:name="_Toc188542040"/>
      <w:r>
        <w:rPr>
          <w:rStyle w:val="CharSectno"/>
        </w:rPr>
        <w:t>6.45</w:t>
      </w:r>
      <w:r>
        <w:t>.</w:t>
      </w:r>
      <w:r>
        <w:tab/>
        <w:t>Options for payment of rates or service charges</w:t>
      </w:r>
      <w:bookmarkEnd w:id="702"/>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 xml:space="preserve">A local government may impose an additional charge (including an amount by way of interest) where payment of a rate or </w:t>
      </w:r>
      <w:r>
        <w:lastRenderedPageBreak/>
        <w:t>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703" w:name="_Toc188542041"/>
      <w:r>
        <w:rPr>
          <w:rStyle w:val="CharSectno"/>
        </w:rPr>
        <w:t>6.46</w:t>
      </w:r>
      <w:r>
        <w:t>.</w:t>
      </w:r>
      <w:r>
        <w:tab/>
        <w:t>Discounts</w:t>
      </w:r>
      <w:bookmarkEnd w:id="703"/>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704" w:name="_Toc188542042"/>
      <w:r>
        <w:rPr>
          <w:rStyle w:val="CharSectno"/>
        </w:rPr>
        <w:t>6.47</w:t>
      </w:r>
      <w:r>
        <w:t>.</w:t>
      </w:r>
      <w:r>
        <w:tab/>
        <w:t>Concessions</w:t>
      </w:r>
      <w:bookmarkEnd w:id="704"/>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lastRenderedPageBreak/>
        <w:tab/>
        <w:t>* Absolute majority required.</w:t>
      </w:r>
    </w:p>
    <w:p>
      <w:pPr>
        <w:pStyle w:val="Heading5"/>
        <w:keepLines w:val="0"/>
        <w:spacing w:before="180"/>
      </w:pPr>
      <w:bookmarkStart w:id="705" w:name="_Toc188542043"/>
      <w:r>
        <w:rPr>
          <w:rStyle w:val="CharSectno"/>
        </w:rPr>
        <w:t>6.48</w:t>
      </w:r>
      <w:r>
        <w:t>.</w:t>
      </w:r>
      <w:r>
        <w:tab/>
        <w:t>Regulation of grant of discounts and concessions</w:t>
      </w:r>
      <w:bookmarkEnd w:id="705"/>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706" w:name="_Toc188542044"/>
      <w:r>
        <w:rPr>
          <w:rStyle w:val="CharSectno"/>
        </w:rPr>
        <w:t>6.49</w:t>
      </w:r>
      <w:r>
        <w:t>.</w:t>
      </w:r>
      <w:r>
        <w:tab/>
        <w:t>Agreement as to payment of rates and service charges</w:t>
      </w:r>
      <w:bookmarkEnd w:id="706"/>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707" w:name="_Toc188542045"/>
      <w:r>
        <w:rPr>
          <w:rStyle w:val="CharSectno"/>
        </w:rPr>
        <w:t>6.50</w:t>
      </w:r>
      <w:r>
        <w:t>.</w:t>
      </w:r>
      <w:r>
        <w:tab/>
        <w:t>Rates or service charges due and payable</w:t>
      </w:r>
      <w:bookmarkEnd w:id="70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708" w:name="_Toc188542046"/>
      <w:r>
        <w:rPr>
          <w:rStyle w:val="CharSectno"/>
        </w:rPr>
        <w:t>6.51</w:t>
      </w:r>
      <w:r>
        <w:t>.</w:t>
      </w:r>
      <w:r>
        <w:tab/>
        <w:t>Accrual of interest on overdue rates or service charges</w:t>
      </w:r>
      <w:bookmarkEnd w:id="70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lastRenderedPageBreak/>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709" w:name="_Toc188542047"/>
      <w:r>
        <w:rPr>
          <w:rStyle w:val="CharSectno"/>
        </w:rPr>
        <w:t>6.52</w:t>
      </w:r>
      <w:r>
        <w:t>.</w:t>
      </w:r>
      <w:r>
        <w:tab/>
        <w:t>Rates and service charges may be apportioned</w:t>
      </w:r>
      <w:bookmarkEnd w:id="709"/>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lastRenderedPageBreak/>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710" w:name="_Toc188542048"/>
      <w:r>
        <w:rPr>
          <w:rStyle w:val="CharSectno"/>
        </w:rPr>
        <w:t>6.53</w:t>
      </w:r>
      <w:r>
        <w:t>.</w:t>
      </w:r>
      <w:r>
        <w:tab/>
        <w:t>Land becoming or ceasing to be rateable land</w:t>
      </w:r>
      <w:bookmarkEnd w:id="710"/>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711" w:name="_Toc188532165"/>
      <w:bookmarkStart w:id="712" w:name="_Toc188535809"/>
      <w:bookmarkStart w:id="713" w:name="_Toc188542049"/>
      <w:r>
        <w:lastRenderedPageBreak/>
        <w:t>Subdivision 5 — Recovery of unpaid rates and service charges</w:t>
      </w:r>
      <w:bookmarkEnd w:id="711"/>
      <w:bookmarkEnd w:id="712"/>
      <w:bookmarkEnd w:id="713"/>
    </w:p>
    <w:p>
      <w:pPr>
        <w:pStyle w:val="Heading5"/>
      </w:pPr>
      <w:bookmarkStart w:id="714" w:name="_Toc188542050"/>
      <w:r>
        <w:rPr>
          <w:rStyle w:val="CharSectno"/>
        </w:rPr>
        <w:t>6.54</w:t>
      </w:r>
      <w:r>
        <w:t>.</w:t>
      </w:r>
      <w:r>
        <w:tab/>
        <w:t>Term used: service charge</w:t>
      </w:r>
      <w:bookmarkEnd w:id="714"/>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15" w:name="_Toc188542051"/>
      <w:r>
        <w:rPr>
          <w:rStyle w:val="CharSectno"/>
        </w:rPr>
        <w:t>6.55</w:t>
      </w:r>
      <w:r>
        <w:t>.</w:t>
      </w:r>
      <w:r>
        <w:tab/>
        <w:t>Recovery of rates and service charges</w:t>
      </w:r>
      <w:bookmarkEnd w:id="715"/>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716" w:name="_Toc188542052"/>
      <w:r>
        <w:rPr>
          <w:rStyle w:val="CharSectno"/>
        </w:rPr>
        <w:t>6.56</w:t>
      </w:r>
      <w:r>
        <w:t>.</w:t>
      </w:r>
      <w:r>
        <w:tab/>
        <w:t>Rates or service charges recoverable in court</w:t>
      </w:r>
      <w:bookmarkEnd w:id="71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717" w:name="_Toc188542053"/>
      <w:r>
        <w:rPr>
          <w:rStyle w:val="CharSectno"/>
        </w:rPr>
        <w:lastRenderedPageBreak/>
        <w:t>6.57</w:t>
      </w:r>
      <w:r>
        <w:t>.</w:t>
      </w:r>
      <w:r>
        <w:tab/>
        <w:t>Non</w:t>
      </w:r>
      <w:r>
        <w:noBreakHyphen/>
        <w:t>compliance with procedure in Act not to prevent recovery of rate or service charge</w:t>
      </w:r>
      <w:bookmarkEnd w:id="717"/>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718" w:name="_Toc188542054"/>
      <w:r>
        <w:rPr>
          <w:rStyle w:val="CharSectno"/>
        </w:rPr>
        <w:t>6.58</w:t>
      </w:r>
      <w:r>
        <w:t>.</w:t>
      </w:r>
      <w:r>
        <w:tab/>
        <w:t>Defence in special cases</w:t>
      </w:r>
      <w:bookmarkEnd w:id="718"/>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719" w:name="_Toc188542055"/>
      <w:r>
        <w:rPr>
          <w:rStyle w:val="CharSectno"/>
        </w:rPr>
        <w:t>6.59</w:t>
      </w:r>
      <w:r>
        <w:t>.</w:t>
      </w:r>
      <w:r>
        <w:tab/>
        <w:t>Question of title to land not to affect jurisdiction</w:t>
      </w:r>
      <w:bookmarkEnd w:id="719"/>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720" w:name="_Toc188542056"/>
      <w:r>
        <w:rPr>
          <w:rStyle w:val="CharSectno"/>
        </w:rPr>
        <w:lastRenderedPageBreak/>
        <w:t>6.60</w:t>
      </w:r>
      <w:r>
        <w:t>.</w:t>
      </w:r>
      <w:r>
        <w:tab/>
        <w:t>Local government may require lessee to pay rent</w:t>
      </w:r>
      <w:bookmarkEnd w:id="72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lastRenderedPageBreak/>
        <w:tab/>
        <w:t>(6)</w:t>
      </w:r>
      <w:r>
        <w:tab/>
        <w:t>To the extent that an agreement purports to preclude a lessee from setting off or recovering payments made to a local government under this section, the agreement is of no effect.</w:t>
      </w:r>
    </w:p>
    <w:p>
      <w:pPr>
        <w:pStyle w:val="Heading5"/>
      </w:pPr>
      <w:bookmarkStart w:id="721" w:name="_Toc188542057"/>
      <w:r>
        <w:rPr>
          <w:rStyle w:val="CharSectno"/>
        </w:rPr>
        <w:t>6.61</w:t>
      </w:r>
      <w:r>
        <w:t>.</w:t>
      </w:r>
      <w:r>
        <w:tab/>
        <w:t>Requirement to give name of person liable</w:t>
      </w:r>
      <w:bookmarkEnd w:id="721"/>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pPr>
      <w:r>
        <w:tab/>
        <w:t>Penalty for this subsection: a fine of $5 000.</w:t>
      </w:r>
    </w:p>
    <w:p>
      <w:pPr>
        <w:pStyle w:val="Footnotesection"/>
      </w:pPr>
      <w:r>
        <w:tab/>
        <w:t>[Section 6.61 amended: No. 47 of 2024 s. 84.]</w:t>
      </w:r>
    </w:p>
    <w:p>
      <w:pPr>
        <w:pStyle w:val="Heading5"/>
      </w:pPr>
      <w:bookmarkStart w:id="722" w:name="_Toc188542058"/>
      <w:r>
        <w:rPr>
          <w:rStyle w:val="CharSectno"/>
        </w:rPr>
        <w:t>6.62</w:t>
      </w:r>
      <w:r>
        <w:t>.</w:t>
      </w:r>
      <w:r>
        <w:tab/>
        <w:t>Application of money paid for rates and service charges</w:t>
      </w:r>
      <w:bookmarkEnd w:id="722"/>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723" w:name="_Toc188532175"/>
      <w:bookmarkStart w:id="724" w:name="_Toc188535819"/>
      <w:bookmarkStart w:id="725" w:name="_Toc188542059"/>
      <w:r>
        <w:lastRenderedPageBreak/>
        <w:t>Subdivision 6 — Actions against land where rates or service charges unpaid</w:t>
      </w:r>
      <w:bookmarkEnd w:id="723"/>
      <w:bookmarkEnd w:id="724"/>
      <w:bookmarkEnd w:id="725"/>
      <w:r>
        <w:t xml:space="preserve"> </w:t>
      </w:r>
    </w:p>
    <w:p>
      <w:pPr>
        <w:pStyle w:val="Heading5"/>
        <w:spacing w:before="180"/>
      </w:pPr>
      <w:bookmarkStart w:id="726" w:name="_Toc188542060"/>
      <w:r>
        <w:rPr>
          <w:rStyle w:val="CharSectno"/>
        </w:rPr>
        <w:t>6.63</w:t>
      </w:r>
      <w:r>
        <w:t>.</w:t>
      </w:r>
      <w:r>
        <w:tab/>
        <w:t>Term used: service charge</w:t>
      </w:r>
      <w:bookmarkEnd w:id="726"/>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727" w:name="_Toc188542061"/>
      <w:r>
        <w:rPr>
          <w:rStyle w:val="CharSectno"/>
        </w:rPr>
        <w:t>6.64</w:t>
      </w:r>
      <w:r>
        <w:t>.</w:t>
      </w:r>
      <w:r>
        <w:tab/>
        <w:t>Actions to be taken</w:t>
      </w:r>
      <w:bookmarkEnd w:id="72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728" w:name="_Toc188542062"/>
      <w:r>
        <w:rPr>
          <w:rStyle w:val="CharSectno"/>
        </w:rPr>
        <w:lastRenderedPageBreak/>
        <w:t>6.65</w:t>
      </w:r>
      <w:r>
        <w:t>.</w:t>
      </w:r>
      <w:r>
        <w:tab/>
        <w:t>Power to lease: procedure</w:t>
      </w:r>
      <w:bookmarkEnd w:id="728"/>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729" w:name="_Toc188542063"/>
      <w:r>
        <w:rPr>
          <w:rStyle w:val="CharSectno"/>
        </w:rPr>
        <w:t>6.66</w:t>
      </w:r>
      <w:r>
        <w:t>.</w:t>
      </w:r>
      <w:r>
        <w:tab/>
        <w:t>Effect of lease</w:t>
      </w:r>
      <w:bookmarkEnd w:id="729"/>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730" w:name="_Toc188542064"/>
      <w:r>
        <w:rPr>
          <w:rStyle w:val="CharSectno"/>
        </w:rPr>
        <w:t>6.67</w:t>
      </w:r>
      <w:r>
        <w:t>.</w:t>
      </w:r>
      <w:r>
        <w:tab/>
        <w:t>Release of property after payment of arrears</w:t>
      </w:r>
      <w:bookmarkEnd w:id="730"/>
    </w:p>
    <w:p>
      <w:pPr>
        <w:pStyle w:val="Subsection"/>
      </w:pPr>
      <w:r>
        <w:tab/>
        <w:t>(1)</w:t>
      </w:r>
      <w:r>
        <w:tab/>
        <w:t xml:space="preserve">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w:t>
      </w:r>
      <w:r>
        <w:lastRenderedPageBreak/>
        <w:t>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731" w:name="_Toc188542065"/>
      <w:r>
        <w:rPr>
          <w:rStyle w:val="CharSectno"/>
        </w:rPr>
        <w:t>6.68</w:t>
      </w:r>
      <w:r>
        <w:t>.</w:t>
      </w:r>
      <w:r>
        <w:tab/>
        <w:t>Exercise of power to sell land</w:t>
      </w:r>
      <w:bookmarkEnd w:id="731"/>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lastRenderedPageBreak/>
        <w:tab/>
        <w:t>(3)</w:t>
      </w:r>
      <w:r>
        <w:tab/>
        <w:t>Schedule 6.3 has effect in relation to the exercise of the power of sale.</w:t>
      </w:r>
    </w:p>
    <w:p>
      <w:pPr>
        <w:pStyle w:val="Footnotesection"/>
      </w:pPr>
      <w:r>
        <w:tab/>
        <w:t>[Section 6.68 amended: No. 17 of 2009 s. 40.]</w:t>
      </w:r>
    </w:p>
    <w:p>
      <w:pPr>
        <w:pStyle w:val="Heading5"/>
      </w:pPr>
      <w:bookmarkStart w:id="732" w:name="_Toc188542066"/>
      <w:r>
        <w:rPr>
          <w:rStyle w:val="CharSectno"/>
        </w:rPr>
        <w:t>6.69</w:t>
      </w:r>
      <w:r>
        <w:t>.</w:t>
      </w:r>
      <w:r>
        <w:tab/>
        <w:t>Right to pay rates, service charges and costs, and stay proceedings</w:t>
      </w:r>
      <w:bookmarkEnd w:id="73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733" w:name="_Toc188542067"/>
      <w:r>
        <w:rPr>
          <w:rStyle w:val="CharSectno"/>
        </w:rPr>
        <w:t>6.70</w:t>
      </w:r>
      <w:r>
        <w:t>.</w:t>
      </w:r>
      <w:r>
        <w:tab/>
        <w:t>Effect of changes in boundaries of local government area</w:t>
      </w:r>
      <w:bookmarkEnd w:id="733"/>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734" w:name="_Toc188542068"/>
      <w:r>
        <w:rPr>
          <w:rStyle w:val="CharSectno"/>
        </w:rPr>
        <w:lastRenderedPageBreak/>
        <w:t>6.71</w:t>
      </w:r>
      <w:r>
        <w:t>.</w:t>
      </w:r>
      <w:r>
        <w:tab/>
        <w:t>Power to transfer land to Crown or to local government</w:t>
      </w:r>
      <w:bookmarkEnd w:id="734"/>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735" w:name="_Toc188542069"/>
      <w:r>
        <w:rPr>
          <w:rStyle w:val="CharSectno"/>
        </w:rPr>
        <w:t>6.72</w:t>
      </w:r>
      <w:r>
        <w:t>.</w:t>
      </w:r>
      <w:r>
        <w:tab/>
        <w:t>Title to land sold or transferred</w:t>
      </w:r>
      <w:bookmarkEnd w:id="73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lastRenderedPageBreak/>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736" w:name="_Toc188542070"/>
      <w:r>
        <w:rPr>
          <w:rStyle w:val="CharSectno"/>
        </w:rPr>
        <w:t>6.73</w:t>
      </w:r>
      <w:r>
        <w:t>.</w:t>
      </w:r>
      <w:r>
        <w:tab/>
        <w:t>Discharge of liability on sale of land</w:t>
      </w:r>
      <w:bookmarkEnd w:id="736"/>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737" w:name="_Toc188542071"/>
      <w:r>
        <w:rPr>
          <w:rStyle w:val="CharSectno"/>
        </w:rPr>
        <w:t>6.74</w:t>
      </w:r>
      <w:r>
        <w:t>.</w:t>
      </w:r>
      <w:r>
        <w:tab/>
        <w:t>Power to have land revested in Crown if rates in arrears 3 years</w:t>
      </w:r>
      <w:bookmarkEnd w:id="73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lastRenderedPageBreak/>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738" w:name="_Toc188542072"/>
      <w:r>
        <w:rPr>
          <w:rStyle w:val="CharSectno"/>
        </w:rPr>
        <w:t>6.75</w:t>
      </w:r>
      <w:r>
        <w:t>.</w:t>
      </w:r>
      <w:r>
        <w:tab/>
        <w:t>Land to be vested in local government</w:t>
      </w:r>
      <w:bookmarkEnd w:id="738"/>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keepNext/>
      </w:pPr>
      <w:r>
        <w:lastRenderedPageBreak/>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739" w:name="_Toc188532189"/>
      <w:bookmarkStart w:id="740" w:name="_Toc188535833"/>
      <w:bookmarkStart w:id="741" w:name="_Toc188542073"/>
      <w:r>
        <w:t>Subdivision 7 — Objections and review</w:t>
      </w:r>
      <w:bookmarkEnd w:id="739"/>
      <w:bookmarkEnd w:id="740"/>
      <w:bookmarkEnd w:id="741"/>
    </w:p>
    <w:p>
      <w:pPr>
        <w:pStyle w:val="Footnotesection"/>
      </w:pPr>
      <w:r>
        <w:tab/>
        <w:t>[Heading amended: No. 55 of 2004 s. 693.]</w:t>
      </w:r>
    </w:p>
    <w:p>
      <w:pPr>
        <w:pStyle w:val="Heading5"/>
      </w:pPr>
      <w:bookmarkStart w:id="742" w:name="_Toc188542074"/>
      <w:r>
        <w:rPr>
          <w:rStyle w:val="CharSectno"/>
        </w:rPr>
        <w:t>6.76</w:t>
      </w:r>
      <w:r>
        <w:t>.</w:t>
      </w:r>
      <w:r>
        <w:tab/>
        <w:t>Grounds of objection</w:t>
      </w:r>
      <w:bookmarkEnd w:id="742"/>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lastRenderedPageBreak/>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743" w:name="_Toc188542075"/>
      <w:r>
        <w:rPr>
          <w:rStyle w:val="CharSectno"/>
        </w:rPr>
        <w:t>6.77</w:t>
      </w:r>
      <w:r>
        <w:t>.</w:t>
      </w:r>
      <w:r>
        <w:tab/>
        <w:t>Review of decision of local government on objection</w:t>
      </w:r>
      <w:bookmarkEnd w:id="743"/>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744" w:name="_Toc188542076"/>
      <w:r>
        <w:rPr>
          <w:rStyle w:val="CharSectno"/>
        </w:rPr>
        <w:t>6.78</w:t>
      </w:r>
      <w:r>
        <w:t>.</w:t>
      </w:r>
      <w:r>
        <w:tab/>
        <w:t>Review of decision to refuse to extend time for objection</w:t>
      </w:r>
      <w:bookmarkEnd w:id="744"/>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lastRenderedPageBreak/>
        <w:tab/>
        <w:t>[Section 6.78 amended: No. 55 of 2004 s. 695.]</w:t>
      </w:r>
    </w:p>
    <w:p>
      <w:pPr>
        <w:pStyle w:val="Heading5"/>
      </w:pPr>
      <w:bookmarkStart w:id="745" w:name="_Toc188542077"/>
      <w:r>
        <w:rPr>
          <w:rStyle w:val="CharSectno"/>
        </w:rPr>
        <w:t>6.79</w:t>
      </w:r>
      <w:r>
        <w:t>.</w:t>
      </w:r>
      <w:r>
        <w:tab/>
        <w:t>New matters raised on review</w:t>
      </w:r>
      <w:bookmarkEnd w:id="745"/>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746" w:name="_Toc188542078"/>
      <w:r>
        <w:rPr>
          <w:rStyle w:val="CharSectno"/>
        </w:rPr>
        <w:t>6.79B</w:t>
      </w:r>
      <w:r>
        <w:t>.</w:t>
      </w:r>
      <w:r>
        <w:tab/>
      </w:r>
      <w:r>
        <w:rPr>
          <w:snapToGrid w:val="0"/>
        </w:rPr>
        <w:t>Written reasons for certain determinations to be given and published</w:t>
      </w:r>
      <w:bookmarkEnd w:id="746"/>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747" w:name="_Toc188542079"/>
      <w:r>
        <w:rPr>
          <w:rStyle w:val="CharSectno"/>
        </w:rPr>
        <w:t>6.80</w:t>
      </w:r>
      <w:r>
        <w:t>.</w:t>
      </w:r>
      <w:r>
        <w:tab/>
        <w:t>Objections and reviews against valuations</w:t>
      </w:r>
      <w:bookmarkEnd w:id="747"/>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748" w:name="_Toc188542080"/>
      <w:r>
        <w:rPr>
          <w:rStyle w:val="CharSectno"/>
        </w:rPr>
        <w:lastRenderedPageBreak/>
        <w:t>6.81</w:t>
      </w:r>
      <w:r>
        <w:t>.</w:t>
      </w:r>
      <w:r>
        <w:tab/>
        <w:t>Objection not to affect liability to pay rates or service charges</w:t>
      </w:r>
      <w:bookmarkEnd w:id="748"/>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749" w:name="_Toc188542081"/>
      <w:r>
        <w:rPr>
          <w:rStyle w:val="CharSectno"/>
        </w:rPr>
        <w:t>6.82</w:t>
      </w:r>
      <w:r>
        <w:t>.</w:t>
      </w:r>
      <w:r>
        <w:tab/>
        <w:t>General review of imposition of rate or service charge</w:t>
      </w:r>
      <w:bookmarkEnd w:id="74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750" w:name="_Toc188532198"/>
      <w:bookmarkStart w:id="751" w:name="_Toc188535842"/>
      <w:bookmarkStart w:id="752" w:name="_Toc188542082"/>
      <w:r>
        <w:rPr>
          <w:rStyle w:val="CharPartNo"/>
        </w:rPr>
        <w:lastRenderedPageBreak/>
        <w:t>Part 7</w:t>
      </w:r>
      <w:r>
        <w:t> — </w:t>
      </w:r>
      <w:r>
        <w:rPr>
          <w:rStyle w:val="CharPartText"/>
        </w:rPr>
        <w:t>Audit</w:t>
      </w:r>
      <w:bookmarkEnd w:id="750"/>
      <w:bookmarkEnd w:id="751"/>
      <w:bookmarkEnd w:id="752"/>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753" w:name="_Toc188532199"/>
      <w:bookmarkStart w:id="754" w:name="_Toc188535843"/>
      <w:bookmarkStart w:id="755" w:name="_Toc188542083"/>
      <w:r>
        <w:rPr>
          <w:rStyle w:val="CharDivNo"/>
        </w:rPr>
        <w:t>Division 1</w:t>
      </w:r>
      <w:r>
        <w:t> — </w:t>
      </w:r>
      <w:r>
        <w:rPr>
          <w:rStyle w:val="CharDivText"/>
        </w:rPr>
        <w:t>Introduction</w:t>
      </w:r>
      <w:bookmarkEnd w:id="753"/>
      <w:bookmarkEnd w:id="754"/>
      <w:bookmarkEnd w:id="755"/>
      <w:r>
        <w:rPr>
          <w:rStyle w:val="CharDivText"/>
        </w:rPr>
        <w:t xml:space="preserve"> </w:t>
      </w:r>
    </w:p>
    <w:p>
      <w:pPr>
        <w:pStyle w:val="Heading5"/>
        <w:keepNext w:val="0"/>
        <w:spacing w:before="260"/>
        <w:rPr>
          <w:vertAlign w:val="superscript"/>
        </w:rPr>
      </w:pPr>
      <w:bookmarkStart w:id="756" w:name="_Toc188542084"/>
      <w:r>
        <w:rPr>
          <w:rStyle w:val="CharSectno"/>
        </w:rPr>
        <w:t>7.1</w:t>
      </w:r>
      <w:r>
        <w:t>.</w:t>
      </w:r>
      <w:r>
        <w:tab/>
        <w:t>Terms used </w:t>
      </w:r>
      <w:r>
        <w:rPr>
          <w:vertAlign w:val="superscript"/>
        </w:rPr>
        <w:t>28</w:t>
      </w:r>
      <w:bookmarkEnd w:id="756"/>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lastRenderedPageBreak/>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757" w:name="_Toc188532201"/>
      <w:bookmarkStart w:id="758" w:name="_Toc188535845"/>
      <w:bookmarkStart w:id="759" w:name="_Toc188542085"/>
      <w:r>
        <w:rPr>
          <w:rStyle w:val="CharDivNo"/>
        </w:rPr>
        <w:t>Division 1A</w:t>
      </w:r>
      <w:r>
        <w:t> — </w:t>
      </w:r>
      <w:r>
        <w:rPr>
          <w:rStyle w:val="CharDivText"/>
        </w:rPr>
        <w:t>Audit committee</w:t>
      </w:r>
      <w:bookmarkEnd w:id="757"/>
      <w:bookmarkEnd w:id="758"/>
      <w:bookmarkEnd w:id="759"/>
    </w:p>
    <w:p>
      <w:pPr>
        <w:pStyle w:val="Footnoteheading"/>
        <w:keepNext/>
      </w:pPr>
      <w:r>
        <w:tab/>
        <w:t>[Heading inserted: No. 49 of 2004 s. 5.]</w:t>
      </w:r>
    </w:p>
    <w:p>
      <w:pPr>
        <w:pStyle w:val="Heading5"/>
        <w:spacing w:before="240"/>
      </w:pPr>
      <w:bookmarkStart w:id="760" w:name="_Toc188542086"/>
      <w:r>
        <w:rPr>
          <w:rStyle w:val="CharSectno"/>
        </w:rPr>
        <w:t>7.1A</w:t>
      </w:r>
      <w:r>
        <w:t>.</w:t>
      </w:r>
      <w:r>
        <w:tab/>
        <w:t>Audit committee</w:t>
      </w:r>
      <w:bookmarkEnd w:id="76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lastRenderedPageBreak/>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761" w:name="_Toc188542087"/>
      <w:r>
        <w:rPr>
          <w:rStyle w:val="CharSectno"/>
        </w:rPr>
        <w:t>7.1B</w:t>
      </w:r>
      <w:r>
        <w:t>.</w:t>
      </w:r>
      <w:r>
        <w:tab/>
        <w:t>Delegation of some powers and duties to audit committees</w:t>
      </w:r>
      <w:bookmarkEnd w:id="761"/>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762" w:name="_Toc188542088"/>
      <w:r>
        <w:rPr>
          <w:rStyle w:val="CharSectno"/>
        </w:rPr>
        <w:t>7.1C</w:t>
      </w:r>
      <w:r>
        <w:t>.</w:t>
      </w:r>
      <w:r>
        <w:tab/>
        <w:t>Decisions of audit committees</w:t>
      </w:r>
      <w:bookmarkEnd w:id="762"/>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763" w:name="_Toc188532205"/>
      <w:bookmarkStart w:id="764" w:name="_Toc188535849"/>
      <w:bookmarkStart w:id="765" w:name="_Toc188542089"/>
      <w:r>
        <w:rPr>
          <w:rStyle w:val="CharDivNo"/>
        </w:rPr>
        <w:t>Division 2</w:t>
      </w:r>
      <w:r>
        <w:t> — </w:t>
      </w:r>
      <w:r>
        <w:rPr>
          <w:rStyle w:val="CharDivText"/>
        </w:rPr>
        <w:t>Appointment of auditors</w:t>
      </w:r>
      <w:r>
        <w:rPr>
          <w:vertAlign w:val="superscript"/>
        </w:rPr>
        <w:t> 28</w:t>
      </w:r>
      <w:bookmarkEnd w:id="763"/>
      <w:bookmarkEnd w:id="764"/>
      <w:bookmarkEnd w:id="765"/>
    </w:p>
    <w:p>
      <w:pPr>
        <w:pStyle w:val="Heading5"/>
      </w:pPr>
      <w:bookmarkStart w:id="766" w:name="_Toc188542090"/>
      <w:r>
        <w:rPr>
          <w:rStyle w:val="CharSectno"/>
        </w:rPr>
        <w:t>7.1D</w:t>
      </w:r>
      <w:r>
        <w:t>.</w:t>
      </w:r>
      <w:r>
        <w:tab/>
        <w:t>Application</w:t>
      </w:r>
      <w:bookmarkEnd w:id="766"/>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767" w:name="_Toc188542091"/>
      <w:r>
        <w:rPr>
          <w:rStyle w:val="CharSectno"/>
        </w:rPr>
        <w:lastRenderedPageBreak/>
        <w:t>7.2</w:t>
      </w:r>
      <w:r>
        <w:t>.</w:t>
      </w:r>
      <w:r>
        <w:tab/>
        <w:t>Audit</w:t>
      </w:r>
      <w:bookmarkEnd w:id="767"/>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768" w:name="_Toc188542092"/>
      <w:r>
        <w:rPr>
          <w:rStyle w:val="CharSectno"/>
        </w:rPr>
        <w:t>7.3</w:t>
      </w:r>
      <w:r>
        <w:t>.</w:t>
      </w:r>
      <w:r>
        <w:tab/>
        <w:t>Appointment of auditors</w:t>
      </w:r>
      <w:bookmarkEnd w:id="768"/>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769" w:name="_Toc188542093"/>
      <w:r>
        <w:rPr>
          <w:rStyle w:val="CharSectno"/>
        </w:rPr>
        <w:t>7.4</w:t>
      </w:r>
      <w:r>
        <w:t>.</w:t>
      </w:r>
      <w:r>
        <w:tab/>
        <w:t>Disqualified person not to be auditor</w:t>
      </w:r>
      <w:bookmarkEnd w:id="769"/>
    </w:p>
    <w:p>
      <w:pPr>
        <w:pStyle w:val="Subsection"/>
      </w:pPr>
      <w:r>
        <w:tab/>
        <w:t>(1)</w:t>
      </w:r>
      <w:r>
        <w:tab/>
        <w:t>A person must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lastRenderedPageBreak/>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Footnotesection"/>
      </w:pPr>
      <w:r>
        <w:tab/>
        <w:t>[Section 7.4 amended: No. 47 of 2024 s. 89.]</w:t>
      </w:r>
    </w:p>
    <w:p>
      <w:pPr>
        <w:pStyle w:val="Heading5"/>
      </w:pPr>
      <w:bookmarkStart w:id="770" w:name="_Toc188542094"/>
      <w:r>
        <w:rPr>
          <w:rStyle w:val="CharSectno"/>
        </w:rPr>
        <w:t>7.5</w:t>
      </w:r>
      <w:r>
        <w:t>.</w:t>
      </w:r>
      <w:r>
        <w:tab/>
        <w:t>Approval of auditors</w:t>
      </w:r>
      <w:bookmarkEnd w:id="770"/>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771" w:name="_Toc188542095"/>
      <w:r>
        <w:rPr>
          <w:rStyle w:val="CharSectno"/>
        </w:rPr>
        <w:t>7.6</w:t>
      </w:r>
      <w:r>
        <w:t>.</w:t>
      </w:r>
      <w:r>
        <w:tab/>
        <w:t>Term of office of auditor</w:t>
      </w:r>
      <w:bookmarkEnd w:id="771"/>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lastRenderedPageBreak/>
        <w:tab/>
        <w:t>(2)</w:t>
      </w:r>
      <w:r>
        <w:tab/>
        <w:t>The appointment of an auditor of a local government ceases to have effect if — </w:t>
      </w:r>
    </w:p>
    <w:p>
      <w:pPr>
        <w:pStyle w:val="Indenta"/>
      </w:pPr>
      <w:r>
        <w:tab/>
        <w:t>(a)</w:t>
      </w:r>
      <w:r>
        <w:tab/>
        <w:t>the auditor’s registration as a registered company auditor is cancelled; or</w:t>
      </w:r>
    </w:p>
    <w:p>
      <w:pPr>
        <w:pStyle w:val="Indenta"/>
      </w:pPr>
      <w:r>
        <w:tab/>
        <w:t>(b)</w:t>
      </w:r>
      <w:r>
        <w:tab/>
        <w:t>the auditor’s approval as an approved auditor is withdrawn; or</w:t>
      </w:r>
    </w:p>
    <w:p>
      <w:pPr>
        <w:pStyle w:val="Indenta"/>
      </w:pPr>
      <w:r>
        <w:tab/>
        <w:t>(c)</w:t>
      </w:r>
      <w:r>
        <w:tab/>
        <w:t>the auditor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the auditor’s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7.6 amended: No. 47 of 2024 s. 160.]</w:t>
      </w:r>
    </w:p>
    <w:p>
      <w:pPr>
        <w:pStyle w:val="Heading5"/>
        <w:spacing w:before="180"/>
      </w:pPr>
      <w:bookmarkStart w:id="772" w:name="_Toc188542096"/>
      <w:r>
        <w:rPr>
          <w:rStyle w:val="CharSectno"/>
        </w:rPr>
        <w:t>7.7</w:t>
      </w:r>
      <w:r>
        <w:t>.</w:t>
      </w:r>
      <w:r>
        <w:tab/>
        <w:t>Departmental CEO may appoint auditor</w:t>
      </w:r>
      <w:bookmarkEnd w:id="772"/>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lastRenderedPageBreak/>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773" w:name="_Toc188542097"/>
      <w:r>
        <w:rPr>
          <w:rStyle w:val="CharSectno"/>
        </w:rPr>
        <w:t>7.8</w:t>
      </w:r>
      <w:r>
        <w:t>.</w:t>
      </w:r>
      <w:r>
        <w:tab/>
        <w:t>Terms of appointment of auditors</w:t>
      </w:r>
      <w:bookmarkEnd w:id="773"/>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774" w:name="_Toc188532214"/>
      <w:bookmarkStart w:id="775" w:name="_Toc188535858"/>
      <w:bookmarkStart w:id="776" w:name="_Toc188542098"/>
      <w:r>
        <w:rPr>
          <w:rStyle w:val="CharDivNo"/>
        </w:rPr>
        <w:t>Division 3</w:t>
      </w:r>
      <w:r>
        <w:t> — </w:t>
      </w:r>
      <w:r>
        <w:rPr>
          <w:rStyle w:val="CharDivText"/>
        </w:rPr>
        <w:t>Conduct of audit</w:t>
      </w:r>
      <w:r>
        <w:rPr>
          <w:vertAlign w:val="superscript"/>
        </w:rPr>
        <w:t> 28</w:t>
      </w:r>
      <w:bookmarkEnd w:id="774"/>
      <w:bookmarkEnd w:id="775"/>
      <w:bookmarkEnd w:id="776"/>
    </w:p>
    <w:p>
      <w:pPr>
        <w:pStyle w:val="Heading5"/>
      </w:pPr>
      <w:bookmarkStart w:id="777" w:name="_Toc188542099"/>
      <w:r>
        <w:rPr>
          <w:rStyle w:val="CharSectno"/>
        </w:rPr>
        <w:t>7.8A</w:t>
      </w:r>
      <w:r>
        <w:t>.</w:t>
      </w:r>
      <w:r>
        <w:tab/>
        <w:t>Application</w:t>
      </w:r>
      <w:bookmarkEnd w:id="777"/>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778" w:name="_Toc188542100"/>
      <w:r>
        <w:rPr>
          <w:rStyle w:val="CharSectno"/>
        </w:rPr>
        <w:t>7.9</w:t>
      </w:r>
      <w:r>
        <w:t>.</w:t>
      </w:r>
      <w:r>
        <w:tab/>
        <w:t>Audit to be conducted</w:t>
      </w:r>
      <w:bookmarkEnd w:id="778"/>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lastRenderedPageBreak/>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779" w:name="_Toc188542101"/>
      <w:r>
        <w:rPr>
          <w:rStyle w:val="CharSectno"/>
        </w:rPr>
        <w:t>7.10</w:t>
      </w:r>
      <w:r>
        <w:t>.</w:t>
      </w:r>
      <w:r>
        <w:tab/>
        <w:t>Powers of auditor</w:t>
      </w:r>
      <w:bookmarkEnd w:id="779"/>
    </w:p>
    <w:p>
      <w:pPr>
        <w:pStyle w:val="Subsection"/>
        <w:keepNext/>
      </w:pPr>
      <w:r>
        <w:tab/>
        <w:t>(1)</w:t>
      </w:r>
      <w:r>
        <w:tab/>
        <w:t>An auditor — </w:t>
      </w:r>
    </w:p>
    <w:p>
      <w:pPr>
        <w:pStyle w:val="Indenta"/>
      </w:pPr>
      <w:r>
        <w:tab/>
        <w:t>(a)</w:t>
      </w:r>
      <w:r>
        <w:tab/>
        <w:t xml:space="preserve">has a right of access at all reasonable times to such books, accounts, documents and assets of the local </w:t>
      </w:r>
      <w:r>
        <w:lastRenderedPageBreak/>
        <w:t>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780" w:name="_Toc188542102"/>
      <w:r>
        <w:rPr>
          <w:rStyle w:val="CharSectno"/>
        </w:rPr>
        <w:t>7.11</w:t>
      </w:r>
      <w:r>
        <w:t>.</w:t>
      </w:r>
      <w:r>
        <w:tab/>
        <w:t>Power to demand production of books etc.</w:t>
      </w:r>
      <w:bookmarkEnd w:id="780"/>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781" w:name="_Toc188542103"/>
      <w:r>
        <w:rPr>
          <w:rStyle w:val="CharSectno"/>
        </w:rPr>
        <w:t>7.12</w:t>
      </w:r>
      <w:r>
        <w:t>.</w:t>
      </w:r>
      <w:r>
        <w:tab/>
        <w:t>Employees and financial institutions to furnish particulars of money received</w:t>
      </w:r>
      <w:bookmarkEnd w:id="781"/>
    </w:p>
    <w:p>
      <w:pPr>
        <w:pStyle w:val="Subsection"/>
      </w:pPr>
      <w:r>
        <w:tab/>
        <w:t>(1)</w:t>
      </w:r>
      <w:r>
        <w:tab/>
        <w:t>An employee of a local government is to furnish to an auditor, as and when required, a statement in writing of all money received in an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Footnotesection"/>
      </w:pPr>
      <w:r>
        <w:lastRenderedPageBreak/>
        <w:tab/>
        <w:t>[Section 7.12 amended: No. 47 of 2024 s. 160.]</w:t>
      </w:r>
    </w:p>
    <w:p>
      <w:pPr>
        <w:pStyle w:val="Heading3"/>
        <w:spacing w:before="120"/>
      </w:pPr>
      <w:bookmarkStart w:id="782" w:name="_Toc188532220"/>
      <w:bookmarkStart w:id="783" w:name="_Toc188535864"/>
      <w:bookmarkStart w:id="784" w:name="_Toc188542104"/>
      <w:r>
        <w:rPr>
          <w:rStyle w:val="CharDivNo"/>
        </w:rPr>
        <w:t>Division 3A</w:t>
      </w:r>
      <w:r>
        <w:t> — </w:t>
      </w:r>
      <w:r>
        <w:rPr>
          <w:rStyle w:val="CharDivText"/>
        </w:rPr>
        <w:t>Financial audit</w:t>
      </w:r>
      <w:bookmarkEnd w:id="782"/>
      <w:bookmarkEnd w:id="783"/>
      <w:bookmarkEnd w:id="784"/>
    </w:p>
    <w:p>
      <w:pPr>
        <w:pStyle w:val="Footnoteheading"/>
        <w:keepNext/>
      </w:pPr>
      <w:r>
        <w:tab/>
        <w:t>[Heading inserted: No. 5 of 2017 s. 18.]</w:t>
      </w:r>
    </w:p>
    <w:p>
      <w:pPr>
        <w:pStyle w:val="Heading5"/>
      </w:pPr>
      <w:bookmarkStart w:id="785" w:name="_Toc188542105"/>
      <w:r>
        <w:rPr>
          <w:rStyle w:val="CharSectno"/>
        </w:rPr>
        <w:t>7.12AA</w:t>
      </w:r>
      <w:r>
        <w:t>.</w:t>
      </w:r>
      <w:r>
        <w:tab/>
        <w:t>Application</w:t>
      </w:r>
      <w:r>
        <w:rPr>
          <w:vertAlign w:val="superscript"/>
        </w:rPr>
        <w:t> 28</w:t>
      </w:r>
      <w:bookmarkEnd w:id="785"/>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786" w:name="_Toc188542106"/>
      <w:r>
        <w:rPr>
          <w:rStyle w:val="CharSectno"/>
        </w:rPr>
        <w:t>7.12AB</w:t>
      </w:r>
      <w:r>
        <w:t>.</w:t>
      </w:r>
      <w:r>
        <w:tab/>
        <w:t>Conducting a financial audit</w:t>
      </w:r>
      <w:bookmarkEnd w:id="786"/>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787" w:name="_Toc188542107"/>
      <w:r>
        <w:rPr>
          <w:rStyle w:val="CharSectno"/>
        </w:rPr>
        <w:t>7.12AC</w:t>
      </w:r>
      <w:r>
        <w:t>.</w:t>
      </w:r>
      <w:r>
        <w:tab/>
        <w:t>Dispensing with a financial audit</w:t>
      </w:r>
      <w:bookmarkEnd w:id="787"/>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788" w:name="_Toc188542108"/>
      <w:r>
        <w:rPr>
          <w:rStyle w:val="CharSectno"/>
        </w:rPr>
        <w:t>7.12AD</w:t>
      </w:r>
      <w:r>
        <w:t>.</w:t>
      </w:r>
      <w:r>
        <w:tab/>
        <w:t>Reporting on a financial audit</w:t>
      </w:r>
      <w:bookmarkEnd w:id="788"/>
    </w:p>
    <w:p>
      <w:pPr>
        <w:pStyle w:val="Subsection"/>
      </w:pPr>
      <w:r>
        <w:tab/>
        <w:t>(1)</w:t>
      </w:r>
      <w:r>
        <w:tab/>
        <w:t>The auditor must prepare and sign a report on a financial audit.</w:t>
      </w:r>
    </w:p>
    <w:p>
      <w:pPr>
        <w:pStyle w:val="Subsection"/>
        <w:keepNext/>
      </w:pPr>
      <w:r>
        <w:lastRenderedPageBreak/>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789" w:name="_Toc188542109"/>
      <w:r>
        <w:rPr>
          <w:rStyle w:val="CharSectno"/>
        </w:rPr>
        <w:t>7.12AE</w:t>
      </w:r>
      <w:r>
        <w:t>.</w:t>
      </w:r>
      <w:r>
        <w:tab/>
        <w:t>Fees for a financial audit</w:t>
      </w:r>
      <w:bookmarkEnd w:id="789"/>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790" w:name="_Toc188532226"/>
      <w:bookmarkStart w:id="791" w:name="_Toc188535870"/>
      <w:bookmarkStart w:id="792" w:name="_Toc188542110"/>
      <w:r>
        <w:rPr>
          <w:rStyle w:val="CharDivNo"/>
        </w:rPr>
        <w:t>Division 3B</w:t>
      </w:r>
      <w:r>
        <w:t> — </w:t>
      </w:r>
      <w:r>
        <w:rPr>
          <w:rStyle w:val="CharDivText"/>
        </w:rPr>
        <w:t>Supplementary audit</w:t>
      </w:r>
      <w:bookmarkEnd w:id="790"/>
      <w:bookmarkEnd w:id="791"/>
      <w:bookmarkEnd w:id="792"/>
    </w:p>
    <w:p>
      <w:pPr>
        <w:pStyle w:val="Footnoteheading"/>
      </w:pPr>
      <w:r>
        <w:tab/>
        <w:t>[Heading inserted: No. 5 of 2017 s. 18.]</w:t>
      </w:r>
    </w:p>
    <w:p>
      <w:pPr>
        <w:pStyle w:val="Heading5"/>
      </w:pPr>
      <w:bookmarkStart w:id="793" w:name="_Toc188542111"/>
      <w:r>
        <w:rPr>
          <w:rStyle w:val="CharSectno"/>
        </w:rPr>
        <w:t>7.12AF</w:t>
      </w:r>
      <w:r>
        <w:t>.</w:t>
      </w:r>
      <w:r>
        <w:tab/>
        <w:t>Application</w:t>
      </w:r>
      <w:r>
        <w:rPr>
          <w:vertAlign w:val="superscript"/>
        </w:rPr>
        <w:t> 28</w:t>
      </w:r>
      <w:bookmarkEnd w:id="793"/>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794" w:name="_Toc188542112"/>
      <w:r>
        <w:rPr>
          <w:rStyle w:val="CharSectno"/>
        </w:rPr>
        <w:t>7.12AG</w:t>
      </w:r>
      <w:r>
        <w:t>.</w:t>
      </w:r>
      <w:r>
        <w:tab/>
        <w:t>Conducting a supplementary audit</w:t>
      </w:r>
      <w:bookmarkEnd w:id="794"/>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795" w:name="_Toc188542113"/>
      <w:r>
        <w:rPr>
          <w:rStyle w:val="CharSectno"/>
        </w:rPr>
        <w:t>7.12AH</w:t>
      </w:r>
      <w:r>
        <w:t>.</w:t>
      </w:r>
      <w:r>
        <w:tab/>
        <w:t>Reporting on a supplementary audit</w:t>
      </w:r>
      <w:bookmarkEnd w:id="795"/>
    </w:p>
    <w:p>
      <w:pPr>
        <w:pStyle w:val="Subsection"/>
      </w:pPr>
      <w:r>
        <w:tab/>
        <w:t>(1)</w:t>
      </w:r>
      <w:r>
        <w:tab/>
        <w:t>The auditor must prepare and sign a report on a supplementary audit.</w:t>
      </w:r>
    </w:p>
    <w:p>
      <w:pPr>
        <w:pStyle w:val="Subsection"/>
      </w:pPr>
      <w:r>
        <w:lastRenderedPageBreak/>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796" w:name="_Toc188542114"/>
      <w:r>
        <w:rPr>
          <w:rStyle w:val="CharSectno"/>
        </w:rPr>
        <w:t>7.12AI</w:t>
      </w:r>
      <w:r>
        <w:t>.</w:t>
      </w:r>
      <w:r>
        <w:tab/>
        <w:t>Fees for a supplementary audit</w:t>
      </w:r>
      <w:bookmarkEnd w:id="796"/>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797" w:name="_Toc188532231"/>
      <w:bookmarkStart w:id="798" w:name="_Toc188535875"/>
      <w:bookmarkStart w:id="799" w:name="_Toc188542115"/>
      <w:r>
        <w:rPr>
          <w:rStyle w:val="CharDivNo"/>
        </w:rPr>
        <w:t>Division 3C</w:t>
      </w:r>
      <w:r>
        <w:t> — </w:t>
      </w:r>
      <w:r>
        <w:rPr>
          <w:rStyle w:val="CharDivText"/>
        </w:rPr>
        <w:t>Performance audit</w:t>
      </w:r>
      <w:bookmarkEnd w:id="797"/>
      <w:bookmarkEnd w:id="798"/>
      <w:bookmarkEnd w:id="799"/>
    </w:p>
    <w:p>
      <w:pPr>
        <w:pStyle w:val="Footnoteheading"/>
      </w:pPr>
      <w:r>
        <w:tab/>
        <w:t>[Heading inserted: No. 5 of 2017 s. 18.]</w:t>
      </w:r>
    </w:p>
    <w:p>
      <w:pPr>
        <w:pStyle w:val="Heading5"/>
      </w:pPr>
      <w:bookmarkStart w:id="800" w:name="_Toc188542116"/>
      <w:r>
        <w:rPr>
          <w:rStyle w:val="CharSectno"/>
        </w:rPr>
        <w:t>7.12AJ</w:t>
      </w:r>
      <w:r>
        <w:t>.</w:t>
      </w:r>
      <w:r>
        <w:tab/>
        <w:t>Conducting a performance audit</w:t>
      </w:r>
      <w:bookmarkEnd w:id="800"/>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lastRenderedPageBreak/>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801" w:name="_Toc188542117"/>
      <w:r>
        <w:rPr>
          <w:rStyle w:val="CharSectno"/>
        </w:rPr>
        <w:t>7.12AK</w:t>
      </w:r>
      <w:r>
        <w:t>.</w:t>
      </w:r>
      <w:r>
        <w:tab/>
        <w:t>Reporting on a performance audit</w:t>
      </w:r>
      <w:bookmarkEnd w:id="801"/>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802" w:name="_Toc188532234"/>
      <w:bookmarkStart w:id="803" w:name="_Toc188535878"/>
      <w:bookmarkStart w:id="804" w:name="_Toc188542118"/>
      <w:r>
        <w:rPr>
          <w:rStyle w:val="CharDivNo"/>
        </w:rPr>
        <w:lastRenderedPageBreak/>
        <w:t>Division 3D</w:t>
      </w:r>
      <w:r>
        <w:t> — </w:t>
      </w:r>
      <w:r>
        <w:rPr>
          <w:rStyle w:val="CharDivText"/>
        </w:rPr>
        <w:t>Other audits</w:t>
      </w:r>
      <w:bookmarkEnd w:id="802"/>
      <w:bookmarkEnd w:id="803"/>
      <w:bookmarkEnd w:id="804"/>
    </w:p>
    <w:p>
      <w:pPr>
        <w:pStyle w:val="Footnoteheading"/>
        <w:keepNext/>
      </w:pPr>
      <w:r>
        <w:tab/>
        <w:t>[Heading inserted: No. 5 of 2017 s. 18.]</w:t>
      </w:r>
    </w:p>
    <w:p>
      <w:pPr>
        <w:pStyle w:val="Heading5"/>
      </w:pPr>
      <w:bookmarkStart w:id="805" w:name="_Toc188542119"/>
      <w:r>
        <w:rPr>
          <w:rStyle w:val="CharSectno"/>
        </w:rPr>
        <w:t>7.12AL</w:t>
      </w:r>
      <w:r>
        <w:t>.</w:t>
      </w:r>
      <w:r>
        <w:tab/>
        <w:t>Audits of accounts of related entities and certain subsidiary bodies</w:t>
      </w:r>
      <w:bookmarkEnd w:id="805"/>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806" w:name="_Toc188532236"/>
      <w:bookmarkStart w:id="807" w:name="_Toc188535880"/>
      <w:bookmarkStart w:id="808" w:name="_Toc188542120"/>
      <w:r>
        <w:rPr>
          <w:rStyle w:val="CharDivNo"/>
        </w:rPr>
        <w:t>Division 4</w:t>
      </w:r>
      <w:r>
        <w:t> — </w:t>
      </w:r>
      <w:r>
        <w:rPr>
          <w:rStyle w:val="CharDivText"/>
        </w:rPr>
        <w:t>General</w:t>
      </w:r>
      <w:bookmarkEnd w:id="806"/>
      <w:bookmarkEnd w:id="807"/>
      <w:bookmarkEnd w:id="808"/>
    </w:p>
    <w:p>
      <w:pPr>
        <w:pStyle w:val="Heading5"/>
      </w:pPr>
      <w:bookmarkStart w:id="809" w:name="_Toc188542121"/>
      <w:r>
        <w:rPr>
          <w:rStyle w:val="CharSectno"/>
        </w:rPr>
        <w:t>7.12A</w:t>
      </w:r>
      <w:r>
        <w:t>.</w:t>
      </w:r>
      <w:r>
        <w:tab/>
        <w:t>Duties of local government with respect to audits</w:t>
      </w:r>
      <w:bookmarkEnd w:id="809"/>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lastRenderedPageBreak/>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810" w:name="_Toc188542122"/>
      <w:r>
        <w:rPr>
          <w:rStyle w:val="CharSectno"/>
        </w:rPr>
        <w:t>7.13</w:t>
      </w:r>
      <w:r>
        <w:t>.</w:t>
      </w:r>
      <w:r>
        <w:tab/>
        <w:t>Regulations as to audits</w:t>
      </w:r>
      <w:r>
        <w:rPr>
          <w:vertAlign w:val="superscript"/>
        </w:rPr>
        <w:t> 28</w:t>
      </w:r>
      <w:bookmarkEnd w:id="810"/>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lastRenderedPageBreak/>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 xml:space="preserve">prescribing the circumstances in which an auditor (other than the Auditor General) is to be considered to have a </w:t>
      </w:r>
      <w:r>
        <w:lastRenderedPageBreak/>
        <w:t>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811" w:name="_Toc188532239"/>
      <w:bookmarkStart w:id="812" w:name="_Toc188535883"/>
      <w:bookmarkStart w:id="813" w:name="_Toc188542123"/>
      <w:r>
        <w:rPr>
          <w:rStyle w:val="CharPartNo"/>
        </w:rPr>
        <w:lastRenderedPageBreak/>
        <w:t>Part 8</w:t>
      </w:r>
      <w:r>
        <w:t> — </w:t>
      </w:r>
      <w:r>
        <w:rPr>
          <w:rStyle w:val="CharPartText"/>
        </w:rPr>
        <w:t>Scrutiny of the affairs of local governments</w:t>
      </w:r>
      <w:bookmarkEnd w:id="811"/>
      <w:bookmarkEnd w:id="812"/>
      <w:bookmarkEnd w:id="81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814" w:name="_Toc188532240"/>
      <w:bookmarkStart w:id="815" w:name="_Toc188535884"/>
      <w:bookmarkStart w:id="816" w:name="_Toc188542124"/>
      <w:r>
        <w:rPr>
          <w:rStyle w:val="CharDivNo"/>
        </w:rPr>
        <w:t>Division 1</w:t>
      </w:r>
      <w:r>
        <w:t> — </w:t>
      </w:r>
      <w:r>
        <w:rPr>
          <w:rStyle w:val="CharDivText"/>
        </w:rPr>
        <w:t>Inquiries by the Minister or an authorised person</w:t>
      </w:r>
      <w:bookmarkEnd w:id="814"/>
      <w:bookmarkEnd w:id="815"/>
      <w:bookmarkEnd w:id="816"/>
    </w:p>
    <w:p>
      <w:pPr>
        <w:pStyle w:val="Heading5"/>
        <w:spacing w:before="180"/>
      </w:pPr>
      <w:bookmarkStart w:id="817" w:name="_Toc188542125"/>
      <w:r>
        <w:rPr>
          <w:rStyle w:val="CharSectno"/>
        </w:rPr>
        <w:t>8.1</w:t>
      </w:r>
      <w:r>
        <w:t>.</w:t>
      </w:r>
      <w:r>
        <w:tab/>
        <w:t>Terms used</w:t>
      </w:r>
      <w:bookmarkEnd w:id="817"/>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818" w:name="_Toc188542126"/>
      <w:r>
        <w:rPr>
          <w:rStyle w:val="CharSectno"/>
        </w:rPr>
        <w:t>8.2</w:t>
      </w:r>
      <w:r>
        <w:t>.</w:t>
      </w:r>
      <w:r>
        <w:tab/>
        <w:t>Minister or Departmental CEO may require information</w:t>
      </w:r>
      <w:bookmarkEnd w:id="81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819" w:name="_Toc188542127"/>
      <w:r>
        <w:rPr>
          <w:rStyle w:val="CharSectno"/>
        </w:rPr>
        <w:lastRenderedPageBreak/>
        <w:t>8.3</w:t>
      </w:r>
      <w:r>
        <w:t>.</w:t>
      </w:r>
      <w:r>
        <w:tab/>
        <w:t>Inquiries by, or authorised by, Departmental CEO</w:t>
      </w:r>
      <w:bookmarkEnd w:id="81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820" w:name="_Toc188542128"/>
      <w:r>
        <w:rPr>
          <w:rStyle w:val="CharSectno"/>
        </w:rPr>
        <w:t>8.4</w:t>
      </w:r>
      <w:r>
        <w:t>.</w:t>
      </w:r>
      <w:r>
        <w:tab/>
        <w:t>Scope and duration of authorisation</w:t>
      </w:r>
      <w:bookmarkEnd w:id="820"/>
    </w:p>
    <w:p>
      <w:pPr>
        <w:pStyle w:val="Subsection"/>
      </w:pPr>
      <w:r>
        <w:tab/>
        <w:t>(1)</w:t>
      </w:r>
      <w:r>
        <w:tab/>
        <w:t>An authorisation under section 8.3(2) may confer a general power to conduct inquiries or a power to conduct a specific inquiry.</w:t>
      </w:r>
    </w:p>
    <w:p>
      <w:pPr>
        <w:pStyle w:val="Subsection"/>
      </w:pPr>
      <w:r>
        <w:tab/>
        <w:t>(2)</w:t>
      </w:r>
      <w:r>
        <w:tab/>
        <w:t xml:space="preserve">Even though a specific inquiry is authorised, the authorised person may inquire into any other matter that comes to the person’s attention during the inquiry if the person considers it </w:t>
      </w:r>
      <w:r>
        <w:lastRenderedPageBreak/>
        <w:t>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821" w:name="_Toc188542129"/>
      <w:r>
        <w:rPr>
          <w:rStyle w:val="CharSectno"/>
        </w:rPr>
        <w:t>8.5</w:t>
      </w:r>
      <w:r>
        <w:t>.</w:t>
      </w:r>
      <w:r>
        <w:tab/>
        <w:t>Powers of authorised person</w:t>
      </w:r>
      <w:bookmarkEnd w:id="821"/>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lastRenderedPageBreak/>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822" w:name="_Toc188542130"/>
      <w:r>
        <w:rPr>
          <w:rStyle w:val="CharSectno"/>
        </w:rPr>
        <w:t>8.6</w:t>
      </w:r>
      <w:r>
        <w:t>.</w:t>
      </w:r>
      <w:r>
        <w:tab/>
        <w:t>Power to enter property</w:t>
      </w:r>
      <w:bookmarkEnd w:id="82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823" w:name="_Toc188542131"/>
      <w:r>
        <w:rPr>
          <w:rStyle w:val="CharSectno"/>
        </w:rPr>
        <w:t>8.7</w:t>
      </w:r>
      <w:r>
        <w:t>.</w:t>
      </w:r>
      <w:r>
        <w:tab/>
        <w:t>Notice of entry</w:t>
      </w:r>
      <w:bookmarkEnd w:id="823"/>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824" w:name="_Toc188542132"/>
      <w:r>
        <w:rPr>
          <w:rStyle w:val="CharSectno"/>
        </w:rPr>
        <w:lastRenderedPageBreak/>
        <w:t>8.8</w:t>
      </w:r>
      <w:r>
        <w:t>.</w:t>
      </w:r>
      <w:r>
        <w:tab/>
        <w:t>Entry under warrant</w:t>
      </w:r>
      <w:bookmarkEnd w:id="82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825" w:name="_Toc188542133"/>
      <w:r>
        <w:rPr>
          <w:rStyle w:val="CharSectno"/>
        </w:rPr>
        <w:t>8.9</w:t>
      </w:r>
      <w:r>
        <w:t>.</w:t>
      </w:r>
      <w:r>
        <w:tab/>
        <w:t>Exercise of powers</w:t>
      </w:r>
      <w:bookmarkEnd w:id="825"/>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826" w:name="_Toc188542134"/>
      <w:r>
        <w:rPr>
          <w:rStyle w:val="CharSectno"/>
        </w:rPr>
        <w:lastRenderedPageBreak/>
        <w:t>8.10</w:t>
      </w:r>
      <w:r>
        <w:t>.</w:t>
      </w:r>
      <w:r>
        <w:tab/>
        <w:t>Protection from liability</w:t>
      </w:r>
      <w:bookmarkEnd w:id="82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827" w:name="_Toc188542135"/>
      <w:r>
        <w:rPr>
          <w:rStyle w:val="CharSectno"/>
        </w:rPr>
        <w:t>8.11</w:t>
      </w:r>
      <w:r>
        <w:t>.</w:t>
      </w:r>
      <w:r>
        <w:tab/>
        <w:t>Failure to comply with directions</w:t>
      </w:r>
      <w:bookmarkEnd w:id="827"/>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828" w:name="_Toc188542136"/>
      <w:r>
        <w:rPr>
          <w:rStyle w:val="CharSectno"/>
        </w:rPr>
        <w:t>8.12</w:t>
      </w:r>
      <w:r>
        <w:t>.</w:t>
      </w:r>
      <w:r>
        <w:tab/>
        <w:t>Referral to other authorities</w:t>
      </w:r>
      <w:bookmarkEnd w:id="828"/>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829" w:name="_Toc188542137"/>
      <w:r>
        <w:rPr>
          <w:rStyle w:val="CharSectno"/>
        </w:rPr>
        <w:t>8.13</w:t>
      </w:r>
      <w:r>
        <w:t>.</w:t>
      </w:r>
      <w:r>
        <w:tab/>
        <w:t>Authorised person’s report</w:t>
      </w:r>
      <w:bookmarkEnd w:id="829"/>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lastRenderedPageBreak/>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830" w:name="_Toc188542138"/>
      <w:r>
        <w:rPr>
          <w:rStyle w:val="CharSectno"/>
        </w:rPr>
        <w:t>8.14</w:t>
      </w:r>
      <w:r>
        <w:t>.</w:t>
      </w:r>
      <w:r>
        <w:tab/>
        <w:t>Copies to be given to local government and suspended council members</w:t>
      </w:r>
      <w:bookmarkEnd w:id="830"/>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 xml:space="preserve">A council member who is suspended or who is a member of a council that is suspended may, within 35 days after receiving the report or such longer period as the Minister allows, give the </w:t>
      </w:r>
      <w:r>
        <w:lastRenderedPageBreak/>
        <w:t>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831" w:name="_Toc188542139"/>
      <w:r>
        <w:rPr>
          <w:rStyle w:val="CharSectno"/>
        </w:rPr>
        <w:t>8.15</w:t>
      </w:r>
      <w:r>
        <w:t>.</w:t>
      </w:r>
      <w:r>
        <w:tab/>
        <w:t>Minister can take action to ensure that recommendations are put into effect</w:t>
      </w:r>
      <w:bookmarkEnd w:id="831"/>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832" w:name="_Toc188542140"/>
      <w:r>
        <w:rPr>
          <w:rStyle w:val="CharSectno"/>
        </w:rPr>
        <w:t>8.15A</w:t>
      </w:r>
      <w:r>
        <w:t>.</w:t>
      </w:r>
      <w:r>
        <w:tab/>
        <w:t>Local government may have to meet inquiry costs</w:t>
      </w:r>
      <w:bookmarkEnd w:id="832"/>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833" w:name="_Toc188532257"/>
      <w:bookmarkStart w:id="834" w:name="_Toc188535901"/>
      <w:bookmarkStart w:id="835" w:name="_Toc188542141"/>
      <w:r>
        <w:rPr>
          <w:rStyle w:val="CharDivNo"/>
        </w:rPr>
        <w:lastRenderedPageBreak/>
        <w:t>Division 1A</w:t>
      </w:r>
      <w:r>
        <w:t> — </w:t>
      </w:r>
      <w:r>
        <w:rPr>
          <w:rStyle w:val="CharDivText"/>
        </w:rPr>
        <w:t>Intervention by the Minister in certain circumstances</w:t>
      </w:r>
      <w:bookmarkEnd w:id="833"/>
      <w:bookmarkEnd w:id="834"/>
      <w:bookmarkEnd w:id="835"/>
    </w:p>
    <w:p>
      <w:pPr>
        <w:pStyle w:val="Footnoteheading"/>
      </w:pPr>
      <w:r>
        <w:tab/>
        <w:t>[Heading inserted: No. 31 of 2018 s. 13.]</w:t>
      </w:r>
    </w:p>
    <w:p>
      <w:pPr>
        <w:pStyle w:val="Heading4"/>
      </w:pPr>
      <w:bookmarkStart w:id="836" w:name="_Toc188532258"/>
      <w:bookmarkStart w:id="837" w:name="_Toc188535902"/>
      <w:bookmarkStart w:id="838" w:name="_Toc188542142"/>
      <w:r>
        <w:t>Subdivision 1 — Council may be suspended or required to undertake remedial action</w:t>
      </w:r>
      <w:bookmarkEnd w:id="836"/>
      <w:bookmarkEnd w:id="837"/>
      <w:bookmarkEnd w:id="838"/>
    </w:p>
    <w:p>
      <w:pPr>
        <w:pStyle w:val="Footnoteheading"/>
      </w:pPr>
      <w:r>
        <w:tab/>
        <w:t>[Heading inserted: No. 31 of 2018 s. 13.]</w:t>
      </w:r>
    </w:p>
    <w:p>
      <w:pPr>
        <w:pStyle w:val="Heading5"/>
      </w:pPr>
      <w:bookmarkStart w:id="839" w:name="_Toc188542143"/>
      <w:r>
        <w:rPr>
          <w:rStyle w:val="CharSectno"/>
        </w:rPr>
        <w:t>8.15B</w:t>
      </w:r>
      <w:r>
        <w:t>.</w:t>
      </w:r>
      <w:r>
        <w:tab/>
        <w:t>Notice that council may be peremptorily suspended or required to undertake remedial action</w:t>
      </w:r>
      <w:bookmarkEnd w:id="839"/>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840" w:name="_Toc188542144"/>
      <w:r>
        <w:rPr>
          <w:rStyle w:val="CharSectno"/>
        </w:rPr>
        <w:t>8.15C</w:t>
      </w:r>
      <w:r>
        <w:t>.</w:t>
      </w:r>
      <w:r>
        <w:tab/>
        <w:t>Minister may order that council be peremptorily suspended or required to undertake remedial action</w:t>
      </w:r>
      <w:bookmarkEnd w:id="840"/>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 xml:space="preserve">make it inappropriate for the council to act, or to continue to act, without intervention under this section, as the governing body of </w:t>
      </w:r>
      <w:r>
        <w:lastRenderedPageBreak/>
        <w:t>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841" w:name="_Toc188532261"/>
      <w:bookmarkStart w:id="842" w:name="_Toc188535905"/>
      <w:bookmarkStart w:id="843" w:name="_Toc188542145"/>
      <w:r>
        <w:rPr>
          <w:rStyle w:val="CharSDivNo"/>
        </w:rPr>
        <w:lastRenderedPageBreak/>
        <w:t>Subdivision 2</w:t>
      </w:r>
      <w:r>
        <w:t> — </w:t>
      </w:r>
      <w:r>
        <w:rPr>
          <w:rStyle w:val="CharSDivText"/>
        </w:rPr>
        <w:t>Council member may be suspended or required to undertake remedial action</w:t>
      </w:r>
      <w:bookmarkEnd w:id="841"/>
      <w:bookmarkEnd w:id="842"/>
      <w:bookmarkEnd w:id="843"/>
    </w:p>
    <w:p>
      <w:pPr>
        <w:pStyle w:val="Footnoteheading"/>
        <w:keepNext/>
      </w:pPr>
      <w:r>
        <w:tab/>
        <w:t>[Heading inserted: No. 31 of 2018 s. 15.]</w:t>
      </w:r>
    </w:p>
    <w:p>
      <w:pPr>
        <w:pStyle w:val="Heading5"/>
      </w:pPr>
      <w:bookmarkStart w:id="844" w:name="_Toc188542146"/>
      <w:r>
        <w:rPr>
          <w:rStyle w:val="CharSectno"/>
        </w:rPr>
        <w:t>8.15D</w:t>
      </w:r>
      <w:r>
        <w:t>.</w:t>
      </w:r>
      <w:r>
        <w:tab/>
        <w:t>Terms used</w:t>
      </w:r>
      <w:bookmarkEnd w:id="844"/>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845" w:name="_Toc188542147"/>
      <w:r>
        <w:rPr>
          <w:rStyle w:val="CharSectno"/>
        </w:rPr>
        <w:t>8.15E</w:t>
      </w:r>
      <w:r>
        <w:t>.</w:t>
      </w:r>
      <w:r>
        <w:tab/>
        <w:t>Minister may suspend council member or require member to undertake remedial action</w:t>
      </w:r>
      <w:bookmarkEnd w:id="845"/>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lastRenderedPageBreak/>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lastRenderedPageBreak/>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846" w:name="_Toc188542148"/>
      <w:r>
        <w:rPr>
          <w:rStyle w:val="CharSectno"/>
        </w:rPr>
        <w:t>8.15F</w:t>
      </w:r>
      <w:r>
        <w:t>.</w:t>
      </w:r>
      <w:r>
        <w:tab/>
        <w:t>Period of suspension: order under section 8.15E</w:t>
      </w:r>
      <w:bookmarkEnd w:id="846"/>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lastRenderedPageBreak/>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lastRenderedPageBreak/>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847" w:name="_Toc188542149"/>
      <w:r>
        <w:rPr>
          <w:rStyle w:val="CharSectno"/>
        </w:rPr>
        <w:t>8.15G</w:t>
      </w:r>
      <w:r>
        <w:t>.</w:t>
      </w:r>
      <w:r>
        <w:tab/>
        <w:t>Suspension of certain council members may be extended while inquiry conducted</w:t>
      </w:r>
      <w:bookmarkEnd w:id="847"/>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lastRenderedPageBreak/>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848" w:name="_Toc188542150"/>
      <w:r>
        <w:rPr>
          <w:rStyle w:val="CharSectno"/>
        </w:rPr>
        <w:t>8.15H</w:t>
      </w:r>
      <w:r>
        <w:t>.</w:t>
      </w:r>
      <w:r>
        <w:tab/>
        <w:t>Reinstatement of council member whose suspension was extended under section 8.15G</w:t>
      </w:r>
      <w:bookmarkEnd w:id="848"/>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849" w:name="_Toc188542151"/>
      <w:r>
        <w:rPr>
          <w:rStyle w:val="CharSectno"/>
        </w:rPr>
        <w:t>8.15I</w:t>
      </w:r>
      <w:r>
        <w:t>.</w:t>
      </w:r>
      <w:r>
        <w:tab/>
        <w:t>Minister may suspend council member if member fails to undertake remedial action as ordered</w:t>
      </w:r>
      <w:bookmarkEnd w:id="849"/>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lastRenderedPageBreak/>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850" w:name="_Toc188542152"/>
      <w:r>
        <w:rPr>
          <w:rStyle w:val="CharSectno"/>
        </w:rPr>
        <w:t>8.15J</w:t>
      </w:r>
      <w:r>
        <w:t>.</w:t>
      </w:r>
      <w:r>
        <w:tab/>
        <w:t>Council member must inform CEO if charged with disqualification offence</w:t>
      </w:r>
      <w:bookmarkEnd w:id="850"/>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851" w:name="_Toc188532269"/>
      <w:bookmarkStart w:id="852" w:name="_Toc188535913"/>
      <w:bookmarkStart w:id="853" w:name="_Toc188542153"/>
      <w:r>
        <w:t>Subdivision 3 — Council member may be dismissed</w:t>
      </w:r>
      <w:bookmarkEnd w:id="851"/>
      <w:bookmarkEnd w:id="852"/>
      <w:bookmarkEnd w:id="853"/>
      <w:r>
        <w:t xml:space="preserve"> </w:t>
      </w:r>
    </w:p>
    <w:p>
      <w:pPr>
        <w:pStyle w:val="Footnoteheading"/>
      </w:pPr>
      <w:r>
        <w:tab/>
        <w:t>[Heading inserted: No. 31 of 2018 s. 15.]</w:t>
      </w:r>
    </w:p>
    <w:p>
      <w:pPr>
        <w:pStyle w:val="Heading5"/>
      </w:pPr>
      <w:bookmarkStart w:id="854" w:name="_Toc188542154"/>
      <w:r>
        <w:rPr>
          <w:rStyle w:val="CharSectno"/>
        </w:rPr>
        <w:t>8.15K</w:t>
      </w:r>
      <w:r>
        <w:t>.</w:t>
      </w:r>
      <w:r>
        <w:tab/>
        <w:t>Minister may recommend that council member be dismissed</w:t>
      </w:r>
      <w:bookmarkEnd w:id="854"/>
    </w:p>
    <w:p>
      <w:pPr>
        <w:pStyle w:val="Subsection"/>
      </w:pPr>
      <w:r>
        <w:tab/>
        <w:t>(1)</w:t>
      </w:r>
      <w:r>
        <w:tab/>
        <w:t>If satisfied that it is appropriate to intervene under this section, the Minister may recommend that the Governor dismiss a council member.</w:t>
      </w:r>
    </w:p>
    <w:p>
      <w:pPr>
        <w:pStyle w:val="Subsection"/>
        <w:keepNext/>
      </w:pPr>
      <w:r>
        <w:lastRenderedPageBreak/>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855" w:name="_Toc188542155"/>
      <w:r>
        <w:rPr>
          <w:rStyle w:val="CharSectno"/>
        </w:rPr>
        <w:lastRenderedPageBreak/>
        <w:t>8.15L</w:t>
      </w:r>
      <w:r>
        <w:t>.</w:t>
      </w:r>
      <w:r>
        <w:tab/>
        <w:t>Governor may dismiss council member on recommendation of the Minister</w:t>
      </w:r>
      <w:bookmarkEnd w:id="855"/>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856" w:name="_Toc188542156"/>
      <w:r>
        <w:rPr>
          <w:rStyle w:val="CharSectno"/>
        </w:rPr>
        <w:t>8.15M</w:t>
      </w:r>
      <w:r>
        <w:t>.</w:t>
      </w:r>
      <w:r>
        <w:tab/>
        <w:t>Report setting out grounds to be made available to the public</w:t>
      </w:r>
      <w:bookmarkEnd w:id="856"/>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857" w:name="_Toc188532273"/>
      <w:bookmarkStart w:id="858" w:name="_Toc188535917"/>
      <w:bookmarkStart w:id="859" w:name="_Toc188542157"/>
      <w:r>
        <w:rPr>
          <w:rStyle w:val="CharDivNo"/>
        </w:rPr>
        <w:t>Division 2</w:t>
      </w:r>
      <w:r>
        <w:t> — </w:t>
      </w:r>
      <w:r>
        <w:rPr>
          <w:rStyle w:val="CharDivText"/>
        </w:rPr>
        <w:t>Inquiries by Inquiry Panels</w:t>
      </w:r>
      <w:bookmarkEnd w:id="857"/>
      <w:bookmarkEnd w:id="858"/>
      <w:bookmarkEnd w:id="859"/>
    </w:p>
    <w:p>
      <w:pPr>
        <w:pStyle w:val="Heading5"/>
      </w:pPr>
      <w:bookmarkStart w:id="860" w:name="_Toc188542158"/>
      <w:r>
        <w:rPr>
          <w:rStyle w:val="CharSectno"/>
        </w:rPr>
        <w:t>8.16</w:t>
      </w:r>
      <w:r>
        <w:t>.</w:t>
      </w:r>
      <w:r>
        <w:tab/>
        <w:t>Minister may institute inquiry</w:t>
      </w:r>
      <w:bookmarkEnd w:id="860"/>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861" w:name="_Toc188542159"/>
      <w:r>
        <w:rPr>
          <w:rStyle w:val="CharSectno"/>
        </w:rPr>
        <w:lastRenderedPageBreak/>
        <w:t>8.17</w:t>
      </w:r>
      <w:r>
        <w:t>.</w:t>
      </w:r>
      <w:r>
        <w:tab/>
        <w:t>Scope and duration of inquiry</w:t>
      </w:r>
      <w:bookmarkEnd w:id="861"/>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862" w:name="_Toc188542160"/>
      <w:r>
        <w:rPr>
          <w:rStyle w:val="CharSectno"/>
        </w:rPr>
        <w:t>8.18</w:t>
      </w:r>
      <w:r>
        <w:t>.</w:t>
      </w:r>
      <w:r>
        <w:tab/>
        <w:t>Local government to be informed</w:t>
      </w:r>
      <w:bookmarkEnd w:id="862"/>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863" w:name="_Toc188542161"/>
      <w:r>
        <w:rPr>
          <w:rStyle w:val="CharSectno"/>
        </w:rPr>
        <w:t>8.19</w:t>
      </w:r>
      <w:r>
        <w:t>.</w:t>
      </w:r>
      <w:r>
        <w:tab/>
        <w:t>Suspension of council while inquiry is held</w:t>
      </w:r>
      <w:bookmarkEnd w:id="86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lastRenderedPageBreak/>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864" w:name="_Toc188542162"/>
      <w:r>
        <w:rPr>
          <w:rStyle w:val="CharSectno"/>
        </w:rPr>
        <w:t>8.19A</w:t>
      </w:r>
      <w:r>
        <w:t>.</w:t>
      </w:r>
      <w:r>
        <w:tab/>
        <w:t>Suspension of council member while inquiry is held</w:t>
      </w:r>
      <w:bookmarkEnd w:id="864"/>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865" w:name="_Toc188542163"/>
      <w:r>
        <w:rPr>
          <w:rStyle w:val="CharSectno"/>
        </w:rPr>
        <w:lastRenderedPageBreak/>
        <w:t>8.20</w:t>
      </w:r>
      <w:r>
        <w:t>.</w:t>
      </w:r>
      <w:r>
        <w:tab/>
        <w:t>Powers of Inquiry Panel</w:t>
      </w:r>
      <w:bookmarkEnd w:id="865"/>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866" w:name="_Toc188542164"/>
      <w:r>
        <w:rPr>
          <w:rStyle w:val="CharSectno"/>
        </w:rPr>
        <w:t>8.21</w:t>
      </w:r>
      <w:r>
        <w:t>.</w:t>
      </w:r>
      <w:r>
        <w:tab/>
        <w:t>Referral to other authorities</w:t>
      </w:r>
      <w:bookmarkEnd w:id="86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867" w:name="_Toc188542165"/>
      <w:r>
        <w:rPr>
          <w:rStyle w:val="CharSectno"/>
        </w:rPr>
        <w:t>8.22</w:t>
      </w:r>
      <w:r>
        <w:t>.</w:t>
      </w:r>
      <w:r>
        <w:tab/>
        <w:t>Report of Inquiry Panel</w:t>
      </w:r>
      <w:bookmarkEnd w:id="867"/>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lastRenderedPageBreak/>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868" w:name="_Toc188542166"/>
      <w:r>
        <w:rPr>
          <w:rStyle w:val="CharSectno"/>
        </w:rPr>
        <w:t>8.23</w:t>
      </w:r>
      <w:r>
        <w:t>.</w:t>
      </w:r>
      <w:r>
        <w:tab/>
        <w:t>Copies to be given to local government and suspended council members, and made available to public</w:t>
      </w:r>
      <w:bookmarkEnd w:id="868"/>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lastRenderedPageBreak/>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869" w:name="_Toc188542167"/>
      <w:r>
        <w:rPr>
          <w:rStyle w:val="CharSectno"/>
        </w:rPr>
        <w:t>8.24</w:t>
      </w:r>
      <w:r>
        <w:t>.</w:t>
      </w:r>
      <w:r>
        <w:tab/>
        <w:t>Minister to decide what action to take on Inquiry Panel’s report</w:t>
      </w:r>
      <w:bookmarkEnd w:id="869"/>
    </w:p>
    <w:p>
      <w:pPr>
        <w:pStyle w:val="Subsection"/>
      </w:pPr>
      <w:r>
        <w:tab/>
        <w:t>(1)</w:t>
      </w:r>
      <w:r>
        <w:tab/>
        <w:t>The Minister is to decide what action (if any) to take under this section in respect of an Inquiry Panel’s report.</w:t>
      </w:r>
    </w:p>
    <w:p>
      <w:pPr>
        <w:pStyle w:val="Subsection"/>
        <w:keepNext/>
      </w:pPr>
      <w:r>
        <w:lastRenderedPageBreak/>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lastRenderedPageBreak/>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870" w:name="_Toc188542168"/>
      <w:r>
        <w:rPr>
          <w:rStyle w:val="CharSectno"/>
        </w:rPr>
        <w:t>8.25</w:t>
      </w:r>
      <w:r>
        <w:t>.</w:t>
      </w:r>
      <w:r>
        <w:tab/>
        <w:t>Dismissal of council or council member by Governor</w:t>
      </w:r>
      <w:bookmarkEnd w:id="870"/>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871" w:name="_Toc188542169"/>
      <w:r>
        <w:rPr>
          <w:rStyle w:val="CharSectno"/>
        </w:rPr>
        <w:t>8.26</w:t>
      </w:r>
      <w:r>
        <w:t>.</w:t>
      </w:r>
      <w:r>
        <w:tab/>
        <w:t>Suspension of council if Minister’s order not complied with</w:t>
      </w:r>
      <w:bookmarkEnd w:id="871"/>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872" w:name="_Toc188542170"/>
      <w:r>
        <w:rPr>
          <w:rStyle w:val="CharSectno"/>
        </w:rPr>
        <w:t>8.27</w:t>
      </w:r>
      <w:r>
        <w:t>.</w:t>
      </w:r>
      <w:r>
        <w:tab/>
        <w:t>Local government may have to meet inquiry costs</w:t>
      </w:r>
      <w:bookmarkEnd w:id="872"/>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873" w:name="_Toc188532287"/>
      <w:bookmarkStart w:id="874" w:name="_Toc188535931"/>
      <w:bookmarkStart w:id="875" w:name="_Toc188542171"/>
      <w:r>
        <w:rPr>
          <w:rStyle w:val="CharDivNo"/>
        </w:rPr>
        <w:lastRenderedPageBreak/>
        <w:t>Division 3</w:t>
      </w:r>
      <w:r>
        <w:t> — </w:t>
      </w:r>
      <w:r>
        <w:rPr>
          <w:rStyle w:val="CharDivText"/>
        </w:rPr>
        <w:t>General provisions about suspension and dismissal of councils and council members</w:t>
      </w:r>
      <w:bookmarkEnd w:id="873"/>
      <w:bookmarkEnd w:id="874"/>
      <w:bookmarkEnd w:id="875"/>
    </w:p>
    <w:p>
      <w:pPr>
        <w:pStyle w:val="Footnoteheading"/>
        <w:keepNext/>
      </w:pPr>
      <w:r>
        <w:tab/>
        <w:t>[Heading amended: No. 31 of 2018 s. 21.]</w:t>
      </w:r>
    </w:p>
    <w:p>
      <w:pPr>
        <w:pStyle w:val="Heading4"/>
      </w:pPr>
      <w:bookmarkStart w:id="876" w:name="_Toc188532288"/>
      <w:bookmarkStart w:id="877" w:name="_Toc188535932"/>
      <w:bookmarkStart w:id="878" w:name="_Toc188542172"/>
      <w:r>
        <w:t>Subdivision 1 — Provisions about suspension of councils</w:t>
      </w:r>
      <w:bookmarkEnd w:id="876"/>
      <w:bookmarkEnd w:id="877"/>
      <w:bookmarkEnd w:id="878"/>
    </w:p>
    <w:p>
      <w:pPr>
        <w:pStyle w:val="Footnoteheading"/>
        <w:keepNext/>
      </w:pPr>
      <w:r>
        <w:tab/>
        <w:t>[Heading amended: No. 31 of 2018 s. 22.]</w:t>
      </w:r>
    </w:p>
    <w:p>
      <w:pPr>
        <w:pStyle w:val="Heading5"/>
        <w:spacing w:before="180"/>
      </w:pPr>
      <w:bookmarkStart w:id="879" w:name="_Toc188542173"/>
      <w:r>
        <w:rPr>
          <w:rStyle w:val="CharSectno"/>
        </w:rPr>
        <w:t>8.28</w:t>
      </w:r>
      <w:r>
        <w:t>.</w:t>
      </w:r>
      <w:r>
        <w:tab/>
        <w:t>Period of suspension: reinstatement of council</w:t>
      </w:r>
      <w:bookmarkEnd w:id="879"/>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880" w:name="_Toc188542174"/>
      <w:r>
        <w:rPr>
          <w:rStyle w:val="CharSectno"/>
        </w:rPr>
        <w:t>8.29</w:t>
      </w:r>
      <w:r>
        <w:t>.</w:t>
      </w:r>
      <w:r>
        <w:tab/>
        <w:t>Effect of suspension of council</w:t>
      </w:r>
      <w:bookmarkEnd w:id="880"/>
    </w:p>
    <w:p>
      <w:pPr>
        <w:pStyle w:val="Subsection"/>
      </w:pPr>
      <w:r>
        <w:tab/>
        <w:t>(1)</w:t>
      </w:r>
      <w:r>
        <w:tab/>
        <w:t>While a council is suspended, the powers and duties of the council or of any member cannot be performed by the council or member.</w:t>
      </w:r>
    </w:p>
    <w:p>
      <w:pPr>
        <w:pStyle w:val="Subsection"/>
      </w:pPr>
      <w:r>
        <w:lastRenderedPageBreak/>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881" w:name="_Toc188542175"/>
      <w:r>
        <w:rPr>
          <w:rStyle w:val="CharSectno"/>
        </w:rPr>
        <w:t>8.30</w:t>
      </w:r>
      <w:r>
        <w:t>.</w:t>
      </w:r>
      <w:r>
        <w:tab/>
        <w:t>Appointment of commissioner while council is suspended</w:t>
      </w:r>
      <w:bookmarkEnd w:id="88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882" w:name="_Toc188532292"/>
      <w:bookmarkStart w:id="883" w:name="_Toc188535936"/>
      <w:bookmarkStart w:id="884" w:name="_Toc188542176"/>
      <w:r>
        <w:lastRenderedPageBreak/>
        <w:t>Subdivision 2 — Provisions about suspension of council members</w:t>
      </w:r>
      <w:bookmarkEnd w:id="882"/>
      <w:bookmarkEnd w:id="883"/>
      <w:bookmarkEnd w:id="884"/>
    </w:p>
    <w:p>
      <w:pPr>
        <w:pStyle w:val="Footnoteheading"/>
        <w:keepNext/>
      </w:pPr>
      <w:r>
        <w:tab/>
        <w:t>[Heading inserted: No. 31 of 2018 s. 25.]</w:t>
      </w:r>
    </w:p>
    <w:p>
      <w:pPr>
        <w:pStyle w:val="Heading5"/>
      </w:pPr>
      <w:bookmarkStart w:id="885" w:name="_Toc188542177"/>
      <w:r>
        <w:rPr>
          <w:rStyle w:val="CharSectno"/>
        </w:rPr>
        <w:t>8.30A</w:t>
      </w:r>
      <w:r>
        <w:t>.</w:t>
      </w:r>
      <w:r>
        <w:tab/>
        <w:t>Period of suspension: orders under sections 8.15I and 8.19A</w:t>
      </w:r>
      <w:bookmarkEnd w:id="885"/>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886" w:name="_Toc188542178"/>
      <w:r>
        <w:rPr>
          <w:rStyle w:val="CharSectno"/>
        </w:rPr>
        <w:t>8.30B</w:t>
      </w:r>
      <w:r>
        <w:t>.</w:t>
      </w:r>
      <w:r>
        <w:tab/>
        <w:t>Effect of suspension of council member</w:t>
      </w:r>
      <w:bookmarkEnd w:id="886"/>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lastRenderedPageBreak/>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887" w:name="_Toc188542179"/>
      <w:r>
        <w:rPr>
          <w:rStyle w:val="CharSectno"/>
        </w:rPr>
        <w:t>8.30C</w:t>
      </w:r>
      <w:r>
        <w:t>.</w:t>
      </w:r>
      <w:r>
        <w:tab/>
        <w:t>Continuing effect of suspension</w:t>
      </w:r>
      <w:bookmarkEnd w:id="887"/>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2.32(1)(b),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 xml:space="preserve">an order described in subsection (1)(a) is taken to continue to have effect in respect of the suspended council member as if the term of office of the member </w:t>
      </w:r>
      <w:r>
        <w:lastRenderedPageBreak/>
        <w:t>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25; amended: No. 47 of 2024 s. 115(2).]</w:t>
      </w:r>
    </w:p>
    <w:p>
      <w:pPr>
        <w:pStyle w:val="Heading5"/>
      </w:pPr>
      <w:bookmarkStart w:id="888" w:name="_Toc188542180"/>
      <w:r>
        <w:rPr>
          <w:rStyle w:val="CharSectno"/>
        </w:rPr>
        <w:t>8.30D</w:t>
      </w:r>
      <w:r>
        <w:t>.</w:t>
      </w:r>
      <w:r>
        <w:tab/>
        <w:t>Reinstatement of suspended council member</w:t>
      </w:r>
      <w:bookmarkEnd w:id="888"/>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889" w:name="_Toc188532297"/>
      <w:bookmarkStart w:id="890" w:name="_Toc188535941"/>
      <w:bookmarkStart w:id="891" w:name="_Toc188542181"/>
      <w:r>
        <w:rPr>
          <w:rStyle w:val="CharSDivNo"/>
        </w:rPr>
        <w:t>Subdivision 3</w:t>
      </w:r>
      <w:r>
        <w:t> — </w:t>
      </w:r>
      <w:r>
        <w:rPr>
          <w:rStyle w:val="CharSDivText"/>
        </w:rPr>
        <w:t>Provisions about dismissal of councils</w:t>
      </w:r>
      <w:bookmarkEnd w:id="889"/>
      <w:bookmarkEnd w:id="890"/>
      <w:bookmarkEnd w:id="891"/>
    </w:p>
    <w:p>
      <w:pPr>
        <w:pStyle w:val="Footnoteheading"/>
      </w:pPr>
      <w:r>
        <w:tab/>
        <w:t>[Heading inserted: No. 31 of 2018 s. 26]</w:t>
      </w:r>
    </w:p>
    <w:p>
      <w:pPr>
        <w:pStyle w:val="Heading5"/>
      </w:pPr>
      <w:bookmarkStart w:id="892" w:name="_Toc188542182"/>
      <w:r>
        <w:rPr>
          <w:rStyle w:val="CharSectno"/>
        </w:rPr>
        <w:t>8.31</w:t>
      </w:r>
      <w:r>
        <w:t>.</w:t>
      </w:r>
      <w:r>
        <w:tab/>
        <w:t>No dismissal of council except on Inquiry Panel’s recommendation</w:t>
      </w:r>
      <w:bookmarkEnd w:id="892"/>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893" w:name="_Toc188542183"/>
      <w:r>
        <w:rPr>
          <w:rStyle w:val="CharSectno"/>
        </w:rPr>
        <w:t>8.32</w:t>
      </w:r>
      <w:r>
        <w:t>.</w:t>
      </w:r>
      <w:r>
        <w:tab/>
        <w:t>When dismissal of council takes effect</w:t>
      </w:r>
      <w:bookmarkEnd w:id="893"/>
    </w:p>
    <w:p>
      <w:pPr>
        <w:pStyle w:val="Subsection"/>
      </w:pPr>
      <w:r>
        <w:tab/>
      </w:r>
      <w:r>
        <w:tab/>
        <w:t>An order dismissing a council has effect from the day specified in the order.</w:t>
      </w:r>
    </w:p>
    <w:p>
      <w:pPr>
        <w:pStyle w:val="Heading5"/>
      </w:pPr>
      <w:bookmarkStart w:id="894" w:name="_Toc188542184"/>
      <w:r>
        <w:rPr>
          <w:rStyle w:val="CharSectno"/>
        </w:rPr>
        <w:lastRenderedPageBreak/>
        <w:t>8.33</w:t>
      </w:r>
      <w:r>
        <w:t>.</w:t>
      </w:r>
      <w:r>
        <w:tab/>
        <w:t>Appointment of commissioner on dismissal of council</w:t>
      </w:r>
      <w:bookmarkEnd w:id="89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895" w:name="_Toc188542185"/>
      <w:r>
        <w:rPr>
          <w:rStyle w:val="CharSectno"/>
        </w:rPr>
        <w:t>8.34</w:t>
      </w:r>
      <w:r>
        <w:t>.</w:t>
      </w:r>
      <w:r>
        <w:tab/>
        <w:t>Elections following dismissal of council</w:t>
      </w:r>
      <w:bookmarkEnd w:id="895"/>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896" w:name="_Toc188532302"/>
      <w:bookmarkStart w:id="897" w:name="_Toc188535946"/>
      <w:bookmarkStart w:id="898" w:name="_Toc188542186"/>
      <w:r>
        <w:rPr>
          <w:rStyle w:val="CharSDivNo"/>
        </w:rPr>
        <w:t>Subdivision 4</w:t>
      </w:r>
      <w:r>
        <w:t> — </w:t>
      </w:r>
      <w:r>
        <w:rPr>
          <w:rStyle w:val="CharSDivText"/>
        </w:rPr>
        <w:t>Provisions about dismissal of council members</w:t>
      </w:r>
      <w:bookmarkEnd w:id="896"/>
      <w:bookmarkEnd w:id="897"/>
      <w:bookmarkEnd w:id="898"/>
    </w:p>
    <w:p>
      <w:pPr>
        <w:pStyle w:val="Footnoteheading"/>
        <w:keepNext/>
      </w:pPr>
      <w:r>
        <w:tab/>
        <w:t>[Heading inserted: No. 31 of 2018 s. 28]</w:t>
      </w:r>
    </w:p>
    <w:p>
      <w:pPr>
        <w:pStyle w:val="Heading5"/>
      </w:pPr>
      <w:bookmarkStart w:id="899" w:name="_Toc188542187"/>
      <w:r>
        <w:rPr>
          <w:rStyle w:val="CharSectno"/>
        </w:rPr>
        <w:t>8.34A</w:t>
      </w:r>
      <w:r>
        <w:t>.</w:t>
      </w:r>
      <w:r>
        <w:tab/>
        <w:t>No dismissal of council member except on recommendation of Minister or Inquiry Panel</w:t>
      </w:r>
      <w:bookmarkEnd w:id="899"/>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900" w:name="_Toc188542188"/>
      <w:r>
        <w:rPr>
          <w:rStyle w:val="CharSectno"/>
        </w:rPr>
        <w:t>8.34B</w:t>
      </w:r>
      <w:r>
        <w:t>.</w:t>
      </w:r>
      <w:r>
        <w:tab/>
        <w:t>When dismissal of council member takes effect</w:t>
      </w:r>
      <w:bookmarkEnd w:id="900"/>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901" w:name="_Toc188532305"/>
      <w:bookmarkStart w:id="902" w:name="_Toc188535949"/>
      <w:bookmarkStart w:id="903" w:name="_Toc188542189"/>
      <w:r>
        <w:rPr>
          <w:rStyle w:val="CharDivNo"/>
        </w:rPr>
        <w:lastRenderedPageBreak/>
        <w:t>Division 4</w:t>
      </w:r>
      <w:r>
        <w:t> — </w:t>
      </w:r>
      <w:r>
        <w:rPr>
          <w:rStyle w:val="CharDivText"/>
        </w:rPr>
        <w:t>Misapplication of funds and property</w:t>
      </w:r>
      <w:bookmarkEnd w:id="901"/>
      <w:bookmarkEnd w:id="902"/>
      <w:bookmarkEnd w:id="903"/>
    </w:p>
    <w:p>
      <w:pPr>
        <w:pStyle w:val="Heading5"/>
      </w:pPr>
      <w:bookmarkStart w:id="904" w:name="_Toc188542190"/>
      <w:r>
        <w:rPr>
          <w:rStyle w:val="CharSectno"/>
        </w:rPr>
        <w:t>8.35</w:t>
      </w:r>
      <w:r>
        <w:t>.</w:t>
      </w:r>
      <w:r>
        <w:tab/>
        <w:t>Interpretation</w:t>
      </w:r>
      <w:bookmarkEnd w:id="90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905" w:name="_Toc188542191"/>
      <w:r>
        <w:rPr>
          <w:rStyle w:val="CharSectno"/>
        </w:rPr>
        <w:lastRenderedPageBreak/>
        <w:t>8.36</w:t>
      </w:r>
      <w:r>
        <w:t>.</w:t>
      </w:r>
      <w:r>
        <w:tab/>
        <w:t>Authorisation</w:t>
      </w:r>
      <w:bookmarkEnd w:id="905"/>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906" w:name="_Toc188542192"/>
      <w:r>
        <w:rPr>
          <w:rStyle w:val="CharSectno"/>
        </w:rPr>
        <w:t>8.37</w:t>
      </w:r>
      <w:r>
        <w:t>.</w:t>
      </w:r>
      <w:r>
        <w:tab/>
        <w:t>Powers related to inquiries</w:t>
      </w:r>
      <w:bookmarkEnd w:id="90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907" w:name="_Toc188542193"/>
      <w:r>
        <w:rPr>
          <w:rStyle w:val="CharSectno"/>
        </w:rPr>
        <w:t>8.38</w:t>
      </w:r>
      <w:r>
        <w:t>.</w:t>
      </w:r>
      <w:r>
        <w:tab/>
        <w:t>Liability for misapplication of funds or property</w:t>
      </w:r>
      <w:bookmarkEnd w:id="907"/>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lastRenderedPageBreak/>
        <w:tab/>
        <w:t>(3)</w:t>
      </w:r>
      <w:r>
        <w:tab/>
        <w:t>A person’s liability to pay the amount misapplied continues whether or not the person is still a council member or employee of the local government.</w:t>
      </w:r>
    </w:p>
    <w:p>
      <w:pPr>
        <w:pStyle w:val="Heading5"/>
      </w:pPr>
      <w:bookmarkStart w:id="908" w:name="_Toc188542194"/>
      <w:r>
        <w:rPr>
          <w:rStyle w:val="CharSectno"/>
        </w:rPr>
        <w:t>8.39</w:t>
      </w:r>
      <w:r>
        <w:t>.</w:t>
      </w:r>
      <w:r>
        <w:tab/>
        <w:t>Action to recover amounts misapplied</w:t>
      </w:r>
      <w:bookmarkEnd w:id="908"/>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909" w:name="_Toc188542195"/>
      <w:r>
        <w:rPr>
          <w:rStyle w:val="CharSectno"/>
        </w:rPr>
        <w:t>8.40</w:t>
      </w:r>
      <w:r>
        <w:t>.</w:t>
      </w:r>
      <w:r>
        <w:tab/>
        <w:t>Notice to be given before action is taken</w:t>
      </w:r>
      <w:bookmarkEnd w:id="909"/>
    </w:p>
    <w:p>
      <w:pPr>
        <w:pStyle w:val="Subsection"/>
        <w:spacing w:before="120"/>
      </w:pPr>
      <w:r>
        <w:tab/>
        <w:t>(1)</w:t>
      </w:r>
      <w:r>
        <w:tab/>
        <w:t>Before taking action under section 8.39 to recover an amount misapplied, an authorised person is to give the person against whom the authorised person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pPr>
      <w:r>
        <w:tab/>
        <w:t>[Section 8.40 amended: No. 47 of 2024 s. 160.]</w:t>
      </w:r>
    </w:p>
    <w:p>
      <w:pPr>
        <w:pStyle w:val="Heading5"/>
      </w:pPr>
      <w:bookmarkStart w:id="910" w:name="_Toc188542196"/>
      <w:r>
        <w:rPr>
          <w:rStyle w:val="CharSectno"/>
        </w:rPr>
        <w:t>8.41</w:t>
      </w:r>
      <w:r>
        <w:t>.</w:t>
      </w:r>
      <w:r>
        <w:tab/>
        <w:t>Decision whether or not to proceed with action</w:t>
      </w:r>
      <w:bookmarkEnd w:id="91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lastRenderedPageBreak/>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911" w:name="_Toc188542197"/>
      <w:r>
        <w:rPr>
          <w:rStyle w:val="CharSectno"/>
        </w:rPr>
        <w:t>8.42</w:t>
      </w:r>
      <w:r>
        <w:t>.</w:t>
      </w:r>
      <w:r>
        <w:tab/>
        <w:t>Power of court to order payment</w:t>
      </w:r>
      <w:bookmarkEnd w:id="911"/>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912" w:name="_Toc188542198"/>
      <w:r>
        <w:rPr>
          <w:rStyle w:val="CharSectno"/>
        </w:rPr>
        <w:t>8.43</w:t>
      </w:r>
      <w:r>
        <w:t>.</w:t>
      </w:r>
      <w:r>
        <w:tab/>
        <w:t>Disqualification of person who has misapplied funds or property</w:t>
      </w:r>
      <w:bookmarkEnd w:id="912"/>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lastRenderedPageBreak/>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913" w:name="_Toc188542199"/>
      <w:r>
        <w:rPr>
          <w:rStyle w:val="CharSectno"/>
        </w:rPr>
        <w:t>8.44</w:t>
      </w:r>
      <w:r>
        <w:t>.</w:t>
      </w:r>
      <w:r>
        <w:tab/>
        <w:t>Evidence of authorisation</w:t>
      </w:r>
      <w:bookmarkEnd w:id="913"/>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914" w:name="_Toc188532316"/>
      <w:bookmarkStart w:id="915" w:name="_Toc188535960"/>
      <w:bookmarkStart w:id="916" w:name="_Toc188542200"/>
      <w:r>
        <w:rPr>
          <w:rStyle w:val="CharPartNo"/>
        </w:rPr>
        <w:lastRenderedPageBreak/>
        <w:t>Part 9</w:t>
      </w:r>
      <w:r>
        <w:t> — </w:t>
      </w:r>
      <w:r>
        <w:rPr>
          <w:rStyle w:val="CharPartText"/>
        </w:rPr>
        <w:t>Miscellaneous provisions</w:t>
      </w:r>
      <w:bookmarkEnd w:id="914"/>
      <w:bookmarkEnd w:id="915"/>
      <w:bookmarkEnd w:id="91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917" w:name="_Toc188532317"/>
      <w:bookmarkStart w:id="918" w:name="_Toc188535961"/>
      <w:bookmarkStart w:id="919" w:name="_Toc188542201"/>
      <w:r>
        <w:rPr>
          <w:rStyle w:val="CharDivNo"/>
        </w:rPr>
        <w:t>Division 1</w:t>
      </w:r>
      <w:r>
        <w:t> — </w:t>
      </w:r>
      <w:r>
        <w:rPr>
          <w:rStyle w:val="CharDivText"/>
        </w:rPr>
        <w:t>Objections and review</w:t>
      </w:r>
      <w:bookmarkEnd w:id="917"/>
      <w:bookmarkEnd w:id="918"/>
      <w:bookmarkEnd w:id="919"/>
    </w:p>
    <w:p>
      <w:pPr>
        <w:pStyle w:val="Footnoteheading"/>
      </w:pPr>
      <w:r>
        <w:tab/>
        <w:t>[Heading amended: No. 55 of 2004 s. 701.]</w:t>
      </w:r>
    </w:p>
    <w:p>
      <w:pPr>
        <w:pStyle w:val="Heading5"/>
      </w:pPr>
      <w:bookmarkStart w:id="920" w:name="_Toc188542202"/>
      <w:r>
        <w:rPr>
          <w:rStyle w:val="CharSectno"/>
        </w:rPr>
        <w:t>9.1</w:t>
      </w:r>
      <w:r>
        <w:t>.</w:t>
      </w:r>
      <w:r>
        <w:tab/>
        <w:t>When this Division applies</w:t>
      </w:r>
      <w:bookmarkEnd w:id="920"/>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921" w:name="_Toc188542203"/>
      <w:r>
        <w:rPr>
          <w:rStyle w:val="CharSectno"/>
        </w:rPr>
        <w:lastRenderedPageBreak/>
        <w:t>9.2</w:t>
      </w:r>
      <w:r>
        <w:t>.</w:t>
      </w:r>
      <w:r>
        <w:tab/>
        <w:t>Terms used</w:t>
      </w:r>
      <w:bookmarkEnd w:id="921"/>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922" w:name="_Toc188542204"/>
      <w:r>
        <w:rPr>
          <w:rStyle w:val="CharSectno"/>
        </w:rPr>
        <w:t>9.3</w:t>
      </w:r>
      <w:r>
        <w:t>.</w:t>
      </w:r>
      <w:r>
        <w:tab/>
        <w:t>Rights of affected person extended to certain owners</w:t>
      </w:r>
      <w:bookmarkEnd w:id="922"/>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923" w:name="_Toc188542205"/>
      <w:r>
        <w:rPr>
          <w:rStyle w:val="CharSectno"/>
        </w:rPr>
        <w:t>9.4</w:t>
      </w:r>
      <w:r>
        <w:t>.</w:t>
      </w:r>
      <w:r>
        <w:tab/>
        <w:t>Advice of objection and review rights</w:t>
      </w:r>
      <w:bookmarkEnd w:id="923"/>
    </w:p>
    <w:p>
      <w:pPr>
        <w:pStyle w:val="Subsection"/>
        <w:keepNext/>
      </w:pPr>
      <w:r>
        <w:tab/>
      </w:r>
      <w:r>
        <w:tab/>
        <w:t xml:space="preserve">Whenever a decision is made that the affected person could consider to be unfavourable, the person making it is to ensure that, as soon as practicable after the decision is made, the affected person is given written reasons for the decision and </w:t>
      </w:r>
      <w:r>
        <w:lastRenderedPageBreak/>
        <w:t>informed of the person’s rights under this Division to object against, and apply for a review of, the decision.</w:t>
      </w:r>
    </w:p>
    <w:p>
      <w:pPr>
        <w:pStyle w:val="Footnotesection"/>
      </w:pPr>
      <w:r>
        <w:tab/>
        <w:t>[Section 9.4 amended: No. 55 of 2004 s. 702.]</w:t>
      </w:r>
    </w:p>
    <w:p>
      <w:pPr>
        <w:pStyle w:val="Heading5"/>
      </w:pPr>
      <w:bookmarkStart w:id="924" w:name="_Toc188542206"/>
      <w:r>
        <w:rPr>
          <w:rStyle w:val="CharSectno"/>
        </w:rPr>
        <w:t>9.5</w:t>
      </w:r>
      <w:r>
        <w:t>.</w:t>
      </w:r>
      <w:r>
        <w:tab/>
        <w:t>Objection may be lodged</w:t>
      </w:r>
      <w:bookmarkEnd w:id="92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925" w:name="_Toc188542207"/>
      <w:r>
        <w:rPr>
          <w:rStyle w:val="CharSectno"/>
        </w:rPr>
        <w:t>9.6</w:t>
      </w:r>
      <w:r>
        <w:t>.</w:t>
      </w:r>
      <w:r>
        <w:tab/>
        <w:t>Dealing with objection</w:t>
      </w:r>
      <w:bookmarkEnd w:id="925"/>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lastRenderedPageBreak/>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926" w:name="_Toc188542208"/>
      <w:r>
        <w:rPr>
          <w:rStyle w:val="CharSectno"/>
        </w:rPr>
        <w:t>9.7</w:t>
      </w:r>
      <w:r>
        <w:t>.</w:t>
      </w:r>
      <w:r>
        <w:tab/>
        <w:t>Review</w:t>
      </w:r>
      <w:bookmarkEnd w:id="926"/>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927" w:name="_Toc188542209"/>
      <w:r>
        <w:rPr>
          <w:rStyle w:val="CharSectno"/>
        </w:rPr>
        <w:lastRenderedPageBreak/>
        <w:t>9.9</w:t>
      </w:r>
      <w:r>
        <w:t>.</w:t>
      </w:r>
      <w:r>
        <w:tab/>
        <w:t>Suspension of effect of decision</w:t>
      </w:r>
      <w:bookmarkEnd w:id="927"/>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928" w:name="_Toc188532326"/>
      <w:bookmarkStart w:id="929" w:name="_Toc188535970"/>
      <w:bookmarkStart w:id="930" w:name="_Toc188542210"/>
      <w:r>
        <w:rPr>
          <w:rStyle w:val="CharDivNo"/>
        </w:rPr>
        <w:lastRenderedPageBreak/>
        <w:t>Division 2</w:t>
      </w:r>
      <w:r>
        <w:t> — </w:t>
      </w:r>
      <w:r>
        <w:rPr>
          <w:rStyle w:val="CharDivText"/>
        </w:rPr>
        <w:t>Enforcement and legal proceedings</w:t>
      </w:r>
      <w:bookmarkEnd w:id="928"/>
      <w:bookmarkEnd w:id="929"/>
      <w:bookmarkEnd w:id="930"/>
    </w:p>
    <w:p>
      <w:pPr>
        <w:pStyle w:val="Heading4"/>
      </w:pPr>
      <w:bookmarkStart w:id="931" w:name="_Toc188532327"/>
      <w:bookmarkStart w:id="932" w:name="_Toc188535971"/>
      <w:bookmarkStart w:id="933" w:name="_Toc188542211"/>
      <w:r>
        <w:t>Subdivision 1 — Miscellaneous provisions about enforcement</w:t>
      </w:r>
      <w:bookmarkEnd w:id="931"/>
      <w:bookmarkEnd w:id="932"/>
      <w:bookmarkEnd w:id="933"/>
    </w:p>
    <w:p>
      <w:pPr>
        <w:pStyle w:val="Heading5"/>
      </w:pPr>
      <w:bookmarkStart w:id="934" w:name="_Toc188542212"/>
      <w:r>
        <w:rPr>
          <w:rStyle w:val="CharSectno"/>
        </w:rPr>
        <w:t>9.10</w:t>
      </w:r>
      <w:r>
        <w:t>.</w:t>
      </w:r>
      <w:r>
        <w:tab/>
        <w:t>Appointment of authorised persons</w:t>
      </w:r>
      <w:bookmarkEnd w:id="934"/>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lastRenderedPageBreak/>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Footnotesection"/>
      </w:pPr>
      <w:r>
        <w:tab/>
        <w:t>[Section 9.10 inserted: No. 16 of 2019 s. 64; amended: No. 47 of 2024 s. 126.]</w:t>
      </w:r>
    </w:p>
    <w:p>
      <w:pPr>
        <w:pStyle w:val="Heading5"/>
      </w:pPr>
      <w:bookmarkStart w:id="935" w:name="_Toc188542213"/>
      <w:r>
        <w:rPr>
          <w:rStyle w:val="CharSectno"/>
        </w:rPr>
        <w:t>9.11</w:t>
      </w:r>
      <w:r>
        <w:t>.</w:t>
      </w:r>
      <w:r>
        <w:tab/>
        <w:t>Persons found committing breach of Act to give name on demand</w:t>
      </w:r>
      <w:bookmarkEnd w:id="935"/>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 xml:space="preserve">An employee of a local government who is authorised by the local government for the purposes of this section may, for the </w:t>
      </w:r>
      <w:r>
        <w:lastRenderedPageBreak/>
        <w:t>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65; No. 47 of 2024 s. 127.]</w:t>
      </w:r>
    </w:p>
    <w:p>
      <w:pPr>
        <w:pStyle w:val="Heading5"/>
      </w:pPr>
      <w:bookmarkStart w:id="936" w:name="_Toc188542214"/>
      <w:r>
        <w:rPr>
          <w:rStyle w:val="CharSectno"/>
        </w:rPr>
        <w:t>9.12</w:t>
      </w:r>
      <w:r>
        <w:t>.</w:t>
      </w:r>
      <w:r>
        <w:tab/>
        <w:t>Obstructing person acting under written law, offence</w:t>
      </w:r>
      <w:bookmarkEnd w:id="936"/>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pPr>
      <w:r>
        <w:tab/>
        <w:t>Penalty for this subsection:</w:t>
      </w:r>
    </w:p>
    <w:p>
      <w:pPr>
        <w:pStyle w:val="Penpara"/>
      </w:pPr>
      <w:r>
        <w:tab/>
        <w:t>(a)</w:t>
      </w:r>
      <w:r>
        <w:tab/>
        <w:t>a fine of $10 000;</w:t>
      </w:r>
    </w:p>
    <w:p>
      <w:pPr>
        <w:pStyle w:val="Penpara"/>
      </w:pPr>
      <w:r>
        <w:lastRenderedPageBreak/>
        <w:tab/>
        <w:t>(b)</w:t>
      </w:r>
      <w:r>
        <w:tab/>
        <w:t>a daily penalty of a fine of $500 for each day or part of a day during which the offence continues.</w:t>
      </w:r>
    </w:p>
    <w:p>
      <w:pPr>
        <w:pStyle w:val="Subsection"/>
      </w:pPr>
      <w:r>
        <w:tab/>
        <w:t>(2)</w:t>
      </w:r>
      <w:r>
        <w:tab/>
        <w:t>A person who, without committing an offence against subsection (1), obstructs anything that a person is trying to do under this Act commits an offence against this subsection.</w:t>
      </w:r>
    </w:p>
    <w:p>
      <w:pPr>
        <w:pStyle w:val="Penstart"/>
      </w:pPr>
      <w:r>
        <w:tab/>
        <w:t>Penalty for this subsection:</w:t>
      </w:r>
    </w:p>
    <w:p>
      <w:pPr>
        <w:pStyle w:val="Penpara"/>
      </w:pPr>
      <w:r>
        <w:tab/>
        <w:t>(a)</w:t>
      </w:r>
      <w:r>
        <w:tab/>
        <w:t>a fine of $10 000;</w:t>
      </w:r>
    </w:p>
    <w:p>
      <w:pPr>
        <w:pStyle w:val="Penpara"/>
      </w:pPr>
      <w:r>
        <w:tab/>
        <w:t>(b)</w:t>
      </w:r>
      <w:r>
        <w:tab/>
        <w:t>a daily penalty of a fine of $500 for each day or part of a day during which the offence continues.</w:t>
      </w:r>
    </w:p>
    <w:p>
      <w:pPr>
        <w:pStyle w:val="Footnotesection"/>
      </w:pPr>
      <w:r>
        <w:tab/>
        <w:t>[Section 9.12 amended: No. 47 of 2024 s. 128.]</w:t>
      </w:r>
    </w:p>
    <w:p>
      <w:pPr>
        <w:pStyle w:val="Heading5"/>
      </w:pPr>
      <w:bookmarkStart w:id="937" w:name="_Toc188542215"/>
      <w:r>
        <w:rPr>
          <w:rStyle w:val="CharSectno"/>
        </w:rPr>
        <w:t>9.13</w:t>
      </w:r>
      <w:r>
        <w:t>.</w:t>
      </w:r>
      <w:r>
        <w:tab/>
        <w:t>Onus of proof in vehicle offences may be shifted</w:t>
      </w:r>
      <w:bookmarkEnd w:id="937"/>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lastRenderedPageBreak/>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938" w:name="_Toc188542216"/>
      <w:r>
        <w:rPr>
          <w:rStyle w:val="CharSectno"/>
        </w:rPr>
        <w:t>9.13A</w:t>
      </w:r>
      <w:r>
        <w:t>.</w:t>
      </w:r>
      <w:r>
        <w:tab/>
        <w:t>Notice to prevent continuing contravention</w:t>
      </w:r>
      <w:bookmarkEnd w:id="938"/>
    </w:p>
    <w:p>
      <w:pPr>
        <w:pStyle w:val="Subsection"/>
        <w:spacing w:before="120"/>
      </w:pPr>
      <w:r>
        <w:tab/>
        <w:t>(1)</w:t>
      </w:r>
      <w:r>
        <w:tab/>
        <w:t xml:space="preserve">If the Minister considers that a local government, a member of a council, a CEO, an employee or an authorised person is contravening a provision of this Act contravention of which is </w:t>
      </w:r>
      <w:r>
        <w:lastRenderedPageBreak/>
        <w:t>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939" w:name="_Toc188542217"/>
      <w:r>
        <w:rPr>
          <w:rStyle w:val="CharSectno"/>
        </w:rPr>
        <w:t>9.14</w:t>
      </w:r>
      <w:r>
        <w:t>.</w:t>
      </w:r>
      <w:r>
        <w:tab/>
        <w:t>Penalty for offence when not otherwise specified</w:t>
      </w:r>
      <w:bookmarkEnd w:id="939"/>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$10 000;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pPr>
      <w:r>
        <w:tab/>
        <w:t>[Section 9.14 amended: No. 47 of 2024 s. 130.]</w:t>
      </w:r>
    </w:p>
    <w:p>
      <w:pPr>
        <w:pStyle w:val="Heading4"/>
        <w:spacing w:before="180"/>
      </w:pPr>
      <w:bookmarkStart w:id="940" w:name="_Toc188532334"/>
      <w:bookmarkStart w:id="941" w:name="_Toc188535978"/>
      <w:bookmarkStart w:id="942" w:name="_Toc188542218"/>
      <w:r>
        <w:t>Subdivision 2 — Infringement notices</w:t>
      </w:r>
      <w:bookmarkEnd w:id="940"/>
      <w:bookmarkEnd w:id="941"/>
      <w:bookmarkEnd w:id="942"/>
    </w:p>
    <w:p>
      <w:pPr>
        <w:pStyle w:val="Heading5"/>
        <w:spacing w:before="180"/>
      </w:pPr>
      <w:bookmarkStart w:id="943" w:name="_Toc188542219"/>
      <w:r>
        <w:rPr>
          <w:rStyle w:val="CharSectno"/>
        </w:rPr>
        <w:t>9.15</w:t>
      </w:r>
      <w:r>
        <w:t>.</w:t>
      </w:r>
      <w:r>
        <w:tab/>
        <w:t>Terms used</w:t>
      </w:r>
      <w:bookmarkEnd w:id="943"/>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lastRenderedPageBreak/>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944" w:name="_Toc188542220"/>
      <w:r>
        <w:rPr>
          <w:rStyle w:val="CharSectno"/>
        </w:rPr>
        <w:t>9.16</w:t>
      </w:r>
      <w:r>
        <w:t>.</w:t>
      </w:r>
      <w:r>
        <w:tab/>
        <w:t>Notice, giving of to alleged offender</w:t>
      </w:r>
      <w:bookmarkEnd w:id="94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w:t>
      </w:r>
      <w:r>
        <w:lastRenderedPageBreak/>
        <w:t>valid as if the amendment made by that subsection had been made before the notice was given.</w:t>
      </w:r>
    </w:p>
    <w:p>
      <w:pPr>
        <w:pStyle w:val="Footnotesection"/>
      </w:pPr>
      <w:r>
        <w:tab/>
        <w:t>[Section 9.16 amended: No. 17 of 2009 s. 42.]</w:t>
      </w:r>
    </w:p>
    <w:p>
      <w:pPr>
        <w:pStyle w:val="Heading5"/>
      </w:pPr>
      <w:bookmarkStart w:id="945" w:name="_Toc188542221"/>
      <w:r>
        <w:rPr>
          <w:rStyle w:val="CharSectno"/>
        </w:rPr>
        <w:t>9.17</w:t>
      </w:r>
      <w:r>
        <w:t>.</w:t>
      </w:r>
      <w:r>
        <w:tab/>
        <w:t>Content of notice</w:t>
      </w:r>
      <w:bookmarkEnd w:id="94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fine that could be imposed for that offence by a court.</w:t>
      </w:r>
    </w:p>
    <w:p>
      <w:pPr>
        <w:pStyle w:val="Footnotesection"/>
      </w:pPr>
      <w:r>
        <w:tab/>
        <w:t>[Section 9.17 amended: No. 1 of 1998 s. 24; No. 84 of 2004 s. 80; No. 26 of 2016 s. 19; No. 47 of 2024 s. 132.]</w:t>
      </w:r>
    </w:p>
    <w:p>
      <w:pPr>
        <w:pStyle w:val="Heading5"/>
      </w:pPr>
      <w:bookmarkStart w:id="946" w:name="_Toc188542222"/>
      <w:r>
        <w:rPr>
          <w:rStyle w:val="CharSectno"/>
        </w:rPr>
        <w:t>9.18</w:t>
      </w:r>
      <w:r>
        <w:t>.</w:t>
      </w:r>
      <w:r>
        <w:tab/>
        <w:t>Notice placing onus on vehicle owner</w:t>
      </w:r>
      <w:bookmarkEnd w:id="946"/>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lastRenderedPageBreak/>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947" w:name="_Toc188542223"/>
      <w:r>
        <w:rPr>
          <w:rStyle w:val="CharSectno"/>
        </w:rPr>
        <w:t>9.19</w:t>
      </w:r>
      <w:r>
        <w:t>.</w:t>
      </w:r>
      <w:r>
        <w:tab/>
        <w:t>Extension of time</w:t>
      </w:r>
      <w:bookmarkEnd w:id="947"/>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948" w:name="_Toc188542224"/>
      <w:r>
        <w:rPr>
          <w:rStyle w:val="CharSectno"/>
        </w:rPr>
        <w:t>9.20</w:t>
      </w:r>
      <w:r>
        <w:t>.</w:t>
      </w:r>
      <w:r>
        <w:tab/>
        <w:t>Withdrawal of notice</w:t>
      </w:r>
      <w:bookmarkEnd w:id="948"/>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949" w:name="_Toc188542225"/>
      <w:r>
        <w:rPr>
          <w:rStyle w:val="CharSectno"/>
        </w:rPr>
        <w:lastRenderedPageBreak/>
        <w:t>9.21</w:t>
      </w:r>
      <w:r>
        <w:t>.</w:t>
      </w:r>
      <w:r>
        <w:tab/>
        <w:t>Benefit of paying modified penalty</w:t>
      </w:r>
      <w:bookmarkEnd w:id="94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950" w:name="_Toc188542226"/>
      <w:r>
        <w:rPr>
          <w:rStyle w:val="CharSectno"/>
        </w:rPr>
        <w:t>9.22</w:t>
      </w:r>
      <w:r>
        <w:t>.</w:t>
      </w:r>
      <w:r>
        <w:tab/>
        <w:t>Application of penalties collected</w:t>
      </w:r>
      <w:bookmarkEnd w:id="950"/>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951" w:name="_Toc188532343"/>
      <w:bookmarkStart w:id="952" w:name="_Toc188535987"/>
      <w:bookmarkStart w:id="953" w:name="_Toc188542227"/>
      <w:r>
        <w:t>Subdivision 3 — General provisions about legal proceedings</w:t>
      </w:r>
      <w:bookmarkEnd w:id="951"/>
      <w:bookmarkEnd w:id="952"/>
      <w:bookmarkEnd w:id="953"/>
    </w:p>
    <w:p>
      <w:pPr>
        <w:pStyle w:val="Heading5"/>
      </w:pPr>
      <w:bookmarkStart w:id="954" w:name="_Toc188542228"/>
      <w:r>
        <w:rPr>
          <w:rStyle w:val="CharSectno"/>
        </w:rPr>
        <w:t>9.24</w:t>
      </w:r>
      <w:r>
        <w:t>.</w:t>
      </w:r>
      <w:r>
        <w:tab/>
        <w:t>Prosecutions, commencing</w:t>
      </w:r>
      <w:bookmarkEnd w:id="95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the person’s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lastRenderedPageBreak/>
        <w:tab/>
        <w:t>(2)</w:t>
      </w:r>
      <w:r>
        <w:tab/>
        <w:t>A prosecution for an offence against a local law may be commenced by —</w:t>
      </w:r>
    </w:p>
    <w:p>
      <w:pPr>
        <w:pStyle w:val="Indenta"/>
      </w:pPr>
      <w:r>
        <w:tab/>
        <w:t>(a)</w:t>
      </w:r>
      <w:r>
        <w:tab/>
        <w:t>a person who is acting in the course of the person’s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54; amended: No. 47 of 2024 s. 160.]</w:t>
      </w:r>
    </w:p>
    <w:p>
      <w:pPr>
        <w:pStyle w:val="Heading5"/>
      </w:pPr>
      <w:bookmarkStart w:id="955" w:name="_Toc188542229"/>
      <w:r>
        <w:rPr>
          <w:rStyle w:val="CharSectno"/>
        </w:rPr>
        <w:t>9.25</w:t>
      </w:r>
      <w:r>
        <w:t>.</w:t>
      </w:r>
      <w:r>
        <w:tab/>
        <w:t>Prosecutions, time limit for</w:t>
      </w:r>
      <w:bookmarkEnd w:id="955"/>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4.46A(4)</w:t>
            </w:r>
          </w:p>
        </w:tc>
        <w:tc>
          <w:tcPr>
            <w:tcW w:w="3034" w:type="dxa"/>
          </w:tcPr>
          <w:p>
            <w:pPr>
              <w:pStyle w:val="TableNAm"/>
            </w:pPr>
            <w:r>
              <w:t>s. 4.85(1) and (2)</w:t>
            </w:r>
          </w:p>
        </w:tc>
      </w:tr>
      <w:tr>
        <w:trPr>
          <w:tblHeader/>
        </w:trPr>
        <w:tc>
          <w:tcPr>
            <w:tcW w:w="3033" w:type="dxa"/>
          </w:tcPr>
          <w:p>
            <w:pPr>
              <w:pStyle w:val="TableNAm"/>
            </w:pPr>
            <w:r>
              <w:t>s. 4.86</w:t>
            </w:r>
          </w:p>
        </w:tc>
        <w:tc>
          <w:tcPr>
            <w:tcW w:w="3034" w:type="dxa"/>
          </w:tcPr>
          <w:p>
            <w:pPr>
              <w:pStyle w:val="TableNAm"/>
            </w:pPr>
            <w:r>
              <w:t>s. 4.90(1)</w:t>
            </w:r>
          </w:p>
        </w:tc>
      </w:tr>
      <w:tr>
        <w:trPr>
          <w:tblHeader/>
        </w:trPr>
        <w:tc>
          <w:tcPr>
            <w:tcW w:w="3033" w:type="dxa"/>
          </w:tcPr>
          <w:p>
            <w:pPr>
              <w:pStyle w:val="TableNAm"/>
            </w:pPr>
            <w:r>
              <w:t>s. 4.91(1)</w:t>
            </w:r>
          </w:p>
        </w:tc>
        <w:tc>
          <w:tcPr>
            <w:tcW w:w="3034" w:type="dxa"/>
          </w:tcPr>
          <w:p>
            <w:pPr>
              <w:pStyle w:val="TableNAm"/>
            </w:pPr>
            <w:r>
              <w:t>s. 4.92(1)</w:t>
            </w:r>
          </w:p>
        </w:tc>
      </w:tr>
      <w:tr>
        <w:tc>
          <w:tcPr>
            <w:tcW w:w="3033" w:type="dxa"/>
          </w:tcPr>
          <w:p>
            <w:pPr>
              <w:pStyle w:val="TableNAm"/>
            </w:pPr>
            <w:r>
              <w:t>s. 5.65(1)</w:t>
            </w:r>
          </w:p>
        </w:tc>
        <w:tc>
          <w:tcPr>
            <w:tcW w:w="3034" w:type="dxa"/>
          </w:tcPr>
          <w:p>
            <w:pPr>
              <w:pStyle w:val="TableNAm"/>
            </w:pPr>
            <w:r>
              <w:t>s. 5.67</w:t>
            </w:r>
          </w:p>
        </w:tc>
      </w:tr>
      <w:tr>
        <w:tc>
          <w:tcPr>
            <w:tcW w:w="3033" w:type="dxa"/>
          </w:tcPr>
          <w:p>
            <w:pPr>
              <w:pStyle w:val="TableNAm"/>
            </w:pPr>
            <w:r>
              <w:t>s. 5.69(4)</w:t>
            </w:r>
          </w:p>
        </w:tc>
        <w:tc>
          <w:tcPr>
            <w:tcW w:w="3034" w:type="dxa"/>
          </w:tcPr>
          <w:p>
            <w:pPr>
              <w:pStyle w:val="TableNAm"/>
            </w:pPr>
            <w:r>
              <w:t>s. 5.69A(4)</w:t>
            </w:r>
          </w:p>
        </w:tc>
      </w:tr>
      <w:tr>
        <w:tc>
          <w:tcPr>
            <w:tcW w:w="3033" w:type="dxa"/>
          </w:tcPr>
          <w:p>
            <w:pPr>
              <w:pStyle w:val="TableNAm"/>
            </w:pPr>
            <w:r>
              <w:t>s. 5.70(2) and (3)</w:t>
            </w:r>
          </w:p>
        </w:tc>
        <w:tc>
          <w:tcPr>
            <w:tcW w:w="3034" w:type="dxa"/>
          </w:tcPr>
          <w:p>
            <w:pPr>
              <w:pStyle w:val="TableNAm"/>
            </w:pPr>
            <w:r>
              <w:t>s. 5.71</w:t>
            </w:r>
          </w:p>
        </w:tc>
      </w:tr>
      <w:tr>
        <w:tc>
          <w:tcPr>
            <w:tcW w:w="3033" w:type="dxa"/>
          </w:tcPr>
          <w:p>
            <w:pPr>
              <w:pStyle w:val="TableNAm"/>
            </w:pPr>
            <w:r>
              <w:t>s. 5.71A(1), (2) and (3)</w:t>
            </w:r>
          </w:p>
        </w:tc>
        <w:tc>
          <w:tcPr>
            <w:tcW w:w="3034" w:type="dxa"/>
          </w:tcPr>
          <w:p>
            <w:pPr>
              <w:pStyle w:val="TableNAm"/>
            </w:pPr>
            <w:r>
              <w:t>s. 5.75</w:t>
            </w:r>
          </w:p>
        </w:tc>
      </w:tr>
      <w:tr>
        <w:tc>
          <w:tcPr>
            <w:tcW w:w="3033" w:type="dxa"/>
          </w:tcPr>
          <w:p>
            <w:pPr>
              <w:pStyle w:val="TableNAm"/>
            </w:pPr>
            <w:r>
              <w:t>s. 5.76</w:t>
            </w:r>
          </w:p>
        </w:tc>
        <w:tc>
          <w:tcPr>
            <w:tcW w:w="3034" w:type="dxa"/>
          </w:tcPr>
          <w:p>
            <w:pPr>
              <w:pStyle w:val="TableNAm"/>
            </w:pPr>
            <w:r>
              <w:t>s. 5.78(1)</w:t>
            </w:r>
          </w:p>
        </w:tc>
      </w:tr>
      <w:tr>
        <w:tc>
          <w:tcPr>
            <w:tcW w:w="3033" w:type="dxa"/>
          </w:tcPr>
          <w:p>
            <w:pPr>
              <w:pStyle w:val="TableNAm"/>
            </w:pPr>
            <w:r>
              <w:t>s. 5.87A(1)</w:t>
            </w:r>
          </w:p>
        </w:tc>
        <w:tc>
          <w:tcPr>
            <w:tcW w:w="3034" w:type="dxa"/>
          </w:tcPr>
          <w:p>
            <w:pPr>
              <w:pStyle w:val="TableNAm"/>
            </w:pPr>
            <w:r>
              <w:t>s. 5.87B(1)</w:t>
            </w:r>
          </w:p>
        </w:tc>
      </w:tr>
      <w:tr>
        <w:tc>
          <w:tcPr>
            <w:tcW w:w="3033" w:type="dxa"/>
          </w:tcPr>
          <w:p>
            <w:pPr>
              <w:pStyle w:val="TableNAm"/>
            </w:pPr>
            <w:r>
              <w:t>s. 5.89</w:t>
            </w:r>
          </w:p>
        </w:tc>
        <w:tc>
          <w:tcPr>
            <w:tcW w:w="3034" w:type="dxa"/>
          </w:tcPr>
          <w:p>
            <w:pPr>
              <w:pStyle w:val="TableNAm"/>
            </w:pPr>
            <w:r>
              <w:t>s. 5.93</w:t>
            </w:r>
          </w:p>
        </w:tc>
      </w:tr>
    </w:tbl>
    <w:p>
      <w:pPr>
        <w:pStyle w:val="Subsection"/>
        <w:keepNext/>
      </w:pPr>
      <w:r>
        <w:lastRenderedPageBreak/>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67; No. 47 of 2024 s. 135.]</w:t>
      </w:r>
    </w:p>
    <w:p>
      <w:pPr>
        <w:pStyle w:val="Heading5"/>
        <w:spacing w:before="260"/>
      </w:pPr>
      <w:bookmarkStart w:id="956" w:name="_Toc188542230"/>
      <w:r>
        <w:rPr>
          <w:rStyle w:val="CharSectno"/>
        </w:rPr>
        <w:t>9.26</w:t>
      </w:r>
      <w:r>
        <w:t>.</w:t>
      </w:r>
      <w:r>
        <w:tab/>
        <w:t>Prosecuting accused whose name unknown</w:t>
      </w:r>
      <w:bookmarkEnd w:id="95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957" w:name="_Toc188542231"/>
      <w:r>
        <w:rPr>
          <w:rStyle w:val="CharSectno"/>
        </w:rPr>
        <w:t>9.27</w:t>
      </w:r>
      <w:r>
        <w:t>.</w:t>
      </w:r>
      <w:r>
        <w:tab/>
        <w:t>Civil remedy not affected by proceedings for offence</w:t>
      </w:r>
      <w:bookmarkEnd w:id="957"/>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958" w:name="_Toc188542232"/>
      <w:r>
        <w:rPr>
          <w:rStyle w:val="CharSectno"/>
        </w:rPr>
        <w:t>9.28</w:t>
      </w:r>
      <w:r>
        <w:t>.</w:t>
      </w:r>
      <w:r>
        <w:tab/>
        <w:t>Interests of public</w:t>
      </w:r>
      <w:bookmarkEnd w:id="958"/>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lastRenderedPageBreak/>
        <w:tab/>
        <w:t>(b)</w:t>
      </w:r>
      <w:r>
        <w:tab/>
        <w:t>another Act conferring any function on the local government.</w:t>
      </w:r>
    </w:p>
    <w:p>
      <w:pPr>
        <w:pStyle w:val="Heading5"/>
      </w:pPr>
      <w:bookmarkStart w:id="959" w:name="_Toc188542233"/>
      <w:r>
        <w:rPr>
          <w:rStyle w:val="CharSectno"/>
        </w:rPr>
        <w:t>9.29</w:t>
      </w:r>
      <w:r>
        <w:t>.</w:t>
      </w:r>
      <w:r>
        <w:tab/>
        <w:t>Representing local government in court</w:t>
      </w:r>
      <w:bookmarkEnd w:id="959"/>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960" w:name="_Toc188532350"/>
      <w:bookmarkStart w:id="961" w:name="_Toc188535994"/>
      <w:bookmarkStart w:id="962" w:name="_Toc188542234"/>
      <w:r>
        <w:t>Subdivision 4 — Evidence in legal proceedings</w:t>
      </w:r>
      <w:bookmarkEnd w:id="960"/>
      <w:bookmarkEnd w:id="961"/>
      <w:bookmarkEnd w:id="962"/>
    </w:p>
    <w:p>
      <w:pPr>
        <w:pStyle w:val="Heading5"/>
      </w:pPr>
      <w:bookmarkStart w:id="963" w:name="_Toc188542235"/>
      <w:r>
        <w:rPr>
          <w:rStyle w:val="CharSectno"/>
        </w:rPr>
        <w:t>9.30</w:t>
      </w:r>
      <w:r>
        <w:t>.</w:t>
      </w:r>
      <w:r>
        <w:tab/>
        <w:t>When this Subdivision applies</w:t>
      </w:r>
      <w:bookmarkEnd w:id="963"/>
    </w:p>
    <w:p>
      <w:pPr>
        <w:pStyle w:val="Subsection"/>
      </w:pPr>
      <w:r>
        <w:tab/>
      </w:r>
      <w:r>
        <w:tab/>
        <w:t>This Subdivision applies in relation to any legal proceedings unless a provision is expressed to apply in relation to particular proceedings.</w:t>
      </w:r>
    </w:p>
    <w:p>
      <w:pPr>
        <w:pStyle w:val="Heading5"/>
      </w:pPr>
      <w:bookmarkStart w:id="964" w:name="_Toc188542236"/>
      <w:r>
        <w:rPr>
          <w:rStyle w:val="CharSectno"/>
        </w:rPr>
        <w:lastRenderedPageBreak/>
        <w:t>9.31</w:t>
      </w:r>
      <w:r>
        <w:t>.</w:t>
      </w:r>
      <w:r>
        <w:tab/>
        <w:t>Terms used</w:t>
      </w:r>
      <w:bookmarkEnd w:id="964"/>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965" w:name="_Toc188542237"/>
      <w:r>
        <w:rPr>
          <w:rStyle w:val="CharSectno"/>
        </w:rPr>
        <w:t>9.32</w:t>
      </w:r>
      <w:r>
        <w:t>.</w:t>
      </w:r>
      <w:r>
        <w:tab/>
      </w:r>
      <w:r>
        <w:rPr>
          <w:i/>
        </w:rPr>
        <w:t>Evidence Act 1906</w:t>
      </w:r>
      <w:r>
        <w:t xml:space="preserve"> not excluded</w:t>
      </w:r>
      <w:bookmarkEnd w:id="965"/>
    </w:p>
    <w:p>
      <w:pPr>
        <w:pStyle w:val="Subsection"/>
      </w:pPr>
      <w:r>
        <w:tab/>
      </w:r>
      <w:r>
        <w:tab/>
        <w:t xml:space="preserve">This Subdivision is in addition to the </w:t>
      </w:r>
      <w:r>
        <w:rPr>
          <w:i/>
        </w:rPr>
        <w:t>Evidence Act 1906</w:t>
      </w:r>
      <w:r>
        <w:t xml:space="preserve"> and not in place of it.</w:t>
      </w:r>
    </w:p>
    <w:p>
      <w:pPr>
        <w:pStyle w:val="Heading5"/>
      </w:pPr>
      <w:bookmarkStart w:id="966" w:name="_Toc188542238"/>
      <w:r>
        <w:rPr>
          <w:rStyle w:val="CharSectno"/>
        </w:rPr>
        <w:t>9.33</w:t>
      </w:r>
      <w:r>
        <w:t>.</w:t>
      </w:r>
      <w:r>
        <w:tab/>
        <w:t>Presumptions about certificates</w:t>
      </w:r>
      <w:bookmarkEnd w:id="966"/>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967" w:name="_Toc188542239"/>
      <w:r>
        <w:rPr>
          <w:rStyle w:val="CharSectno"/>
        </w:rPr>
        <w:t>9.34</w:t>
      </w:r>
      <w:r>
        <w:t>.</w:t>
      </w:r>
      <w:r>
        <w:tab/>
        <w:t>Evidence of local laws</w:t>
      </w:r>
      <w:bookmarkEnd w:id="96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lastRenderedPageBreak/>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968" w:name="_Toc188542240"/>
      <w:r>
        <w:rPr>
          <w:rStyle w:val="CharSectno"/>
        </w:rPr>
        <w:t>9.35</w:t>
      </w:r>
      <w:r>
        <w:t>.</w:t>
      </w:r>
      <w:r>
        <w:tab/>
        <w:t>Evidence of text adopted by local laws</w:t>
      </w:r>
      <w:bookmarkEnd w:id="968"/>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969" w:name="_Toc188542241"/>
      <w:r>
        <w:rPr>
          <w:rStyle w:val="CharSectno"/>
        </w:rPr>
        <w:t>9.36</w:t>
      </w:r>
      <w:r>
        <w:t>.</w:t>
      </w:r>
      <w:r>
        <w:tab/>
        <w:t xml:space="preserve">Using </w:t>
      </w:r>
      <w:r>
        <w:rPr>
          <w:i/>
        </w:rPr>
        <w:t xml:space="preserve">Gazette </w:t>
      </w:r>
      <w:r>
        <w:t>notice as evidence</w:t>
      </w:r>
      <w:bookmarkEnd w:id="969"/>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970" w:name="_Toc188542242"/>
      <w:r>
        <w:rPr>
          <w:rStyle w:val="CharSectno"/>
        </w:rPr>
        <w:t>9.37</w:t>
      </w:r>
      <w:r>
        <w:t>.</w:t>
      </w:r>
      <w:r>
        <w:tab/>
        <w:t>Using meeting minutes as evidence</w:t>
      </w:r>
      <w:bookmarkEnd w:id="970"/>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971" w:name="_Toc188542243"/>
      <w:r>
        <w:rPr>
          <w:rStyle w:val="CharSectno"/>
        </w:rPr>
        <w:t>9.38</w:t>
      </w:r>
      <w:r>
        <w:t>.</w:t>
      </w:r>
      <w:r>
        <w:tab/>
        <w:t>Evidence of documents coming from local government</w:t>
      </w:r>
      <w:bookmarkEnd w:id="971"/>
    </w:p>
    <w:p>
      <w:pPr>
        <w:pStyle w:val="Subsection"/>
      </w:pPr>
      <w:r>
        <w:tab/>
      </w:r>
      <w:r>
        <w:tab/>
        <w:t xml:space="preserve">Evidence that a document has been given or written by or on behalf of a local government may be given by tendering what </w:t>
      </w:r>
      <w:r>
        <w:lastRenderedPageBreak/>
        <w:t>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972" w:name="_Toc188542244"/>
      <w:r>
        <w:rPr>
          <w:rStyle w:val="CharSectno"/>
        </w:rPr>
        <w:t>9.39</w:t>
      </w:r>
      <w:r>
        <w:t>.</w:t>
      </w:r>
      <w:r>
        <w:tab/>
        <w:t>Proving document given to another party</w:t>
      </w:r>
      <w:bookmarkEnd w:id="972"/>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973" w:name="_Toc188542245"/>
      <w:r>
        <w:rPr>
          <w:rStyle w:val="CharSectno"/>
        </w:rPr>
        <w:t>9.40</w:t>
      </w:r>
      <w:r>
        <w:t>.</w:t>
      </w:r>
      <w:r>
        <w:tab/>
        <w:t>Using copy of rate record as evidence</w:t>
      </w:r>
      <w:bookmarkEnd w:id="973"/>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974" w:name="_Toc188542246"/>
      <w:r>
        <w:rPr>
          <w:rStyle w:val="CharSectno"/>
        </w:rPr>
        <w:lastRenderedPageBreak/>
        <w:t>9.41</w:t>
      </w:r>
      <w:r>
        <w:t>.</w:t>
      </w:r>
      <w:r>
        <w:tab/>
        <w:t>Proving ownership, occupancy, and other things by certificate</w:t>
      </w:r>
      <w:bookmarkEnd w:id="974"/>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975" w:name="_Toc188542247"/>
      <w:r>
        <w:rPr>
          <w:rStyle w:val="CharSectno"/>
        </w:rPr>
        <w:lastRenderedPageBreak/>
        <w:t>9.42</w:t>
      </w:r>
      <w:r>
        <w:t>.</w:t>
      </w:r>
      <w:r>
        <w:tab/>
        <w:t>Person may be alleged to be owner or occupier of land</w:t>
      </w:r>
      <w:bookmarkEnd w:id="975"/>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976" w:name="_Toc188542248"/>
      <w:r>
        <w:rPr>
          <w:rStyle w:val="CharSectno"/>
        </w:rPr>
        <w:t>9.43</w:t>
      </w:r>
      <w:r>
        <w:t>.</w:t>
      </w:r>
      <w:r>
        <w:tab/>
        <w:t>Certificate of returning officer about election</w:t>
      </w:r>
      <w:bookmarkEnd w:id="976"/>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977" w:name="_Toc188542249"/>
      <w:r>
        <w:rPr>
          <w:rStyle w:val="CharSectno"/>
        </w:rPr>
        <w:t>9.44</w:t>
      </w:r>
      <w:r>
        <w:t>.</w:t>
      </w:r>
      <w:r>
        <w:tab/>
        <w:t>Spouses and de facto</w:t>
      </w:r>
      <w:r>
        <w:rPr>
          <w:i/>
        </w:rPr>
        <w:t xml:space="preserve"> </w:t>
      </w:r>
      <w:r>
        <w:t>partners presumed to be living with one another</w:t>
      </w:r>
      <w:bookmarkEnd w:id="97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978" w:name="_Toc188542250"/>
      <w:r>
        <w:rPr>
          <w:rStyle w:val="CharSectno"/>
        </w:rPr>
        <w:t>9.45</w:t>
      </w:r>
      <w:r>
        <w:t>.</w:t>
      </w:r>
      <w:r>
        <w:tab/>
        <w:t>Evidence of authorisation or approval</w:t>
      </w:r>
      <w:bookmarkEnd w:id="978"/>
    </w:p>
    <w:p>
      <w:pPr>
        <w:pStyle w:val="Subsection"/>
        <w:keepNext/>
      </w:pPr>
      <w:r>
        <w:tab/>
      </w:r>
      <w:r>
        <w:tab/>
        <w:t xml:space="preserve">In proceedings brought under Part 8, Division 4, evidence that any authorisation or approval was given by the Departmental CEO to a person may be given by tendering a document by which the authorisation or approval purports to have been given, </w:t>
      </w:r>
      <w:r>
        <w:lastRenderedPageBreak/>
        <w:t>without proof of the signature or proof that the person signing was the Departmental CEO.</w:t>
      </w:r>
    </w:p>
    <w:p>
      <w:pPr>
        <w:pStyle w:val="Footnotesection"/>
      </w:pPr>
      <w:r>
        <w:tab/>
        <w:t>[Section 9.45 amended: No. 28 of 2006 s. 364.]</w:t>
      </w:r>
    </w:p>
    <w:p>
      <w:pPr>
        <w:pStyle w:val="Heading5"/>
      </w:pPr>
      <w:bookmarkStart w:id="979" w:name="_Toc188542251"/>
      <w:r>
        <w:rPr>
          <w:rStyle w:val="CharSectno"/>
        </w:rPr>
        <w:t>9.46</w:t>
      </w:r>
      <w:r>
        <w:t>.</w:t>
      </w:r>
      <w:r>
        <w:tab/>
        <w:t>Things may be alleged to be property of local government</w:t>
      </w:r>
      <w:bookmarkEnd w:id="979"/>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980" w:name="_Toc188542252"/>
      <w:r>
        <w:rPr>
          <w:rStyle w:val="CharSectno"/>
        </w:rPr>
        <w:lastRenderedPageBreak/>
        <w:t>9.47</w:t>
      </w:r>
      <w:r>
        <w:t>.</w:t>
      </w:r>
      <w:r>
        <w:tab/>
        <w:t>Proof of certain matters not required</w:t>
      </w:r>
      <w:bookmarkEnd w:id="980"/>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981" w:name="_Toc188542253"/>
      <w:r>
        <w:rPr>
          <w:rStyle w:val="CharSectno"/>
        </w:rPr>
        <w:t>9.48</w:t>
      </w:r>
      <w:r>
        <w:t>.</w:t>
      </w:r>
      <w:r>
        <w:tab/>
        <w:t>Evidence of thoroughfare</w:t>
      </w:r>
      <w:bookmarkEnd w:id="98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lastRenderedPageBreak/>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982" w:name="_Toc188532370"/>
      <w:bookmarkStart w:id="983" w:name="_Toc188536014"/>
      <w:bookmarkStart w:id="984" w:name="_Toc188542254"/>
      <w:r>
        <w:rPr>
          <w:rStyle w:val="CharDivNo"/>
        </w:rPr>
        <w:t>Division 3</w:t>
      </w:r>
      <w:r>
        <w:t> — </w:t>
      </w:r>
      <w:r>
        <w:rPr>
          <w:rStyle w:val="CharDivText"/>
        </w:rPr>
        <w:t>Documents</w:t>
      </w:r>
      <w:bookmarkEnd w:id="982"/>
      <w:bookmarkEnd w:id="983"/>
      <w:bookmarkEnd w:id="984"/>
    </w:p>
    <w:p>
      <w:pPr>
        <w:pStyle w:val="Heading5"/>
        <w:rPr>
          <w:snapToGrid w:val="0"/>
        </w:rPr>
      </w:pPr>
      <w:bookmarkStart w:id="985" w:name="_Toc188542255"/>
      <w:r>
        <w:rPr>
          <w:rStyle w:val="CharSectno"/>
        </w:rPr>
        <w:t>9.49A</w:t>
      </w:r>
      <w:r>
        <w:t>.</w:t>
      </w:r>
      <w:r>
        <w:tab/>
      </w:r>
      <w:r>
        <w:rPr>
          <w:snapToGrid w:val="0"/>
        </w:rPr>
        <w:t>Execution of documents</w:t>
      </w:r>
      <w:bookmarkEnd w:id="985"/>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lastRenderedPageBreak/>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986" w:name="_Toc188542256"/>
      <w:r>
        <w:rPr>
          <w:rStyle w:val="CharSectno"/>
        </w:rPr>
        <w:t>9.49B</w:t>
      </w:r>
      <w:r>
        <w:t>.</w:t>
      </w:r>
      <w:r>
        <w:tab/>
      </w:r>
      <w:r>
        <w:rPr>
          <w:snapToGrid w:val="0"/>
        </w:rPr>
        <w:t>Contract formalities</w:t>
      </w:r>
      <w:bookmarkEnd w:id="986"/>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987" w:name="_Toc188542257"/>
      <w:r>
        <w:rPr>
          <w:rStyle w:val="CharSectno"/>
        </w:rPr>
        <w:t>9.49</w:t>
      </w:r>
      <w:r>
        <w:t>.</w:t>
      </w:r>
      <w:r>
        <w:tab/>
        <w:t>Documents, how authenticated</w:t>
      </w:r>
      <w:bookmarkEnd w:id="987"/>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988" w:name="_Toc188542258"/>
      <w:r>
        <w:rPr>
          <w:rStyle w:val="CharSectno"/>
        </w:rPr>
        <w:lastRenderedPageBreak/>
        <w:t>9.50</w:t>
      </w:r>
      <w:r>
        <w:t>.</w:t>
      </w:r>
      <w:r>
        <w:tab/>
        <w:t>Giving documents to persons, generally</w:t>
      </w:r>
      <w:bookmarkEnd w:id="988"/>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989" w:name="_Toc188542259"/>
      <w:r>
        <w:rPr>
          <w:rStyle w:val="CharSectno"/>
        </w:rPr>
        <w:t>9.51</w:t>
      </w:r>
      <w:r>
        <w:t>.</w:t>
      </w:r>
      <w:r>
        <w:tab/>
        <w:t>Giving documents to local government</w:t>
      </w:r>
      <w:bookmarkEnd w:id="989"/>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990" w:name="_Toc188542260"/>
      <w:r>
        <w:rPr>
          <w:rStyle w:val="CharSectno"/>
        </w:rPr>
        <w:t>9.52</w:t>
      </w:r>
      <w:r>
        <w:t>.</w:t>
      </w:r>
      <w:r>
        <w:tab/>
        <w:t>Giving documents in difficult cases</w:t>
      </w:r>
      <w:bookmarkEnd w:id="99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991" w:name="_Toc188542261"/>
      <w:r>
        <w:rPr>
          <w:rStyle w:val="CharSectno"/>
        </w:rPr>
        <w:lastRenderedPageBreak/>
        <w:t>9.53</w:t>
      </w:r>
      <w:r>
        <w:t>.</w:t>
      </w:r>
      <w:r>
        <w:tab/>
        <w:t>Other provisions about giving documents</w:t>
      </w:r>
      <w:bookmarkEnd w:id="991"/>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992" w:name="_Toc188542262"/>
      <w:r>
        <w:rPr>
          <w:rStyle w:val="CharSectno"/>
        </w:rPr>
        <w:t>9.54</w:t>
      </w:r>
      <w:r>
        <w:t>.</w:t>
      </w:r>
      <w:r>
        <w:tab/>
        <w:t>Defects in documents</w:t>
      </w:r>
      <w:bookmarkEnd w:id="992"/>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993" w:name="_Toc188542263"/>
      <w:r>
        <w:rPr>
          <w:rStyle w:val="CharSectno"/>
        </w:rPr>
        <w:t>9.55</w:t>
      </w:r>
      <w:r>
        <w:t>.</w:t>
      </w:r>
      <w:r>
        <w:tab/>
        <w:t>Effect of document on persons deriving title</w:t>
      </w:r>
      <w:bookmarkEnd w:id="993"/>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994" w:name="_Toc188532380"/>
      <w:bookmarkStart w:id="995" w:name="_Toc188536024"/>
      <w:bookmarkStart w:id="996" w:name="_Toc188542264"/>
      <w:r>
        <w:rPr>
          <w:rStyle w:val="CharDivNo"/>
        </w:rPr>
        <w:lastRenderedPageBreak/>
        <w:t>Division 4</w:t>
      </w:r>
      <w:r>
        <w:t> — </w:t>
      </w:r>
      <w:r>
        <w:rPr>
          <w:rStyle w:val="CharDivText"/>
        </w:rPr>
        <w:t>Protection from liability</w:t>
      </w:r>
      <w:bookmarkEnd w:id="994"/>
      <w:bookmarkEnd w:id="995"/>
      <w:bookmarkEnd w:id="996"/>
    </w:p>
    <w:p>
      <w:pPr>
        <w:pStyle w:val="Heading5"/>
      </w:pPr>
      <w:bookmarkStart w:id="997" w:name="_Toc188542265"/>
      <w:r>
        <w:rPr>
          <w:rStyle w:val="CharSectno"/>
        </w:rPr>
        <w:t>9.56</w:t>
      </w:r>
      <w:r>
        <w:t>.</w:t>
      </w:r>
      <w:r>
        <w:tab/>
        <w:t>Certain persons protected from liability for wrongdoing</w:t>
      </w:r>
      <w:bookmarkEnd w:id="997"/>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998" w:name="_Toc188542266"/>
      <w:r>
        <w:rPr>
          <w:rStyle w:val="CharSectno"/>
        </w:rPr>
        <w:lastRenderedPageBreak/>
        <w:t>9.57</w:t>
      </w:r>
      <w:r>
        <w:t>.</w:t>
      </w:r>
      <w:r>
        <w:tab/>
        <w:t>Local government protected from certain liability</w:t>
      </w:r>
      <w:bookmarkEnd w:id="998"/>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999" w:name="_Toc188542267"/>
      <w:r>
        <w:rPr>
          <w:rStyle w:val="CharSectno"/>
        </w:rPr>
        <w:t>9.57A</w:t>
      </w:r>
      <w:r>
        <w:t>.</w:t>
      </w:r>
      <w:r>
        <w:tab/>
        <w:t>Local government protected from liability for defamation: council proceedings on website</w:t>
      </w:r>
      <w:bookmarkEnd w:id="999"/>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1000" w:name="_Toc188532384"/>
      <w:bookmarkStart w:id="1001" w:name="_Toc188536028"/>
      <w:bookmarkStart w:id="1002" w:name="_Toc188542268"/>
      <w:r>
        <w:rPr>
          <w:rStyle w:val="CharDivNo"/>
        </w:rPr>
        <w:t>Division 5</w:t>
      </w:r>
      <w:r>
        <w:t> — </w:t>
      </w:r>
      <w:r>
        <w:rPr>
          <w:rStyle w:val="CharDivText"/>
        </w:rPr>
        <w:t>Associations of local government</w:t>
      </w:r>
      <w:bookmarkEnd w:id="1000"/>
      <w:bookmarkEnd w:id="1001"/>
      <w:bookmarkEnd w:id="1002"/>
    </w:p>
    <w:p>
      <w:pPr>
        <w:pStyle w:val="Heading5"/>
      </w:pPr>
      <w:bookmarkStart w:id="1003" w:name="_Toc188542269"/>
      <w:r>
        <w:rPr>
          <w:rStyle w:val="CharSectno"/>
        </w:rPr>
        <w:t>9.58</w:t>
      </w:r>
      <w:r>
        <w:t>.</w:t>
      </w:r>
      <w:r>
        <w:tab/>
        <w:t>Constitution of associations of local government</w:t>
      </w:r>
      <w:bookmarkEnd w:id="1003"/>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lastRenderedPageBreak/>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1004" w:name="_Toc188532386"/>
      <w:bookmarkStart w:id="1005" w:name="_Toc188536030"/>
      <w:bookmarkStart w:id="1006" w:name="_Toc188542270"/>
      <w:r>
        <w:rPr>
          <w:rStyle w:val="CharDivNo"/>
        </w:rPr>
        <w:t>Division 6</w:t>
      </w:r>
      <w:r>
        <w:t> — </w:t>
      </w:r>
      <w:r>
        <w:rPr>
          <w:rStyle w:val="CharDivText"/>
        </w:rPr>
        <w:t>Regulations, directions and orders</w:t>
      </w:r>
      <w:bookmarkEnd w:id="1004"/>
      <w:bookmarkEnd w:id="1005"/>
      <w:bookmarkEnd w:id="1006"/>
    </w:p>
    <w:p>
      <w:pPr>
        <w:pStyle w:val="Heading5"/>
      </w:pPr>
      <w:bookmarkStart w:id="1007" w:name="_Toc188542271"/>
      <w:r>
        <w:rPr>
          <w:rStyle w:val="CharSectno"/>
        </w:rPr>
        <w:t>9.59</w:t>
      </w:r>
      <w:r>
        <w:t>.</w:t>
      </w:r>
      <w:r>
        <w:tab/>
        <w:t>General regulations</w:t>
      </w:r>
      <w:bookmarkEnd w:id="100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lastRenderedPageBreak/>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1008" w:name="_Toc188542272"/>
      <w:r>
        <w:rPr>
          <w:rStyle w:val="CharSectno"/>
        </w:rPr>
        <w:t>9.60</w:t>
      </w:r>
      <w:r>
        <w:t>.</w:t>
      </w:r>
      <w:r>
        <w:tab/>
        <w:t>Regulations that operate as local laws</w:t>
      </w:r>
      <w:bookmarkEnd w:id="1008"/>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lastRenderedPageBreak/>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009" w:name="_Toc188542273"/>
      <w:r>
        <w:rPr>
          <w:rStyle w:val="CharSectno"/>
        </w:rPr>
        <w:t>9.61</w:t>
      </w:r>
      <w:r>
        <w:t>.</w:t>
      </w:r>
      <w:r>
        <w:tab/>
        <w:t>Provisions about regulations</w:t>
      </w:r>
      <w:bookmarkEnd w:id="100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$10 000;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w:t>
      </w:r>
      <w:r>
        <w:lastRenderedPageBreak/>
        <w:t xml:space="preserve">deleted by the </w:t>
      </w:r>
      <w:r>
        <w:rPr>
          <w:i/>
          <w:iCs/>
        </w:rPr>
        <w:t xml:space="preserve">Building Act 2011 </w:t>
      </w:r>
      <w:r>
        <w:t>section 153(2), to the provisions of this Act, including the regulations.</w:t>
      </w:r>
    </w:p>
    <w:p>
      <w:pPr>
        <w:pStyle w:val="Footnotesection"/>
      </w:pPr>
      <w:r>
        <w:tab/>
        <w:t>[Section 9.61 amended: No. 24 of 2011 s. 166(3); No. 47 of 2024 s. 138.]</w:t>
      </w:r>
    </w:p>
    <w:p>
      <w:pPr>
        <w:pStyle w:val="Heading5"/>
      </w:pPr>
      <w:bookmarkStart w:id="1010" w:name="_Toc188542274"/>
      <w:r>
        <w:rPr>
          <w:rStyle w:val="CharSectno"/>
        </w:rPr>
        <w:t>9.61A</w:t>
      </w:r>
      <w:r>
        <w:t>.</w:t>
      </w:r>
      <w:r>
        <w:tab/>
        <w:t>Further provisions about regulations</w:t>
      </w:r>
      <w:bookmarkEnd w:id="1010"/>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lastRenderedPageBreak/>
        <w:tab/>
        <w:t>[Section 9.61A inserted: No. 11 of 2023 s. 86.]</w:t>
      </w:r>
    </w:p>
    <w:p>
      <w:pPr>
        <w:pStyle w:val="Heading5"/>
      </w:pPr>
      <w:bookmarkStart w:id="1011" w:name="_Toc188542275"/>
      <w:r>
        <w:rPr>
          <w:rStyle w:val="CharSectno"/>
        </w:rPr>
        <w:t>9.62</w:t>
      </w:r>
      <w:r>
        <w:t>.</w:t>
      </w:r>
      <w:r>
        <w:tab/>
        <w:t>Governor may give directions as consequence of making order</w:t>
      </w:r>
      <w:bookmarkEnd w:id="101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012" w:name="_Toc188542276"/>
      <w:r>
        <w:rPr>
          <w:rStyle w:val="CharSectno"/>
        </w:rPr>
        <w:t>9.63</w:t>
      </w:r>
      <w:r>
        <w:t>.</w:t>
      </w:r>
      <w:r>
        <w:tab/>
        <w:t>Minister may give directions to resolve disputes between local governments</w:t>
      </w:r>
      <w:bookmarkEnd w:id="1012"/>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013" w:name="_Toc188542277"/>
      <w:r>
        <w:rPr>
          <w:rStyle w:val="CharSectno"/>
        </w:rPr>
        <w:t>9.63A</w:t>
      </w:r>
      <w:r>
        <w:t>.</w:t>
      </w:r>
      <w:r>
        <w:tab/>
        <w:t>Minister may grant exemptions from compliance with Act</w:t>
      </w:r>
      <w:bookmarkEnd w:id="1013"/>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lastRenderedPageBreak/>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lastRenderedPageBreak/>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lastRenderedPageBreak/>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1014" w:name="_Toc188542278"/>
      <w:r>
        <w:rPr>
          <w:rStyle w:val="CharSectno"/>
        </w:rPr>
        <w:t>9.64</w:t>
      </w:r>
      <w:r>
        <w:t>.</w:t>
      </w:r>
      <w:r>
        <w:tab/>
        <w:t>Governor may rectify omissions and irregularities</w:t>
      </w:r>
      <w:bookmarkEnd w:id="101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015" w:name="_Toc188542279"/>
      <w:r>
        <w:rPr>
          <w:rStyle w:val="CharSectno"/>
        </w:rPr>
        <w:t>9.65</w:t>
      </w:r>
      <w:r>
        <w:t>.</w:t>
      </w:r>
      <w:r>
        <w:tab/>
        <w:t>Orders made by Governor or Minister</w:t>
      </w:r>
      <w:bookmarkEnd w:id="1015"/>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 xml:space="preserve">An order which purports to be made under this Act, and which is within the powers conferred on the Governor or the Minister </w:t>
      </w:r>
      <w:r>
        <w:lastRenderedPageBreak/>
        <w:t>by this Act, is not invalid because of non</w:t>
      </w:r>
      <w:r>
        <w:noBreakHyphen/>
        <w:t>compliance with a matter required by this Act to be complied with before making the order.</w:t>
      </w:r>
    </w:p>
    <w:p>
      <w:pPr>
        <w:pStyle w:val="Heading3"/>
      </w:pPr>
      <w:bookmarkStart w:id="1016" w:name="_Toc188532396"/>
      <w:bookmarkStart w:id="1017" w:name="_Toc188536040"/>
      <w:bookmarkStart w:id="1018" w:name="_Toc188542280"/>
      <w:r>
        <w:rPr>
          <w:rStyle w:val="CharDivNo"/>
        </w:rPr>
        <w:t>Division 7</w:t>
      </w:r>
      <w:r>
        <w:t> — </w:t>
      </w:r>
      <w:r>
        <w:rPr>
          <w:rStyle w:val="CharDivText"/>
        </w:rPr>
        <w:t>Other miscellaneous provisions</w:t>
      </w:r>
      <w:bookmarkEnd w:id="1016"/>
      <w:bookmarkEnd w:id="1017"/>
      <w:bookmarkEnd w:id="1018"/>
    </w:p>
    <w:p>
      <w:pPr>
        <w:pStyle w:val="Heading5"/>
      </w:pPr>
      <w:bookmarkStart w:id="1019" w:name="_Toc188542281"/>
      <w:r>
        <w:rPr>
          <w:rStyle w:val="CharSectno"/>
        </w:rPr>
        <w:t>9.66</w:t>
      </w:r>
      <w:r>
        <w:t>.</w:t>
      </w:r>
      <w:r>
        <w:tab/>
        <w:t>Delegation by Minister</w:t>
      </w:r>
      <w:bookmarkEnd w:id="1019"/>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1020" w:name="_Toc188542282"/>
      <w:r>
        <w:rPr>
          <w:rStyle w:val="CharSectno"/>
        </w:rPr>
        <w:t>9.67</w:t>
      </w:r>
      <w:r>
        <w:t>.</w:t>
      </w:r>
      <w:r>
        <w:tab/>
        <w:t>Delegation by Departmental CEO</w:t>
      </w:r>
      <w:bookmarkEnd w:id="1020"/>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1021" w:name="_Toc188542283"/>
      <w:r>
        <w:rPr>
          <w:rStyle w:val="CharSectno"/>
        </w:rPr>
        <w:t>9.68</w:t>
      </w:r>
      <w:r>
        <w:t>.</w:t>
      </w:r>
      <w:r>
        <w:tab/>
        <w:t>Local government to be notified of disposal of land</w:t>
      </w:r>
      <w:bookmarkEnd w:id="102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lastRenderedPageBreak/>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pPr>
      <w:r>
        <w:tab/>
        <w:t>Penalty for this subsection:</w:t>
      </w:r>
    </w:p>
    <w:p>
      <w:pPr>
        <w:pStyle w:val="Penpara"/>
      </w:pPr>
      <w:r>
        <w:tab/>
        <w:t>(a)</w:t>
      </w:r>
      <w:r>
        <w:tab/>
        <w:t>a fine of $5 000;</w:t>
      </w:r>
    </w:p>
    <w:p>
      <w:pPr>
        <w:pStyle w:val="Penpara"/>
      </w:pPr>
      <w:r>
        <w:tab/>
        <w:t>(b)</w:t>
      </w:r>
      <w:r>
        <w:tab/>
        <w:t>a daily penalty of a fine of $500 for each day or part of a day during which the offence continues.</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pPr>
      <w:r>
        <w:tab/>
        <w:t>[Section 9.68 amended: No. 47 of 2024 s. 141.]</w:t>
      </w:r>
    </w:p>
    <w:p>
      <w:pPr>
        <w:pStyle w:val="Heading5"/>
      </w:pPr>
      <w:bookmarkStart w:id="1022" w:name="_Toc188542284"/>
      <w:r>
        <w:rPr>
          <w:rStyle w:val="CharSectno"/>
        </w:rPr>
        <w:t>9.69</w:t>
      </w:r>
      <w:r>
        <w:t>.</w:t>
      </w:r>
      <w:r>
        <w:tab/>
        <w:t>Land descriptions</w:t>
      </w:r>
      <w:bookmarkEnd w:id="102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 xml:space="preserve">For the purposes of this Act a description of land may be made by reference to a plan or diagram relating to the land that is </w:t>
      </w:r>
      <w:r>
        <w:lastRenderedPageBreak/>
        <w:t>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1023" w:name="_Toc188542285"/>
      <w:r>
        <w:rPr>
          <w:rStyle w:val="CharSectno"/>
        </w:rPr>
        <w:t>9.69A</w:t>
      </w:r>
      <w:r>
        <w:t>.</w:t>
      </w:r>
      <w:r>
        <w:tab/>
        <w:t xml:space="preserve">Notification under </w:t>
      </w:r>
      <w:r>
        <w:rPr>
          <w:i/>
        </w:rPr>
        <w:t>Corruption, Crime and Misconduct Act 2003</w:t>
      </w:r>
      <w:bookmarkEnd w:id="1023"/>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5"/>
      </w:pPr>
      <w:bookmarkStart w:id="1024" w:name="_Toc188542286"/>
      <w:r>
        <w:rPr>
          <w:rStyle w:val="CharSectno"/>
        </w:rPr>
        <w:t>9.69B</w:t>
      </w:r>
      <w:r>
        <w:t>.</w:t>
      </w:r>
      <w:r>
        <w:tab/>
        <w:t>DAP functions</w:t>
      </w:r>
      <w:bookmarkEnd w:id="1024"/>
    </w:p>
    <w:p>
      <w:pPr>
        <w:pStyle w:val="Subsection"/>
      </w:pPr>
      <w:r>
        <w:tab/>
        <w:t>(1)</w:t>
      </w:r>
      <w:r>
        <w:tab/>
        <w:t xml:space="preserve">In this section — </w:t>
      </w:r>
    </w:p>
    <w:p>
      <w:pPr>
        <w:pStyle w:val="Defstart"/>
      </w:pPr>
      <w:r>
        <w:tab/>
      </w:r>
      <w:r>
        <w:rPr>
          <w:rStyle w:val="CharDefText"/>
        </w:rPr>
        <w:t>DAP function</w:t>
      </w:r>
      <w:r>
        <w:t xml:space="preserve"> means a function under DAP regulations that relates to prescribed development applications;</w:t>
      </w:r>
    </w:p>
    <w:p>
      <w:pPr>
        <w:pStyle w:val="Defstart"/>
      </w:pPr>
      <w:r>
        <w:tab/>
      </w:r>
      <w:r>
        <w:rPr>
          <w:rStyle w:val="CharDefText"/>
        </w:rPr>
        <w:t>DAP regulations</w:t>
      </w:r>
      <w:r>
        <w:t xml:space="preserve"> means regulations made under the </w:t>
      </w:r>
      <w:r>
        <w:rPr>
          <w:i/>
        </w:rPr>
        <w:t>Planning and Development Act 2005</w:t>
      </w:r>
      <w:r>
        <w:t xml:space="preserve"> Part 11A;</w:t>
      </w:r>
    </w:p>
    <w:p>
      <w:pPr>
        <w:pStyle w:val="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Subsection"/>
        <w:keepNext/>
      </w:pPr>
      <w:r>
        <w:lastRenderedPageBreak/>
        <w:tab/>
        <w:t>(2)</w:t>
      </w:r>
      <w:r>
        <w:tab/>
        <w:t xml:space="preserve">Regulations under section 9.59 may — </w:t>
      </w:r>
    </w:p>
    <w:p>
      <w:pPr>
        <w:pStyle w:val="Indenta"/>
        <w:keepNext/>
      </w:pPr>
      <w:r>
        <w:tab/>
        <w:t>(a)</w:t>
      </w:r>
      <w:r>
        <w:tab/>
        <w:t xml:space="preserve">provide that a DAP function of a local government — </w:t>
      </w:r>
    </w:p>
    <w:p>
      <w:pPr>
        <w:pStyle w:val="Indenti"/>
      </w:pPr>
      <w:r>
        <w:tab/>
        <w:t>(i)</w:t>
      </w:r>
      <w:r>
        <w:tab/>
        <w:t>must be performed for and on behalf of the local government by the CEO or employees authorised by the CEO; and</w:t>
      </w:r>
    </w:p>
    <w:p>
      <w:pPr>
        <w:pStyle w:val="Indenti"/>
      </w:pPr>
      <w:r>
        <w:tab/>
        <w:t>(ii)</w:t>
      </w:r>
      <w:r>
        <w:tab/>
        <w:t>cannot be performed by the local government in any other manner (for example, by the council or a committee of the council);</w:t>
      </w:r>
    </w:p>
    <w:p>
      <w:pPr>
        <w:pStyle w:val="Indenta"/>
      </w:pPr>
      <w:r>
        <w:tab/>
      </w:r>
      <w:r>
        <w:tab/>
        <w:t>and</w:t>
      </w:r>
    </w:p>
    <w:p>
      <w:pPr>
        <w:pStyle w:val="Indenta"/>
      </w:pPr>
      <w:r>
        <w:tab/>
        <w:t>(b)</w:t>
      </w:r>
      <w:r>
        <w:tab/>
        <w:t xml:space="preserve">otherwise deal with or regulate — </w:t>
      </w:r>
    </w:p>
    <w:p>
      <w:pPr>
        <w:pStyle w:val="Indenti"/>
      </w:pPr>
      <w:r>
        <w:tab/>
        <w:t>(i)</w:t>
      </w:r>
      <w:r>
        <w:tab/>
        <w:t>the performance of a DAP function of a local government as referred to in paragraph (a); and</w:t>
      </w:r>
    </w:p>
    <w:p>
      <w:pPr>
        <w:pStyle w:val="Indenti"/>
      </w:pPr>
      <w:r>
        <w:tab/>
        <w:t>(ii)</w:t>
      </w:r>
      <w:r>
        <w:tab/>
        <w:t>authorisations referred to in paragraph (a)(i); and</w:t>
      </w:r>
    </w:p>
    <w:p>
      <w:pPr>
        <w:pStyle w:val="Indenti"/>
      </w:pPr>
      <w:r>
        <w:tab/>
        <w:t>(iii)</w:t>
      </w:r>
      <w:r>
        <w:tab/>
        <w:t>supplementary or incidental matters.</w:t>
      </w:r>
    </w:p>
    <w:p>
      <w:pPr>
        <w:pStyle w:val="Subsection"/>
      </w:pPr>
      <w:r>
        <w:tab/>
        <w:t>(3)</w:t>
      </w:r>
      <w:r>
        <w:tab/>
        <w:t>Regulations made for the purposes of subsection (2) have effect despite any other provision of this Act.</w:t>
      </w:r>
    </w:p>
    <w:p>
      <w:pPr>
        <w:pStyle w:val="Footnotesection"/>
      </w:pPr>
      <w:r>
        <w:tab/>
        <w:t>[Section 9.69B inserted: No. 47 of 2024 s. 144.]</w:t>
      </w:r>
    </w:p>
    <w:p>
      <w:pPr>
        <w:pStyle w:val="Heading3"/>
      </w:pPr>
      <w:bookmarkStart w:id="1025" w:name="_Toc188532403"/>
      <w:bookmarkStart w:id="1026" w:name="_Toc188536047"/>
      <w:bookmarkStart w:id="1027" w:name="_Toc188542287"/>
      <w:r>
        <w:rPr>
          <w:rStyle w:val="CharDivNo"/>
        </w:rPr>
        <w:t>Division 8</w:t>
      </w:r>
      <w:r>
        <w:t> — </w:t>
      </w:r>
      <w:r>
        <w:rPr>
          <w:rStyle w:val="CharDivText"/>
        </w:rPr>
        <w:t>Amendments to 1960 Act and transitional provisions</w:t>
      </w:r>
      <w:bookmarkEnd w:id="1025"/>
      <w:bookmarkEnd w:id="1026"/>
      <w:bookmarkEnd w:id="1027"/>
    </w:p>
    <w:p>
      <w:pPr>
        <w:pStyle w:val="Ednotesection"/>
        <w:keepNext/>
      </w:pPr>
      <w:r>
        <w:t>[</w:t>
      </w:r>
      <w:r>
        <w:rPr>
          <w:b/>
        </w:rPr>
        <w:t>9.70.</w:t>
      </w:r>
      <w:r>
        <w:tab/>
        <w:t>Omitted under the Reprints Act 1984 s. 7(4)(e) </w:t>
      </w:r>
      <w:r>
        <w:rPr>
          <w:i w:val="0"/>
          <w:vertAlign w:val="superscript"/>
        </w:rPr>
        <w:t>2</w:t>
      </w:r>
      <w:r>
        <w:t>.]</w:t>
      </w:r>
    </w:p>
    <w:p>
      <w:pPr>
        <w:pStyle w:val="Heading5"/>
      </w:pPr>
      <w:bookmarkStart w:id="1028" w:name="_Toc188542288"/>
      <w:r>
        <w:rPr>
          <w:rStyle w:val="CharSectno"/>
        </w:rPr>
        <w:t>9.71</w:t>
      </w:r>
      <w:r>
        <w:t>.</w:t>
      </w:r>
      <w:r>
        <w:tab/>
        <w:t>Transitional provisions</w:t>
      </w:r>
      <w:bookmarkEnd w:id="1028"/>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lastRenderedPageBreak/>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r>
        <w:t>[Part 10 (s. 10.1</w:t>
      </w:r>
      <w:r>
        <w:noBreakHyphen/>
        <w:t>10.4) deleted: No. 17 of 2020 s. 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29" w:name="_Toc188532405"/>
      <w:bookmarkStart w:id="1030" w:name="_Toc188536049"/>
      <w:bookmarkStart w:id="1031" w:name="_Toc188542289"/>
      <w:r>
        <w:rPr>
          <w:rStyle w:val="CharSchNo"/>
        </w:rPr>
        <w:lastRenderedPageBreak/>
        <w:t>Schedule 2.1</w:t>
      </w:r>
      <w:r>
        <w:rPr>
          <w:rStyle w:val="CharSDivNo"/>
        </w:rPr>
        <w:t> </w:t>
      </w:r>
      <w:r>
        <w:t>—</w:t>
      </w:r>
      <w:r>
        <w:rPr>
          <w:rStyle w:val="CharSDivText"/>
        </w:rPr>
        <w:t> </w:t>
      </w:r>
      <w:r>
        <w:rPr>
          <w:rStyle w:val="CharSchText"/>
        </w:rPr>
        <w:t>Provisions about creating, changing the boundaries of, and abolishing districts</w:t>
      </w:r>
      <w:bookmarkEnd w:id="1029"/>
      <w:bookmarkEnd w:id="1030"/>
      <w:bookmarkEnd w:id="1031"/>
    </w:p>
    <w:p>
      <w:pPr>
        <w:pStyle w:val="yShoulderClause"/>
      </w:pPr>
      <w:r>
        <w:t>[Section 2.1(2)]</w:t>
      </w:r>
    </w:p>
    <w:p>
      <w:pPr>
        <w:pStyle w:val="yHeading5"/>
      </w:pPr>
      <w:bookmarkStart w:id="1032" w:name="_Toc188542290"/>
      <w:r>
        <w:rPr>
          <w:rStyle w:val="CharSClsNo"/>
        </w:rPr>
        <w:t>1</w:t>
      </w:r>
      <w:r>
        <w:t>.</w:t>
      </w:r>
      <w:r>
        <w:tab/>
        <w:t>Terms used</w:t>
      </w:r>
      <w:bookmarkEnd w:id="103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1033" w:name="_Toc188542291"/>
      <w:r>
        <w:rPr>
          <w:rStyle w:val="CharSClsNo"/>
        </w:rPr>
        <w:t>2</w:t>
      </w:r>
      <w:r>
        <w:t>.</w:t>
      </w:r>
      <w:r>
        <w:tab/>
        <w:t>Making a proposal</w:t>
      </w:r>
      <w:bookmarkEnd w:id="1033"/>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lastRenderedPageBreak/>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1034" w:name="_Toc188542292"/>
      <w:r>
        <w:rPr>
          <w:rStyle w:val="CharSClsNo"/>
        </w:rPr>
        <w:t>3</w:t>
      </w:r>
      <w:r>
        <w:t>.</w:t>
      </w:r>
      <w:r>
        <w:tab/>
        <w:t>Dealing with proposals</w:t>
      </w:r>
      <w:bookmarkEnd w:id="1034"/>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1035" w:name="_Toc188542293"/>
      <w:r>
        <w:rPr>
          <w:rStyle w:val="CharSClsNo"/>
        </w:rPr>
        <w:lastRenderedPageBreak/>
        <w:t>4</w:t>
      </w:r>
      <w:r>
        <w:t>.</w:t>
      </w:r>
      <w:r>
        <w:tab/>
        <w:t>Notice of inquiry</w:t>
      </w:r>
      <w:bookmarkEnd w:id="1035"/>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36" w:name="_Toc188542294"/>
      <w:r>
        <w:rPr>
          <w:rStyle w:val="CharSClsNo"/>
        </w:rPr>
        <w:lastRenderedPageBreak/>
        <w:t>5</w:t>
      </w:r>
      <w:r>
        <w:t>.</w:t>
      </w:r>
      <w:r>
        <w:tab/>
        <w:t>Conduct of inquiry</w:t>
      </w:r>
      <w:bookmarkEnd w:id="1036"/>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1037" w:name="_Toc188542295"/>
      <w:r>
        <w:rPr>
          <w:rStyle w:val="CharSClsNo"/>
        </w:rPr>
        <w:t>6</w:t>
      </w:r>
      <w:r>
        <w:t>.</w:t>
      </w:r>
      <w:r>
        <w:tab/>
        <w:t>Recommendation by Advisory Board</w:t>
      </w:r>
      <w:bookmarkEnd w:id="1037"/>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lastRenderedPageBreak/>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38" w:name="_Toc188542296"/>
      <w:r>
        <w:rPr>
          <w:rStyle w:val="CharSClsNo"/>
        </w:rPr>
        <w:t>7</w:t>
      </w:r>
      <w:r>
        <w:t>.</w:t>
      </w:r>
      <w:r>
        <w:tab/>
        <w:t>Minister may require poll of electors</w:t>
      </w:r>
      <w:bookmarkEnd w:id="1038"/>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1039" w:name="_Toc188542297"/>
      <w:r>
        <w:rPr>
          <w:rStyle w:val="CharSClsNo"/>
        </w:rPr>
        <w:t>8</w:t>
      </w:r>
      <w:r>
        <w:t>.</w:t>
      </w:r>
      <w:r>
        <w:tab/>
        <w:t>Electors may demand poll on recommended amalgamation</w:t>
      </w:r>
      <w:bookmarkEnd w:id="1039"/>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1040" w:name="_Toc188542298"/>
      <w:r>
        <w:rPr>
          <w:rStyle w:val="CharSClsNo"/>
        </w:rPr>
        <w:lastRenderedPageBreak/>
        <w:t>9</w:t>
      </w:r>
      <w:r>
        <w:t>.</w:t>
      </w:r>
      <w:r>
        <w:tab/>
        <w:t>Procedure for holding poll</w:t>
      </w:r>
      <w:bookmarkEnd w:id="1040"/>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1041" w:name="_Toc188542299"/>
      <w:r>
        <w:rPr>
          <w:rStyle w:val="CharSClsNo"/>
        </w:rPr>
        <w:t>10</w:t>
      </w:r>
      <w:r>
        <w:t>.</w:t>
      </w:r>
      <w:r>
        <w:tab/>
        <w:t>Minister may accept or reject recommendation</w:t>
      </w:r>
      <w:bookmarkEnd w:id="1041"/>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lastRenderedPageBreak/>
        <w:tab/>
        <w:t>(3)</w:t>
      </w:r>
      <w:r>
        <w:tab/>
        <w:t>If the recommendation is that an order be made and it is accepted, the Minister can make an appropriate recommendation to the Governor under section 2.1.</w:t>
      </w:r>
    </w:p>
    <w:p>
      <w:pPr>
        <w:pStyle w:val="yHeading5"/>
      </w:pPr>
      <w:bookmarkStart w:id="1042" w:name="_Toc188542300"/>
      <w:r>
        <w:rPr>
          <w:rStyle w:val="CharSClsNo"/>
        </w:rPr>
        <w:t>10A</w:t>
      </w:r>
      <w:r>
        <w:t>.</w:t>
      </w:r>
      <w:r>
        <w:tab/>
        <w:t>Recommendations regarding names, wards and representation</w:t>
      </w:r>
      <w:bookmarkEnd w:id="104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1043" w:name="_Toc188542301"/>
      <w:r>
        <w:rPr>
          <w:rStyle w:val="CharSClsNo"/>
        </w:rPr>
        <w:t>11</w:t>
      </w:r>
      <w:r>
        <w:t>.</w:t>
      </w:r>
      <w:r>
        <w:tab/>
        <w:t>Transitional arrangements for orders about districts</w:t>
      </w:r>
      <w:bookmarkEnd w:id="1043"/>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lastRenderedPageBreak/>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lastRenderedPageBreak/>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lastRenderedPageBreak/>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1044" w:name="_Toc188542302"/>
      <w:r>
        <w:rPr>
          <w:rStyle w:val="CharSClsNo"/>
        </w:rPr>
        <w:t>12</w:t>
      </w:r>
      <w:r>
        <w:t>.</w:t>
      </w:r>
      <w:r>
        <w:tab/>
        <w:t>Registration of documents</w:t>
      </w:r>
      <w:bookmarkEnd w:id="1044"/>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1045" w:name="_Toc188532419"/>
      <w:bookmarkStart w:id="1046" w:name="_Toc188536063"/>
      <w:bookmarkStart w:id="1047" w:name="_Toc188542303"/>
      <w:r>
        <w:rPr>
          <w:rStyle w:val="CharSchNo"/>
        </w:rPr>
        <w:lastRenderedPageBreak/>
        <w:t>Schedule 2.2</w:t>
      </w:r>
      <w:r>
        <w:rPr>
          <w:rStyle w:val="CharSDivNo"/>
        </w:rPr>
        <w:t> </w:t>
      </w:r>
      <w:r>
        <w:t>—</w:t>
      </w:r>
      <w:r>
        <w:rPr>
          <w:rStyle w:val="CharSDivText"/>
        </w:rPr>
        <w:t> </w:t>
      </w:r>
      <w:r>
        <w:rPr>
          <w:rStyle w:val="CharSchText"/>
        </w:rPr>
        <w:t>Provisions about names, wards and representation</w:t>
      </w:r>
      <w:bookmarkEnd w:id="1045"/>
      <w:bookmarkEnd w:id="1046"/>
      <w:bookmarkEnd w:id="1047"/>
    </w:p>
    <w:p>
      <w:pPr>
        <w:pStyle w:val="yShoulderClause"/>
      </w:pPr>
      <w:r>
        <w:t>[Section 2.2(3)]</w:t>
      </w:r>
    </w:p>
    <w:p>
      <w:pPr>
        <w:pStyle w:val="yFootnoteheading"/>
      </w:pPr>
      <w:r>
        <w:tab/>
        <w:t>[Heading amended: No. 64 of 1998 s. 53.]</w:t>
      </w:r>
    </w:p>
    <w:p>
      <w:pPr>
        <w:pStyle w:val="yHeading5"/>
      </w:pPr>
      <w:bookmarkStart w:id="1048" w:name="_Toc188542304"/>
      <w:r>
        <w:rPr>
          <w:rStyle w:val="CharSClsNo"/>
        </w:rPr>
        <w:t>1</w:t>
      </w:r>
      <w:r>
        <w:t>.</w:t>
      </w:r>
      <w:r>
        <w:tab/>
        <w:t>Terms used</w:t>
      </w:r>
      <w:bookmarkEnd w:id="1048"/>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1049" w:name="_Toc188542305"/>
      <w:r>
        <w:rPr>
          <w:rStyle w:val="CharSClsNo"/>
        </w:rPr>
        <w:t>2</w:t>
      </w:r>
      <w:r>
        <w:t>.</w:t>
      </w:r>
      <w:r>
        <w:tab/>
        <w:t>Advisory Board to make recommendations relating to new district</w:t>
      </w:r>
      <w:bookmarkEnd w:id="1049"/>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1050" w:name="_Toc188542306"/>
      <w:r>
        <w:rPr>
          <w:rStyle w:val="CharSClsNo"/>
        </w:rPr>
        <w:t>3</w:t>
      </w:r>
      <w:r>
        <w:t>.</w:t>
      </w:r>
      <w:r>
        <w:tab/>
        <w:t>Who may make submissions about ward changes etc.</w:t>
      </w:r>
      <w:bookmarkEnd w:id="105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lastRenderedPageBreak/>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1051" w:name="_Toc188542307"/>
      <w:r>
        <w:rPr>
          <w:rStyle w:val="CharSClsNo"/>
        </w:rPr>
        <w:t>4</w:t>
      </w:r>
      <w:r>
        <w:t>.</w:t>
      </w:r>
      <w:r>
        <w:tab/>
        <w:t>Dealing with submissions</w:t>
      </w:r>
      <w:bookmarkEnd w:id="105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1052" w:name="_Toc188542308"/>
      <w:r>
        <w:rPr>
          <w:rStyle w:val="CharSClsNo"/>
        </w:rPr>
        <w:lastRenderedPageBreak/>
        <w:t>5</w:t>
      </w:r>
      <w:r>
        <w:t>.</w:t>
      </w:r>
      <w:r>
        <w:tab/>
        <w:t>Local government may propose ward changes or make minor proposals</w:t>
      </w:r>
      <w:bookmarkEnd w:id="1052"/>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53" w:name="_Toc188542309"/>
      <w:r>
        <w:rPr>
          <w:rStyle w:val="CharSClsNo"/>
        </w:rPr>
        <w:t>6</w:t>
      </w:r>
      <w:r>
        <w:t>.</w:t>
      </w:r>
      <w:r>
        <w:tab/>
        <w:t>Local government with wards to review periodically</w:t>
      </w:r>
      <w:bookmarkEnd w:id="105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lastRenderedPageBreak/>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1054" w:name="_Toc188542310"/>
      <w:r>
        <w:rPr>
          <w:rStyle w:val="CharSClsNo"/>
        </w:rPr>
        <w:t>7</w:t>
      </w:r>
      <w:r>
        <w:t>.</w:t>
      </w:r>
      <w:r>
        <w:tab/>
        <w:t>Reviews</w:t>
      </w:r>
      <w:bookmarkEnd w:id="1054"/>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1055" w:name="_Toc188542311"/>
      <w:r>
        <w:rPr>
          <w:rStyle w:val="CharSClsNo"/>
        </w:rPr>
        <w:t>8</w:t>
      </w:r>
      <w:r>
        <w:t>.</w:t>
      </w:r>
      <w:r>
        <w:tab/>
        <w:t>Matters to be considered in respect of wards</w:t>
      </w:r>
      <w:bookmarkEnd w:id="1055"/>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1056" w:name="_Toc188542312"/>
      <w:r>
        <w:rPr>
          <w:rStyle w:val="CharSClsNo"/>
        </w:rPr>
        <w:lastRenderedPageBreak/>
        <w:t>9</w:t>
      </w:r>
      <w:r>
        <w:t>.</w:t>
      </w:r>
      <w:r>
        <w:tab/>
        <w:t>Proposal by local government</w:t>
      </w:r>
      <w:bookmarkEnd w:id="1056"/>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1057" w:name="_Toc188542313"/>
      <w:r>
        <w:rPr>
          <w:rStyle w:val="CharSClsNo"/>
        </w:rPr>
        <w:t>10</w:t>
      </w:r>
      <w:r>
        <w:t>.</w:t>
      </w:r>
      <w:r>
        <w:tab/>
        <w:t>Recommendation by Advisory Board</w:t>
      </w:r>
      <w:bookmarkEnd w:id="1057"/>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 xml:space="preserve">if the local government does not make a proposal as required by a notice under paragraph (a), the Board may, in a written report to the Minister, recommend* the making of any order </w:t>
      </w:r>
      <w:r>
        <w:lastRenderedPageBreak/>
        <w:t>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1058" w:name="_Toc188542314"/>
      <w:r>
        <w:rPr>
          <w:rStyle w:val="CharSClsNo"/>
        </w:rPr>
        <w:t>11</w:t>
      </w:r>
      <w:r>
        <w:t>.</w:t>
      </w:r>
      <w:r>
        <w:tab/>
        <w:t>Inquiry by Advisory Board</w:t>
      </w:r>
      <w:bookmarkEnd w:id="1058"/>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1059" w:name="_Toc188542315"/>
      <w:r>
        <w:rPr>
          <w:rStyle w:val="CharSClsNo"/>
        </w:rPr>
        <w:t>12</w:t>
      </w:r>
      <w:r>
        <w:t>.</w:t>
      </w:r>
      <w:r>
        <w:tab/>
        <w:t>Minister may accept or reject recommendation</w:t>
      </w:r>
      <w:bookmarkEnd w:id="1059"/>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060" w:name="_Toc188532432"/>
      <w:bookmarkStart w:id="1061" w:name="_Toc188536076"/>
      <w:bookmarkStart w:id="1062" w:name="_Toc188542316"/>
      <w:r>
        <w:rPr>
          <w:rStyle w:val="CharSchNo"/>
        </w:rPr>
        <w:lastRenderedPageBreak/>
        <w:t>Schedule 2.3</w:t>
      </w:r>
      <w:r>
        <w:t> — </w:t>
      </w:r>
      <w:r>
        <w:rPr>
          <w:rStyle w:val="CharSchText"/>
        </w:rPr>
        <w:t>When and how mayors, presidents, deputy mayors and deputy presidents are elected by the council</w:t>
      </w:r>
      <w:bookmarkEnd w:id="1060"/>
      <w:bookmarkEnd w:id="1061"/>
      <w:bookmarkEnd w:id="1062"/>
    </w:p>
    <w:p>
      <w:pPr>
        <w:pStyle w:val="yShoulderClause"/>
      </w:pPr>
      <w:r>
        <w:t>[Sections 2.11(1)(b) and 2.15]</w:t>
      </w:r>
    </w:p>
    <w:p>
      <w:pPr>
        <w:pStyle w:val="yHeading3"/>
      </w:pPr>
      <w:bookmarkStart w:id="1063" w:name="_Toc188532433"/>
      <w:bookmarkStart w:id="1064" w:name="_Toc188536077"/>
      <w:bookmarkStart w:id="1065" w:name="_Toc188542317"/>
      <w:r>
        <w:rPr>
          <w:rStyle w:val="CharSDivNo"/>
        </w:rPr>
        <w:t>Division 1 </w:t>
      </w:r>
      <w:r>
        <w:t>— </w:t>
      </w:r>
      <w:r>
        <w:rPr>
          <w:rStyle w:val="CharSDivText"/>
        </w:rPr>
        <w:t>Mayors and presidents</w:t>
      </w:r>
      <w:bookmarkEnd w:id="1063"/>
      <w:bookmarkEnd w:id="1064"/>
      <w:bookmarkEnd w:id="1065"/>
    </w:p>
    <w:p>
      <w:pPr>
        <w:pStyle w:val="yHeading5"/>
      </w:pPr>
      <w:bookmarkStart w:id="1066" w:name="_Toc188542318"/>
      <w:r>
        <w:rPr>
          <w:rStyle w:val="CharSClsNo"/>
        </w:rPr>
        <w:t>1</w:t>
      </w:r>
      <w:r>
        <w:t>.</w:t>
      </w:r>
      <w:r>
        <w:tab/>
        <w:t>Terms used</w:t>
      </w:r>
      <w:bookmarkEnd w:id="1066"/>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1067" w:name="_Toc188542319"/>
      <w:r>
        <w:rPr>
          <w:rStyle w:val="CharSClsNo"/>
        </w:rPr>
        <w:t>2</w:t>
      </w:r>
      <w:r>
        <w:t>.</w:t>
      </w:r>
      <w:r>
        <w:tab/>
        <w:t>When council elects mayor or president</w:t>
      </w:r>
      <w:bookmarkEnd w:id="1067"/>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1068" w:name="_Toc188542320"/>
      <w:r>
        <w:rPr>
          <w:rStyle w:val="CharSClsNo"/>
        </w:rPr>
        <w:t>3</w:t>
      </w:r>
      <w:r>
        <w:t>.</w:t>
      </w:r>
      <w:r>
        <w:tab/>
        <w:t>CEO to preside</w:t>
      </w:r>
      <w:bookmarkEnd w:id="1068"/>
    </w:p>
    <w:p>
      <w:pPr>
        <w:pStyle w:val="ySubsection"/>
      </w:pPr>
      <w:r>
        <w:tab/>
      </w:r>
      <w:r>
        <w:tab/>
        <w:t>The CEO is to preside at the meeting until the office is filled.</w:t>
      </w:r>
    </w:p>
    <w:p>
      <w:pPr>
        <w:pStyle w:val="yHeading5"/>
      </w:pPr>
      <w:bookmarkStart w:id="1069" w:name="_Toc188542321"/>
      <w:r>
        <w:rPr>
          <w:rStyle w:val="CharSClsNo"/>
        </w:rPr>
        <w:t>4</w:t>
      </w:r>
      <w:r>
        <w:t>.</w:t>
      </w:r>
      <w:r>
        <w:tab/>
        <w:t>How mayor or president is elected</w:t>
      </w:r>
      <w:bookmarkEnd w:id="106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lastRenderedPageBreak/>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the nominee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14; No. 47 of 2024 s. 160.]</w:t>
      </w:r>
    </w:p>
    <w:p>
      <w:pPr>
        <w:pStyle w:val="yHeading5"/>
      </w:pPr>
      <w:bookmarkStart w:id="1070" w:name="_Toc188542322"/>
      <w:r>
        <w:rPr>
          <w:rStyle w:val="CharSClsNo"/>
        </w:rPr>
        <w:t>5</w:t>
      </w:r>
      <w:r>
        <w:t>.</w:t>
      </w:r>
      <w:r>
        <w:tab/>
        <w:t>Votes may be cast a second time</w:t>
      </w:r>
      <w:bookmarkEnd w:id="1070"/>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1071" w:name="_Toc188532439"/>
      <w:bookmarkStart w:id="1072" w:name="_Toc188536083"/>
      <w:bookmarkStart w:id="1073" w:name="_Toc188542323"/>
      <w:r>
        <w:rPr>
          <w:rStyle w:val="CharSDivNo"/>
        </w:rPr>
        <w:lastRenderedPageBreak/>
        <w:t>Division 2 </w:t>
      </w:r>
      <w:r>
        <w:t>— </w:t>
      </w:r>
      <w:r>
        <w:rPr>
          <w:rStyle w:val="CharSDivText"/>
        </w:rPr>
        <w:t>Deputy mayors and deputy presidents</w:t>
      </w:r>
      <w:bookmarkEnd w:id="1071"/>
      <w:bookmarkEnd w:id="1072"/>
      <w:bookmarkEnd w:id="1073"/>
    </w:p>
    <w:p>
      <w:pPr>
        <w:pStyle w:val="yHeading5"/>
      </w:pPr>
      <w:bookmarkStart w:id="1074" w:name="_Toc188542324"/>
      <w:r>
        <w:rPr>
          <w:rStyle w:val="CharSClsNo"/>
        </w:rPr>
        <w:t>6</w:t>
      </w:r>
      <w:r>
        <w:t>.</w:t>
      </w:r>
      <w:r>
        <w:tab/>
        <w:t>Terms used</w:t>
      </w:r>
      <w:bookmarkEnd w:id="1074"/>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1075" w:name="_Toc188542325"/>
      <w:r>
        <w:rPr>
          <w:rStyle w:val="CharSClsNo"/>
        </w:rPr>
        <w:t>7</w:t>
      </w:r>
      <w:r>
        <w:t>.</w:t>
      </w:r>
      <w:r>
        <w:tab/>
        <w:t>When council elects deputy mayor or deputy president</w:t>
      </w:r>
      <w:bookmarkEnd w:id="107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1076" w:name="_Toc184391108"/>
      <w:bookmarkStart w:id="1077" w:name="_Toc188542326"/>
      <w:r>
        <w:rPr>
          <w:rStyle w:val="CharSClsNo"/>
        </w:rPr>
        <w:t>8</w:t>
      </w:r>
      <w:r>
        <w:t>.</w:t>
      </w:r>
      <w:r>
        <w:tab/>
        <w:t>How deputy mayor or deputy president is elected</w:t>
      </w:r>
      <w:bookmarkEnd w:id="1076"/>
      <w:bookmarkEnd w:id="1077"/>
    </w:p>
    <w:p>
      <w:pPr>
        <w:pStyle w:val="ySubsection"/>
      </w:pPr>
      <w:r>
        <w:tab/>
        <w:t>(1)</w:t>
      </w:r>
      <w:r>
        <w:tab/>
        <w:t>The council is to elect a councillor (other than the mayor or president) to fill the office.</w:t>
      </w:r>
    </w:p>
    <w:p>
      <w:pPr>
        <w:pStyle w:val="ySubsection"/>
      </w:pPr>
      <w:r>
        <w:lastRenderedPageBreak/>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(4)</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(5)</w:t>
      </w:r>
      <w:r>
        <w:tab/>
        <w:t>If a councillor is nominated by another council member, the CEO is not to accept the nomination unless the nominee has advised the CEO, orally or in writing, that they are willing to be nominated for the office.</w:t>
      </w:r>
    </w:p>
    <w:p>
      <w:pPr>
        <w:pStyle w:val="ySubsection"/>
      </w:pPr>
      <w:r>
        <w:tab/>
        <w:t>(6)</w:t>
      </w:r>
      <w:r>
        <w:tab/>
        <w:t>The council members are to vote on the matter by secret ballot as if they were electors voting at an election.</w:t>
      </w:r>
    </w:p>
    <w:p>
      <w:pPr>
        <w:pStyle w:val="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pPr>
        <w:pStyle w:val="ySubsection"/>
      </w:pPr>
      <w:r>
        <w:tab/>
        <w:t>(8)</w:t>
      </w:r>
      <w:r>
        <w:tab/>
        <w:t>As soon as is practicable after the result of the election is known, the CEO is to declare and give notice of the result in accordance with regulations, if any.</w:t>
      </w:r>
    </w:p>
    <w:p>
      <w:pPr>
        <w:pStyle w:val="yFootnotesection"/>
      </w:pPr>
      <w:r>
        <w:tab/>
        <w:t>[Clause 8 inserted: No. 47 of 2024 s. 145.]</w:t>
      </w:r>
    </w:p>
    <w:p>
      <w:pPr>
        <w:pStyle w:val="yHeading5"/>
      </w:pPr>
      <w:bookmarkStart w:id="1078" w:name="_Toc184391109"/>
      <w:bookmarkStart w:id="1079" w:name="_Toc188542327"/>
      <w:r>
        <w:rPr>
          <w:rStyle w:val="CharSClsNo"/>
        </w:rPr>
        <w:t>9</w:t>
      </w:r>
      <w:r>
        <w:t>.</w:t>
      </w:r>
      <w:r>
        <w:tab/>
        <w:t>Votes may be cast a second time</w:t>
      </w:r>
      <w:bookmarkEnd w:id="1078"/>
      <w:bookmarkEnd w:id="1079"/>
    </w:p>
    <w:p>
      <w:pPr>
        <w:pStyle w:val="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lastRenderedPageBreak/>
        <w:tab/>
        <w:t>(3)</w:t>
      </w:r>
      <w:r>
        <w:tab/>
        <w:t>When the meeting resumes the council members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Footnotesection"/>
      </w:pPr>
      <w:r>
        <w:tab/>
        <w:t>[Clause 9 inserted: No. 47 of 2024 s. 145.]</w:t>
      </w:r>
    </w:p>
    <w:p>
      <w:pPr>
        <w:pStyle w:val="yHeading3"/>
      </w:pPr>
      <w:bookmarkStart w:id="1080" w:name="_Toc188532444"/>
      <w:bookmarkStart w:id="1081" w:name="_Toc188536088"/>
      <w:bookmarkStart w:id="1082" w:name="_Toc188542328"/>
      <w:r>
        <w:rPr>
          <w:rStyle w:val="CharSDivNo"/>
        </w:rPr>
        <w:t>Division 3 </w:t>
      </w:r>
      <w:r>
        <w:t>— </w:t>
      </w:r>
      <w:r>
        <w:rPr>
          <w:rStyle w:val="CharSDivText"/>
        </w:rPr>
        <w:t>Validity of elections</w:t>
      </w:r>
      <w:bookmarkEnd w:id="1080"/>
      <w:bookmarkEnd w:id="1081"/>
      <w:bookmarkEnd w:id="1082"/>
    </w:p>
    <w:p>
      <w:pPr>
        <w:pStyle w:val="yFootnoteheading"/>
      </w:pPr>
      <w:r>
        <w:tab/>
        <w:t>[Heading inserted: No. 49 of 2004 s. 69(11).]</w:t>
      </w:r>
    </w:p>
    <w:p>
      <w:pPr>
        <w:pStyle w:val="yHeading5"/>
      </w:pPr>
      <w:bookmarkStart w:id="1083" w:name="_Toc188542329"/>
      <w:r>
        <w:rPr>
          <w:rStyle w:val="CharSClsNo"/>
        </w:rPr>
        <w:t>10</w:t>
      </w:r>
      <w:r>
        <w:t>.</w:t>
      </w:r>
      <w:r>
        <w:tab/>
        <w:t>Term used: election</w:t>
      </w:r>
      <w:bookmarkEnd w:id="108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1084" w:name="_Toc188542330"/>
      <w:r>
        <w:rPr>
          <w:rStyle w:val="CharSClsNo"/>
        </w:rPr>
        <w:t>11</w:t>
      </w:r>
      <w:r>
        <w:t>.</w:t>
      </w:r>
      <w:r>
        <w:tab/>
        <w:t>Complaints about validity of election</w:t>
      </w:r>
      <w:bookmarkEnd w:id="1084"/>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1085" w:name="_Toc188542331"/>
      <w:r>
        <w:rPr>
          <w:rStyle w:val="CharSClsNo"/>
        </w:rPr>
        <w:t>12</w:t>
      </w:r>
      <w:r>
        <w:t>.</w:t>
      </w:r>
      <w:r>
        <w:tab/>
        <w:t>Complaints to go to Court of Disputed Returns</w:t>
      </w:r>
      <w:bookmarkEnd w:id="1085"/>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lastRenderedPageBreak/>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1086" w:name="_Toc188542332"/>
      <w:r>
        <w:rPr>
          <w:rStyle w:val="CharSClsNo"/>
        </w:rPr>
        <w:t>13</w:t>
      </w:r>
      <w:r>
        <w:t>.</w:t>
      </w:r>
      <w:r>
        <w:tab/>
        <w:t>No appeal</w:t>
      </w:r>
      <w:bookmarkEnd w:id="1086"/>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1087" w:name="_Toc188542333"/>
      <w:r>
        <w:rPr>
          <w:rStyle w:val="CharSClsNo"/>
        </w:rPr>
        <w:t>14</w:t>
      </w:r>
      <w:r>
        <w:t>.</w:t>
      </w:r>
      <w:r>
        <w:tab/>
        <w:t>Certain defects do not affect election</w:t>
      </w:r>
      <w:bookmarkEnd w:id="108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1088" w:name="_Toc188542334"/>
      <w:r>
        <w:rPr>
          <w:rStyle w:val="CharSClsNo"/>
        </w:rPr>
        <w:t>15</w:t>
      </w:r>
      <w:r>
        <w:t>.</w:t>
      </w:r>
      <w:r>
        <w:tab/>
        <w:t>Regulations about retention and availability of electoral papers</w:t>
      </w:r>
      <w:bookmarkEnd w:id="1088"/>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outlineLvl w:val="0"/>
      </w:pPr>
      <w:bookmarkStart w:id="1089" w:name="_Toc188532451"/>
      <w:bookmarkStart w:id="1090" w:name="_Toc188536095"/>
      <w:bookmarkStart w:id="1091" w:name="_Toc188542335"/>
      <w:r>
        <w:rPr>
          <w:rStyle w:val="CharSchNo"/>
        </w:rPr>
        <w:lastRenderedPageBreak/>
        <w:t>Schedule 2.4</w:t>
      </w:r>
      <w:r>
        <w:rPr>
          <w:rStyle w:val="CharSDivNo"/>
        </w:rPr>
        <w:t> </w:t>
      </w:r>
      <w:r>
        <w:t>—</w:t>
      </w:r>
      <w:r>
        <w:rPr>
          <w:rStyle w:val="CharSDivText"/>
        </w:rPr>
        <w:t> </w:t>
      </w:r>
      <w:r>
        <w:rPr>
          <w:rStyle w:val="CharSchText"/>
        </w:rPr>
        <w:t>Provisions about commissioners</w:t>
      </w:r>
      <w:bookmarkEnd w:id="1089"/>
      <w:bookmarkEnd w:id="1090"/>
      <w:bookmarkEnd w:id="1091"/>
    </w:p>
    <w:p>
      <w:pPr>
        <w:pStyle w:val="yShoulderClause"/>
      </w:pPr>
      <w:r>
        <w:t>[Section 2.41]</w:t>
      </w:r>
    </w:p>
    <w:p>
      <w:pPr>
        <w:pStyle w:val="yHeading5"/>
      </w:pPr>
      <w:bookmarkStart w:id="1092" w:name="_Toc188542336"/>
      <w:r>
        <w:rPr>
          <w:rStyle w:val="CharSClsNo"/>
        </w:rPr>
        <w:t>1</w:t>
      </w:r>
      <w:r>
        <w:t>.</w:t>
      </w:r>
      <w:r>
        <w:tab/>
        <w:t>Eligibility for appointment</w:t>
      </w:r>
      <w:bookmarkEnd w:id="1092"/>
    </w:p>
    <w:p>
      <w:pPr>
        <w:pStyle w:val="ySubsection"/>
      </w:pPr>
      <w:r>
        <w:tab/>
        <w:t>(1)</w:t>
      </w:r>
      <w:r>
        <w:tab/>
        <w:t>Any person is eligible for appointment as a commissioner if the person is qualified to be elected as a member of the council of the local government concerned or would be so qualified if the person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70; No. 47 of 2024 s. 160.]</w:t>
      </w:r>
    </w:p>
    <w:p>
      <w:pPr>
        <w:pStyle w:val="yHeading5"/>
      </w:pPr>
      <w:bookmarkStart w:id="1093" w:name="_Toc188542337"/>
      <w:r>
        <w:rPr>
          <w:rStyle w:val="CharSClsNo"/>
        </w:rPr>
        <w:t>2</w:t>
      </w:r>
      <w:r>
        <w:t>.</w:t>
      </w:r>
      <w:r>
        <w:tab/>
        <w:t>Tenure</w:t>
      </w:r>
      <w:bookmarkEnd w:id="1093"/>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1094" w:name="_Toc188542338"/>
      <w:r>
        <w:rPr>
          <w:rStyle w:val="CharSClsNo"/>
        </w:rPr>
        <w:t>3</w:t>
      </w:r>
      <w:r>
        <w:t>.</w:t>
      </w:r>
      <w:r>
        <w:tab/>
        <w:t>Vacancies</w:t>
      </w:r>
      <w:bookmarkEnd w:id="1094"/>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the commissioner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pPr>
      <w:r>
        <w:tab/>
        <w:t>[Clause 3 amended: No. 47 of 2024 s. 160.]</w:t>
      </w:r>
    </w:p>
    <w:p>
      <w:pPr>
        <w:pStyle w:val="yHeading5"/>
      </w:pPr>
      <w:bookmarkStart w:id="1095" w:name="_Toc188542339"/>
      <w:r>
        <w:rPr>
          <w:rStyle w:val="CharSClsNo"/>
        </w:rPr>
        <w:lastRenderedPageBreak/>
        <w:t>4</w:t>
      </w:r>
      <w:r>
        <w:t>.</w:t>
      </w:r>
      <w:r>
        <w:tab/>
        <w:t>Vacancies may be filled</w:t>
      </w:r>
      <w:bookmarkEnd w:id="1095"/>
    </w:p>
    <w:p>
      <w:pPr>
        <w:pStyle w:val="ySubsection"/>
      </w:pPr>
      <w:r>
        <w:tab/>
      </w:r>
      <w:r>
        <w:tab/>
        <w:t>If the office of a commissioner becomes vacant the Governor may appoint a person to fill the vacancy.</w:t>
      </w:r>
    </w:p>
    <w:p>
      <w:pPr>
        <w:pStyle w:val="yHeading5"/>
      </w:pPr>
      <w:bookmarkStart w:id="1096" w:name="_Toc188542340"/>
      <w:r>
        <w:rPr>
          <w:rStyle w:val="CharSClsNo"/>
        </w:rPr>
        <w:t>5</w:t>
      </w:r>
      <w:r>
        <w:t>.</w:t>
      </w:r>
      <w:r>
        <w:tab/>
        <w:t>Payment of commissioners</w:t>
      </w:r>
      <w:bookmarkEnd w:id="1096"/>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1097" w:name="_Toc188542341"/>
      <w:r>
        <w:rPr>
          <w:rStyle w:val="CharSClsNo"/>
        </w:rPr>
        <w:t>6</w:t>
      </w:r>
      <w:r>
        <w:t>.</w:t>
      </w:r>
      <w:r>
        <w:tab/>
        <w:t>Procedure at meetings of joint commissioners</w:t>
      </w:r>
      <w:bookmarkEnd w:id="1097"/>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the chairperson’s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70; No. 47 of 2024 s. 160.]</w:t>
      </w:r>
    </w:p>
    <w:p>
      <w:pPr>
        <w:pStyle w:val="yScheduleHeading"/>
      </w:pPr>
      <w:bookmarkStart w:id="1098" w:name="_Toc188532458"/>
      <w:bookmarkStart w:id="1099" w:name="_Toc188536102"/>
      <w:bookmarkStart w:id="1100" w:name="_Toc188542342"/>
      <w:r>
        <w:rPr>
          <w:rStyle w:val="CharSchNo"/>
        </w:rPr>
        <w:lastRenderedPageBreak/>
        <w:t>Schedule 2.5</w:t>
      </w:r>
      <w:r>
        <w:rPr>
          <w:rStyle w:val="CharSDivNo"/>
        </w:rPr>
        <w:t> </w:t>
      </w:r>
      <w:r>
        <w:t>—</w:t>
      </w:r>
      <w:r>
        <w:rPr>
          <w:rStyle w:val="CharSDivText"/>
        </w:rPr>
        <w:t> </w:t>
      </w:r>
      <w:r>
        <w:rPr>
          <w:rStyle w:val="CharSchText"/>
        </w:rPr>
        <w:t>Provisions about the Local Government Advisory Board</w:t>
      </w:r>
      <w:bookmarkEnd w:id="1098"/>
      <w:bookmarkEnd w:id="1099"/>
      <w:bookmarkEnd w:id="1100"/>
      <w:r>
        <w:t xml:space="preserve"> </w:t>
      </w:r>
    </w:p>
    <w:p>
      <w:pPr>
        <w:pStyle w:val="yShoulderClause"/>
      </w:pPr>
      <w:r>
        <w:t>[Section 2.44(2)]</w:t>
      </w:r>
    </w:p>
    <w:p>
      <w:pPr>
        <w:pStyle w:val="yHeading5"/>
      </w:pPr>
      <w:bookmarkStart w:id="1101" w:name="_Toc188542343"/>
      <w:r>
        <w:rPr>
          <w:rStyle w:val="CharSClsNo"/>
        </w:rPr>
        <w:t>1</w:t>
      </w:r>
      <w:r>
        <w:t>.</w:t>
      </w:r>
      <w:r>
        <w:tab/>
        <w:t>Term used: member</w:t>
      </w:r>
      <w:bookmarkEnd w:id="110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1102" w:name="_Toc188542344"/>
      <w:r>
        <w:rPr>
          <w:rStyle w:val="CharSClsNo"/>
        </w:rPr>
        <w:t>2</w:t>
      </w:r>
      <w:r>
        <w:t>.</w:t>
      </w:r>
      <w:r>
        <w:tab/>
        <w:t>Membership of Advisory Board</w:t>
      </w:r>
      <w:bookmarkEnd w:id="1102"/>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1103" w:name="_Toc188542345"/>
      <w:r>
        <w:rPr>
          <w:rStyle w:val="CharSClsNo"/>
        </w:rPr>
        <w:t>3</w:t>
      </w:r>
      <w:r>
        <w:t>.</w:t>
      </w:r>
      <w:r>
        <w:tab/>
        <w:t>Deputies</w:t>
      </w:r>
      <w:bookmarkEnd w:id="1103"/>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lastRenderedPageBreak/>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1104" w:name="_Toc188542346"/>
      <w:r>
        <w:rPr>
          <w:rStyle w:val="CharSClsNo"/>
        </w:rPr>
        <w:t>4</w:t>
      </w:r>
      <w:r>
        <w:t>.</w:t>
      </w:r>
      <w:r>
        <w:tab/>
        <w:t>Submission of lists</w:t>
      </w:r>
      <w:bookmarkEnd w:id="1104"/>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1105" w:name="_Toc188542347"/>
      <w:r>
        <w:rPr>
          <w:rStyle w:val="CharSClsNo"/>
        </w:rPr>
        <w:lastRenderedPageBreak/>
        <w:t>5</w:t>
      </w:r>
      <w:r>
        <w:t>.</w:t>
      </w:r>
      <w:r>
        <w:tab/>
        <w:t>Term of office</w:t>
      </w:r>
      <w:bookmarkEnd w:id="110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1106" w:name="_Toc188542348"/>
      <w:r>
        <w:rPr>
          <w:rStyle w:val="CharSClsNo"/>
        </w:rPr>
        <w:t>6</w:t>
      </w:r>
      <w:r>
        <w:t>.</w:t>
      </w:r>
      <w:r>
        <w:tab/>
        <w:t>Vacation of office</w:t>
      </w:r>
      <w:bookmarkEnd w:id="1106"/>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1107" w:name="_Toc188542349"/>
      <w:r>
        <w:rPr>
          <w:rStyle w:val="CharSClsNo"/>
        </w:rPr>
        <w:t>7</w:t>
      </w:r>
      <w:r>
        <w:t>.</w:t>
      </w:r>
      <w:r>
        <w:tab/>
        <w:t>Meetings</w:t>
      </w:r>
      <w:bookmarkEnd w:id="1107"/>
    </w:p>
    <w:p>
      <w:pPr>
        <w:pStyle w:val="ySubsection"/>
        <w:spacing w:before="120"/>
      </w:pPr>
      <w:r>
        <w:tab/>
        <w:t>(1)</w:t>
      </w:r>
      <w:r>
        <w:tab/>
        <w:t>The member appointed under clause 2(a) is to preside at all meetings of the Advisory Board at which the chairperson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lastRenderedPageBreak/>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45; No. 47 of 2024 s. 160.]</w:t>
      </w:r>
    </w:p>
    <w:p>
      <w:pPr>
        <w:pStyle w:val="yHeading5"/>
      </w:pPr>
      <w:bookmarkStart w:id="1108" w:name="_Toc188542350"/>
      <w:r>
        <w:rPr>
          <w:rStyle w:val="CharSClsNo"/>
        </w:rPr>
        <w:t>8</w:t>
      </w:r>
      <w:r>
        <w:t>.</w:t>
      </w:r>
      <w:r>
        <w:tab/>
        <w:t>Remuneration and allowances</w:t>
      </w:r>
      <w:bookmarkEnd w:id="1108"/>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1109" w:name="_Toc188542351"/>
      <w:r>
        <w:rPr>
          <w:rStyle w:val="CharSClsNo"/>
        </w:rPr>
        <w:t>9</w:t>
      </w:r>
      <w:r>
        <w:t>.</w:t>
      </w:r>
      <w:r>
        <w:tab/>
        <w:t>Protection</w:t>
      </w:r>
      <w:bookmarkEnd w:id="1109"/>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1110" w:name="_Toc188542352"/>
      <w:r>
        <w:rPr>
          <w:rStyle w:val="CharSClsNo"/>
        </w:rPr>
        <w:lastRenderedPageBreak/>
        <w:t>10</w:t>
      </w:r>
      <w:r>
        <w:t>.</w:t>
      </w:r>
      <w:r>
        <w:tab/>
        <w:t>Staff</w:t>
      </w:r>
      <w:bookmarkEnd w:id="1110"/>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1111" w:name="_Toc188542353"/>
      <w:r>
        <w:rPr>
          <w:rStyle w:val="CharSClsNo"/>
        </w:rPr>
        <w:t>11</w:t>
      </w:r>
      <w:r>
        <w:t>.</w:t>
      </w:r>
      <w:r>
        <w:tab/>
        <w:t>Delegation</w:t>
      </w:r>
      <w:bookmarkEnd w:id="111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lastRenderedPageBreak/>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1112" w:name="_Toc188542354"/>
      <w:r>
        <w:rPr>
          <w:rStyle w:val="CharSClsNo"/>
        </w:rPr>
        <w:t>12</w:t>
      </w:r>
      <w:r>
        <w:t>.</w:t>
      </w:r>
      <w:r>
        <w:tab/>
        <w:t>Powers of inquiry</w:t>
      </w:r>
      <w:bookmarkEnd w:id="111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1113" w:name="_Toc188542355"/>
      <w:r>
        <w:rPr>
          <w:rStyle w:val="CharSClsNo"/>
        </w:rPr>
        <w:lastRenderedPageBreak/>
        <w:t>13</w:t>
      </w:r>
      <w:r>
        <w:t>.</w:t>
      </w:r>
      <w:r>
        <w:tab/>
        <w:t>Investigations</w:t>
      </w:r>
      <w:bookmarkEnd w:id="1113"/>
    </w:p>
    <w:p>
      <w:pPr>
        <w:pStyle w:val="ySubsection"/>
      </w:pPr>
      <w:r>
        <w:tab/>
      </w:r>
      <w:r>
        <w:tab/>
        <w:t>The Advisory Board may cause such investigations to be made as it sees fit for the purposes of its inquiry into a matter.</w:t>
      </w:r>
    </w:p>
    <w:p>
      <w:pPr>
        <w:pStyle w:val="yHeading5"/>
      </w:pPr>
      <w:bookmarkStart w:id="1114" w:name="_Toc188542356"/>
      <w:r>
        <w:rPr>
          <w:rStyle w:val="CharSClsNo"/>
        </w:rPr>
        <w:t>14</w:t>
      </w:r>
      <w:r>
        <w:t>.</w:t>
      </w:r>
      <w:r>
        <w:tab/>
        <w:t>Annual report</w:t>
      </w:r>
      <w:bookmarkEnd w:id="1114"/>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1115" w:name="_Toc188542357"/>
      <w:r>
        <w:rPr>
          <w:rStyle w:val="CharSClsNo"/>
        </w:rPr>
        <w:t>15</w:t>
      </w:r>
      <w:r>
        <w:t>.</w:t>
      </w:r>
      <w:r>
        <w:tab/>
        <w:t>Offences</w:t>
      </w:r>
      <w:bookmarkEnd w:id="111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Penstart"/>
      </w:pPr>
      <w:r>
        <w:tab/>
        <w:t>Penalty:</w:t>
      </w:r>
    </w:p>
    <w:p>
      <w:pPr>
        <w:pStyle w:val="yPenpara"/>
      </w:pPr>
      <w:r>
        <w:tab/>
        <w:t>(a)</w:t>
      </w:r>
      <w:r>
        <w:tab/>
        <w:t>a fine of $10 000;</w:t>
      </w:r>
    </w:p>
    <w:p>
      <w:pPr>
        <w:pStyle w:val="yPenpara"/>
      </w:pPr>
      <w:r>
        <w:lastRenderedPageBreak/>
        <w:tab/>
        <w:t>(b)</w:t>
      </w:r>
      <w:r>
        <w:tab/>
        <w:t>a daily penalty of a fine of $500 for each day or part of a day during which the offence continues.</w:t>
      </w:r>
    </w:p>
    <w:p>
      <w:pPr>
        <w:pStyle w:val="yFootnotesection"/>
      </w:pPr>
      <w:r>
        <w:tab/>
        <w:t>[Clause 15 amended: No. 47 of 2024 s. 152.]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117" w:name="_Toc188532474"/>
      <w:bookmarkStart w:id="1118" w:name="_Toc188536118"/>
      <w:bookmarkStart w:id="1119" w:name="_Toc188542358"/>
      <w:r>
        <w:rPr>
          <w:rStyle w:val="CharSchNo"/>
        </w:rPr>
        <w:lastRenderedPageBreak/>
        <w:t>Schedule 3.1</w:t>
      </w:r>
      <w:r>
        <w:t> — </w:t>
      </w:r>
      <w:r>
        <w:rPr>
          <w:rStyle w:val="CharSchText"/>
        </w:rPr>
        <w:t>Powers under notices to owners or occupiers of land</w:t>
      </w:r>
      <w:bookmarkEnd w:id="1117"/>
      <w:bookmarkEnd w:id="1118"/>
      <w:bookmarkEnd w:id="1119"/>
    </w:p>
    <w:p>
      <w:pPr>
        <w:pStyle w:val="yShoulderClause"/>
      </w:pPr>
      <w:r>
        <w:t>[Section 3.25(1)]</w:t>
      </w:r>
    </w:p>
    <w:p>
      <w:pPr>
        <w:pStyle w:val="yHeading3"/>
      </w:pPr>
      <w:bookmarkStart w:id="1120" w:name="_Toc188532475"/>
      <w:bookmarkStart w:id="1121" w:name="_Toc188536119"/>
      <w:bookmarkStart w:id="1122" w:name="_Toc188542359"/>
      <w:r>
        <w:rPr>
          <w:rStyle w:val="CharSDivNo"/>
        </w:rPr>
        <w:t>Division 1</w:t>
      </w:r>
      <w:r>
        <w:t> — </w:t>
      </w:r>
      <w:r>
        <w:rPr>
          <w:rStyle w:val="CharSDivText"/>
        </w:rPr>
        <w:t>Things a notice may require to be done</w:t>
      </w:r>
      <w:bookmarkEnd w:id="1120"/>
      <w:bookmarkEnd w:id="1121"/>
      <w:bookmarkEnd w:id="1122"/>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lastRenderedPageBreak/>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lastRenderedPageBreak/>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1123" w:name="_Toc188532476"/>
      <w:bookmarkStart w:id="1124" w:name="_Toc188536120"/>
      <w:bookmarkStart w:id="1125" w:name="_Toc188542360"/>
      <w:r>
        <w:rPr>
          <w:rStyle w:val="CharSDivNo"/>
        </w:rPr>
        <w:t>Division 2</w:t>
      </w:r>
      <w:r>
        <w:t> — </w:t>
      </w:r>
      <w:r>
        <w:rPr>
          <w:rStyle w:val="CharSDivText"/>
        </w:rPr>
        <w:t>Provisions contraventions of which may lead to a notice requiring things to be done</w:t>
      </w:r>
      <w:bookmarkEnd w:id="1123"/>
      <w:bookmarkEnd w:id="1124"/>
      <w:bookmarkEnd w:id="1125"/>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1126" w:name="_Toc188532477"/>
      <w:bookmarkStart w:id="1127" w:name="_Toc188536121"/>
      <w:bookmarkStart w:id="1128" w:name="_Toc188542361"/>
      <w:r>
        <w:rPr>
          <w:rStyle w:val="CharSchNo"/>
        </w:rPr>
        <w:lastRenderedPageBreak/>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1126"/>
      <w:bookmarkEnd w:id="1127"/>
      <w:bookmarkEnd w:id="112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129" w:name="_Toc188532478"/>
      <w:bookmarkStart w:id="1130" w:name="_Toc188536122"/>
      <w:bookmarkStart w:id="1131" w:name="_Toc188542362"/>
      <w:r>
        <w:rPr>
          <w:rStyle w:val="CharSchNo"/>
        </w:rPr>
        <w:lastRenderedPageBreak/>
        <w:t>Schedule 4.1A</w:t>
      </w:r>
      <w:r>
        <w:t> — </w:t>
      </w:r>
      <w:r>
        <w:rPr>
          <w:rStyle w:val="CharSchText"/>
        </w:rPr>
        <w:t>Filling extraordinary vacancy without extraordinary election</w:t>
      </w:r>
      <w:bookmarkEnd w:id="1129"/>
      <w:bookmarkEnd w:id="1130"/>
      <w:bookmarkEnd w:id="1131"/>
    </w:p>
    <w:p>
      <w:pPr>
        <w:pStyle w:val="yShoulderClause"/>
      </w:pPr>
      <w:r>
        <w:t>[s. 4.8]</w:t>
      </w:r>
    </w:p>
    <w:p>
      <w:pPr>
        <w:pStyle w:val="yFootnoteheading"/>
      </w:pPr>
      <w:r>
        <w:tab/>
        <w:t>[Heading inserted: No. 11 of 2023 s. 91.]</w:t>
      </w:r>
    </w:p>
    <w:p>
      <w:pPr>
        <w:pStyle w:val="yHeading3"/>
      </w:pPr>
      <w:bookmarkStart w:id="1132" w:name="_Toc188532479"/>
      <w:bookmarkStart w:id="1133" w:name="_Toc188536123"/>
      <w:bookmarkStart w:id="1134" w:name="_Toc188542363"/>
      <w:r>
        <w:rPr>
          <w:rStyle w:val="CharSDivNo"/>
        </w:rPr>
        <w:t>Division 1</w:t>
      </w:r>
      <w:r>
        <w:t> — </w:t>
      </w:r>
      <w:r>
        <w:rPr>
          <w:rStyle w:val="CharSDivText"/>
        </w:rPr>
        <w:t>Preliminary</w:t>
      </w:r>
      <w:bookmarkEnd w:id="1132"/>
      <w:bookmarkEnd w:id="1133"/>
      <w:bookmarkEnd w:id="1134"/>
    </w:p>
    <w:p>
      <w:pPr>
        <w:pStyle w:val="yFootnoteheading"/>
      </w:pPr>
      <w:r>
        <w:tab/>
        <w:t>[Heading inserted: No. 11 of 2023 s. 91.]</w:t>
      </w:r>
    </w:p>
    <w:p>
      <w:pPr>
        <w:pStyle w:val="yHeading5"/>
      </w:pPr>
      <w:bookmarkStart w:id="1135" w:name="_Toc188542364"/>
      <w:r>
        <w:rPr>
          <w:rStyle w:val="CharSClsNo"/>
        </w:rPr>
        <w:t>1</w:t>
      </w:r>
      <w:r>
        <w:t>.</w:t>
      </w:r>
      <w:r>
        <w:tab/>
        <w:t>Terms used</w:t>
      </w:r>
      <w:bookmarkEnd w:id="1135"/>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1136" w:name="_Toc188532481"/>
      <w:bookmarkStart w:id="1137" w:name="_Toc188536125"/>
      <w:bookmarkStart w:id="1138" w:name="_Toc188542365"/>
      <w:r>
        <w:rPr>
          <w:rStyle w:val="CharSDivNo"/>
        </w:rPr>
        <w:t>Division 2</w:t>
      </w:r>
      <w:r>
        <w:t> — </w:t>
      </w:r>
      <w:r>
        <w:rPr>
          <w:rStyle w:val="CharSDivText"/>
        </w:rPr>
        <w:t>Application of Schedule</w:t>
      </w:r>
      <w:bookmarkEnd w:id="1136"/>
      <w:bookmarkEnd w:id="1137"/>
      <w:bookmarkEnd w:id="1138"/>
    </w:p>
    <w:p>
      <w:pPr>
        <w:pStyle w:val="yFootnoteheading"/>
      </w:pPr>
      <w:r>
        <w:tab/>
        <w:t>[Heading inserted: No. 11 of 2023 s. 91.]</w:t>
      </w:r>
    </w:p>
    <w:p>
      <w:pPr>
        <w:pStyle w:val="yHeading5"/>
      </w:pPr>
      <w:bookmarkStart w:id="1139" w:name="_Toc188542366"/>
      <w:r>
        <w:rPr>
          <w:rStyle w:val="CharSClsNo"/>
        </w:rPr>
        <w:t>2</w:t>
      </w:r>
      <w:r>
        <w:t>.</w:t>
      </w:r>
      <w:r>
        <w:tab/>
        <w:t>Certain extraordinary vacancies to be filled under Schedule instead of by extraordinary election</w:t>
      </w:r>
      <w:bookmarkEnd w:id="1139"/>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lastRenderedPageBreak/>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2.32(1)(b)</w:t>
      </w:r>
      <w:r>
        <w:t xml:space="preserve"> when the CEO receives notice of the resignation — </w:t>
      </w:r>
    </w:p>
    <w:p>
      <w:pPr>
        <w:pStyle w:val="yIndenta"/>
      </w:pPr>
      <w:r>
        <w:tab/>
        <w:t>(a)</w:t>
      </w:r>
      <w:r>
        <w:tab/>
        <w:t>even if the resignation takes effect on a later day; but</w:t>
      </w:r>
    </w:p>
    <w:p>
      <w:pPr>
        <w:pStyle w:val="yIndenta"/>
        <w:keepNext/>
      </w:pPr>
      <w:r>
        <w:lastRenderedPageBreak/>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2.32(1)(f)</w:t>
      </w:r>
      <w:r>
        <w:t xml:space="preserve"> accordingly.</w:t>
      </w:r>
    </w:p>
    <w:p>
      <w:pPr>
        <w:pStyle w:val="yFootnotesection"/>
      </w:pPr>
      <w:r>
        <w:tab/>
        <w:t>[Clause 2 inserted: No. 11 of 2023 s. 91; amended: No. 47 of 2024 s. 153.]</w:t>
      </w:r>
    </w:p>
    <w:p>
      <w:pPr>
        <w:pStyle w:val="yHeading3"/>
      </w:pPr>
      <w:bookmarkStart w:id="1140" w:name="_Toc188532483"/>
      <w:bookmarkStart w:id="1141" w:name="_Toc188536127"/>
      <w:bookmarkStart w:id="1142" w:name="_Toc188542367"/>
      <w:r>
        <w:rPr>
          <w:rStyle w:val="CharSDivNo"/>
        </w:rPr>
        <w:t>Division 3</w:t>
      </w:r>
      <w:r>
        <w:t> — </w:t>
      </w:r>
      <w:r>
        <w:rPr>
          <w:rStyle w:val="CharSDivText"/>
        </w:rPr>
        <w:t>One office elections</w:t>
      </w:r>
      <w:bookmarkEnd w:id="1140"/>
      <w:bookmarkEnd w:id="1141"/>
      <w:bookmarkEnd w:id="1142"/>
    </w:p>
    <w:p>
      <w:pPr>
        <w:pStyle w:val="yFootnoteheading"/>
      </w:pPr>
      <w:r>
        <w:tab/>
        <w:t>[Heading inserted: No. 11 of 2023 s. 91.]</w:t>
      </w:r>
    </w:p>
    <w:p>
      <w:pPr>
        <w:pStyle w:val="yHeading4"/>
      </w:pPr>
      <w:bookmarkStart w:id="1143" w:name="_Toc188532484"/>
      <w:bookmarkStart w:id="1144" w:name="_Toc188536128"/>
      <w:bookmarkStart w:id="1145" w:name="_Toc188542368"/>
      <w:r>
        <w:t>Subdivision 1 — One office election: 2 candidates</w:t>
      </w:r>
      <w:bookmarkEnd w:id="1143"/>
      <w:bookmarkEnd w:id="1144"/>
      <w:bookmarkEnd w:id="1145"/>
    </w:p>
    <w:p>
      <w:pPr>
        <w:pStyle w:val="yFootnoteheading"/>
      </w:pPr>
      <w:r>
        <w:tab/>
        <w:t>[Heading inserted: No. 11 of 2023 s. 91.]</w:t>
      </w:r>
    </w:p>
    <w:p>
      <w:pPr>
        <w:pStyle w:val="yHeading5"/>
      </w:pPr>
      <w:bookmarkStart w:id="1146" w:name="_Toc188542369"/>
      <w:r>
        <w:rPr>
          <w:rStyle w:val="CharSClsNo"/>
        </w:rPr>
        <w:t>3</w:t>
      </w:r>
      <w:r>
        <w:t>.</w:t>
      </w:r>
      <w:r>
        <w:tab/>
        <w:t>Application of Subdivision</w:t>
      </w:r>
      <w:bookmarkEnd w:id="1146"/>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1147" w:name="_Toc188542370"/>
      <w:r>
        <w:rPr>
          <w:rStyle w:val="CharSClsNo"/>
        </w:rPr>
        <w:t>4</w:t>
      </w:r>
      <w:r>
        <w:t>.</w:t>
      </w:r>
      <w:r>
        <w:tab/>
        <w:t>Filling of vacancy by unsuccessful candidate</w:t>
      </w:r>
      <w:bookmarkEnd w:id="1147"/>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lastRenderedPageBreak/>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91; amended: No. 47 of 2024 s. 153(1).]</w:t>
      </w:r>
    </w:p>
    <w:p>
      <w:pPr>
        <w:pStyle w:val="yHeading4"/>
      </w:pPr>
      <w:bookmarkStart w:id="1148" w:name="_Toc188532487"/>
      <w:bookmarkStart w:id="1149" w:name="_Toc188536131"/>
      <w:bookmarkStart w:id="1150" w:name="_Toc188542371"/>
      <w:r>
        <w:t>Subdivision 2 — One office election: 3 or more candidates where former member elected under Schedule 4.1 clause 4</w:t>
      </w:r>
      <w:bookmarkEnd w:id="1148"/>
      <w:bookmarkEnd w:id="1149"/>
      <w:bookmarkEnd w:id="1150"/>
    </w:p>
    <w:p>
      <w:pPr>
        <w:pStyle w:val="yFootnoteheading"/>
      </w:pPr>
      <w:r>
        <w:tab/>
        <w:t>[Heading inserted: No. 11 of 2023 s. 91.]</w:t>
      </w:r>
    </w:p>
    <w:p>
      <w:pPr>
        <w:pStyle w:val="yHeading5"/>
      </w:pPr>
      <w:bookmarkStart w:id="1151" w:name="_Toc188542372"/>
      <w:r>
        <w:rPr>
          <w:rStyle w:val="CharSClsNo"/>
        </w:rPr>
        <w:t>5</w:t>
      </w:r>
      <w:r>
        <w:t>.</w:t>
      </w:r>
      <w:r>
        <w:tab/>
        <w:t>Application of Subdivision</w:t>
      </w:r>
      <w:bookmarkEnd w:id="1151"/>
    </w:p>
    <w:p>
      <w:pPr>
        <w:pStyle w:val="ySubsection"/>
      </w:pPr>
      <w:r>
        <w:tab/>
        <w:t>(1)</w:t>
      </w:r>
      <w:r>
        <w:tab/>
        <w:t>This Subdivision applies if the former member was elected under Schedule 4.1 clause 4.</w:t>
      </w:r>
    </w:p>
    <w:p>
      <w:pPr>
        <w:pStyle w:val="ySubsection"/>
        <w:keepNext/>
      </w:pPr>
      <w:r>
        <w:lastRenderedPageBreak/>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1152" w:name="_Toc188542373"/>
      <w:r>
        <w:rPr>
          <w:rStyle w:val="CharSClsNo"/>
        </w:rPr>
        <w:t>6</w:t>
      </w:r>
      <w:r>
        <w:t>.</w:t>
      </w:r>
      <w:r>
        <w:tab/>
        <w:t>Filling of vacancy by second placed candidate</w:t>
      </w:r>
      <w:bookmarkEnd w:id="1152"/>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lastRenderedPageBreak/>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91; amended: No. 47 of 2024 s. 153(1).]</w:t>
      </w:r>
    </w:p>
    <w:p>
      <w:pPr>
        <w:pStyle w:val="yHeading5"/>
      </w:pPr>
      <w:bookmarkStart w:id="1153" w:name="_Toc188542374"/>
      <w:r>
        <w:rPr>
          <w:rStyle w:val="CharSClsNo"/>
        </w:rPr>
        <w:t>7</w:t>
      </w:r>
      <w:r>
        <w:t>.</w:t>
      </w:r>
      <w:r>
        <w:tab/>
        <w:t>Filling of vacancy by third placed candidate</w:t>
      </w:r>
      <w:bookmarkEnd w:id="1153"/>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lastRenderedPageBreak/>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91; amended: No. 47 of 2024 s. 153(1).]</w:t>
      </w:r>
    </w:p>
    <w:p>
      <w:pPr>
        <w:pStyle w:val="yHeading4"/>
      </w:pPr>
      <w:bookmarkStart w:id="1154" w:name="_Toc188532491"/>
      <w:bookmarkStart w:id="1155" w:name="_Toc188536135"/>
      <w:bookmarkStart w:id="1156" w:name="_Toc188542375"/>
      <w:r>
        <w:lastRenderedPageBreak/>
        <w:t>Subdivision 3 — One office election: 3 or more candidates where former member elected under Schedule 4.1 clause 5</w:t>
      </w:r>
      <w:bookmarkEnd w:id="1154"/>
      <w:bookmarkEnd w:id="1155"/>
      <w:bookmarkEnd w:id="1156"/>
    </w:p>
    <w:p>
      <w:pPr>
        <w:pStyle w:val="yFootnoteheading"/>
        <w:keepNext/>
      </w:pPr>
      <w:r>
        <w:tab/>
        <w:t>[Heading inserted: No. 11 of 2023 s. 91.]</w:t>
      </w:r>
    </w:p>
    <w:p>
      <w:pPr>
        <w:pStyle w:val="yHeading5"/>
      </w:pPr>
      <w:bookmarkStart w:id="1157" w:name="_Toc188542376"/>
      <w:r>
        <w:rPr>
          <w:rStyle w:val="CharSClsNo"/>
        </w:rPr>
        <w:t>8</w:t>
      </w:r>
      <w:r>
        <w:t>.</w:t>
      </w:r>
      <w:r>
        <w:tab/>
        <w:t>Application of Subdivision</w:t>
      </w:r>
      <w:bookmarkEnd w:id="1157"/>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lastRenderedPageBreak/>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1158" w:name="_Toc188542377"/>
      <w:r>
        <w:rPr>
          <w:rStyle w:val="CharSClsNo"/>
        </w:rPr>
        <w:t>9</w:t>
      </w:r>
      <w:r>
        <w:t>.</w:t>
      </w:r>
      <w:r>
        <w:tab/>
        <w:t>Filling of vacancy by second placed candidate</w:t>
      </w:r>
      <w:bookmarkEnd w:id="1158"/>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91; amended: No. 47 of 2024 s. 153(1).]</w:t>
      </w:r>
    </w:p>
    <w:p>
      <w:pPr>
        <w:pStyle w:val="yHeading5"/>
      </w:pPr>
      <w:bookmarkStart w:id="1159" w:name="_Toc188542378"/>
      <w:r>
        <w:rPr>
          <w:rStyle w:val="CharSClsNo"/>
        </w:rPr>
        <w:t>10</w:t>
      </w:r>
      <w:r>
        <w:t>.</w:t>
      </w:r>
      <w:r>
        <w:tab/>
        <w:t>Filling of vacancy by third placed candidate</w:t>
      </w:r>
      <w:bookmarkEnd w:id="1159"/>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lastRenderedPageBreak/>
        <w:tab/>
        <w:t>(b)</w:t>
      </w:r>
      <w:r>
        <w:tab/>
        <w:t>if later in the case of a vacancy under section </w:t>
      </w:r>
      <w:r>
        <w:rPr>
          <w:szCs w:val="22"/>
        </w:rPr>
        <w:t>2.32(1)(b)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91; amended: No. 47 of 2024 s. 153(1).]</w:t>
      </w:r>
    </w:p>
    <w:p>
      <w:pPr>
        <w:pStyle w:val="yHeading3"/>
      </w:pPr>
      <w:bookmarkStart w:id="1160" w:name="_Toc188532495"/>
      <w:bookmarkStart w:id="1161" w:name="_Toc188536139"/>
      <w:bookmarkStart w:id="1162" w:name="_Toc188542379"/>
      <w:r>
        <w:rPr>
          <w:rStyle w:val="CharSDivNo"/>
        </w:rPr>
        <w:t>Division 4</w:t>
      </w:r>
      <w:r>
        <w:t> — </w:t>
      </w:r>
      <w:r>
        <w:rPr>
          <w:rStyle w:val="CharSDivText"/>
        </w:rPr>
        <w:t>Elections of 2 or more councillors</w:t>
      </w:r>
      <w:bookmarkEnd w:id="1160"/>
      <w:bookmarkEnd w:id="1161"/>
      <w:bookmarkEnd w:id="1162"/>
    </w:p>
    <w:p>
      <w:pPr>
        <w:pStyle w:val="yFootnoteheading"/>
      </w:pPr>
      <w:r>
        <w:tab/>
        <w:t>[Heading inserted: No. 11 of 2023 s. 91.]</w:t>
      </w:r>
    </w:p>
    <w:p>
      <w:pPr>
        <w:pStyle w:val="yHeading5"/>
      </w:pPr>
      <w:bookmarkStart w:id="1163" w:name="_Toc188542380"/>
      <w:r>
        <w:rPr>
          <w:rStyle w:val="CharSClsNo"/>
        </w:rPr>
        <w:t>11</w:t>
      </w:r>
      <w:r>
        <w:t>.</w:t>
      </w:r>
      <w:r>
        <w:tab/>
        <w:t>Application of Division</w:t>
      </w:r>
      <w:bookmarkEnd w:id="1163"/>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lastRenderedPageBreak/>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lastRenderedPageBreak/>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1164" w:name="_Toc188542381"/>
      <w:r>
        <w:rPr>
          <w:rStyle w:val="CharSClsNo"/>
        </w:rPr>
        <w:t>12</w:t>
      </w:r>
      <w:r>
        <w:t>.</w:t>
      </w:r>
      <w:r>
        <w:tab/>
        <w:t>Filling of vacancy by first unelected candidate</w:t>
      </w:r>
      <w:bookmarkEnd w:id="1164"/>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lastRenderedPageBreak/>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91; amended: No. 47 of 2024 s. 153(1).]</w:t>
      </w:r>
    </w:p>
    <w:p>
      <w:pPr>
        <w:pStyle w:val="yHeading5"/>
      </w:pPr>
      <w:bookmarkStart w:id="1165" w:name="_Toc188542382"/>
      <w:r>
        <w:rPr>
          <w:rStyle w:val="CharSClsNo"/>
        </w:rPr>
        <w:t>13</w:t>
      </w:r>
      <w:r>
        <w:t>.</w:t>
      </w:r>
      <w:r>
        <w:tab/>
        <w:t>Filling of vacancy by second unelected candidate</w:t>
      </w:r>
      <w:bookmarkEnd w:id="1165"/>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2.32(1)(b)</w:t>
      </w:r>
      <w:r>
        <w:t> — the day on which the resignation takes effect.</w:t>
      </w:r>
    </w:p>
    <w:p>
      <w:pPr>
        <w:pStyle w:val="ySubsection"/>
        <w:keepNext/>
      </w:pPr>
      <w:r>
        <w:lastRenderedPageBreak/>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91; amended: No. 47 of 2024 s. 153(1).]</w:t>
      </w:r>
    </w:p>
    <w:p>
      <w:pPr>
        <w:pStyle w:val="yHeading3"/>
      </w:pPr>
      <w:bookmarkStart w:id="1166" w:name="_Toc188532499"/>
      <w:bookmarkStart w:id="1167" w:name="_Toc188536143"/>
      <w:bookmarkStart w:id="1168" w:name="_Toc188542383"/>
      <w:r>
        <w:rPr>
          <w:rStyle w:val="CharSDivNo"/>
        </w:rPr>
        <w:t>Division 5</w:t>
      </w:r>
      <w:r>
        <w:t> — </w:t>
      </w:r>
      <w:r>
        <w:rPr>
          <w:rStyle w:val="CharSDivText"/>
        </w:rPr>
        <w:t>Former member elected under cl. 6, 9 or 12</w:t>
      </w:r>
      <w:bookmarkEnd w:id="1166"/>
      <w:bookmarkEnd w:id="1167"/>
      <w:bookmarkEnd w:id="1168"/>
    </w:p>
    <w:p>
      <w:pPr>
        <w:pStyle w:val="yFootnoteheading"/>
      </w:pPr>
      <w:r>
        <w:tab/>
        <w:t>[Heading inserted: No. 11 of 2023 s. 91.]</w:t>
      </w:r>
    </w:p>
    <w:p>
      <w:pPr>
        <w:pStyle w:val="yHeading5"/>
      </w:pPr>
      <w:bookmarkStart w:id="1169" w:name="_Toc188542384"/>
      <w:r>
        <w:rPr>
          <w:rStyle w:val="CharSClsNo"/>
        </w:rPr>
        <w:t>14</w:t>
      </w:r>
      <w:r>
        <w:t>.</w:t>
      </w:r>
      <w:r>
        <w:tab/>
        <w:t>Terms used</w:t>
      </w:r>
      <w:bookmarkEnd w:id="1169"/>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1170" w:name="_Toc188542385"/>
      <w:r>
        <w:rPr>
          <w:rStyle w:val="CharSClsNo"/>
        </w:rPr>
        <w:lastRenderedPageBreak/>
        <w:t>15</w:t>
      </w:r>
      <w:r>
        <w:t>.</w:t>
      </w:r>
      <w:r>
        <w:tab/>
        <w:t>Former member elected under cl. 6</w:t>
      </w:r>
      <w:bookmarkEnd w:id="1170"/>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91; amended: No. 47 of 2024 s. 153(1).]</w:t>
      </w:r>
    </w:p>
    <w:p>
      <w:pPr>
        <w:pStyle w:val="yHeading5"/>
      </w:pPr>
      <w:bookmarkStart w:id="1171" w:name="_Toc188542386"/>
      <w:r>
        <w:rPr>
          <w:rStyle w:val="CharSClsNo"/>
        </w:rPr>
        <w:t>16</w:t>
      </w:r>
      <w:r>
        <w:t>.</w:t>
      </w:r>
      <w:r>
        <w:tab/>
        <w:t>Former member elected under cl. 9</w:t>
      </w:r>
      <w:bookmarkEnd w:id="1171"/>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lastRenderedPageBreak/>
        <w:tab/>
        <w:t>(ii)</w:t>
      </w:r>
      <w:r>
        <w:tab/>
        <w:t>accordingly, as if the reference to the resignation were to the former member’s resignation (rather than that of the original former member).</w:t>
      </w:r>
    </w:p>
    <w:p>
      <w:pPr>
        <w:pStyle w:val="yFootnotesection"/>
      </w:pPr>
      <w:r>
        <w:tab/>
        <w:t>[Clause 16 inserted: No. 11 of 2023 s. 91; amended: No. 47 of 2024 s. 153(1).]</w:t>
      </w:r>
    </w:p>
    <w:p>
      <w:pPr>
        <w:pStyle w:val="yHeading5"/>
      </w:pPr>
      <w:bookmarkStart w:id="1172" w:name="_Toc188542387"/>
      <w:r>
        <w:rPr>
          <w:rStyle w:val="CharSClsNo"/>
        </w:rPr>
        <w:t>17</w:t>
      </w:r>
      <w:r>
        <w:t>.</w:t>
      </w:r>
      <w:r>
        <w:tab/>
        <w:t>Former member elected under cl. 12</w:t>
      </w:r>
      <w:bookmarkEnd w:id="1172"/>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2.32(1)(b)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91; amended: No. 47 of 2024 s. 153(1).]</w:t>
      </w:r>
    </w:p>
    <w:p>
      <w:pPr>
        <w:pStyle w:val="yHeading3"/>
      </w:pPr>
      <w:bookmarkStart w:id="1173" w:name="_Toc188532504"/>
      <w:bookmarkStart w:id="1174" w:name="_Toc188536148"/>
      <w:bookmarkStart w:id="1175" w:name="_Toc188542388"/>
      <w:r>
        <w:rPr>
          <w:rStyle w:val="CharSDivNo"/>
        </w:rPr>
        <w:t>Division 6</w:t>
      </w:r>
      <w:r>
        <w:t> — </w:t>
      </w:r>
      <w:r>
        <w:rPr>
          <w:rStyle w:val="CharSDivText"/>
        </w:rPr>
        <w:t>Final provisions</w:t>
      </w:r>
      <w:bookmarkEnd w:id="1173"/>
      <w:bookmarkEnd w:id="1174"/>
      <w:bookmarkEnd w:id="1175"/>
    </w:p>
    <w:p>
      <w:pPr>
        <w:pStyle w:val="yFootnoteheading"/>
      </w:pPr>
      <w:r>
        <w:tab/>
        <w:t>[Heading inserted: No. 11 of 2023 s. 91.]</w:t>
      </w:r>
    </w:p>
    <w:p>
      <w:pPr>
        <w:pStyle w:val="yHeading5"/>
      </w:pPr>
      <w:bookmarkStart w:id="1176" w:name="_Toc188542389"/>
      <w:r>
        <w:rPr>
          <w:rStyle w:val="CharSClsNo"/>
        </w:rPr>
        <w:t>18</w:t>
      </w:r>
      <w:r>
        <w:t>.</w:t>
      </w:r>
      <w:r>
        <w:tab/>
        <w:t>Regulations about notifications and time periods</w:t>
      </w:r>
      <w:bookmarkEnd w:id="1176"/>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lastRenderedPageBreak/>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1177" w:name="_Toc188542390"/>
      <w:r>
        <w:rPr>
          <w:rStyle w:val="CharSClsNo"/>
        </w:rPr>
        <w:t>19</w:t>
      </w:r>
      <w:r>
        <w:t>.</w:t>
      </w:r>
      <w:r>
        <w:tab/>
        <w:t>Declarations and notices under section 4.77 for purposes of Schedule</w:t>
      </w:r>
      <w:bookmarkEnd w:id="1177"/>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lastRenderedPageBreak/>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1178" w:name="_Toc188532507"/>
      <w:bookmarkStart w:id="1179" w:name="_Toc188536151"/>
      <w:bookmarkStart w:id="1180" w:name="_Toc188542391"/>
      <w:r>
        <w:rPr>
          <w:rStyle w:val="CharSchNo"/>
        </w:rPr>
        <w:lastRenderedPageBreak/>
        <w:t>Schedule 4.1B</w:t>
      </w:r>
      <w:r>
        <w:rPr>
          <w:rStyle w:val="CharSDivNo"/>
        </w:rPr>
        <w:t> </w:t>
      </w:r>
      <w:r>
        <w:t>—</w:t>
      </w:r>
      <w:r>
        <w:rPr>
          <w:rStyle w:val="CharSDivText"/>
        </w:rPr>
        <w:t> </w:t>
      </w:r>
      <w:r>
        <w:rPr>
          <w:rStyle w:val="CharSchText"/>
        </w:rPr>
        <w:t>Filling office of councillor who is elected elector mayor or president</w:t>
      </w:r>
      <w:bookmarkEnd w:id="1178"/>
      <w:bookmarkEnd w:id="1179"/>
      <w:bookmarkEnd w:id="1180"/>
    </w:p>
    <w:p>
      <w:pPr>
        <w:pStyle w:val="yShoulderClause"/>
      </w:pPr>
      <w:r>
        <w:t>[s. 4.8]</w:t>
      </w:r>
    </w:p>
    <w:p>
      <w:pPr>
        <w:pStyle w:val="yFootnoteheading"/>
      </w:pPr>
      <w:r>
        <w:tab/>
        <w:t>[Heading inserted: No. 11 of 2023 s. 91.]</w:t>
      </w:r>
    </w:p>
    <w:p>
      <w:pPr>
        <w:pStyle w:val="yHeading5"/>
      </w:pPr>
      <w:bookmarkStart w:id="1181" w:name="_Toc188542392"/>
      <w:r>
        <w:rPr>
          <w:rStyle w:val="CharSClsNo"/>
        </w:rPr>
        <w:t>1</w:t>
      </w:r>
      <w:r>
        <w:t>.</w:t>
      </w:r>
      <w:r>
        <w:tab/>
        <w:t>Vacancy caused by councillor becoming elector mayor or president not to be filled by extraordinary election in certain circumstances</w:t>
      </w:r>
      <w:bookmarkEnd w:id="1181"/>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2.32(1)(f);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lastRenderedPageBreak/>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91; amended: No. 47 of 2024 s. 154.]</w:t>
      </w:r>
    </w:p>
    <w:p>
      <w:pPr>
        <w:pStyle w:val="yHeading5"/>
      </w:pPr>
      <w:bookmarkStart w:id="1182" w:name="_Toc188542393"/>
      <w:r>
        <w:rPr>
          <w:rStyle w:val="CharSClsNo"/>
        </w:rPr>
        <w:t>2</w:t>
      </w:r>
      <w:r>
        <w:t>.</w:t>
      </w:r>
      <w:r>
        <w:tab/>
        <w:t>Concurrent election ascertained under Schedule 4.1 clause 2</w:t>
      </w:r>
      <w:bookmarkEnd w:id="1182"/>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1183" w:name="_Toc188542394"/>
      <w:r>
        <w:rPr>
          <w:rStyle w:val="CharSClsNo"/>
        </w:rPr>
        <w:t>3</w:t>
      </w:r>
      <w:r>
        <w:t>.</w:t>
      </w:r>
      <w:r>
        <w:tab/>
        <w:t>Concurrent election ascertained under Schedule 4.1 clause 4</w:t>
      </w:r>
      <w:bookmarkEnd w:id="1183"/>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lastRenderedPageBreak/>
        <w:tab/>
        <w:t>[Clause 3 inserted: No. 11 of 2023 s. 91.]</w:t>
      </w:r>
    </w:p>
    <w:p>
      <w:pPr>
        <w:pStyle w:val="yHeading5"/>
      </w:pPr>
      <w:bookmarkStart w:id="1184" w:name="_Toc188542395"/>
      <w:r>
        <w:rPr>
          <w:rStyle w:val="CharSClsNo"/>
        </w:rPr>
        <w:t>4</w:t>
      </w:r>
      <w:r>
        <w:t>.</w:t>
      </w:r>
      <w:r>
        <w:tab/>
        <w:t>Concurrent election ascertained under Schedule 4.1 clause 5</w:t>
      </w:r>
      <w:bookmarkEnd w:id="1184"/>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1185" w:name="_Toc188542396"/>
      <w:r>
        <w:rPr>
          <w:rStyle w:val="CharSClsNo"/>
        </w:rPr>
        <w:t>5</w:t>
      </w:r>
      <w:r>
        <w:t>.</w:t>
      </w:r>
      <w:r>
        <w:tab/>
        <w:t>Concurrent election ascertained under Schedule 4.1 Division 3</w:t>
      </w:r>
      <w:bookmarkEnd w:id="1185"/>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lastRenderedPageBreak/>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1186" w:name="_Toc188532513"/>
      <w:bookmarkStart w:id="1187" w:name="_Toc188536157"/>
      <w:bookmarkStart w:id="1188" w:name="_Toc188542397"/>
      <w:r>
        <w:rPr>
          <w:rStyle w:val="CharSchNo"/>
        </w:rPr>
        <w:lastRenderedPageBreak/>
        <w:t>Schedule 4.1</w:t>
      </w:r>
      <w:r>
        <w:t> — </w:t>
      </w:r>
      <w:r>
        <w:rPr>
          <w:rStyle w:val="CharSchText"/>
        </w:rPr>
        <w:t>How to count votes and ascertain the result of an election</w:t>
      </w:r>
      <w:bookmarkEnd w:id="1186"/>
      <w:bookmarkEnd w:id="1187"/>
      <w:bookmarkEnd w:id="1188"/>
    </w:p>
    <w:p>
      <w:pPr>
        <w:pStyle w:val="yShoulderClause"/>
      </w:pPr>
      <w:r>
        <w:t>[s. 4.74]</w:t>
      </w:r>
    </w:p>
    <w:p>
      <w:pPr>
        <w:pStyle w:val="yFootnoteheading"/>
      </w:pPr>
      <w:r>
        <w:tab/>
        <w:t>[Heading inserted: No. 11 of 2023 s. 92.]</w:t>
      </w:r>
    </w:p>
    <w:p>
      <w:pPr>
        <w:pStyle w:val="yHeading3"/>
      </w:pPr>
      <w:bookmarkStart w:id="1189" w:name="_Toc188532514"/>
      <w:bookmarkStart w:id="1190" w:name="_Toc188536158"/>
      <w:bookmarkStart w:id="1191" w:name="_Toc188542398"/>
      <w:r>
        <w:rPr>
          <w:rStyle w:val="CharSDivNo"/>
        </w:rPr>
        <w:t>Division 1</w:t>
      </w:r>
      <w:r>
        <w:t> — </w:t>
      </w:r>
      <w:r>
        <w:rPr>
          <w:rStyle w:val="CharSDivText"/>
        </w:rPr>
        <w:t>Preliminary</w:t>
      </w:r>
      <w:bookmarkEnd w:id="1189"/>
      <w:bookmarkEnd w:id="1190"/>
      <w:bookmarkEnd w:id="1191"/>
    </w:p>
    <w:p>
      <w:pPr>
        <w:pStyle w:val="yFootnoteheading"/>
      </w:pPr>
      <w:r>
        <w:tab/>
        <w:t>[Heading inserted: No. 11 of 2023 s. 92.]</w:t>
      </w:r>
    </w:p>
    <w:p>
      <w:pPr>
        <w:pStyle w:val="yHeading5"/>
      </w:pPr>
      <w:bookmarkStart w:id="1192" w:name="_Toc188542399"/>
      <w:r>
        <w:rPr>
          <w:rStyle w:val="CharSClsNo"/>
        </w:rPr>
        <w:t>1</w:t>
      </w:r>
      <w:r>
        <w:t>.</w:t>
      </w:r>
      <w:r>
        <w:tab/>
        <w:t>Terms used</w:t>
      </w:r>
      <w:bookmarkEnd w:id="1192"/>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1193" w:name="_Toc188532516"/>
      <w:bookmarkStart w:id="1194" w:name="_Toc188536160"/>
      <w:bookmarkStart w:id="1195" w:name="_Toc188542400"/>
      <w:r>
        <w:rPr>
          <w:rStyle w:val="CharSDivNo"/>
        </w:rPr>
        <w:lastRenderedPageBreak/>
        <w:t>Division 2</w:t>
      </w:r>
      <w:r>
        <w:t> — </w:t>
      </w:r>
      <w:r>
        <w:rPr>
          <w:rStyle w:val="CharSDivText"/>
        </w:rPr>
        <w:t>One office elections</w:t>
      </w:r>
      <w:bookmarkEnd w:id="1193"/>
      <w:bookmarkEnd w:id="1194"/>
      <w:bookmarkEnd w:id="1195"/>
    </w:p>
    <w:p>
      <w:pPr>
        <w:pStyle w:val="yFootnoteheading"/>
        <w:keepNext/>
      </w:pPr>
      <w:r>
        <w:tab/>
        <w:t>[Heading inserted: No. 11 of 2023 s. 92.]</w:t>
      </w:r>
    </w:p>
    <w:p>
      <w:pPr>
        <w:pStyle w:val="yHeading5"/>
      </w:pPr>
      <w:bookmarkStart w:id="1196" w:name="_Toc188542401"/>
      <w:r>
        <w:rPr>
          <w:rStyle w:val="CharSClsNo"/>
        </w:rPr>
        <w:t>2</w:t>
      </w:r>
      <w:r>
        <w:t>.</w:t>
      </w:r>
      <w:r>
        <w:tab/>
        <w:t>One office election: 2 candidates</w:t>
      </w:r>
      <w:bookmarkEnd w:id="1196"/>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1197" w:name="_Toc188542402"/>
      <w:r>
        <w:rPr>
          <w:rStyle w:val="CharSClsNo"/>
        </w:rPr>
        <w:t>3</w:t>
      </w:r>
      <w:r>
        <w:t>.</w:t>
      </w:r>
      <w:r>
        <w:tab/>
        <w:t>One office election: 3 or more candidates</w:t>
      </w:r>
      <w:bookmarkEnd w:id="1197"/>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1198" w:name="_Toc188542403"/>
      <w:r>
        <w:rPr>
          <w:rStyle w:val="CharSClsNo"/>
        </w:rPr>
        <w:t>4</w:t>
      </w:r>
      <w:r>
        <w:t>.</w:t>
      </w:r>
      <w:r>
        <w:tab/>
        <w:t>Count of first</w:t>
      </w:r>
      <w:r>
        <w:noBreakHyphen/>
        <w:t>preference votes</w:t>
      </w:r>
      <w:bookmarkEnd w:id="1198"/>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1199" w:name="_Toc188542404"/>
      <w:r>
        <w:rPr>
          <w:rStyle w:val="CharSClsNo"/>
        </w:rPr>
        <w:t>5</w:t>
      </w:r>
      <w:r>
        <w:t>.</w:t>
      </w:r>
      <w:r>
        <w:tab/>
        <w:t>Process if no candidate elected under clause 4</w:t>
      </w:r>
      <w:bookmarkEnd w:id="1199"/>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lastRenderedPageBreak/>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lastRenderedPageBreak/>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1200" w:name="_Toc188532521"/>
      <w:bookmarkStart w:id="1201" w:name="_Toc188536165"/>
      <w:bookmarkStart w:id="1202" w:name="_Toc188542405"/>
      <w:r>
        <w:rPr>
          <w:rStyle w:val="CharSDivNo"/>
        </w:rPr>
        <w:lastRenderedPageBreak/>
        <w:t>Division 3</w:t>
      </w:r>
      <w:r>
        <w:t> — </w:t>
      </w:r>
      <w:r>
        <w:rPr>
          <w:rStyle w:val="CharSDivText"/>
        </w:rPr>
        <w:t>Elections for 2 or more councillors</w:t>
      </w:r>
      <w:bookmarkEnd w:id="1200"/>
      <w:bookmarkEnd w:id="1201"/>
      <w:bookmarkEnd w:id="1202"/>
    </w:p>
    <w:p>
      <w:pPr>
        <w:pStyle w:val="yFootnoteheading"/>
      </w:pPr>
      <w:r>
        <w:tab/>
        <w:t>[Heading inserted: No. 11 of 2023 s. 92.]</w:t>
      </w:r>
    </w:p>
    <w:p>
      <w:pPr>
        <w:pStyle w:val="yHeading4"/>
      </w:pPr>
      <w:bookmarkStart w:id="1203" w:name="_Toc188532522"/>
      <w:bookmarkStart w:id="1204" w:name="_Toc188536166"/>
      <w:bookmarkStart w:id="1205" w:name="_Toc188542406"/>
      <w:r>
        <w:t>Subdivision 1 — Preliminary</w:t>
      </w:r>
      <w:bookmarkEnd w:id="1203"/>
      <w:bookmarkEnd w:id="1204"/>
      <w:bookmarkEnd w:id="1205"/>
    </w:p>
    <w:p>
      <w:pPr>
        <w:pStyle w:val="yFootnoteheading"/>
      </w:pPr>
      <w:r>
        <w:tab/>
        <w:t>[Heading inserted: No. 11 of 2023 s. 92.]</w:t>
      </w:r>
    </w:p>
    <w:p>
      <w:pPr>
        <w:pStyle w:val="yHeading5"/>
      </w:pPr>
      <w:bookmarkStart w:id="1206" w:name="_Toc188542407"/>
      <w:r>
        <w:rPr>
          <w:rStyle w:val="CharSClsNo"/>
        </w:rPr>
        <w:t>6</w:t>
      </w:r>
      <w:r>
        <w:t>.</w:t>
      </w:r>
      <w:r>
        <w:tab/>
        <w:t>Application of Division</w:t>
      </w:r>
      <w:bookmarkEnd w:id="1206"/>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1207" w:name="_Toc188542408"/>
      <w:r>
        <w:rPr>
          <w:rStyle w:val="CharSClsNo"/>
        </w:rPr>
        <w:t>7</w:t>
      </w:r>
      <w:r>
        <w:t>.</w:t>
      </w:r>
      <w:r>
        <w:tab/>
        <w:t>Terms used</w:t>
      </w:r>
      <w:bookmarkEnd w:id="1207"/>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1208" w:name="_Toc188532525"/>
      <w:bookmarkStart w:id="1209" w:name="_Toc188536169"/>
      <w:bookmarkStart w:id="1210" w:name="_Toc188542409"/>
      <w:r>
        <w:lastRenderedPageBreak/>
        <w:t>Subdivision 2 — Counting and transferring votes</w:t>
      </w:r>
      <w:bookmarkEnd w:id="1208"/>
      <w:bookmarkEnd w:id="1209"/>
      <w:bookmarkEnd w:id="1210"/>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1211" w:name="_Toc188542410"/>
      <w:r>
        <w:rPr>
          <w:rStyle w:val="CharSClsNo"/>
        </w:rPr>
        <w:t>8</w:t>
      </w:r>
      <w:r>
        <w:t>.</w:t>
      </w:r>
      <w:r>
        <w:tab/>
        <w:t>Count of first</w:t>
      </w:r>
      <w:r>
        <w:noBreakHyphen/>
        <w:t>preference votes and determination of quota</w:t>
      </w:r>
      <w:bookmarkEnd w:id="1211"/>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1212" w:name="_Toc188542411"/>
      <w:r>
        <w:rPr>
          <w:rStyle w:val="CharSClsNo"/>
        </w:rPr>
        <w:t>9</w:t>
      </w:r>
      <w:r>
        <w:t>.</w:t>
      </w:r>
      <w:r>
        <w:tab/>
        <w:t>Transfer of surplus votes (1)</w:t>
      </w:r>
      <w:bookmarkEnd w:id="1212"/>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lastRenderedPageBreak/>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1213" w:name="_Toc188542412"/>
      <w:r>
        <w:rPr>
          <w:rStyle w:val="CharSClsNo"/>
        </w:rPr>
        <w:t>10</w:t>
      </w:r>
      <w:r>
        <w:t>.</w:t>
      </w:r>
      <w:r>
        <w:tab/>
        <w:t>Transfer of surplus votes (2)</w:t>
      </w:r>
      <w:bookmarkEnd w:id="1213"/>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lastRenderedPageBreak/>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lastRenderedPageBreak/>
        <w:tab/>
        <w:t>(5)</w:t>
      </w:r>
      <w:r>
        <w:tab/>
        <w:t>Go, or go back, to clause 11 if not all of the remaining offices are filled under this clause.</w:t>
      </w:r>
    </w:p>
    <w:p>
      <w:pPr>
        <w:pStyle w:val="yFootnotesection"/>
      </w:pPr>
      <w:r>
        <w:tab/>
        <w:t>[Clause 10 inserted: No. 11 of 2023 s. 92.]</w:t>
      </w:r>
    </w:p>
    <w:p>
      <w:pPr>
        <w:pStyle w:val="yHeading5"/>
      </w:pPr>
      <w:bookmarkStart w:id="1214" w:name="_Toc188542413"/>
      <w:r>
        <w:rPr>
          <w:rStyle w:val="CharSClsNo"/>
        </w:rPr>
        <w:t>11</w:t>
      </w:r>
      <w:r>
        <w:t>.</w:t>
      </w:r>
      <w:r>
        <w:tab/>
        <w:t>Exclusion of candidates</w:t>
      </w:r>
      <w:bookmarkEnd w:id="1214"/>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lastRenderedPageBreak/>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1215" w:name="_Toc188532530"/>
      <w:bookmarkStart w:id="1216" w:name="_Toc188536174"/>
      <w:bookmarkStart w:id="1217" w:name="_Toc188542414"/>
      <w:r>
        <w:t>Subdivision 3 — Supplementary provisions</w:t>
      </w:r>
      <w:bookmarkEnd w:id="1215"/>
      <w:bookmarkEnd w:id="1216"/>
      <w:bookmarkEnd w:id="1217"/>
    </w:p>
    <w:p>
      <w:pPr>
        <w:pStyle w:val="yFootnoteheading"/>
      </w:pPr>
      <w:r>
        <w:tab/>
        <w:t>[Heading inserted: No. 11 of 2023 s. 92.]</w:t>
      </w:r>
    </w:p>
    <w:p>
      <w:pPr>
        <w:pStyle w:val="yHeading5"/>
      </w:pPr>
      <w:bookmarkStart w:id="1218" w:name="_Toc188542415"/>
      <w:r>
        <w:rPr>
          <w:rStyle w:val="CharSClsNo"/>
        </w:rPr>
        <w:t>12</w:t>
      </w:r>
      <w:r>
        <w:t>.</w:t>
      </w:r>
      <w:r>
        <w:tab/>
        <w:t>No further transfers to elected candidates</w:t>
      </w:r>
      <w:bookmarkEnd w:id="1218"/>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lastRenderedPageBreak/>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1219" w:name="_Toc188542416"/>
      <w:r>
        <w:rPr>
          <w:rStyle w:val="CharSClsNo"/>
        </w:rPr>
        <w:t>13</w:t>
      </w:r>
      <w:r>
        <w:t>.</w:t>
      </w:r>
      <w:r>
        <w:tab/>
        <w:t>Filling last office</w:t>
      </w:r>
      <w:bookmarkEnd w:id="1219"/>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1220" w:name="_Toc188542417"/>
      <w:r>
        <w:rPr>
          <w:rStyle w:val="CharSClsNo"/>
        </w:rPr>
        <w:t>14</w:t>
      </w:r>
      <w:r>
        <w:t>.</w:t>
      </w:r>
      <w:r>
        <w:tab/>
        <w:t>No need for further transfers of votes if number of continuing candidates equals number of vacancies</w:t>
      </w:r>
      <w:bookmarkEnd w:id="1220"/>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1221" w:name="_Toc188542418"/>
      <w:r>
        <w:rPr>
          <w:rStyle w:val="CharSClsNo"/>
        </w:rPr>
        <w:t>15</w:t>
      </w:r>
      <w:r>
        <w:t>.</w:t>
      </w:r>
      <w:r>
        <w:tab/>
        <w:t>Order of transfers of surpluses</w:t>
      </w:r>
      <w:bookmarkEnd w:id="1221"/>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 xml:space="preserve">the order of any transfers of the surplus votes of those candidates is to be in accordance with the relative numbers of votes of those candidates at the last count or transfer at which each of those candidates had a different number of votes, the </w:t>
      </w:r>
      <w:r>
        <w:lastRenderedPageBreak/>
        <w:t>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1222" w:name="_Toc188542419"/>
      <w:r>
        <w:rPr>
          <w:rStyle w:val="CharSClsNo"/>
        </w:rPr>
        <w:t>16</w:t>
      </w:r>
      <w:r>
        <w:t>.</w:t>
      </w:r>
      <w:r>
        <w:tab/>
        <w:t>Procedure to determine excluded candidates if votes equal</w:t>
      </w:r>
      <w:bookmarkEnd w:id="1222"/>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1223" w:name="_Toc188542420"/>
      <w:r>
        <w:rPr>
          <w:rStyle w:val="CharSClsNo"/>
        </w:rPr>
        <w:t>17</w:t>
      </w:r>
      <w:r>
        <w:t>.</w:t>
      </w:r>
      <w:r>
        <w:tab/>
        <w:t>Setting aside ballot papers as finally dealt with or exhausted</w:t>
      </w:r>
      <w:bookmarkEnd w:id="1223"/>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lastRenderedPageBreak/>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1224" w:name="_Toc188542421"/>
      <w:r>
        <w:rPr>
          <w:rStyle w:val="CharSClsNo"/>
        </w:rPr>
        <w:t>18</w:t>
      </w:r>
      <w:r>
        <w:t>.</w:t>
      </w:r>
      <w:r>
        <w:tab/>
        <w:t>Transfers to be treated separately</w:t>
      </w:r>
      <w:bookmarkEnd w:id="1224"/>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pPr>
        <w:pStyle w:val="yScheduleHeading"/>
      </w:pPr>
      <w:bookmarkStart w:id="1225" w:name="_Toc188532538"/>
      <w:bookmarkStart w:id="1226" w:name="_Toc188536182"/>
      <w:bookmarkStart w:id="1227" w:name="_Toc188542422"/>
      <w:r>
        <w:rPr>
          <w:rStyle w:val="CharSchNo"/>
        </w:rPr>
        <w:lastRenderedPageBreak/>
        <w:t>Schedule 4.2</w:t>
      </w:r>
      <w:r>
        <w:rPr>
          <w:rStyle w:val="CharSDivNo"/>
        </w:rPr>
        <w:t> </w:t>
      </w:r>
      <w:r>
        <w:t>—</w:t>
      </w:r>
      <w:r>
        <w:rPr>
          <w:rStyle w:val="CharSDivText"/>
        </w:rPr>
        <w:t> </w:t>
      </w:r>
      <w:r>
        <w:rPr>
          <w:rStyle w:val="CharSchText"/>
        </w:rPr>
        <w:t>Order of retirement from office of councillors</w:t>
      </w:r>
      <w:bookmarkEnd w:id="1225"/>
      <w:bookmarkEnd w:id="1226"/>
      <w:bookmarkEnd w:id="1227"/>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lastRenderedPageBreak/>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 xml:space="preserve">preference votes that each had </w:t>
      </w:r>
      <w:r>
        <w:lastRenderedPageBreak/>
        <w:t>(after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cast on the councillor’s election is to retire last and — </w:t>
      </w:r>
    </w:p>
    <w:p>
      <w:pPr>
        <w:pStyle w:val="yIndenta"/>
      </w:pPr>
      <w:r>
        <w:tab/>
        <w:t>(a)</w:t>
      </w:r>
      <w:r>
        <w:tab/>
        <w:t xml:space="preserve">where a councillor has been elected unopposed the councillor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lastRenderedPageBreak/>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 No. 47 of 2024 s. 160.]</w:t>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yScheduleHeading"/>
      </w:pPr>
      <w:bookmarkStart w:id="1228" w:name="_Toc188532539"/>
      <w:bookmarkStart w:id="1229" w:name="_Toc188536183"/>
      <w:bookmarkStart w:id="1230" w:name="_Toc188542423"/>
      <w:r>
        <w:rPr>
          <w:rStyle w:val="CharSchNo"/>
        </w:rPr>
        <w:lastRenderedPageBreak/>
        <w:t>Schedule 5.1</w:t>
      </w:r>
      <w:r>
        <w:rPr>
          <w:rStyle w:val="CharSDivNo"/>
          <w:sz w:val="28"/>
        </w:rPr>
        <w:t> </w:t>
      </w:r>
      <w:r>
        <w:t>—</w:t>
      </w:r>
      <w:r>
        <w:rPr>
          <w:rStyle w:val="CharSDivText"/>
          <w:sz w:val="28"/>
        </w:rPr>
        <w:t> </w:t>
      </w:r>
      <w:r>
        <w:rPr>
          <w:rStyle w:val="CharSchText"/>
        </w:rPr>
        <w:t>Provisions about standards panels</w:t>
      </w:r>
      <w:bookmarkEnd w:id="1228"/>
      <w:bookmarkEnd w:id="1229"/>
      <w:bookmarkEnd w:id="1230"/>
    </w:p>
    <w:p>
      <w:pPr>
        <w:pStyle w:val="yShoulderClause"/>
      </w:pPr>
      <w:r>
        <w:t>[Section 5.122]</w:t>
      </w:r>
    </w:p>
    <w:p>
      <w:pPr>
        <w:pStyle w:val="yFootnoteheading"/>
      </w:pPr>
      <w:r>
        <w:tab/>
        <w:t>[Heading inserted: No. 1 of 2007 s. 13.]</w:t>
      </w:r>
    </w:p>
    <w:p>
      <w:pPr>
        <w:pStyle w:val="yHeading5"/>
      </w:pPr>
      <w:bookmarkStart w:id="1231" w:name="_Toc188542424"/>
      <w:r>
        <w:rPr>
          <w:rStyle w:val="CharSClsNo"/>
        </w:rPr>
        <w:t>1</w:t>
      </w:r>
      <w:r>
        <w:t>.</w:t>
      </w:r>
      <w:r>
        <w:tab/>
        <w:t>Term used: member</w:t>
      </w:r>
      <w:bookmarkEnd w:id="123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1232" w:name="_Toc188542425"/>
      <w:r>
        <w:rPr>
          <w:rStyle w:val="CharSClsNo"/>
        </w:rPr>
        <w:t>2</w:t>
      </w:r>
      <w:r>
        <w:t>.</w:t>
      </w:r>
      <w:r>
        <w:tab/>
        <w:t>Membership of standards panel</w:t>
      </w:r>
      <w:bookmarkEnd w:id="1232"/>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1233" w:name="_Toc188542426"/>
      <w:r>
        <w:rPr>
          <w:rStyle w:val="CharSClsNo"/>
        </w:rPr>
        <w:t>3</w:t>
      </w:r>
      <w:r>
        <w:t>.</w:t>
      </w:r>
      <w:r>
        <w:tab/>
        <w:t>Deputies</w:t>
      </w:r>
      <w:bookmarkEnd w:id="1233"/>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lastRenderedPageBreak/>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1234" w:name="_Toc188542427"/>
      <w:r>
        <w:rPr>
          <w:rStyle w:val="CharSClsNo"/>
        </w:rPr>
        <w:t>4</w:t>
      </w:r>
      <w:r>
        <w:t>.</w:t>
      </w:r>
      <w:r>
        <w:tab/>
        <w:t>Submission of lists</w:t>
      </w:r>
      <w:bookmarkEnd w:id="1234"/>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1235" w:name="_Toc188542428"/>
      <w:r>
        <w:rPr>
          <w:rStyle w:val="CharSClsNo"/>
        </w:rPr>
        <w:t>5</w:t>
      </w:r>
      <w:r>
        <w:t>.</w:t>
      </w:r>
      <w:r>
        <w:tab/>
        <w:t>Term of office</w:t>
      </w:r>
      <w:bookmarkEnd w:id="1235"/>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1236" w:name="_Toc188542429"/>
      <w:r>
        <w:rPr>
          <w:rStyle w:val="CharSClsNo"/>
        </w:rPr>
        <w:t>6</w:t>
      </w:r>
      <w:r>
        <w:t>.</w:t>
      </w:r>
      <w:r>
        <w:tab/>
        <w:t>Vacation of office</w:t>
      </w:r>
      <w:bookmarkEnd w:id="123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lastRenderedPageBreak/>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1237" w:name="_Toc188542430"/>
      <w:r>
        <w:rPr>
          <w:rStyle w:val="CharSClsNo"/>
        </w:rPr>
        <w:t>7</w:t>
      </w:r>
      <w:r>
        <w:t>.</w:t>
      </w:r>
      <w:r>
        <w:tab/>
        <w:t>Dissolution of standards panel</w:t>
      </w:r>
      <w:bookmarkEnd w:id="1237"/>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1238" w:name="_Toc188542431"/>
      <w:r>
        <w:rPr>
          <w:rStyle w:val="CharSClsNo"/>
        </w:rPr>
        <w:t>8</w:t>
      </w:r>
      <w:r>
        <w:t>.</w:t>
      </w:r>
      <w:r>
        <w:tab/>
        <w:t>Meetings</w:t>
      </w:r>
      <w:bookmarkEnd w:id="1238"/>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 xml:space="preserve">Subject to any order under subclause (8), a member is disqualified from acting where the matter being considered or inquired into by a standards panel is a matter relating to a local government of which the </w:t>
      </w:r>
      <w:r>
        <w:lastRenderedPageBreak/>
        <w:t>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1239" w:name="_Toc188542432"/>
      <w:r>
        <w:rPr>
          <w:rStyle w:val="CharSClsNo"/>
        </w:rPr>
        <w:t>9</w:t>
      </w:r>
      <w:r>
        <w:t>.</w:t>
      </w:r>
      <w:r>
        <w:tab/>
        <w:t>Remuneration and allowances</w:t>
      </w:r>
      <w:bookmarkEnd w:id="1239"/>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1240" w:name="_Toc188542433"/>
      <w:r>
        <w:rPr>
          <w:rStyle w:val="CharSClsNo"/>
        </w:rPr>
        <w:t>10</w:t>
      </w:r>
      <w:r>
        <w:t>.</w:t>
      </w:r>
      <w:r>
        <w:tab/>
        <w:t>Protection</w:t>
      </w:r>
      <w:bookmarkEnd w:id="1240"/>
      <w:r>
        <w:t xml:space="preserve"> </w:t>
      </w:r>
    </w:p>
    <w:p>
      <w:pPr>
        <w:pStyle w:val="ySubsection"/>
        <w:keepNext/>
      </w:pPr>
      <w:r>
        <w:tab/>
      </w:r>
      <w:r>
        <w:tab/>
        <w:t xml:space="preserve">No liability attaches to a member for any act or omission by the member or on the member’s part by a standards panel that occurred in </w:t>
      </w:r>
      <w:r>
        <w:lastRenderedPageBreak/>
        <w:t>good faith and in the performance of the member’s or the panel’s functions under this Act.</w:t>
      </w:r>
    </w:p>
    <w:p>
      <w:pPr>
        <w:pStyle w:val="yFootnotesection"/>
      </w:pPr>
      <w:r>
        <w:tab/>
        <w:t>[Clause 10 inserted: No. 1 of 2007 s. 13.]</w:t>
      </w:r>
    </w:p>
    <w:p>
      <w:pPr>
        <w:pStyle w:val="yHeading5"/>
      </w:pPr>
      <w:bookmarkStart w:id="1241" w:name="_Toc188542434"/>
      <w:r>
        <w:rPr>
          <w:rStyle w:val="CharSClsNo"/>
        </w:rPr>
        <w:t>11</w:t>
      </w:r>
      <w:r>
        <w:t>.</w:t>
      </w:r>
      <w:r>
        <w:tab/>
        <w:t>Annual report</w:t>
      </w:r>
      <w:bookmarkEnd w:id="124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1242" w:name="_Toc188532551"/>
      <w:bookmarkStart w:id="1243" w:name="_Toc188536195"/>
      <w:bookmarkStart w:id="1244" w:name="_Toc188542435"/>
      <w:r>
        <w:rPr>
          <w:rStyle w:val="CharSchNo"/>
        </w:rPr>
        <w:lastRenderedPageBreak/>
        <w:t>Schedule 6.1</w:t>
      </w:r>
      <w:r>
        <w:t> — </w:t>
      </w:r>
      <w:r>
        <w:rPr>
          <w:rStyle w:val="CharSchText"/>
        </w:rPr>
        <w:t>Provisions relating to the phasing in of valuations</w:t>
      </w:r>
      <w:bookmarkEnd w:id="1242"/>
      <w:bookmarkEnd w:id="1243"/>
      <w:bookmarkEnd w:id="1244"/>
    </w:p>
    <w:p>
      <w:pPr>
        <w:pStyle w:val="yShoulderClause"/>
      </w:pPr>
      <w:r>
        <w:t>[Section 6.31]</w:t>
      </w:r>
    </w:p>
    <w:p>
      <w:pPr>
        <w:pStyle w:val="yHeading5"/>
      </w:pPr>
      <w:bookmarkStart w:id="1245" w:name="_Toc188542436"/>
      <w:r>
        <w:rPr>
          <w:rStyle w:val="CharSClsNo"/>
        </w:rPr>
        <w:t>1</w:t>
      </w:r>
      <w:r>
        <w:t>.</w:t>
      </w:r>
      <w:r>
        <w:tab/>
        <w:t>Phasing in of certain valuations</w:t>
      </w:r>
      <w:bookmarkEnd w:id="1245"/>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lastRenderedPageBreak/>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1246" w:name="_Toc188542437"/>
      <w:r>
        <w:rPr>
          <w:rStyle w:val="CharSClsNo"/>
        </w:rPr>
        <w:t>2</w:t>
      </w:r>
      <w:r>
        <w:t>.</w:t>
      </w:r>
      <w:r>
        <w:tab/>
        <w:t>Phasing in of rating based on gross rental values</w:t>
      </w:r>
      <w:bookmarkEnd w:id="1246"/>
    </w:p>
    <w:p>
      <w:pPr>
        <w:pStyle w:val="ySubsection"/>
      </w:pPr>
      <w:r>
        <w:tab/>
        <w:t>(1)</w:t>
      </w:r>
      <w:r>
        <w:tab/>
        <w:t xml:space="preserve">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w:t>
      </w:r>
      <w:r>
        <w:lastRenderedPageBreak/>
        <w:t>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 xml:space="preserve">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w:t>
      </w:r>
      <w:r>
        <w:lastRenderedPageBreak/>
        <w:t>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1247" w:name="_Toc188532554"/>
      <w:bookmarkStart w:id="1248" w:name="_Toc188536198"/>
      <w:bookmarkStart w:id="1249" w:name="_Toc188542438"/>
      <w:r>
        <w:rPr>
          <w:rStyle w:val="CharSchNo"/>
        </w:rPr>
        <w:lastRenderedPageBreak/>
        <w:t>Schedule 6.2</w:t>
      </w:r>
      <w:r>
        <w:t> — </w:t>
      </w:r>
      <w:r>
        <w:rPr>
          <w:rStyle w:val="CharSchText"/>
        </w:rPr>
        <w:t>Provisions relating to lease of land where rates or service charges unpaid</w:t>
      </w:r>
      <w:bookmarkEnd w:id="1247"/>
      <w:bookmarkEnd w:id="1248"/>
      <w:bookmarkEnd w:id="1249"/>
      <w:r>
        <w:t xml:space="preserve"> </w:t>
      </w:r>
    </w:p>
    <w:p>
      <w:pPr>
        <w:pStyle w:val="yShoulderClause"/>
      </w:pPr>
      <w:r>
        <w:t>[Section 6.65]</w:t>
      </w:r>
    </w:p>
    <w:p>
      <w:pPr>
        <w:pStyle w:val="yHeading5"/>
      </w:pPr>
      <w:bookmarkStart w:id="1250" w:name="_Toc188542439"/>
      <w:r>
        <w:rPr>
          <w:rStyle w:val="CharSClsNo"/>
        </w:rPr>
        <w:t>1</w:t>
      </w:r>
      <w:r>
        <w:t>.</w:t>
      </w:r>
      <w:r>
        <w:tab/>
        <w:t>Form of lease</w:t>
      </w:r>
      <w:bookmarkEnd w:id="1250"/>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1251" w:name="_Toc188542440"/>
      <w:r>
        <w:rPr>
          <w:rStyle w:val="CharSClsNo"/>
        </w:rPr>
        <w:t>2</w:t>
      </w:r>
      <w:r>
        <w:t>.</w:t>
      </w:r>
      <w:r>
        <w:tab/>
        <w:t>Application of rent received</w:t>
      </w:r>
      <w:bookmarkEnd w:id="1251"/>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lastRenderedPageBreak/>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1252" w:name="_Toc188532557"/>
      <w:bookmarkStart w:id="1253" w:name="_Toc188536201"/>
      <w:bookmarkStart w:id="1254" w:name="_Toc188542441"/>
      <w:r>
        <w:rPr>
          <w:rStyle w:val="CharSchNo"/>
        </w:rPr>
        <w:lastRenderedPageBreak/>
        <w:t>Schedule 6.3</w:t>
      </w:r>
      <w:r>
        <w:t> — </w:t>
      </w:r>
      <w:r>
        <w:rPr>
          <w:rStyle w:val="CharSchText"/>
        </w:rPr>
        <w:t>Provisions relating to sale or transfer of land where rates or service charges unpaid</w:t>
      </w:r>
      <w:bookmarkEnd w:id="1252"/>
      <w:bookmarkEnd w:id="1253"/>
      <w:bookmarkEnd w:id="1254"/>
      <w:r>
        <w:t xml:space="preserve"> </w:t>
      </w:r>
    </w:p>
    <w:p>
      <w:pPr>
        <w:pStyle w:val="yShoulderClause"/>
      </w:pPr>
      <w:r>
        <w:t>[Section 6.68(3)]</w:t>
      </w:r>
    </w:p>
    <w:p>
      <w:pPr>
        <w:pStyle w:val="yHeading5"/>
      </w:pPr>
      <w:bookmarkStart w:id="1255" w:name="_Toc188542442"/>
      <w:r>
        <w:rPr>
          <w:rStyle w:val="CharSClsNo"/>
        </w:rPr>
        <w:t>1</w:t>
      </w:r>
      <w:r>
        <w:t>.</w:t>
      </w:r>
      <w:r>
        <w:tab/>
        <w:t>Conditions for exercise of power of sale of land</w:t>
      </w:r>
      <w:bookmarkEnd w:id="1255"/>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lastRenderedPageBreak/>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1256" w:name="_Toc188542443"/>
      <w:r>
        <w:rPr>
          <w:rStyle w:val="CharSClsNo"/>
        </w:rPr>
        <w:t>2</w:t>
      </w:r>
      <w:r>
        <w:t>.</w:t>
      </w:r>
      <w:r>
        <w:tab/>
        <w:t>Advertisement for sale</w:t>
      </w:r>
      <w:bookmarkEnd w:id="1256"/>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 xml:space="preserve">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w:t>
      </w:r>
      <w:r>
        <w:lastRenderedPageBreak/>
        <w:t>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1257" w:name="_Toc188542444"/>
      <w:r>
        <w:rPr>
          <w:rStyle w:val="CharSClsNo"/>
        </w:rPr>
        <w:t>3</w:t>
      </w:r>
      <w:r>
        <w:t>.</w:t>
      </w:r>
      <w:r>
        <w:tab/>
        <w:t>Power of sale</w:t>
      </w:r>
      <w:bookmarkEnd w:id="1257"/>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1258" w:name="_Toc188542445"/>
      <w:r>
        <w:rPr>
          <w:rStyle w:val="CharSClsNo"/>
        </w:rPr>
        <w:t>4</w:t>
      </w:r>
      <w:r>
        <w:t>.</w:t>
      </w:r>
      <w:r>
        <w:tab/>
        <w:t>Power of local government to transfer or convey land</w:t>
      </w:r>
      <w:bookmarkEnd w:id="125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lastRenderedPageBreak/>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1259" w:name="_Toc188542446"/>
      <w:r>
        <w:rPr>
          <w:rStyle w:val="CharSClsNo"/>
        </w:rPr>
        <w:t>5</w:t>
      </w:r>
      <w:r>
        <w:t>.</w:t>
      </w:r>
      <w:r>
        <w:tab/>
        <w:t>Application of purchase money</w:t>
      </w:r>
      <w:bookmarkEnd w:id="125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w:t>
      </w:r>
      <w:r>
        <w:lastRenderedPageBreak/>
        <w:t>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1260" w:name="_Toc188542447"/>
      <w:r>
        <w:rPr>
          <w:rStyle w:val="CharSClsNo"/>
        </w:rPr>
        <w:lastRenderedPageBreak/>
        <w:t>6</w:t>
      </w:r>
      <w:r>
        <w:t>.</w:t>
      </w:r>
      <w:r>
        <w:tab/>
        <w:t>Receipt by local government sufficient discharge</w:t>
      </w:r>
      <w:bookmarkEnd w:id="1260"/>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1261" w:name="_Toc188542448"/>
      <w:r>
        <w:rPr>
          <w:rStyle w:val="CharSClsNo"/>
        </w:rPr>
        <w:t>7</w:t>
      </w:r>
      <w:r>
        <w:t>.</w:t>
      </w:r>
      <w:r>
        <w:tab/>
        <w:t>If sale not completed within 12 months after commencement, proceedings lapse</w:t>
      </w:r>
      <w:bookmarkEnd w:id="1261"/>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1262" w:name="_Toc188542449"/>
      <w:r>
        <w:rPr>
          <w:rStyle w:val="CharSClsNo"/>
        </w:rPr>
        <w:t>8</w:t>
      </w:r>
      <w:r>
        <w:t>.</w:t>
      </w:r>
      <w:r>
        <w:tab/>
        <w:t>Transfer of land to Crown or local government under s. 6.71</w:t>
      </w:r>
      <w:bookmarkEnd w:id="1262"/>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 xml:space="preserve">the registration of the transfer or conveyance pursuant to the power referred to in section 6.64(1)(d) vests in a local government an indefeasible estate in fee simple in </w:t>
      </w:r>
      <w:r>
        <w:lastRenderedPageBreak/>
        <w:t>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1263" w:name="_Toc188532566"/>
      <w:bookmarkStart w:id="1264" w:name="_Toc188536210"/>
      <w:bookmarkStart w:id="1265" w:name="_Toc188542450"/>
      <w:r>
        <w:rPr>
          <w:rStyle w:val="CharSchNo"/>
        </w:rPr>
        <w:lastRenderedPageBreak/>
        <w:t>Schedule 8.1</w:t>
      </w:r>
      <w:r>
        <w:t> — </w:t>
      </w:r>
      <w:r>
        <w:rPr>
          <w:rStyle w:val="CharSchText"/>
        </w:rPr>
        <w:t>Provisions about Inquiry Panels</w:t>
      </w:r>
      <w:bookmarkEnd w:id="1263"/>
      <w:bookmarkEnd w:id="1264"/>
      <w:bookmarkEnd w:id="1265"/>
    </w:p>
    <w:p>
      <w:pPr>
        <w:pStyle w:val="yShoulderClause"/>
      </w:pPr>
      <w:r>
        <w:t>[Section 8.16(2)]</w:t>
      </w:r>
    </w:p>
    <w:p>
      <w:pPr>
        <w:pStyle w:val="yHeading5"/>
      </w:pPr>
      <w:bookmarkStart w:id="1266" w:name="_Toc188542451"/>
      <w:r>
        <w:rPr>
          <w:rStyle w:val="CharSClsNo"/>
        </w:rPr>
        <w:t>1</w:t>
      </w:r>
      <w:r>
        <w:t>.</w:t>
      </w:r>
      <w:r>
        <w:tab/>
        <w:t>Constitution of Inquiry Panel</w:t>
      </w:r>
      <w:bookmarkEnd w:id="1266"/>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1267" w:name="_Toc188542452"/>
      <w:r>
        <w:rPr>
          <w:rStyle w:val="CharSClsNo"/>
        </w:rPr>
        <w:lastRenderedPageBreak/>
        <w:t>2</w:t>
      </w:r>
      <w:r>
        <w:t>.</w:t>
      </w:r>
      <w:r>
        <w:tab/>
        <w:t>Term of appointment</w:t>
      </w:r>
      <w:bookmarkEnd w:id="1267"/>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1268" w:name="_Toc188542453"/>
      <w:r>
        <w:rPr>
          <w:rStyle w:val="CharSClsNo"/>
        </w:rPr>
        <w:t>3</w:t>
      </w:r>
      <w:r>
        <w:t>.</w:t>
      </w:r>
      <w:r>
        <w:tab/>
        <w:t>Procedures and remuneration</w:t>
      </w:r>
      <w:bookmarkEnd w:id="1268"/>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1269" w:name="_Toc188532570"/>
      <w:bookmarkStart w:id="1270" w:name="_Toc188536214"/>
      <w:bookmarkStart w:id="1271" w:name="_Toc188542454"/>
      <w:r>
        <w:rPr>
          <w:rStyle w:val="CharSchNo"/>
        </w:rPr>
        <w:lastRenderedPageBreak/>
        <w:t>Schedule 9.1</w:t>
      </w:r>
      <w:r>
        <w:t> — </w:t>
      </w:r>
      <w:r>
        <w:rPr>
          <w:rStyle w:val="CharSchText"/>
        </w:rPr>
        <w:t>Certain matters for which Governor may make regulations</w:t>
      </w:r>
      <w:bookmarkEnd w:id="1269"/>
      <w:bookmarkEnd w:id="1270"/>
      <w:bookmarkEnd w:id="1271"/>
    </w:p>
    <w:p>
      <w:pPr>
        <w:pStyle w:val="yShoulderClause"/>
      </w:pPr>
      <w:r>
        <w:t>[Section 9.60(2)]</w:t>
      </w:r>
    </w:p>
    <w:p>
      <w:pPr>
        <w:pStyle w:val="yHeading5"/>
      </w:pPr>
      <w:bookmarkStart w:id="1272" w:name="_Toc188542455"/>
      <w:r>
        <w:rPr>
          <w:rStyle w:val="CharSClsNo"/>
        </w:rPr>
        <w:t>1</w:t>
      </w:r>
      <w:r>
        <w:t>.</w:t>
      </w:r>
      <w:r>
        <w:tab/>
        <w:t>Parking for disabled</w:t>
      </w:r>
      <w:bookmarkEnd w:id="1272"/>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1273" w:name="_Toc188542456"/>
      <w:r>
        <w:rPr>
          <w:rStyle w:val="CharSClsNo"/>
        </w:rPr>
        <w:lastRenderedPageBreak/>
        <w:t>2</w:t>
      </w:r>
      <w:r>
        <w:t>.</w:t>
      </w:r>
      <w:r>
        <w:tab/>
        <w:t>Disturbing local government land or anything on it</w:t>
      </w:r>
      <w:bookmarkEnd w:id="1273"/>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1274" w:name="_Toc188542457"/>
      <w:r>
        <w:rPr>
          <w:rStyle w:val="CharSClsNo"/>
        </w:rPr>
        <w:t>3</w:t>
      </w:r>
      <w:r>
        <w:t>.</w:t>
      </w:r>
      <w:r>
        <w:tab/>
        <w:t>Obstructing or encroaching on public thoroughfare</w:t>
      </w:r>
      <w:bookmarkEnd w:id="1274"/>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1275" w:name="_Toc188542458"/>
      <w:r>
        <w:rPr>
          <w:rStyle w:val="CharSClsNo"/>
        </w:rPr>
        <w:t>4</w:t>
      </w:r>
      <w:r>
        <w:t>.</w:t>
      </w:r>
      <w:r>
        <w:tab/>
        <w:t>Separating land from public thoroughfare</w:t>
      </w:r>
      <w:bookmarkEnd w:id="1275"/>
    </w:p>
    <w:p>
      <w:pPr>
        <w:pStyle w:val="ySubsection"/>
      </w:pPr>
      <w:r>
        <w:tab/>
      </w:r>
      <w:r>
        <w:tab/>
        <w:t>Regulations may require the owner or occupier of land to keep in good repair any fence or gate that separates the land from a public thoroughfare.</w:t>
      </w:r>
    </w:p>
    <w:p>
      <w:pPr>
        <w:pStyle w:val="yHeading5"/>
      </w:pPr>
      <w:bookmarkStart w:id="1276" w:name="_Toc188542459"/>
      <w:r>
        <w:rPr>
          <w:rStyle w:val="CharSClsNo"/>
        </w:rPr>
        <w:t>5</w:t>
      </w:r>
      <w:r>
        <w:t>.</w:t>
      </w:r>
      <w:r>
        <w:tab/>
        <w:t>Gates across public thoroughfares</w:t>
      </w:r>
      <w:bookmarkEnd w:id="127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1277" w:name="_Toc188542460"/>
      <w:r>
        <w:rPr>
          <w:rStyle w:val="CharSClsNo"/>
        </w:rPr>
        <w:t>6</w:t>
      </w:r>
      <w:r>
        <w:t>.</w:t>
      </w:r>
      <w:r>
        <w:tab/>
        <w:t>Dangerous excavation in or near public thoroughfare</w:t>
      </w:r>
      <w:bookmarkEnd w:id="1277"/>
    </w:p>
    <w:p>
      <w:pPr>
        <w:pStyle w:val="ySubsection"/>
      </w:pPr>
      <w:r>
        <w:tab/>
      </w:r>
      <w:r>
        <w:tab/>
        <w:t>Regulations may be made about dangerous excavations in public thoroughfares or land adjoining public thoroughfares.</w:t>
      </w:r>
    </w:p>
    <w:p>
      <w:pPr>
        <w:pStyle w:val="yHeading5"/>
      </w:pPr>
      <w:bookmarkStart w:id="1278" w:name="_Toc188542461"/>
      <w:r>
        <w:rPr>
          <w:rStyle w:val="CharSClsNo"/>
        </w:rPr>
        <w:lastRenderedPageBreak/>
        <w:t>7</w:t>
      </w:r>
      <w:r>
        <w:t>.</w:t>
      </w:r>
      <w:r>
        <w:tab/>
        <w:t>Crossing from public thoroughfare to private land or private thoroughfare</w:t>
      </w:r>
      <w:bookmarkEnd w:id="1278"/>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1279" w:name="_Toc188542462"/>
      <w:r>
        <w:rPr>
          <w:rStyle w:val="CharSClsNo"/>
        </w:rPr>
        <w:t>8</w:t>
      </w:r>
      <w:r>
        <w:t>.</w:t>
      </w:r>
      <w:r>
        <w:tab/>
        <w:t>Private works on, over, or under public places</w:t>
      </w:r>
      <w:bookmarkEnd w:id="1279"/>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lastRenderedPageBreak/>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1280" w:name="_Toc188542463"/>
      <w:r>
        <w:rPr>
          <w:rStyle w:val="CharSClsNo"/>
        </w:rPr>
        <w:t>9</w:t>
      </w:r>
      <w:r>
        <w:t>.</w:t>
      </w:r>
      <w:r>
        <w:tab/>
        <w:t>Protection of watercourses, drains, tunnels and bridges</w:t>
      </w:r>
      <w:bookmarkEnd w:id="1280"/>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1281" w:name="_Toc188542464"/>
      <w:r>
        <w:rPr>
          <w:rStyle w:val="CharSClsNo"/>
        </w:rPr>
        <w:t>10</w:t>
      </w:r>
      <w:r>
        <w:t>.</w:t>
      </w:r>
      <w:r>
        <w:tab/>
        <w:t>Protection of thoroughfares from water damage</w:t>
      </w:r>
      <w:bookmarkEnd w:id="128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1282" w:name="_Toc188542465"/>
      <w:r>
        <w:rPr>
          <w:rStyle w:val="CharSClsNo"/>
        </w:rPr>
        <w:t>11</w:t>
      </w:r>
      <w:r>
        <w:t>.</w:t>
      </w:r>
      <w:r>
        <w:tab/>
        <w:t>Works required for supply of gas or water</w:t>
      </w:r>
      <w:bookmarkEnd w:id="1282"/>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1283" w:name="_Toc188542466"/>
      <w:r>
        <w:rPr>
          <w:rStyle w:val="CharSClsNo"/>
        </w:rPr>
        <w:lastRenderedPageBreak/>
        <w:t>12</w:t>
      </w:r>
      <w:r>
        <w:t>.</w:t>
      </w:r>
      <w:r>
        <w:tab/>
        <w:t>Wind erosion and sand drifts</w:t>
      </w:r>
      <w:bookmarkEnd w:id="1283"/>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1284" w:name="_Toc188532583"/>
      <w:bookmarkStart w:id="1285" w:name="_Toc188536227"/>
      <w:bookmarkStart w:id="1286" w:name="_Toc188542467"/>
      <w:r>
        <w:rPr>
          <w:rStyle w:val="CharSchNo"/>
        </w:rPr>
        <w:lastRenderedPageBreak/>
        <w:t>Schedule 9.3</w:t>
      </w:r>
      <w:r>
        <w:t> — </w:t>
      </w:r>
      <w:r>
        <w:rPr>
          <w:rStyle w:val="CharSchText"/>
        </w:rPr>
        <w:t>Transitional provisions</w:t>
      </w:r>
      <w:bookmarkEnd w:id="1284"/>
      <w:bookmarkEnd w:id="1285"/>
      <w:bookmarkEnd w:id="1286"/>
    </w:p>
    <w:p>
      <w:pPr>
        <w:pStyle w:val="yShoulderClause"/>
      </w:pPr>
      <w:r>
        <w:rPr>
          <w:szCs w:val="22"/>
        </w:rPr>
        <w:t>[Section 9.71]</w:t>
      </w:r>
    </w:p>
    <w:p>
      <w:pPr>
        <w:pStyle w:val="yFootnoteheading"/>
        <w:spacing w:after="60"/>
      </w:pPr>
      <w:r>
        <w:tab/>
        <w:t>[Heading amended: No. 2 of 2012 s. 25.]</w:t>
      </w:r>
    </w:p>
    <w:p>
      <w:pPr>
        <w:pStyle w:val="yHeading3"/>
      </w:pPr>
      <w:bookmarkStart w:id="1287" w:name="_Toc188532584"/>
      <w:bookmarkStart w:id="1288" w:name="_Toc188536228"/>
      <w:bookmarkStart w:id="1289" w:name="_Toc188542468"/>
      <w:r>
        <w:rPr>
          <w:rStyle w:val="CharSDivNo"/>
        </w:rPr>
        <w:t>Division 1</w:t>
      </w:r>
      <w:r>
        <w:t> — </w:t>
      </w:r>
      <w:r>
        <w:rPr>
          <w:rStyle w:val="CharSDivText"/>
        </w:rPr>
        <w:t xml:space="preserve">Provisions for </w:t>
      </w:r>
      <w:r>
        <w:rPr>
          <w:rStyle w:val="CharSDivText"/>
          <w:i/>
        </w:rPr>
        <w:t>Local Government Act 1995</w:t>
      </w:r>
      <w:bookmarkEnd w:id="1287"/>
      <w:bookmarkEnd w:id="1288"/>
      <w:bookmarkEnd w:id="1289"/>
    </w:p>
    <w:p>
      <w:pPr>
        <w:pStyle w:val="yFootnoteheading"/>
        <w:spacing w:after="60"/>
      </w:pPr>
      <w:r>
        <w:tab/>
        <w:t>[Heading inserted: No. 2 of 2012 s. 26.]</w:t>
      </w:r>
    </w:p>
    <w:p>
      <w:pPr>
        <w:pStyle w:val="yHeading4"/>
      </w:pPr>
      <w:bookmarkStart w:id="1290" w:name="_Toc188532585"/>
      <w:bookmarkStart w:id="1291" w:name="_Toc188536229"/>
      <w:bookmarkStart w:id="1292" w:name="_Toc188542469"/>
      <w:r>
        <w:t>Subdivision 1</w:t>
      </w:r>
      <w:r>
        <w:rPr>
          <w:b w:val="0"/>
        </w:rPr>
        <w:t> </w:t>
      </w:r>
      <w:r>
        <w:t>— Preliminary</w:t>
      </w:r>
      <w:bookmarkEnd w:id="1290"/>
      <w:bookmarkEnd w:id="1291"/>
      <w:bookmarkEnd w:id="1292"/>
    </w:p>
    <w:p>
      <w:pPr>
        <w:pStyle w:val="yFootnoteheading"/>
        <w:spacing w:after="60"/>
      </w:pPr>
      <w:r>
        <w:tab/>
        <w:t>[Heading inserted: No. 2 of 2012 s. 26.]</w:t>
      </w:r>
    </w:p>
    <w:p>
      <w:pPr>
        <w:pStyle w:val="yHeading5"/>
      </w:pPr>
      <w:bookmarkStart w:id="1293" w:name="_Toc188542470"/>
      <w:r>
        <w:rPr>
          <w:rStyle w:val="CharSClsNo"/>
        </w:rPr>
        <w:t>1</w:t>
      </w:r>
      <w:r>
        <w:t>.</w:t>
      </w:r>
      <w:r>
        <w:tab/>
        <w:t>Terms used</w:t>
      </w:r>
      <w:bookmarkEnd w:id="129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1294" w:name="_Toc188542471"/>
      <w:r>
        <w:rPr>
          <w:rStyle w:val="CharSClsNo"/>
        </w:rPr>
        <w:t>2</w:t>
      </w:r>
      <w:r>
        <w:t>.</w:t>
      </w:r>
      <w:r>
        <w:tab/>
        <w:t>Interpretation Act 1984 applies</w:t>
      </w:r>
      <w:bookmarkEnd w:id="1294"/>
    </w:p>
    <w:p>
      <w:pPr>
        <w:pStyle w:val="ySubsection"/>
      </w:pPr>
      <w:r>
        <w:tab/>
      </w:r>
      <w:r>
        <w:tab/>
        <w:t xml:space="preserve">This Schedule does not limit the operation of the </w:t>
      </w:r>
      <w:r>
        <w:rPr>
          <w:i/>
        </w:rPr>
        <w:t>Interpretation Act 1984</w:t>
      </w:r>
      <w:r>
        <w:t>.</w:t>
      </w:r>
    </w:p>
    <w:p>
      <w:pPr>
        <w:pStyle w:val="yHeading5"/>
      </w:pPr>
      <w:bookmarkStart w:id="1295" w:name="_Toc188542472"/>
      <w:r>
        <w:rPr>
          <w:rStyle w:val="CharSClsNo"/>
        </w:rPr>
        <w:t>3</w:t>
      </w:r>
      <w:r>
        <w:t>.</w:t>
      </w:r>
      <w:r>
        <w:tab/>
        <w:t>Construction of references in written laws</w:t>
      </w:r>
      <w:bookmarkEnd w:id="1295"/>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lastRenderedPageBreak/>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1296" w:name="_Toc188532589"/>
      <w:bookmarkStart w:id="1297" w:name="_Toc188536233"/>
      <w:bookmarkStart w:id="1298" w:name="_Toc188542473"/>
      <w:r>
        <w:t>Subdivision 2</w:t>
      </w:r>
      <w:r>
        <w:rPr>
          <w:b w:val="0"/>
        </w:rPr>
        <w:t> </w:t>
      </w:r>
      <w:r>
        <w:t>— Continuation of constitutional arrangements, membership and appointments</w:t>
      </w:r>
      <w:bookmarkEnd w:id="1296"/>
      <w:bookmarkEnd w:id="1297"/>
      <w:bookmarkEnd w:id="1298"/>
    </w:p>
    <w:p>
      <w:pPr>
        <w:pStyle w:val="yFootnoteheading"/>
        <w:spacing w:after="60"/>
      </w:pPr>
      <w:r>
        <w:tab/>
        <w:t>[Heading inserted: No. 2 of 2012 s. 27.]</w:t>
      </w:r>
    </w:p>
    <w:p>
      <w:pPr>
        <w:pStyle w:val="yHeading5"/>
      </w:pPr>
      <w:bookmarkStart w:id="1299" w:name="_Toc188542474"/>
      <w:r>
        <w:rPr>
          <w:rStyle w:val="CharSClsNo"/>
        </w:rPr>
        <w:t>4</w:t>
      </w:r>
      <w:r>
        <w:t>.</w:t>
      </w:r>
      <w:r>
        <w:tab/>
        <w:t>Former districts continue as districts</w:t>
      </w:r>
      <w:bookmarkEnd w:id="1299"/>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 xml:space="preserve">The former district becomes a city, town or shire under this Act according to which of those the former municipality was under the </w:t>
      </w:r>
      <w:r>
        <w:lastRenderedPageBreak/>
        <w:t>former provisions even if it does not meet the relevant requirements under section 2.4.</w:t>
      </w:r>
    </w:p>
    <w:p>
      <w:pPr>
        <w:pStyle w:val="yHeading5"/>
      </w:pPr>
      <w:bookmarkStart w:id="1300" w:name="_Toc188542475"/>
      <w:r>
        <w:rPr>
          <w:rStyle w:val="CharSClsNo"/>
        </w:rPr>
        <w:t>5</w:t>
      </w:r>
      <w:r>
        <w:t>.</w:t>
      </w:r>
      <w:r>
        <w:tab/>
        <w:t>Former municipalities continue as local governments</w:t>
      </w:r>
      <w:bookmarkEnd w:id="1300"/>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1301" w:name="_Toc188542476"/>
      <w:r>
        <w:rPr>
          <w:rStyle w:val="CharSClsNo"/>
        </w:rPr>
        <w:t>6</w:t>
      </w:r>
      <w:r>
        <w:t>.</w:t>
      </w:r>
      <w:r>
        <w:tab/>
        <w:t>Former councils continue as previously constituted</w:t>
      </w:r>
      <w:bookmarkEnd w:id="1301"/>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1302" w:name="_Toc188542477"/>
      <w:r>
        <w:rPr>
          <w:rStyle w:val="CharSClsNo"/>
        </w:rPr>
        <w:t>7</w:t>
      </w:r>
      <w:r>
        <w:t>.</w:t>
      </w:r>
      <w:r>
        <w:tab/>
        <w:t>Wards and representation</w:t>
      </w:r>
      <w:bookmarkEnd w:id="1302"/>
    </w:p>
    <w:p>
      <w:pPr>
        <w:pStyle w:val="ySubsection"/>
      </w:pPr>
      <w:r>
        <w:tab/>
        <w:t>(1)</w:t>
      </w:r>
      <w:r>
        <w:tab/>
        <w:t xml:space="preserve">If, immediately before the commencement day, a former district had a ward system under the former provisions that system (including the </w:t>
      </w:r>
      <w:r>
        <w:lastRenderedPageBreak/>
        <w:t>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1303" w:name="_Toc188542478"/>
      <w:r>
        <w:rPr>
          <w:rStyle w:val="CharSClsNo"/>
        </w:rPr>
        <w:t>8</w:t>
      </w:r>
      <w:r>
        <w:t>.</w:t>
      </w:r>
      <w:r>
        <w:tab/>
        <w:t>Former method of electing mayor or president continued</w:t>
      </w:r>
      <w:bookmarkEnd w:id="1303"/>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1304" w:name="_Toc188542479"/>
      <w:r>
        <w:rPr>
          <w:rStyle w:val="CharSClsNo"/>
        </w:rPr>
        <w:t>9</w:t>
      </w:r>
      <w:r>
        <w:t>.</w:t>
      </w:r>
      <w:r>
        <w:tab/>
        <w:t>Commissioners continued</w:t>
      </w:r>
      <w:bookmarkEnd w:id="1304"/>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1305" w:name="_Toc188542480"/>
      <w:r>
        <w:rPr>
          <w:rStyle w:val="CharSClsNo"/>
        </w:rPr>
        <w:t>10</w:t>
      </w:r>
      <w:r>
        <w:t>.</w:t>
      </w:r>
      <w:r>
        <w:tab/>
        <w:t>Regional councils continued</w:t>
      </w:r>
      <w:bookmarkEnd w:id="130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1306" w:name="_Toc188542481"/>
      <w:r>
        <w:rPr>
          <w:rStyle w:val="CharSClsNo"/>
        </w:rPr>
        <w:lastRenderedPageBreak/>
        <w:t>11</w:t>
      </w:r>
      <w:r>
        <w:t>.</w:t>
      </w:r>
      <w:r>
        <w:tab/>
        <w:t>Local Government Associations continued</w:t>
      </w:r>
      <w:bookmarkEnd w:id="1306"/>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1307" w:name="_Toc188532598"/>
      <w:bookmarkStart w:id="1308" w:name="_Toc188536242"/>
      <w:bookmarkStart w:id="1309" w:name="_Toc188542482"/>
      <w:r>
        <w:t>Subdivision 3</w:t>
      </w:r>
      <w:r>
        <w:rPr>
          <w:b w:val="0"/>
        </w:rPr>
        <w:t> </w:t>
      </w:r>
      <w:r>
        <w:t>— Electoral matters</w:t>
      </w:r>
      <w:bookmarkEnd w:id="1307"/>
      <w:bookmarkEnd w:id="1308"/>
      <w:bookmarkEnd w:id="1309"/>
    </w:p>
    <w:p>
      <w:pPr>
        <w:pStyle w:val="yFootnoteheading"/>
        <w:spacing w:after="60"/>
      </w:pPr>
      <w:r>
        <w:tab/>
        <w:t>[Heading inserted: No. 2 of 2012 s. 28.]</w:t>
      </w:r>
    </w:p>
    <w:p>
      <w:pPr>
        <w:pStyle w:val="yEdnotesection"/>
      </w:pPr>
      <w:r>
        <w:t>[</w:t>
      </w:r>
      <w:r>
        <w:rPr>
          <w:b/>
          <w:bCs/>
        </w:rPr>
        <w:t>12.</w:t>
      </w:r>
      <w:r>
        <w:tab/>
        <w:t>Deleted: No. 47 of 2024 s. 158.]</w:t>
      </w:r>
    </w:p>
    <w:p>
      <w:pPr>
        <w:pStyle w:val="yHeading5"/>
      </w:pPr>
      <w:bookmarkStart w:id="1310" w:name="_Toc188542483"/>
      <w:r>
        <w:rPr>
          <w:rStyle w:val="CharSClsNo"/>
        </w:rPr>
        <w:t>13</w:t>
      </w:r>
      <w:r>
        <w:t>.</w:t>
      </w:r>
      <w:r>
        <w:tab/>
        <w:t>Existing provisions continue for elections before 1997 ordinary elections</w:t>
      </w:r>
      <w:bookmarkEnd w:id="131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1311" w:name="_Toc188542484"/>
      <w:r>
        <w:rPr>
          <w:rStyle w:val="CharSClsNo"/>
        </w:rPr>
        <w:t>14</w:t>
      </w:r>
      <w:r>
        <w:t>.</w:t>
      </w:r>
      <w:r>
        <w:tab/>
        <w:t>Transition from annual to biennial election system</w:t>
      </w:r>
      <w:bookmarkEnd w:id="131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 xml:space="preserve">the term of office of a councillor, or mayor or president, where the mode of election is by the </w:t>
      </w:r>
      <w:r>
        <w:lastRenderedPageBreak/>
        <w:t>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1312" w:name="_Toc188542485"/>
      <w:r>
        <w:rPr>
          <w:rStyle w:val="CharSClsNo"/>
        </w:rPr>
        <w:t>14A</w:t>
      </w:r>
      <w:r>
        <w:t>.</w:t>
      </w:r>
      <w:r>
        <w:tab/>
        <w:t>Transition to October elections</w:t>
      </w:r>
      <w:bookmarkEnd w:id="1312"/>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lastRenderedPageBreak/>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1313" w:name="_Toc188532603"/>
      <w:bookmarkStart w:id="1314" w:name="_Toc188536246"/>
      <w:bookmarkStart w:id="1315" w:name="_Toc188542486"/>
      <w:r>
        <w:t>Subdivision 4</w:t>
      </w:r>
      <w:r>
        <w:rPr>
          <w:b w:val="0"/>
        </w:rPr>
        <w:t> </w:t>
      </w:r>
      <w:r>
        <w:t>— Administration</w:t>
      </w:r>
      <w:bookmarkEnd w:id="1313"/>
      <w:bookmarkEnd w:id="1314"/>
      <w:bookmarkEnd w:id="1315"/>
    </w:p>
    <w:p>
      <w:pPr>
        <w:pStyle w:val="yFootnoteheading"/>
        <w:spacing w:after="60"/>
      </w:pPr>
      <w:r>
        <w:tab/>
        <w:t>[Heading inserted: No. 2 of 2012 s. 29.]</w:t>
      </w:r>
    </w:p>
    <w:p>
      <w:pPr>
        <w:pStyle w:val="yHeading5"/>
      </w:pPr>
      <w:bookmarkStart w:id="1316" w:name="_Toc188542487"/>
      <w:r>
        <w:rPr>
          <w:rStyle w:val="CharSClsNo"/>
        </w:rPr>
        <w:t>15</w:t>
      </w:r>
      <w:r>
        <w:t>.</w:t>
      </w:r>
      <w:r>
        <w:tab/>
        <w:t>Employees</w:t>
      </w:r>
      <w:bookmarkEnd w:id="1316"/>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1317" w:name="_Toc188542488"/>
      <w:r>
        <w:rPr>
          <w:rStyle w:val="CharSClsNo"/>
        </w:rPr>
        <w:lastRenderedPageBreak/>
        <w:t>16</w:t>
      </w:r>
      <w:r>
        <w:t>.</w:t>
      </w:r>
      <w:r>
        <w:tab/>
        <w:t>Superannuation schemes: transitional and savings</w:t>
      </w:r>
      <w:bookmarkEnd w:id="1317"/>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1318" w:name="_Toc188542489"/>
      <w:r>
        <w:rPr>
          <w:rStyle w:val="CharSClsNo"/>
        </w:rPr>
        <w:t>17</w:t>
      </w:r>
      <w:r>
        <w:t>.</w:t>
      </w:r>
      <w:r>
        <w:tab/>
        <w:t>Long service benefits:  transitional and savings</w:t>
      </w:r>
      <w:bookmarkEnd w:id="131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1319" w:name="_Toc188542490"/>
      <w:r>
        <w:rPr>
          <w:rStyle w:val="CharSClsNo"/>
        </w:rPr>
        <w:t>18</w:t>
      </w:r>
      <w:r>
        <w:t>.</w:t>
      </w:r>
      <w:r>
        <w:tab/>
        <w:t>Committees continue until first ordinary elections</w:t>
      </w:r>
      <w:bookmarkEnd w:id="1319"/>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1320" w:name="_Toc188542491"/>
      <w:r>
        <w:rPr>
          <w:rStyle w:val="CharSClsNo"/>
        </w:rPr>
        <w:lastRenderedPageBreak/>
        <w:t>19</w:t>
      </w:r>
      <w:r>
        <w:t>.</w:t>
      </w:r>
      <w:r>
        <w:tab/>
        <w:t>Delegations continue for up to a year</w:t>
      </w:r>
      <w:bookmarkEnd w:id="132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1321" w:name="_Toc188542492"/>
      <w:r>
        <w:rPr>
          <w:rStyle w:val="CharSClsNo"/>
        </w:rPr>
        <w:t>20</w:t>
      </w:r>
      <w:r>
        <w:t>.</w:t>
      </w:r>
      <w:r>
        <w:tab/>
        <w:t>First annual report</w:t>
      </w:r>
      <w:bookmarkEnd w:id="132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1322" w:name="_Toc188542493"/>
      <w:r>
        <w:rPr>
          <w:rStyle w:val="CharSClsNo"/>
        </w:rPr>
        <w:t>21</w:t>
      </w:r>
      <w:r>
        <w:t>.</w:t>
      </w:r>
      <w:r>
        <w:tab/>
        <w:t>First plan for principal activities</w:t>
      </w:r>
      <w:bookmarkEnd w:id="1322"/>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1323" w:name="_Toc188542494"/>
      <w:r>
        <w:rPr>
          <w:rStyle w:val="CharSClsNo"/>
        </w:rPr>
        <w:t>22</w:t>
      </w:r>
      <w:r>
        <w:t>.</w:t>
      </w:r>
      <w:r>
        <w:tab/>
        <w:t>First code of conduct</w:t>
      </w:r>
      <w:bookmarkEnd w:id="1323"/>
    </w:p>
    <w:p>
      <w:pPr>
        <w:pStyle w:val="ySubsection"/>
      </w:pPr>
      <w:r>
        <w:tab/>
      </w:r>
      <w:r>
        <w:tab/>
        <w:t>A continuing authority is to prepare or adopt its first code of conduct within one year of the commencement day.</w:t>
      </w:r>
    </w:p>
    <w:p>
      <w:pPr>
        <w:pStyle w:val="yHeading5"/>
      </w:pPr>
      <w:bookmarkStart w:id="1324" w:name="_Toc188542495"/>
      <w:r>
        <w:rPr>
          <w:rStyle w:val="CharSClsNo"/>
        </w:rPr>
        <w:t>23</w:t>
      </w:r>
      <w:r>
        <w:t>.</w:t>
      </w:r>
      <w:r>
        <w:tab/>
        <w:t>First declaration by certain designated employees</w:t>
      </w:r>
      <w:bookmarkEnd w:id="1324"/>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1325" w:name="_Toc188542496"/>
      <w:r>
        <w:rPr>
          <w:rStyle w:val="CharSClsNo"/>
        </w:rPr>
        <w:t>24</w:t>
      </w:r>
      <w:r>
        <w:t>.</w:t>
      </w:r>
      <w:r>
        <w:tab/>
        <w:t>Previous records to be kept by continuing authorities</w:t>
      </w:r>
      <w:bookmarkEnd w:id="1325"/>
    </w:p>
    <w:p>
      <w:pPr>
        <w:pStyle w:val="ySubsection"/>
        <w:spacing w:before="120"/>
      </w:pPr>
      <w:r>
        <w:tab/>
      </w:r>
      <w:r>
        <w:tab/>
        <w:t xml:space="preserve">All registers, records and documents which a former municipality was required under the former provisions to keep are to be kept by the </w:t>
      </w:r>
      <w:r>
        <w:lastRenderedPageBreak/>
        <w:t>continuing authority for the purposes for which the registers, records or documents were required to be kept under those provisions.</w:t>
      </w:r>
    </w:p>
    <w:p>
      <w:pPr>
        <w:pStyle w:val="yHeading4"/>
        <w:spacing w:before="220"/>
      </w:pPr>
      <w:bookmarkStart w:id="1326" w:name="_Toc188532614"/>
      <w:bookmarkStart w:id="1327" w:name="_Toc188536257"/>
      <w:bookmarkStart w:id="1328" w:name="_Toc188542497"/>
      <w:r>
        <w:t>Subdivision 5</w:t>
      </w:r>
      <w:r>
        <w:rPr>
          <w:b w:val="0"/>
        </w:rPr>
        <w:t> </w:t>
      </w:r>
      <w:r>
        <w:t>— Financial management and audit</w:t>
      </w:r>
      <w:bookmarkEnd w:id="1326"/>
      <w:bookmarkEnd w:id="1327"/>
      <w:bookmarkEnd w:id="1328"/>
    </w:p>
    <w:p>
      <w:pPr>
        <w:pStyle w:val="yFootnoteheading"/>
        <w:spacing w:before="100"/>
      </w:pPr>
      <w:r>
        <w:tab/>
        <w:t>[Heading inserted: No. 2 of 2012 s. 30.]</w:t>
      </w:r>
    </w:p>
    <w:p>
      <w:pPr>
        <w:pStyle w:val="yHeading5"/>
      </w:pPr>
      <w:bookmarkStart w:id="1329" w:name="_Toc188542498"/>
      <w:r>
        <w:rPr>
          <w:rStyle w:val="CharSClsNo"/>
        </w:rPr>
        <w:t>25</w:t>
      </w:r>
      <w:r>
        <w:t>.</w:t>
      </w:r>
      <w:r>
        <w:tab/>
        <w:t>Rateable land exemptions</w:t>
      </w:r>
      <w:bookmarkEnd w:id="1329"/>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1330" w:name="_Toc188542499"/>
      <w:r>
        <w:rPr>
          <w:rStyle w:val="CharSClsNo"/>
        </w:rPr>
        <w:t>26</w:t>
      </w:r>
      <w:r>
        <w:t>.</w:t>
      </w:r>
      <w:r>
        <w:tab/>
        <w:t>Land declared to be exempt from payment of rates</w:t>
      </w:r>
      <w:bookmarkEnd w:id="1330"/>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1331" w:name="_Toc188542500"/>
      <w:r>
        <w:rPr>
          <w:rStyle w:val="CharSClsNo"/>
        </w:rPr>
        <w:t>27</w:t>
      </w:r>
      <w:r>
        <w:t>.</w:t>
      </w:r>
      <w:r>
        <w:tab/>
        <w:t>Basis of rates</w:t>
      </w:r>
      <w:bookmarkEnd w:id="1331"/>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lastRenderedPageBreak/>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1332" w:name="_Toc188542501"/>
      <w:r>
        <w:rPr>
          <w:rStyle w:val="CharSClsNo"/>
        </w:rPr>
        <w:t>28</w:t>
      </w:r>
      <w:r>
        <w:t>.</w:t>
      </w:r>
      <w:r>
        <w:tab/>
        <w:t>Recovery of rates</w:t>
      </w:r>
      <w:bookmarkEnd w:id="133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1333" w:name="_Toc188542502"/>
      <w:r>
        <w:rPr>
          <w:rStyle w:val="CharSClsNo"/>
        </w:rPr>
        <w:t>29</w:t>
      </w:r>
      <w:r>
        <w:t>.</w:t>
      </w:r>
      <w:r>
        <w:tab/>
        <w:t>Continuation of debentures issued</w:t>
      </w:r>
      <w:bookmarkEnd w:id="1333"/>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1334" w:name="_Toc188542503"/>
      <w:r>
        <w:rPr>
          <w:rStyle w:val="CharSClsNo"/>
        </w:rPr>
        <w:t>30</w:t>
      </w:r>
      <w:r>
        <w:t>.</w:t>
      </w:r>
      <w:r>
        <w:tab/>
        <w:t>Reserve accounts</w:t>
      </w:r>
      <w:bookmarkEnd w:id="1334"/>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lastRenderedPageBreak/>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1335" w:name="_Toc188542504"/>
      <w:r>
        <w:rPr>
          <w:rStyle w:val="CharSClsNo"/>
        </w:rPr>
        <w:t>31</w:t>
      </w:r>
      <w:r>
        <w:t>.</w:t>
      </w:r>
      <w:r>
        <w:tab/>
        <w:t>Borrowing: loan polls</w:t>
      </w:r>
      <w:bookmarkEnd w:id="1335"/>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1336" w:name="_Toc188532622"/>
      <w:bookmarkStart w:id="1337" w:name="_Toc188536265"/>
      <w:bookmarkStart w:id="1338" w:name="_Toc188542505"/>
      <w:r>
        <w:t>Subdivision 6</w:t>
      </w:r>
      <w:r>
        <w:rPr>
          <w:b w:val="0"/>
        </w:rPr>
        <w:t> </w:t>
      </w:r>
      <w:r>
        <w:t>— Former by-laws, uniform general by-laws and regulations</w:t>
      </w:r>
      <w:bookmarkEnd w:id="1336"/>
      <w:bookmarkEnd w:id="1337"/>
      <w:bookmarkEnd w:id="1338"/>
    </w:p>
    <w:p>
      <w:pPr>
        <w:pStyle w:val="yFootnoteheading"/>
        <w:keepNext/>
        <w:spacing w:after="60"/>
      </w:pPr>
      <w:r>
        <w:tab/>
        <w:t>[Heading inserted: No. 2 of 2012 s. 31.]</w:t>
      </w:r>
    </w:p>
    <w:p>
      <w:pPr>
        <w:pStyle w:val="yHeading5"/>
      </w:pPr>
      <w:bookmarkStart w:id="1339" w:name="_Toc188542506"/>
      <w:r>
        <w:rPr>
          <w:rStyle w:val="CharSClsNo"/>
        </w:rPr>
        <w:t>33</w:t>
      </w:r>
      <w:r>
        <w:t>.</w:t>
      </w:r>
      <w:r>
        <w:tab/>
        <w:t>Former by</w:t>
      </w:r>
      <w:r>
        <w:noBreakHyphen/>
        <w:t>laws continued</w:t>
      </w:r>
      <w:bookmarkEnd w:id="1339"/>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lastRenderedPageBreak/>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1340" w:name="_Toc188542507"/>
      <w:r>
        <w:rPr>
          <w:rStyle w:val="CharSClsNo"/>
        </w:rPr>
        <w:t>34</w:t>
      </w:r>
      <w:r>
        <w:t>.</w:t>
      </w:r>
      <w:r>
        <w:tab/>
        <w:t>First periodic review as a local law</w:t>
      </w:r>
      <w:bookmarkEnd w:id="1340"/>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1341" w:name="_Toc188542508"/>
      <w:r>
        <w:rPr>
          <w:rStyle w:val="CharSClsNo"/>
        </w:rPr>
        <w:lastRenderedPageBreak/>
        <w:t>35</w:t>
      </w:r>
      <w:r>
        <w:t>.</w:t>
      </w:r>
      <w:r>
        <w:tab/>
        <w:t>Former uniform general by</w:t>
      </w:r>
      <w:r>
        <w:noBreakHyphen/>
        <w:t>laws continued</w:t>
      </w:r>
      <w:bookmarkEnd w:id="1341"/>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1342" w:name="_Toc188542509"/>
      <w:r>
        <w:rPr>
          <w:rStyle w:val="CharSClsNo"/>
        </w:rPr>
        <w:t>36</w:t>
      </w:r>
      <w:r>
        <w:t>.</w:t>
      </w:r>
      <w:r>
        <w:tab/>
        <w:t>Former regulations continued</w:t>
      </w:r>
      <w:bookmarkEnd w:id="1342"/>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1343" w:name="_Toc188532627"/>
      <w:bookmarkStart w:id="1344" w:name="_Toc188536270"/>
      <w:bookmarkStart w:id="1345" w:name="_Toc188542510"/>
      <w:r>
        <w:t>Subdivision 7</w:t>
      </w:r>
      <w:r>
        <w:rPr>
          <w:b w:val="0"/>
        </w:rPr>
        <w:t> </w:t>
      </w:r>
      <w:r>
        <w:t>— Miscellaneous</w:t>
      </w:r>
      <w:bookmarkEnd w:id="1343"/>
      <w:bookmarkEnd w:id="1344"/>
      <w:bookmarkEnd w:id="1345"/>
    </w:p>
    <w:p>
      <w:pPr>
        <w:pStyle w:val="yFootnoteheading"/>
        <w:spacing w:after="60"/>
      </w:pPr>
      <w:r>
        <w:tab/>
        <w:t>[Heading inserted: No. 2 of 2012 s. 32.]</w:t>
      </w:r>
    </w:p>
    <w:p>
      <w:pPr>
        <w:pStyle w:val="yHeading5"/>
      </w:pPr>
      <w:bookmarkStart w:id="1346" w:name="_Toc188542511"/>
      <w:r>
        <w:rPr>
          <w:rStyle w:val="CharSClsNo"/>
        </w:rPr>
        <w:t>37</w:t>
      </w:r>
      <w:r>
        <w:t>.</w:t>
      </w:r>
      <w:r>
        <w:tab/>
        <w:t>Townsites</w:t>
      </w:r>
      <w:bookmarkEnd w:id="1346"/>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1347" w:name="_Toc188542512"/>
      <w:r>
        <w:rPr>
          <w:rStyle w:val="CharSClsNo"/>
        </w:rPr>
        <w:lastRenderedPageBreak/>
        <w:t>38</w:t>
      </w:r>
      <w:r>
        <w:t>.</w:t>
      </w:r>
      <w:r>
        <w:tab/>
        <w:t>Gates across thoroughfares in cities or towns</w:t>
      </w:r>
      <w:bookmarkEnd w:id="1347"/>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1348" w:name="_Toc188542513"/>
      <w:r>
        <w:rPr>
          <w:rStyle w:val="CharSClsNo"/>
        </w:rPr>
        <w:t>39</w:t>
      </w:r>
      <w:r>
        <w:t>.</w:t>
      </w:r>
      <w:r>
        <w:tab/>
        <w:t xml:space="preserve">Deferments under </w:t>
      </w:r>
      <w:r>
        <w:rPr>
          <w:i/>
        </w:rPr>
        <w:t>Rates and Charges (Rebates and Deferments) Act 1992</w:t>
      </w:r>
      <w:bookmarkEnd w:id="1348"/>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1349" w:name="_Toc188542514"/>
      <w:r>
        <w:rPr>
          <w:rStyle w:val="CharSClsNo"/>
        </w:rPr>
        <w:t>40</w:t>
      </w:r>
      <w:r>
        <w:t>.</w:t>
      </w:r>
      <w:r>
        <w:tab/>
        <w:t>Commercial enterprises</w:t>
      </w:r>
      <w:bookmarkEnd w:id="1349"/>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 xml:space="preserve">If it is not intended that the purpose of the transaction will be fulfilled within the period of 2 years after the commencement day, the application of section 3.59(9) in relation to the doing of anything during the first year after the commencement day is modified to allow </w:t>
      </w:r>
      <w:r>
        <w:lastRenderedPageBreak/>
        <w:t>the local government to comply with the requirements referred to in that subsection after the thing has been done but not later than the end of that year.</w:t>
      </w:r>
    </w:p>
    <w:p>
      <w:pPr>
        <w:pStyle w:val="yHeading5"/>
      </w:pPr>
      <w:bookmarkStart w:id="1350" w:name="_Toc188542515"/>
      <w:r>
        <w:rPr>
          <w:rStyle w:val="CharSClsNo"/>
        </w:rPr>
        <w:t>41</w:t>
      </w:r>
      <w:r>
        <w:t>.</w:t>
      </w:r>
      <w:r>
        <w:tab/>
        <w:t>Evidence in proceedings under former provisions</w:t>
      </w:r>
      <w:bookmarkEnd w:id="1350"/>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1351" w:name="_Toc188532633"/>
      <w:bookmarkStart w:id="1352" w:name="_Toc188536276"/>
      <w:bookmarkStart w:id="1353" w:name="_Toc188542516"/>
      <w:r>
        <w:rPr>
          <w:rStyle w:val="CharSDivNo"/>
        </w:rPr>
        <w:t>Division 2</w:t>
      </w:r>
      <w:r>
        <w:rPr>
          <w:b w:val="0"/>
        </w:rPr>
        <w:t> — </w:t>
      </w:r>
      <w:r>
        <w:rPr>
          <w:rStyle w:val="CharSDivText"/>
        </w:rPr>
        <w:t xml:space="preserve">Provisions for the </w:t>
      </w:r>
      <w:r>
        <w:rPr>
          <w:rStyle w:val="CharSDivText"/>
          <w:i/>
        </w:rPr>
        <w:t>Local Government Amendment Act 2012</w:t>
      </w:r>
      <w:bookmarkEnd w:id="1351"/>
      <w:bookmarkEnd w:id="1352"/>
      <w:bookmarkEnd w:id="1353"/>
    </w:p>
    <w:p>
      <w:pPr>
        <w:pStyle w:val="yFootnoteheading"/>
        <w:keepNext/>
        <w:spacing w:after="60"/>
      </w:pPr>
      <w:r>
        <w:tab/>
        <w:t>[Heading inserted: No. 2 of 2012 s. 33.]</w:t>
      </w:r>
    </w:p>
    <w:p>
      <w:pPr>
        <w:pStyle w:val="yHeading5"/>
      </w:pPr>
      <w:bookmarkStart w:id="1354" w:name="_Toc188542517"/>
      <w:r>
        <w:rPr>
          <w:rStyle w:val="CharSClsNo"/>
        </w:rPr>
        <w:t>42</w:t>
      </w:r>
      <w:r>
        <w:t>.</w:t>
      </w:r>
      <w:r>
        <w:tab/>
        <w:t>Term used: amending Act</w:t>
      </w:r>
      <w:bookmarkEnd w:id="1354"/>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1355" w:name="_Toc188542518"/>
      <w:r>
        <w:rPr>
          <w:rStyle w:val="CharSClsNo"/>
        </w:rPr>
        <w:t>43</w:t>
      </w:r>
      <w:r>
        <w:t>.</w:t>
      </w:r>
      <w:r>
        <w:tab/>
        <w:t>Saving provisions for CEOs</w:t>
      </w:r>
      <w:bookmarkEnd w:id="135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lastRenderedPageBreak/>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1356" w:name="_Toc188542519"/>
      <w:r>
        <w:rPr>
          <w:rStyle w:val="CharSClsNo"/>
        </w:rPr>
        <w:t>44</w:t>
      </w:r>
      <w:r>
        <w:t>.</w:t>
      </w:r>
      <w:r>
        <w:tab/>
        <w:t>Section 6.14(1) does not apply to existing investments</w:t>
      </w:r>
      <w:bookmarkEnd w:id="1356"/>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1357" w:name="_Toc188532637"/>
      <w:bookmarkStart w:id="1358" w:name="_Toc188536280"/>
      <w:bookmarkStart w:id="1359" w:name="_Toc188542520"/>
      <w:r>
        <w:rPr>
          <w:rStyle w:val="CharSDivNo"/>
        </w:rPr>
        <w:lastRenderedPageBreak/>
        <w:t>Division 3</w:t>
      </w:r>
      <w:r>
        <w:rPr>
          <w:b w:val="0"/>
        </w:rPr>
        <w:t> — </w:t>
      </w:r>
      <w:r>
        <w:rPr>
          <w:rStyle w:val="CharSDivText"/>
        </w:rPr>
        <w:t xml:space="preserve">Provisions for </w:t>
      </w:r>
      <w:r>
        <w:rPr>
          <w:rStyle w:val="CharSDivText"/>
          <w:i/>
        </w:rPr>
        <w:t>Local Government Legislation Amendment Act 2016</w:t>
      </w:r>
      <w:bookmarkEnd w:id="1357"/>
      <w:bookmarkEnd w:id="1358"/>
      <w:bookmarkEnd w:id="1359"/>
    </w:p>
    <w:p>
      <w:pPr>
        <w:pStyle w:val="yFootnoteheading"/>
        <w:keepNext/>
      </w:pPr>
      <w:r>
        <w:tab/>
        <w:t>[Heading inserted: No. 26 of 2016 s. 25.]</w:t>
      </w:r>
    </w:p>
    <w:p>
      <w:pPr>
        <w:pStyle w:val="yHeading5"/>
      </w:pPr>
      <w:bookmarkStart w:id="1360" w:name="_Toc188542521"/>
      <w:r>
        <w:rPr>
          <w:rStyle w:val="CharSClsNo"/>
        </w:rPr>
        <w:t>45</w:t>
      </w:r>
      <w:r>
        <w:t>.</w:t>
      </w:r>
      <w:r>
        <w:tab/>
        <w:t>Term used: amending Act</w:t>
      </w:r>
      <w:bookmarkEnd w:id="1360"/>
    </w:p>
    <w:p>
      <w:pPr>
        <w:pStyle w:val="ySubsection"/>
        <w:keepNext/>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1361" w:name="_Toc188542522"/>
      <w:r>
        <w:rPr>
          <w:rStyle w:val="CharSClsNo"/>
        </w:rPr>
        <w:t>46</w:t>
      </w:r>
      <w:r>
        <w:t>.</w:t>
      </w:r>
      <w:r>
        <w:tab/>
        <w:t>Part 5 Division 9: complaints</w:t>
      </w:r>
      <w:bookmarkEnd w:id="1361"/>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1362" w:name="_Toc188542523"/>
      <w:r>
        <w:rPr>
          <w:rStyle w:val="CharSClsNo"/>
        </w:rPr>
        <w:t>47</w:t>
      </w:r>
      <w:r>
        <w:t>.</w:t>
      </w:r>
      <w:r>
        <w:tab/>
        <w:t>Part 9 Division 2 Subdivision 2</w:t>
      </w:r>
      <w:bookmarkEnd w:id="1362"/>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1363" w:name="_Toc188542524"/>
      <w:r>
        <w:rPr>
          <w:rStyle w:val="CharSClsNo"/>
        </w:rPr>
        <w:lastRenderedPageBreak/>
        <w:t>48</w:t>
      </w:r>
      <w:r>
        <w:t>.</w:t>
      </w:r>
      <w:r>
        <w:tab/>
        <w:t>Schedule 2.1: transitional arrangements</w:t>
      </w:r>
      <w:bookmarkEnd w:id="1363"/>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1364" w:name="_Toc188532642"/>
      <w:bookmarkStart w:id="1365" w:name="_Toc188536285"/>
      <w:bookmarkStart w:id="1366" w:name="_Toc188542525"/>
      <w:r>
        <w:rPr>
          <w:rStyle w:val="CharSDivNo"/>
        </w:rPr>
        <w:t>Division 4</w:t>
      </w:r>
      <w:r>
        <w:rPr>
          <w:b w:val="0"/>
        </w:rPr>
        <w:t> — </w:t>
      </w:r>
      <w:r>
        <w:rPr>
          <w:rStyle w:val="CharSDivText"/>
        </w:rPr>
        <w:t xml:space="preserve">Provisions for the </w:t>
      </w:r>
      <w:r>
        <w:rPr>
          <w:rStyle w:val="CharSDivText"/>
          <w:i/>
        </w:rPr>
        <w:t>Local Government Amendment (Auditing) Act 2017</w:t>
      </w:r>
      <w:bookmarkEnd w:id="1364"/>
      <w:bookmarkEnd w:id="1365"/>
      <w:bookmarkEnd w:id="1366"/>
    </w:p>
    <w:p>
      <w:pPr>
        <w:pStyle w:val="yFootnoteheading"/>
      </w:pPr>
      <w:r>
        <w:tab/>
        <w:t>[Heading inserted: No. 5 of 2017 s. 21(2).]</w:t>
      </w:r>
    </w:p>
    <w:p>
      <w:pPr>
        <w:pStyle w:val="yHeading5"/>
      </w:pPr>
      <w:bookmarkStart w:id="1367" w:name="_Toc188542526"/>
      <w:r>
        <w:rPr>
          <w:rStyle w:val="CharSClsNo"/>
        </w:rPr>
        <w:t>49</w:t>
      </w:r>
      <w:r>
        <w:t>.</w:t>
      </w:r>
      <w:r>
        <w:tab/>
        <w:t>Terms used</w:t>
      </w:r>
      <w:bookmarkEnd w:id="136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1368" w:name="_Toc188542527"/>
      <w:r>
        <w:rPr>
          <w:rStyle w:val="CharSClsNo"/>
        </w:rPr>
        <w:t>50</w:t>
      </w:r>
      <w:r>
        <w:t>.</w:t>
      </w:r>
      <w:r>
        <w:tab/>
        <w:t>Minister to publish status of audit contracts</w:t>
      </w:r>
      <w:bookmarkEnd w:id="1368"/>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1369" w:name="_Toc188542528"/>
      <w:r>
        <w:rPr>
          <w:rStyle w:val="CharSClsNo"/>
        </w:rPr>
        <w:t>51</w:t>
      </w:r>
      <w:r>
        <w:t>.</w:t>
      </w:r>
      <w:r>
        <w:tab/>
        <w:t>Audit contracts may be terminated after completion of FY17/18 audit</w:t>
      </w:r>
      <w:bookmarkEnd w:id="1369"/>
    </w:p>
    <w:p>
      <w:pPr>
        <w:pStyle w:val="ySubsection"/>
        <w:keepNext/>
      </w:pPr>
      <w:r>
        <w:tab/>
        <w:t>(1)</w:t>
      </w:r>
      <w:r>
        <w:tab/>
        <w:t xml:space="preserve">In this clause — </w:t>
      </w:r>
    </w:p>
    <w:p>
      <w:pPr>
        <w:pStyle w:val="yDefstart"/>
      </w:pPr>
      <w:r>
        <w:tab/>
      </w:r>
      <w:r>
        <w:fldChar w:fldCharType="begin"/>
      </w:r>
      <w:r>
        <w:instrText xml:space="preserve"> LISTNUM DefinitionNumbers \l1  </w:instrText>
      </w:r>
      <w:r>
        <w:fldChar w:fldCharType="end">
          <w:numberingChange w:id="1370" w:author="Isobel Bond" w:date="2018-11-20T09:22:00Z" w:original=""/>
        </w:fldChar>
      </w:r>
      <w:r>
        <w:rPr>
          <w:rStyle w:val="CharDefText"/>
        </w:rPr>
        <w:t>FY17/18 audit</w:t>
      </w:r>
      <w:r>
        <w:t>, in relation to a local government, means an audit of the local government conducted under section 7.9(1) in respect of the financial year ending on 30 June 2018.</w:t>
      </w:r>
    </w:p>
    <w:p>
      <w:pPr>
        <w:pStyle w:val="ySubsection"/>
      </w:pPr>
      <w:r>
        <w:lastRenderedPageBreak/>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1371" w:name="_Toc188542529"/>
      <w:r>
        <w:rPr>
          <w:rStyle w:val="CharSClsNo"/>
        </w:rPr>
        <w:t>52</w:t>
      </w:r>
      <w:r>
        <w:t>.</w:t>
      </w:r>
      <w:r>
        <w:tab/>
        <w:t>Audit contracts are terminated after completion of FY19/20 audit</w:t>
      </w:r>
      <w:bookmarkEnd w:id="1371"/>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1372" w:name="_Toc188542530"/>
      <w:r>
        <w:rPr>
          <w:rStyle w:val="CharSClsNo"/>
        </w:rPr>
        <w:t>53</w:t>
      </w:r>
      <w:r>
        <w:t>.</w:t>
      </w:r>
      <w:r>
        <w:tab/>
        <w:t>No breach of contract</w:t>
      </w:r>
      <w:bookmarkEnd w:id="1372"/>
    </w:p>
    <w:p>
      <w:pPr>
        <w:pStyle w:val="ySubsection"/>
      </w:pPr>
      <w:r>
        <w:tab/>
      </w:r>
      <w:r>
        <w:tab/>
        <w:t>Anything that occurs by operation of this Division is not to be regarded as a breach of contract.</w:t>
      </w:r>
    </w:p>
    <w:p>
      <w:pPr>
        <w:pStyle w:val="yFootnotesection"/>
      </w:pPr>
      <w:r>
        <w:lastRenderedPageBreak/>
        <w:tab/>
        <w:t>[Clause 53 inserted: No. 5 of 2017 s. 21(2).]</w:t>
      </w:r>
    </w:p>
    <w:p>
      <w:pPr>
        <w:pStyle w:val="yHeading5"/>
      </w:pPr>
      <w:bookmarkStart w:id="1373" w:name="_Toc188542531"/>
      <w:r>
        <w:rPr>
          <w:rStyle w:val="CharSClsNo"/>
        </w:rPr>
        <w:t>54</w:t>
      </w:r>
      <w:r>
        <w:t>.</w:t>
      </w:r>
      <w:r>
        <w:tab/>
        <w:t>Transitional regulations</w:t>
      </w:r>
      <w:bookmarkEnd w:id="1373"/>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lastRenderedPageBreak/>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1374" w:name="_Toc188532649"/>
      <w:bookmarkStart w:id="1375" w:name="_Toc188536292"/>
      <w:bookmarkStart w:id="1376" w:name="_Toc188542532"/>
      <w:r>
        <w:rPr>
          <w:rStyle w:val="CharSDivNo"/>
        </w:rPr>
        <w:t>Division 5</w:t>
      </w:r>
      <w:r>
        <w:t> — </w:t>
      </w:r>
      <w:r>
        <w:rPr>
          <w:rStyle w:val="CharSDivText"/>
        </w:rPr>
        <w:t xml:space="preserve">Provisions for the </w:t>
      </w:r>
      <w:r>
        <w:rPr>
          <w:rStyle w:val="CharSDivText"/>
          <w:i/>
        </w:rPr>
        <w:t>Local Government Legislation Amendment Act 2019</w:t>
      </w:r>
      <w:bookmarkEnd w:id="1374"/>
      <w:bookmarkEnd w:id="1375"/>
      <w:bookmarkEnd w:id="1376"/>
    </w:p>
    <w:p>
      <w:pPr>
        <w:pStyle w:val="yFootnoteheading"/>
      </w:pPr>
      <w:r>
        <w:tab/>
        <w:t>[Heading inserted: No. 16 of 2019 s. 74(2).]</w:t>
      </w:r>
    </w:p>
    <w:p>
      <w:pPr>
        <w:pStyle w:val="yHeading5"/>
      </w:pPr>
      <w:bookmarkStart w:id="1377" w:name="_Toc188542533"/>
      <w:r>
        <w:rPr>
          <w:rStyle w:val="CharSClsNo"/>
        </w:rPr>
        <w:t>55</w:t>
      </w:r>
      <w:r>
        <w:t>.</w:t>
      </w:r>
      <w:r>
        <w:tab/>
        <w:t>Authorised persons</w:t>
      </w:r>
      <w:bookmarkEnd w:id="1377"/>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1378" w:name="_Toc188542534"/>
      <w:r>
        <w:rPr>
          <w:rStyle w:val="CharSClsNo"/>
        </w:rPr>
        <w:t>56</w:t>
      </w:r>
      <w:r>
        <w:t>.</w:t>
      </w:r>
      <w:r>
        <w:tab/>
        <w:t>Register of gifts</w:t>
      </w:r>
      <w:bookmarkEnd w:id="1378"/>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lastRenderedPageBreak/>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1379" w:name="_Toc188532652"/>
      <w:bookmarkStart w:id="1380" w:name="_Toc188536295"/>
      <w:bookmarkStart w:id="1381" w:name="_Toc188542535"/>
      <w:r>
        <w:rPr>
          <w:rStyle w:val="CharSDivNo"/>
        </w:rPr>
        <w:t>Division 6</w:t>
      </w:r>
      <w:r>
        <w:t> — </w:t>
      </w:r>
      <w:r>
        <w:rPr>
          <w:rStyle w:val="CharSDivText"/>
        </w:rPr>
        <w:t xml:space="preserve">Provisions for </w:t>
      </w:r>
      <w:r>
        <w:rPr>
          <w:rStyle w:val="CharSDivText"/>
          <w:i/>
        </w:rPr>
        <w:t>Local Government Amendment Act 2023</w:t>
      </w:r>
      <w:bookmarkEnd w:id="1379"/>
      <w:bookmarkEnd w:id="1380"/>
      <w:bookmarkEnd w:id="1381"/>
    </w:p>
    <w:p>
      <w:pPr>
        <w:pStyle w:val="yFootnoteheading"/>
      </w:pPr>
      <w:r>
        <w:tab/>
        <w:t>[Heading inserted: No. 11 of 2023 s. 99.]</w:t>
      </w:r>
    </w:p>
    <w:p>
      <w:pPr>
        <w:pStyle w:val="yHeading5"/>
      </w:pPr>
      <w:bookmarkStart w:id="1382" w:name="_Toc188542536"/>
      <w:r>
        <w:rPr>
          <w:rStyle w:val="CharSClsNo"/>
        </w:rPr>
        <w:t>57</w:t>
      </w:r>
      <w:r>
        <w:t>.</w:t>
      </w:r>
      <w:r>
        <w:tab/>
        <w:t>Term used: 2023 amendment Act</w:t>
      </w:r>
      <w:bookmarkEnd w:id="1382"/>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1383" w:name="_Toc188542537"/>
      <w:r>
        <w:rPr>
          <w:rStyle w:val="CharSClsNo"/>
        </w:rPr>
        <w:t>58</w:t>
      </w:r>
      <w:r>
        <w:t>.</w:t>
      </w:r>
      <w:r>
        <w:tab/>
        <w:t>Continued application of repealed provisions relating to membership and size of councils</w:t>
      </w:r>
      <w:bookmarkEnd w:id="1383"/>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 xml:space="preserve">Despite the amendment made by section 13 of the 2023 amendment Act, section 2.17, as in force immediately before amendment day, </w:t>
      </w:r>
      <w:r>
        <w:lastRenderedPageBreak/>
        <w:t>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1384" w:name="_Toc188542538"/>
      <w:r>
        <w:rPr>
          <w:rStyle w:val="CharSClsNo"/>
        </w:rPr>
        <w:t>59</w:t>
      </w:r>
      <w:r>
        <w:t>.</w:t>
      </w:r>
      <w:r>
        <w:tab/>
        <w:t>Transitional orders relating to constitution of local government</w:t>
      </w:r>
      <w:bookmarkEnd w:id="1384"/>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lastRenderedPageBreak/>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lastRenderedPageBreak/>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1385" w:name="_Toc188542539"/>
      <w:r>
        <w:rPr>
          <w:rStyle w:val="CharSClsNo"/>
        </w:rPr>
        <w:t>60</w:t>
      </w:r>
      <w:r>
        <w:t>.</w:t>
      </w:r>
      <w:r>
        <w:tab/>
        <w:t>Enrolment eligibility claims</w:t>
      </w:r>
      <w:bookmarkEnd w:id="1385"/>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1386" w:name="_Toc188542540"/>
      <w:r>
        <w:rPr>
          <w:rStyle w:val="CharSClsNo"/>
        </w:rPr>
        <w:t>61</w:t>
      </w:r>
      <w:r>
        <w:t>.</w:t>
      </w:r>
      <w:r>
        <w:tab/>
        <w:t>Electors’ special meetings</w:t>
      </w:r>
      <w:bookmarkEnd w:id="1386"/>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1387" w:name="_Toc188542541"/>
      <w:r>
        <w:rPr>
          <w:rStyle w:val="CharSClsNo"/>
        </w:rPr>
        <w:t>62</w:t>
      </w:r>
      <w:r>
        <w:t>.</w:t>
      </w:r>
      <w:r>
        <w:tab/>
        <w:t>Transitional regulations</w:t>
      </w:r>
      <w:bookmarkEnd w:id="1387"/>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lastRenderedPageBreak/>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rStyle w:val="CharDivText"/>
          <w:i/>
          <w:iCs/>
        </w:rPr>
      </w:pPr>
      <w:bookmarkStart w:id="1388" w:name="_Toc188532659"/>
      <w:bookmarkStart w:id="1389" w:name="_Toc188536302"/>
      <w:bookmarkStart w:id="1390" w:name="_Toc188542542"/>
      <w:r>
        <w:rPr>
          <w:rStyle w:val="CharSDivNo"/>
        </w:rPr>
        <w:t>Division 7</w:t>
      </w:r>
      <w:r>
        <w:t> — </w:t>
      </w:r>
      <w:r>
        <w:rPr>
          <w:rStyle w:val="CharSDivText"/>
        </w:rPr>
        <w:t xml:space="preserve">Provisions for </w:t>
      </w:r>
      <w:r>
        <w:rPr>
          <w:rStyle w:val="CharSDivText"/>
          <w:i/>
          <w:iCs/>
        </w:rPr>
        <w:t>Local Government Amendment Act 2024</w:t>
      </w:r>
      <w:bookmarkEnd w:id="1388"/>
      <w:bookmarkEnd w:id="1389"/>
      <w:bookmarkEnd w:id="1390"/>
    </w:p>
    <w:p>
      <w:pPr>
        <w:pStyle w:val="yFootnoteheading"/>
      </w:pPr>
      <w:r>
        <w:tab/>
        <w:t>[Heading inserted: No. 47 of 2024 s. 159.]</w:t>
      </w:r>
    </w:p>
    <w:p>
      <w:pPr>
        <w:pStyle w:val="yHeading4"/>
      </w:pPr>
      <w:bookmarkStart w:id="1391" w:name="_Toc188532660"/>
      <w:bookmarkStart w:id="1392" w:name="_Toc188536303"/>
      <w:bookmarkStart w:id="1393" w:name="_Toc188542543"/>
      <w:r>
        <w:t>Subdivision 1 — Preliminary</w:t>
      </w:r>
      <w:bookmarkEnd w:id="1391"/>
      <w:bookmarkEnd w:id="1392"/>
      <w:bookmarkEnd w:id="1393"/>
    </w:p>
    <w:p>
      <w:pPr>
        <w:pStyle w:val="yFootnoteheading"/>
      </w:pPr>
      <w:r>
        <w:tab/>
        <w:t>[Heading inserted: No. 47 of 2024 s. 159.]</w:t>
      </w:r>
    </w:p>
    <w:p>
      <w:pPr>
        <w:pStyle w:val="yHeading5"/>
      </w:pPr>
      <w:bookmarkStart w:id="1394" w:name="_Toc188542544"/>
      <w:r>
        <w:rPr>
          <w:rStyle w:val="CharSClsNo"/>
        </w:rPr>
        <w:t>63</w:t>
      </w:r>
      <w:r>
        <w:t>.</w:t>
      </w:r>
      <w:r>
        <w:tab/>
        <w:t>Term used: 2024 amendment Act</w:t>
      </w:r>
      <w:bookmarkEnd w:id="1394"/>
    </w:p>
    <w:p>
      <w:pPr>
        <w:pStyle w:val="ySubsection"/>
      </w:pPr>
      <w:r>
        <w:tab/>
      </w:r>
      <w:r>
        <w:tab/>
        <w:t xml:space="preserve">In this Division — </w:t>
      </w:r>
    </w:p>
    <w:p>
      <w:pPr>
        <w:pStyle w:val="yDefstart"/>
      </w:pPr>
      <w:r>
        <w:tab/>
      </w:r>
      <w:r>
        <w:rPr>
          <w:rStyle w:val="CharDefText"/>
        </w:rPr>
        <w:t>2024 amendment Act</w:t>
      </w:r>
      <w:r>
        <w:t xml:space="preserve"> means the </w:t>
      </w:r>
      <w:r>
        <w:rPr>
          <w:i/>
        </w:rPr>
        <w:t>Local Government Amendment Act 2024</w:t>
      </w:r>
      <w:r>
        <w:t xml:space="preserve">. </w:t>
      </w:r>
    </w:p>
    <w:p>
      <w:pPr>
        <w:pStyle w:val="yFootnotesection"/>
      </w:pPr>
      <w:r>
        <w:tab/>
        <w:t>[Clause 63 inserted: No. 47 of 2024 s. 159.]</w:t>
      </w:r>
    </w:p>
    <w:p>
      <w:pPr>
        <w:pStyle w:val="yHeading4"/>
      </w:pPr>
      <w:bookmarkStart w:id="1395" w:name="_Toc188532662"/>
      <w:bookmarkStart w:id="1396" w:name="_Toc188536305"/>
      <w:bookmarkStart w:id="1397" w:name="_Toc188542545"/>
      <w:r>
        <w:t>Subdivision 2 — Serious local government offences</w:t>
      </w:r>
      <w:bookmarkEnd w:id="1395"/>
      <w:bookmarkEnd w:id="1396"/>
      <w:bookmarkEnd w:id="1397"/>
    </w:p>
    <w:p>
      <w:pPr>
        <w:pStyle w:val="yFootnoteheading"/>
      </w:pPr>
      <w:r>
        <w:tab/>
        <w:t>[Heading inserted: No. 47 of 2024 s. 159.]</w:t>
      </w:r>
    </w:p>
    <w:p>
      <w:pPr>
        <w:pStyle w:val="yHeading5"/>
      </w:pPr>
      <w:bookmarkStart w:id="1398" w:name="_Toc188542546"/>
      <w:r>
        <w:rPr>
          <w:rStyle w:val="CharSClsNo"/>
        </w:rPr>
        <w:t>64</w:t>
      </w:r>
      <w:r>
        <w:t>.</w:t>
      </w:r>
      <w:r>
        <w:tab/>
        <w:t>Conviction for serious local government offence</w:t>
      </w:r>
      <w:bookmarkEnd w:id="1398"/>
    </w:p>
    <w:p>
      <w:pPr>
        <w:pStyle w:val="ySubsection"/>
      </w:pPr>
      <w:r>
        <w:tab/>
      </w:r>
      <w:r>
        <w:tab/>
        <w:t xml:space="preserve">A person convicted of a serious local government offence (as defined in section 2.22(3)) before section 10(2) of the 2024 amendment Act </w:t>
      </w:r>
      <w:r>
        <w:lastRenderedPageBreak/>
        <w:t>comes into operation is taken to have been convicted of a serious local government offence for the purposes of section 2.22 as amended by the 2024 amendment Act.</w:t>
      </w:r>
    </w:p>
    <w:p>
      <w:pPr>
        <w:pStyle w:val="yFootnotesection"/>
      </w:pPr>
      <w:r>
        <w:tab/>
        <w:t>[Clause 64 inserted: No. 47 of 2024 s. 159.]</w:t>
      </w:r>
    </w:p>
    <w:p>
      <w:pPr>
        <w:pStyle w:val="yHeading4"/>
      </w:pPr>
      <w:bookmarkStart w:id="1399" w:name="_Toc188532664"/>
      <w:bookmarkStart w:id="1400" w:name="_Toc188536307"/>
      <w:bookmarkStart w:id="1401" w:name="_Toc188542547"/>
      <w:r>
        <w:t>Subdivision 3 — Local laws</w:t>
      </w:r>
      <w:bookmarkEnd w:id="1399"/>
      <w:bookmarkEnd w:id="1400"/>
      <w:bookmarkEnd w:id="1401"/>
    </w:p>
    <w:p>
      <w:pPr>
        <w:pStyle w:val="yFootnoteheading"/>
      </w:pPr>
      <w:r>
        <w:tab/>
        <w:t>[Heading inserted: No. 47 of 2024 s. 159.]</w:t>
      </w:r>
    </w:p>
    <w:p>
      <w:pPr>
        <w:pStyle w:val="yHeading5"/>
      </w:pPr>
      <w:bookmarkStart w:id="1402" w:name="_Toc188542548"/>
      <w:r>
        <w:rPr>
          <w:rStyle w:val="CharSClsNo"/>
        </w:rPr>
        <w:t>65</w:t>
      </w:r>
      <w:r>
        <w:t>.</w:t>
      </w:r>
      <w:r>
        <w:tab/>
        <w:t>Periodic review of local laws</w:t>
      </w:r>
      <w:bookmarkEnd w:id="1402"/>
    </w:p>
    <w:p>
      <w:pPr>
        <w:pStyle w:val="ySubsection"/>
      </w:pPr>
      <w:r>
        <w:tab/>
        <w:t>(1)</w:t>
      </w:r>
      <w:r>
        <w:tab/>
        <w:t xml:space="preserve">In this clause — </w:t>
      </w:r>
    </w:p>
    <w:p>
      <w:pPr>
        <w:pStyle w:val="yDefstart"/>
      </w:pPr>
      <w:r>
        <w:tab/>
      </w:r>
      <w:r>
        <w:rPr>
          <w:rStyle w:val="CharDefText"/>
        </w:rPr>
        <w:t>amendment day</w:t>
      </w:r>
      <w:r>
        <w:t xml:space="preserve"> means the day on which section 20 of the 2024 amendment Act comes into operation;</w:t>
      </w:r>
    </w:p>
    <w:p>
      <w:pPr>
        <w:pStyle w:val="yDefstart"/>
      </w:pPr>
      <w:r>
        <w:tab/>
      </w:r>
      <w:r>
        <w:rPr>
          <w:rStyle w:val="CharDefText"/>
        </w:rPr>
        <w:t>pre</w:t>
      </w:r>
      <w:r>
        <w:rPr>
          <w:rStyle w:val="CharDefText"/>
        </w:rPr>
        <w:noBreakHyphen/>
        <w:t>amendment local law</w:t>
      </w:r>
      <w:r>
        <w:t xml:space="preserve"> means a local law that commenced before amendment day;</w:t>
      </w:r>
    </w:p>
    <w:p>
      <w:pPr>
        <w:pStyle w:val="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ySubsection"/>
      </w:pPr>
      <w:r>
        <w:tab/>
        <w:t>(2)</w:t>
      </w:r>
      <w:r>
        <w:tab/>
        <w:t>Section 3.16, as amended by section 20 of the 2024 amendment Act, applies on and after amendment day to pre</w:t>
      </w:r>
      <w:r>
        <w:noBreakHyphen/>
        <w:t>amendment local laws, but subject to subclauses (3) to (10) where applicable.</w:t>
      </w:r>
    </w:p>
    <w:p>
      <w:pPr>
        <w:pStyle w:val="ySubsection"/>
      </w:pPr>
      <w:r>
        <w:tab/>
        <w:t>(3)</w:t>
      </w:r>
      <w:r>
        <w:tab/>
        <w:t>Subclause (4) applies to a pre</w:t>
      </w:r>
      <w:r>
        <w:noBreakHyphen/>
        <w:t xml:space="preserve">amendment local law if — </w:t>
      </w:r>
    </w:p>
    <w:p>
      <w:pPr>
        <w:pStyle w:val="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yIndenta"/>
      </w:pPr>
      <w:r>
        <w:tab/>
        <w:t>(b)</w:t>
      </w:r>
      <w:r>
        <w:tab/>
        <w:t>on that occasion or on the last of those occasions, the local government completed the review before amendment day.</w:t>
      </w:r>
    </w:p>
    <w:p>
      <w:pPr>
        <w:pStyle w:val="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ySubsection"/>
        <w:keepNext/>
      </w:pPr>
      <w:r>
        <w:lastRenderedPageBreak/>
        <w:tab/>
        <w:t>(5)</w:t>
      </w:r>
      <w:r>
        <w:tab/>
        <w:t>Subclauses (6) and (7) apply to a pre</w:t>
      </w:r>
      <w:r>
        <w:noBreakHyphen/>
        <w:t xml:space="preserve">amendment local law if — </w:t>
      </w:r>
    </w:p>
    <w:p>
      <w:pPr>
        <w:pStyle w:val="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yIndenta"/>
      </w:pPr>
      <w:r>
        <w:tab/>
        <w:t>(b)</w:t>
      </w:r>
      <w:r>
        <w:tab/>
        <w:t>the local government did not complete the review before amendment day.</w:t>
      </w:r>
    </w:p>
    <w:p>
      <w:pPr>
        <w:pStyle w:val="ySubsection"/>
      </w:pPr>
      <w:r>
        <w:tab/>
        <w:t>(6)</w:t>
      </w:r>
      <w:r>
        <w:tab/>
        <w:t>The local government must complete the review on or after amendment day as if section 3.16 had not been amended by section 20 of the 2024 amendment Act.</w:t>
      </w:r>
    </w:p>
    <w:p>
      <w:pPr>
        <w:pStyle w:val="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ySubsection"/>
      </w:pPr>
      <w:r>
        <w:tab/>
        <w:t>(8)</w:t>
      </w:r>
      <w:r>
        <w:tab/>
        <w:t>For the purposes of subclauses (3) to (7), a local government completes a review of a pre</w:t>
      </w:r>
      <w:r>
        <w:noBreakHyphen/>
        <w:t xml:space="preserve">amendment local law when — </w:t>
      </w:r>
    </w:p>
    <w:p>
      <w:pPr>
        <w:pStyle w:val="yIndenta"/>
      </w:pPr>
      <w:r>
        <w:tab/>
        <w:t>(a)</w:t>
      </w:r>
      <w:r>
        <w:tab/>
        <w:t>the local government has, under section 3.16(3), considered any submissions made and has caused a report of the review to be prepared and submitted to its council; and</w:t>
      </w:r>
    </w:p>
    <w:p>
      <w:pPr>
        <w:pStyle w:val="yIndenta"/>
      </w:pPr>
      <w:r>
        <w:tab/>
        <w:t>(b)</w:t>
      </w:r>
      <w:r>
        <w:tab/>
        <w:t>its council has then completed its consideration of the report.</w:t>
      </w:r>
    </w:p>
    <w:p>
      <w:pPr>
        <w:pStyle w:val="ySubsection"/>
      </w:pPr>
      <w:r>
        <w:tab/>
        <w:t>(9)</w:t>
      </w:r>
      <w:r>
        <w:tab/>
        <w:t>Subclause (10) applies to a pre</w:t>
      </w:r>
      <w:r>
        <w:noBreakHyphen/>
        <w:t xml:space="preserve">amendment local law if — </w:t>
      </w:r>
    </w:p>
    <w:p>
      <w:pPr>
        <w:pStyle w:val="yIndenta"/>
      </w:pPr>
      <w:r>
        <w:tab/>
        <w:t>(a)</w:t>
      </w:r>
      <w:r>
        <w:tab/>
        <w:t>the pre</w:t>
      </w:r>
      <w:r>
        <w:noBreakHyphen/>
        <w:t>amendment local law commenced before the relevant pre</w:t>
      </w:r>
      <w:r>
        <w:noBreakHyphen/>
        <w:t>amendment period; and</w:t>
      </w:r>
    </w:p>
    <w:p>
      <w:pPr>
        <w:pStyle w:val="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ySubsection"/>
      </w:pPr>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p>
    <w:p>
      <w:pPr>
        <w:pStyle w:val="ySubsection"/>
      </w:pPr>
      <w:r>
        <w:tab/>
        <w:t>(11)</w:t>
      </w:r>
      <w:r>
        <w:tab/>
        <w:t>If different provisions of a local law commenced on different days, for the purposes of this clause, the local law is taken to have commenced on the earliest of those days.</w:t>
      </w:r>
    </w:p>
    <w:p>
      <w:pPr>
        <w:pStyle w:val="yFootnotesection"/>
      </w:pPr>
      <w:r>
        <w:tab/>
        <w:t>[Clause 65 inserted: No. 47 of 2024 s. 159.]</w:t>
      </w:r>
    </w:p>
    <w:p>
      <w:pPr>
        <w:pStyle w:val="yHeading4"/>
      </w:pPr>
      <w:bookmarkStart w:id="1403" w:name="_Toc188532666"/>
      <w:bookmarkStart w:id="1404" w:name="_Toc188536309"/>
      <w:bookmarkStart w:id="1405" w:name="_Toc188542549"/>
      <w:r>
        <w:lastRenderedPageBreak/>
        <w:t>Subdivision 4 — Committees</w:t>
      </w:r>
      <w:bookmarkEnd w:id="1403"/>
      <w:bookmarkEnd w:id="1404"/>
      <w:bookmarkEnd w:id="1405"/>
    </w:p>
    <w:p>
      <w:pPr>
        <w:pStyle w:val="yFootnoteheading"/>
      </w:pPr>
      <w:r>
        <w:tab/>
        <w:t>[Heading inserted: No. 47 of 2024 s. 159.]</w:t>
      </w:r>
    </w:p>
    <w:p>
      <w:pPr>
        <w:pStyle w:val="yHeading5"/>
      </w:pPr>
      <w:bookmarkStart w:id="1406" w:name="_Toc188542550"/>
      <w:r>
        <w:rPr>
          <w:rStyle w:val="CharSClsNo"/>
        </w:rPr>
        <w:t>66</w:t>
      </w:r>
      <w:r>
        <w:t>.</w:t>
      </w:r>
      <w:r>
        <w:tab/>
        <w:t>Establishment of committees</w:t>
      </w:r>
      <w:bookmarkEnd w:id="1406"/>
    </w:p>
    <w:p>
      <w:pPr>
        <w:pStyle w:val="ySubsection"/>
      </w:pPr>
      <w:r>
        <w:tab/>
        <w:t>(1)</w:t>
      </w:r>
      <w:r>
        <w:tab/>
        <w:t xml:space="preserve">In this clause — </w:t>
      </w:r>
    </w:p>
    <w:p>
      <w:pPr>
        <w:pStyle w:val="yDefstart"/>
      </w:pPr>
      <w:r>
        <w:tab/>
      </w:r>
      <w:r>
        <w:rPr>
          <w:rStyle w:val="CharDefText"/>
        </w:rPr>
        <w:t>amendment day</w:t>
      </w:r>
      <w:r>
        <w:t xml:space="preserve"> means the day on which section 38 of the 2024 amendment Act comes into operation;</w:t>
      </w:r>
    </w:p>
    <w:p>
      <w:pPr>
        <w:pStyle w:val="yDefstart"/>
      </w:pPr>
      <w:r>
        <w:tab/>
      </w:r>
      <w:r>
        <w:rPr>
          <w:rStyle w:val="CharDefText"/>
        </w:rPr>
        <w:t>existing committee</w:t>
      </w:r>
      <w:r>
        <w:t xml:space="preserve"> means a committee of a council that is in place under section 5.8 immediately before amendment day.</w:t>
      </w:r>
    </w:p>
    <w:p>
      <w:pPr>
        <w:pStyle w:val="ySubsection"/>
      </w:pPr>
      <w:r>
        <w:tab/>
        <w:t>(2)</w:t>
      </w:r>
      <w:r>
        <w:tab/>
        <w:t>On and after amendment day, an existing committee continues in place as if it were established under section 5.8 as inserted by section 38 of the 2024 amendment Act.</w:t>
      </w:r>
    </w:p>
    <w:p>
      <w:pPr>
        <w:pStyle w:val="yFootnotesection"/>
      </w:pPr>
      <w:r>
        <w:tab/>
        <w:t>[Clause 66 inserted: No. 47 of 2024 s. 159.]</w:t>
      </w:r>
    </w:p>
    <w:p>
      <w:pPr>
        <w:pStyle w:val="yHeading5"/>
      </w:pPr>
      <w:bookmarkStart w:id="1407" w:name="_Toc188542551"/>
      <w:r>
        <w:rPr>
          <w:rStyle w:val="CharSClsNo"/>
        </w:rPr>
        <w:t>67</w:t>
      </w:r>
      <w:r>
        <w:t>.</w:t>
      </w:r>
      <w:r>
        <w:tab/>
        <w:t>Presiding members</w:t>
      </w:r>
      <w:bookmarkEnd w:id="1407"/>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committee</w:t>
      </w:r>
      <w:r>
        <w:t xml:space="preserve"> means a committee of the council of a local government that is in place immediately before amendment day;</w:t>
      </w:r>
    </w:p>
    <w:p>
      <w:pPr>
        <w:pStyle w:val="yDefstart"/>
      </w:pPr>
      <w:r>
        <w:tab/>
      </w:r>
      <w:r>
        <w:rPr>
          <w:rStyle w:val="CharDefText"/>
        </w:rPr>
        <w:t>new section 5.12(1)</w:t>
      </w:r>
      <w:r>
        <w:t xml:space="preserve"> means section 5.12(1) as inserted by section 39 of the 2024 amendment Act.</w:t>
      </w:r>
    </w:p>
    <w:p>
      <w:pPr>
        <w:pStyle w:val="ySubsection"/>
      </w:pPr>
      <w:r>
        <w:tab/>
        <w:t>(2)</w:t>
      </w:r>
      <w:r>
        <w:tab/>
        <w:t>For each of its existing committees, a local government must make its first appointment of the presiding member under new section 5.12(1) no later than 1 July 2025.</w:t>
      </w:r>
    </w:p>
    <w:p>
      <w:pPr>
        <w:pStyle w:val="ySubsection"/>
      </w:pPr>
      <w:r>
        <w:tab/>
        <w:t>(3)</w:t>
      </w:r>
      <w:r>
        <w:tab/>
        <w:t>Until the first appointment is made, the person who, immediately before amendment day, is the presiding member of the existing committee may continue to be the presiding member.</w:t>
      </w:r>
    </w:p>
    <w:p>
      <w:pPr>
        <w:pStyle w:val="ySubsection"/>
      </w:pPr>
      <w:r>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yFootnotesection"/>
      </w:pPr>
      <w:r>
        <w:tab/>
        <w:t>[Clause 67 inserted: No. 47 of 2024 s. 159.]</w:t>
      </w:r>
    </w:p>
    <w:p>
      <w:pPr>
        <w:pStyle w:val="yHeading5"/>
      </w:pPr>
      <w:bookmarkStart w:id="1408" w:name="_Toc188542552"/>
      <w:r>
        <w:rPr>
          <w:rStyle w:val="CharSClsNo"/>
        </w:rPr>
        <w:lastRenderedPageBreak/>
        <w:t>68</w:t>
      </w:r>
      <w:r>
        <w:t>.</w:t>
      </w:r>
      <w:r>
        <w:tab/>
        <w:t>Deputy presiding members</w:t>
      </w:r>
      <w:bookmarkEnd w:id="1408"/>
    </w:p>
    <w:p>
      <w:pPr>
        <w:pStyle w:val="ySubsection"/>
      </w:pPr>
      <w:r>
        <w:tab/>
        <w:t>(1)</w:t>
      </w:r>
      <w:r>
        <w:tab/>
        <w:t xml:space="preserve">In this clause — </w:t>
      </w:r>
    </w:p>
    <w:p>
      <w:pPr>
        <w:pStyle w:val="yDefstart"/>
      </w:pPr>
      <w:r>
        <w:tab/>
      </w:r>
      <w:r>
        <w:rPr>
          <w:rStyle w:val="CharDefText"/>
        </w:rPr>
        <w:t>amendment day</w:t>
      </w:r>
      <w:r>
        <w:t xml:space="preserve"> means the day on which section 39 of the 2024 amendment Act comes into operation;</w:t>
      </w:r>
    </w:p>
    <w:p>
      <w:pPr>
        <w:pStyle w:val="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yDefstart"/>
      </w:pPr>
      <w:r>
        <w:tab/>
      </w:r>
      <w:r>
        <w:rPr>
          <w:rStyle w:val="CharDefText"/>
        </w:rPr>
        <w:t>new section 5.12(2)</w:t>
      </w:r>
      <w:r>
        <w:t xml:space="preserve"> means section 5.12(2) as inserted by section 39 of the 2024 amendment Act.</w:t>
      </w:r>
    </w:p>
    <w:p>
      <w:pPr>
        <w:pStyle w:val="ySubsection"/>
      </w:pPr>
      <w:r>
        <w:tab/>
        <w:t>(2)</w:t>
      </w:r>
      <w:r>
        <w:tab/>
        <w:t>An existing deputy presiding member may continue to be the deputy presiding member of their committee until the end of 30 June 2025.</w:t>
      </w:r>
    </w:p>
    <w:p>
      <w:pPr>
        <w:pStyle w:val="ySubsection"/>
      </w:pPr>
      <w:r>
        <w:tab/>
        <w:t>(3)</w:t>
      </w:r>
      <w:r>
        <w:tab/>
        <w:t>Subclause (2) ceases to apply if the existing deputy presiding member, or another person, is appointed by the local government as the deputy presiding member of the committee under new section 5.12(2).</w:t>
      </w:r>
    </w:p>
    <w:p>
      <w:pPr>
        <w:pStyle w:val="yFootnotesection"/>
      </w:pPr>
      <w:r>
        <w:tab/>
        <w:t>[Clause 68 inserted: No. 47 of 2024 s. 159.]</w:t>
      </w:r>
    </w:p>
    <w:p>
      <w:pPr>
        <w:pStyle w:val="yHeading5"/>
      </w:pPr>
      <w:bookmarkStart w:id="1409" w:name="_Toc188542553"/>
      <w:r>
        <w:rPr>
          <w:rStyle w:val="CharSClsNo"/>
        </w:rPr>
        <w:t>69</w:t>
      </w:r>
      <w:r>
        <w:t>.</w:t>
      </w:r>
      <w:r>
        <w:tab/>
        <w:t>Audit, risk and improvement committees</w:t>
      </w:r>
      <w:bookmarkEnd w:id="1409"/>
    </w:p>
    <w:p>
      <w:pPr>
        <w:pStyle w:val="ySubsection"/>
      </w:pPr>
      <w:r>
        <w:tab/>
        <w:t>(1)</w:t>
      </w:r>
      <w:r>
        <w:tab/>
        <w:t xml:space="preserve">In this clause — </w:t>
      </w:r>
    </w:p>
    <w:p>
      <w:pPr>
        <w:pStyle w:val="yDefstart"/>
      </w:pPr>
      <w:r>
        <w:tab/>
      </w:r>
      <w:r>
        <w:rPr>
          <w:rStyle w:val="CharDefText"/>
        </w:rPr>
        <w:t>amendment day</w:t>
      </w:r>
      <w:r>
        <w:t xml:space="preserve"> means the day on which section 87 of the 2024 amendment Act comes into operation;</w:t>
      </w:r>
    </w:p>
    <w:p>
      <w:pPr>
        <w:pStyle w:val="yDefstart"/>
      </w:pPr>
      <w:r>
        <w:tab/>
      </w:r>
      <w:r>
        <w:rPr>
          <w:rStyle w:val="CharDefText"/>
        </w:rPr>
        <w:t>audit, risk and improvement committee</w:t>
      </w:r>
      <w:r>
        <w:t xml:space="preserve"> includes a shared committee under section 7.1CB as inserted by section 87 of the 2024 amendment Act;</w:t>
      </w:r>
    </w:p>
    <w:p>
      <w:pPr>
        <w:pStyle w:val="yDefstart"/>
      </w:pPr>
      <w:r>
        <w:tab/>
      </w:r>
      <w:r>
        <w:rPr>
          <w:rStyle w:val="CharDefText"/>
        </w:rPr>
        <w:t>existing audit committee</w:t>
      </w:r>
      <w:r>
        <w:t xml:space="preserve"> means a local government’s audit committee that, immediately before amendment day, is in place under old Part 7 Division 1A;</w:t>
      </w:r>
    </w:p>
    <w:p>
      <w:pPr>
        <w:pStyle w:val="yDefstart"/>
      </w:pPr>
      <w:r>
        <w:tab/>
      </w:r>
      <w:r>
        <w:rPr>
          <w:rStyle w:val="CharDefText"/>
        </w:rPr>
        <w:t>new Part 7 Division 1A</w:t>
      </w:r>
      <w:r>
        <w:t xml:space="preserve"> means Part 7 Division 1A as inserted by section 87 of the 2024 amendment Act;</w:t>
      </w:r>
    </w:p>
    <w:p>
      <w:pPr>
        <w:pStyle w:val="yDefstart"/>
      </w:pPr>
      <w:r>
        <w:tab/>
      </w:r>
      <w:r>
        <w:rPr>
          <w:rStyle w:val="CharDefText"/>
        </w:rPr>
        <w:t>old Part 7 Division 1A</w:t>
      </w:r>
      <w:r>
        <w:t xml:space="preserve"> means Part 7 Division 1A as in force immediately before amendment day.</w:t>
      </w:r>
    </w:p>
    <w:p>
      <w:pPr>
        <w:pStyle w:val="ySubsection"/>
      </w:pPr>
      <w:r>
        <w:tab/>
        <w:t>(2)</w:t>
      </w:r>
      <w:r>
        <w:tab/>
        <w:t>A local government must, in accordance with new Part 7 Division 1A, establish its audit, risk and improvement committee no later than 6 months after amendment day.</w:t>
      </w:r>
    </w:p>
    <w:p>
      <w:pPr>
        <w:pStyle w:val="ySubsection"/>
      </w:pPr>
      <w:r>
        <w:lastRenderedPageBreak/>
        <w:tab/>
        <w:t>(3)</w:t>
      </w:r>
      <w:r>
        <w:tab/>
        <w:t xml:space="preserve">On and after amendment day, until the audit, risk and improvement committee is established — </w:t>
      </w:r>
    </w:p>
    <w:p>
      <w:pPr>
        <w:pStyle w:val="yIndenta"/>
      </w:pPr>
      <w:r>
        <w:tab/>
        <w:t>(a)</w:t>
      </w:r>
      <w:r>
        <w:tab/>
        <w:t>the local government’s existing audit committee continues in place in accordance with old Part 7 Division 1A; and</w:t>
      </w:r>
    </w:p>
    <w:p>
      <w:pPr>
        <w:pStyle w:val="yIndenta"/>
      </w:pPr>
      <w:r>
        <w:tab/>
        <w:t>(b)</w:t>
      </w:r>
      <w:r>
        <w:tab/>
        <w:t>the local government may, as and when required, appoint members to the existing audit committee in accordance with old Part 7 Division 1A; and</w:t>
      </w:r>
    </w:p>
    <w:p>
      <w:pPr>
        <w:pStyle w:val="yIndenta"/>
      </w:pPr>
      <w:r>
        <w:tab/>
        <w:t>(c)</w:t>
      </w:r>
      <w:r>
        <w:tab/>
        <w:t>the existing audit committee’s functions are those of the audit, risk and improvement committee.</w:t>
      </w:r>
    </w:p>
    <w:p>
      <w:pPr>
        <w:pStyle w:val="yFootnotesection"/>
      </w:pPr>
      <w:r>
        <w:tab/>
        <w:t>[Clause 69 inserted: No. 47 of 2024 s. 159.]</w:t>
      </w:r>
    </w:p>
    <w:p>
      <w:pPr>
        <w:pStyle w:val="yHeading4"/>
      </w:pPr>
      <w:bookmarkStart w:id="1410" w:name="_Toc188532671"/>
      <w:bookmarkStart w:id="1411" w:name="_Toc188536314"/>
      <w:bookmarkStart w:id="1412" w:name="_Toc188542554"/>
      <w:r>
        <w:t>Subdivision 5 — Electoral matters</w:t>
      </w:r>
      <w:bookmarkEnd w:id="1410"/>
      <w:bookmarkEnd w:id="1411"/>
      <w:bookmarkEnd w:id="1412"/>
    </w:p>
    <w:p>
      <w:pPr>
        <w:pStyle w:val="yFootnoteheading"/>
      </w:pPr>
      <w:r>
        <w:tab/>
        <w:t>[Heading inserted: No. 47 of 2024 s. 159.]</w:t>
      </w:r>
    </w:p>
    <w:p>
      <w:pPr>
        <w:pStyle w:val="yHeading5"/>
      </w:pPr>
      <w:bookmarkStart w:id="1413" w:name="_Toc188542555"/>
      <w:r>
        <w:rPr>
          <w:rStyle w:val="CharSClsNo"/>
        </w:rPr>
        <w:t>70</w:t>
      </w:r>
      <w:r>
        <w:t>.</w:t>
      </w:r>
      <w:r>
        <w:tab/>
        <w:t>Nominee of body corporate</w:t>
      </w:r>
      <w:bookmarkEnd w:id="1413"/>
    </w:p>
    <w:p>
      <w:pPr>
        <w:pStyle w:val="ySubsection"/>
      </w:pPr>
      <w:r>
        <w:tab/>
        <w:t>(1)</w:t>
      </w:r>
      <w:r>
        <w:tab/>
        <w:t xml:space="preserve">In this clause — </w:t>
      </w:r>
    </w:p>
    <w:p>
      <w:pPr>
        <w:pStyle w:val="yDefstart"/>
      </w:pPr>
      <w:r>
        <w:tab/>
      </w:r>
      <w:r>
        <w:rPr>
          <w:rStyle w:val="CharDefText"/>
        </w:rPr>
        <w:t>amendment day</w:t>
      </w:r>
      <w:r>
        <w:t xml:space="preserve"> means the day on which section 32 of the 2024 amendment Act comes into operation;</w:t>
      </w:r>
    </w:p>
    <w:p>
      <w:pPr>
        <w:pStyle w:val="yDefstart"/>
      </w:pPr>
      <w:r>
        <w:tab/>
      </w:r>
      <w:r>
        <w:rPr>
          <w:rStyle w:val="CharDefText"/>
        </w:rPr>
        <w:t>officer</w:t>
      </w:r>
      <w:r>
        <w:t>, in relation to a body corporate, has the meaning given in section 4.31(1GA) as inserted by section 32 of the 2024 amendment Act.</w:t>
      </w:r>
    </w:p>
    <w:p>
      <w:pPr>
        <w:pStyle w:val="ySubsection"/>
      </w:pPr>
      <w:r>
        <w:tab/>
        <w:t>(2)</w:t>
      </w:r>
      <w:r>
        <w:tab/>
        <w:t>This clause applies to a nomination by a body corporate that is in force under section 4.31(1G) immediately before amendment day.</w:t>
      </w:r>
    </w:p>
    <w:p>
      <w:pPr>
        <w:pStyle w:val="ySubsection"/>
      </w:pPr>
      <w:r>
        <w:tab/>
        <w:t>(3)</w:t>
      </w:r>
      <w:r>
        <w:tab/>
        <w:t xml:space="preserve">On and after amendment day — </w:t>
      </w:r>
    </w:p>
    <w:p>
      <w:pPr>
        <w:pStyle w:val="yIndenta"/>
      </w:pPr>
      <w:r>
        <w:tab/>
        <w:t>(a)</w:t>
      </w:r>
      <w:r>
        <w:tab/>
        <w:t>the nomination continues in force as if it were made under section 4.31(1G) as inserted by section 32 of the 2024 amendment Act; but</w:t>
      </w:r>
    </w:p>
    <w:p>
      <w:pPr>
        <w:pStyle w:val="yIndenta"/>
      </w:pPr>
      <w:r>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yFootnotesection"/>
      </w:pPr>
      <w:r>
        <w:tab/>
        <w:t>[Clause 70 inserted: No. 47 of 2024 s. 159.]</w:t>
      </w:r>
    </w:p>
    <w:p>
      <w:pPr>
        <w:pStyle w:val="yHeading5"/>
      </w:pPr>
      <w:bookmarkStart w:id="1414" w:name="_Toc188542556"/>
      <w:r>
        <w:rPr>
          <w:rStyle w:val="CharSClsNo"/>
        </w:rPr>
        <w:lastRenderedPageBreak/>
        <w:t>71</w:t>
      </w:r>
      <w:r>
        <w:t>.</w:t>
      </w:r>
      <w:r>
        <w:tab/>
        <w:t>Saving for cl. 12</w:t>
      </w:r>
      <w:bookmarkEnd w:id="1414"/>
    </w:p>
    <w:p>
      <w:pPr>
        <w:pStyle w:val="ySubsection"/>
      </w:pPr>
      <w:r>
        <w:tab/>
        <w:t>(1)</w:t>
      </w:r>
      <w:r>
        <w:tab/>
        <w:t xml:space="preserve">In this clause — </w:t>
      </w:r>
    </w:p>
    <w:p>
      <w:pPr>
        <w:pStyle w:val="yDefstart"/>
      </w:pPr>
      <w:r>
        <w:tab/>
      </w:r>
      <w:r>
        <w:rPr>
          <w:rStyle w:val="CharDefText"/>
        </w:rPr>
        <w:t>amendment day</w:t>
      </w:r>
      <w:r>
        <w:t xml:space="preserve"> means the day on which section 158 of the 2024 amendment Act comes into operation;</w:t>
      </w:r>
    </w:p>
    <w:p>
      <w:pPr>
        <w:pStyle w:val="yDefstart"/>
      </w:pPr>
      <w:r>
        <w:tab/>
      </w:r>
      <w:r>
        <w:rPr>
          <w:rStyle w:val="CharDefText"/>
        </w:rPr>
        <w:t>enrolment eligibility claim</w:t>
      </w:r>
      <w:r>
        <w:t xml:space="preserve"> means a claim under section 4.32.</w:t>
      </w:r>
    </w:p>
    <w:p>
      <w:pPr>
        <w:pStyle w:val="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yIndenta"/>
      </w:pPr>
      <w:r>
        <w:tab/>
        <w:t>(a)</w:t>
      </w:r>
      <w:r>
        <w:tab/>
        <w:t>an enrolment eligibility claim made before amendment day;</w:t>
      </w:r>
    </w:p>
    <w:p>
      <w:pPr>
        <w:pStyle w:val="yIndenta"/>
      </w:pPr>
      <w:r>
        <w:tab/>
        <w:t>(b)</w:t>
      </w:r>
      <w:r>
        <w:tab/>
        <w:t>a person who is an elector by virtue of an enrolment eligibility claim made before amendment day.</w:t>
      </w:r>
    </w:p>
    <w:p>
      <w:pPr>
        <w:pStyle w:val="ySubsection"/>
      </w:pPr>
      <w:r>
        <w:tab/>
        <w:t>(3)</w:t>
      </w:r>
      <w:r>
        <w:tab/>
        <w:t>On and after amendment day, a person is not qualified under section 2.19(1)(b) if the person is only eligible for enrolment under section 4.30(1)(a) and (b) because of subclause (2).</w:t>
      </w:r>
    </w:p>
    <w:p>
      <w:pPr>
        <w:pStyle w:val="yFootnotesection"/>
      </w:pPr>
      <w:r>
        <w:tab/>
        <w:t>[Clause 71 inserted: No. 47 of 2024 s. 159.]</w:t>
      </w:r>
    </w:p>
    <w:p>
      <w:pPr>
        <w:pStyle w:val="yHeading4"/>
      </w:pPr>
      <w:bookmarkStart w:id="1415" w:name="_Toc188532674"/>
      <w:bookmarkStart w:id="1416" w:name="_Toc188536317"/>
      <w:bookmarkStart w:id="1417" w:name="_Toc188542557"/>
      <w:r>
        <w:t>Subdivision 6 — Conduct breaches and disciplinary matters</w:t>
      </w:r>
      <w:bookmarkEnd w:id="1415"/>
      <w:bookmarkEnd w:id="1416"/>
      <w:bookmarkEnd w:id="1417"/>
    </w:p>
    <w:p>
      <w:pPr>
        <w:pStyle w:val="yFootnoteheading"/>
      </w:pPr>
      <w:r>
        <w:tab/>
        <w:t>[Heading inserted: No. 47 of 2024 s. 159.]</w:t>
      </w:r>
    </w:p>
    <w:p>
      <w:pPr>
        <w:pStyle w:val="yHeading5"/>
      </w:pPr>
      <w:bookmarkStart w:id="1418" w:name="_Toc188542558"/>
      <w:r>
        <w:rPr>
          <w:rStyle w:val="CharSClsNo"/>
        </w:rPr>
        <w:t>72</w:t>
      </w:r>
      <w:r>
        <w:t>.</w:t>
      </w:r>
      <w:r>
        <w:tab/>
        <w:t>Terms used</w:t>
      </w:r>
      <w:bookmarkEnd w:id="1418"/>
    </w:p>
    <w:p>
      <w:pPr>
        <w:pStyle w:val="ySubsection"/>
      </w:pPr>
      <w:r>
        <w:tab/>
        <w:t>(1)</w:t>
      </w:r>
      <w:r>
        <w:tab/>
        <w:t xml:space="preserve">In this Subdivision — </w:t>
      </w:r>
    </w:p>
    <w:p>
      <w:pPr>
        <w:pStyle w:val="yDefstart"/>
      </w:pPr>
      <w:r>
        <w:tab/>
      </w:r>
      <w:r>
        <w:rPr>
          <w:rStyle w:val="CharDefText"/>
        </w:rPr>
        <w:t>amendment day</w:t>
      </w:r>
      <w:r>
        <w:t xml:space="preserve"> means the day on which section 71 of the 2024 amendment Act comes into operation;</w:t>
      </w:r>
    </w:p>
    <w:p>
      <w:pPr>
        <w:pStyle w:val="yDefstart"/>
      </w:pPr>
      <w:r>
        <w:tab/>
      </w:r>
      <w:r>
        <w:rPr>
          <w:rStyle w:val="CharDefText"/>
        </w:rPr>
        <w:t>new Part 8A</w:t>
      </w:r>
      <w:r>
        <w:t xml:space="preserve"> means Part 8A of this Act as in force after amendment day;</w:t>
      </w:r>
    </w:p>
    <w:p>
      <w:pPr>
        <w:pStyle w:val="yDefstart"/>
      </w:pPr>
      <w:r>
        <w:tab/>
      </w:r>
      <w:r>
        <w:rPr>
          <w:rStyle w:val="CharDefText"/>
        </w:rPr>
        <w:t>old Schedule</w:t>
      </w:r>
      <w:r>
        <w:t xml:space="preserve"> means Schedule 5.1 of this Act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Defstart"/>
      </w:pPr>
      <w:r>
        <w:tab/>
      </w:r>
      <w:r>
        <w:rPr>
          <w:rStyle w:val="CharDefText"/>
        </w:rPr>
        <w:t>standards panel</w:t>
      </w:r>
      <w:r>
        <w:t xml:space="preserve"> means a standards panel established under old section 5.122(1) or (2).</w:t>
      </w:r>
    </w:p>
    <w:p>
      <w:pPr>
        <w:pStyle w:val="ySubsection"/>
      </w:pPr>
      <w:r>
        <w:lastRenderedPageBreak/>
        <w:tab/>
        <w:t>(2)</w:t>
      </w:r>
      <w:r>
        <w:tab/>
        <w:t>A term used in this Subdivision that is given a meaning in this Act (including as amended by the 2024 amendment Act) has the same meaning.</w:t>
      </w:r>
    </w:p>
    <w:p>
      <w:pPr>
        <w:pStyle w:val="yFootnotesection"/>
      </w:pPr>
      <w:r>
        <w:tab/>
        <w:t>[Clause 72 inserted: No. 47 of 2024 s. 159.]</w:t>
      </w:r>
    </w:p>
    <w:p>
      <w:pPr>
        <w:pStyle w:val="yHeading5"/>
      </w:pPr>
      <w:bookmarkStart w:id="1419" w:name="_Toc188542559"/>
      <w:r>
        <w:rPr>
          <w:rStyle w:val="CharSClsNo"/>
        </w:rPr>
        <w:t>73</w:t>
      </w:r>
      <w:r>
        <w:t>.</w:t>
      </w:r>
      <w:r>
        <w:tab/>
        <w:t>Pending conduct matters: minor breach, recurrent breach, serious breach</w:t>
      </w:r>
      <w:bookmarkEnd w:id="1419"/>
    </w:p>
    <w:p>
      <w:pPr>
        <w:pStyle w:val="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ySubsection"/>
      </w:pPr>
      <w:r>
        <w:tab/>
        <w:t>(2)</w:t>
      </w:r>
      <w:r>
        <w:tab/>
        <w:t>If subclause (1) applies, the standards panel may deal with the complaint under old section 5.110 and the old Schedule continues to apply for that purpose.</w:t>
      </w:r>
    </w:p>
    <w:p>
      <w:pPr>
        <w:pStyle w:val="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ySubsection"/>
      </w:pPr>
      <w:r>
        <w:tab/>
        <w:t>(4)</w:t>
      </w:r>
      <w:r>
        <w:tab/>
        <w:t>Old section 5.125 continues to apply in relation to a decision of a standards panel.</w:t>
      </w:r>
    </w:p>
    <w:p>
      <w:pPr>
        <w:pStyle w:val="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ySubsection"/>
      </w:pPr>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p>
    <w:p>
      <w:pPr>
        <w:pStyle w:val="yFootnotesection"/>
      </w:pPr>
      <w:r>
        <w:tab/>
        <w:t>[Clause 73 inserted: No. 47 of 2024 s. 159.]</w:t>
      </w:r>
    </w:p>
    <w:p>
      <w:pPr>
        <w:pStyle w:val="yHeading5"/>
      </w:pPr>
      <w:bookmarkStart w:id="1420" w:name="_Toc188542560"/>
      <w:r>
        <w:rPr>
          <w:rStyle w:val="CharSClsNo"/>
        </w:rPr>
        <w:lastRenderedPageBreak/>
        <w:t>74</w:t>
      </w:r>
      <w:r>
        <w:t>.</w:t>
      </w:r>
      <w:r>
        <w:tab/>
        <w:t>Findings about minor, recurrent and serious breaches committed before amendment day</w:t>
      </w:r>
      <w:bookmarkEnd w:id="1420"/>
    </w:p>
    <w:p>
      <w:pPr>
        <w:pStyle w:val="ySubsection"/>
      </w:pPr>
      <w:r>
        <w:tab/>
        <w:t>(1)</w:t>
      </w:r>
      <w:r>
        <w:tab/>
        <w:t>A minor breach found before amendment day or under clause 73 to have been committed is taken to have been found to be a conduct breach for the purposes of this Act.</w:t>
      </w:r>
    </w:p>
    <w:p>
      <w:pPr>
        <w:pStyle w:val="ySubsection"/>
      </w:pPr>
      <w:r>
        <w:tab/>
        <w:t>(2)</w:t>
      </w:r>
      <w:r>
        <w:tab/>
        <w:t>A recurrent breach found before amendment day to have been committed is taken to have been found to be a recurrent breach for the purposes of this Act.</w:t>
      </w:r>
    </w:p>
    <w:p>
      <w:pPr>
        <w:pStyle w:val="ySubsection"/>
      </w:pPr>
      <w:r>
        <w:tab/>
        <w:t>(3)</w:t>
      </w:r>
      <w:r>
        <w:tab/>
        <w:t>A serious breach found before amendment day to have been committed is taken to have been found to be a specified breach for the purposes of this Act.</w:t>
      </w:r>
    </w:p>
    <w:p>
      <w:pPr>
        <w:pStyle w:val="yFootnotesection"/>
      </w:pPr>
      <w:r>
        <w:tab/>
        <w:t>[Clause 74 inserted: No. 47 of 2024 s. 159.]</w:t>
      </w:r>
    </w:p>
    <w:p>
      <w:pPr>
        <w:pStyle w:val="yHeading5"/>
      </w:pPr>
      <w:bookmarkStart w:id="1421" w:name="_Toc188542561"/>
      <w:r>
        <w:rPr>
          <w:rStyle w:val="CharSClsNo"/>
        </w:rPr>
        <w:t>75</w:t>
      </w:r>
      <w:r>
        <w:t>.</w:t>
      </w:r>
      <w:r>
        <w:tab/>
        <w:t>Order made before amendment day</w:t>
      </w:r>
      <w:bookmarkEnd w:id="1421"/>
    </w:p>
    <w:p>
      <w:pPr>
        <w:pStyle w:val="ySubsection"/>
      </w:pPr>
      <w:r>
        <w:tab/>
        <w:t>(1)</w:t>
      </w:r>
      <w:r>
        <w:tab/>
        <w:t xml:space="preserve">An order imposing a sanction under old section 5.110(6), old section 5.113 or old section 5.117(1) may be enforced as if it were — </w:t>
      </w:r>
    </w:p>
    <w:p>
      <w:pPr>
        <w:pStyle w:val="yIndenta"/>
      </w:pPr>
      <w:r>
        <w:tab/>
        <w:t>(a)</w:t>
      </w:r>
      <w:r>
        <w:tab/>
        <w:t>in the case of an order under old section 5.110(6) — an order under new Part 8A section 8A.18(4);</w:t>
      </w:r>
    </w:p>
    <w:p>
      <w:pPr>
        <w:pStyle w:val="yIndenta"/>
      </w:pPr>
      <w:r>
        <w:tab/>
        <w:t>(b)</w:t>
      </w:r>
      <w:r>
        <w:tab/>
        <w:t>in the case of an order under old section 5.113 — an order under new Part 8A section 8A.14(5);</w:t>
      </w:r>
    </w:p>
    <w:p>
      <w:pPr>
        <w:pStyle w:val="yIndenta"/>
      </w:pPr>
      <w:r>
        <w:tab/>
        <w:t>(c)</w:t>
      </w:r>
      <w:r>
        <w:tab/>
        <w:t>in the case of an order under old section 5.117(1) — an order under new Part 8A section 8A.25(1).</w:t>
      </w:r>
    </w:p>
    <w:p>
      <w:pPr>
        <w:pStyle w:val="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ySubsection"/>
      </w:pPr>
      <w:r>
        <w:tab/>
        <w:t>(3)</w:t>
      </w:r>
      <w:r>
        <w:tab/>
        <w:t>A person disqualified by order under old section 5.113 or old section 5.117(1) from holding office as a member of a council is taken to be or to have been disqualified by order under new Part 8A section 8A.14(5) or 8A.25(1).</w:t>
      </w:r>
    </w:p>
    <w:p>
      <w:pPr>
        <w:pStyle w:val="yFootnotesection"/>
      </w:pPr>
      <w:r>
        <w:tab/>
        <w:t>[Clause 75 inserted: No. 47 of 2024 s. 159.]</w:t>
      </w:r>
    </w:p>
    <w:p>
      <w:pPr>
        <w:pStyle w:val="yHeading5"/>
      </w:pPr>
      <w:bookmarkStart w:id="1422" w:name="_Toc188542562"/>
      <w:r>
        <w:rPr>
          <w:rStyle w:val="CharSClsNo"/>
        </w:rPr>
        <w:lastRenderedPageBreak/>
        <w:t>76</w:t>
      </w:r>
      <w:r>
        <w:t>.</w:t>
      </w:r>
      <w:r>
        <w:tab/>
        <w:t>Primary standards panel annual report</w:t>
      </w:r>
      <w:bookmarkEnd w:id="1422"/>
    </w:p>
    <w:p>
      <w:pPr>
        <w:pStyle w:val="ySubsection"/>
        <w:keepNext/>
      </w:pPr>
      <w:r>
        <w:tab/>
        <w:t>(1)</w:t>
      </w:r>
      <w:r>
        <w:tab/>
        <w:t xml:space="preserve">In this clause — </w:t>
      </w:r>
    </w:p>
    <w:p>
      <w:pPr>
        <w:pStyle w:val="yDefstart"/>
      </w:pPr>
      <w:r>
        <w:tab/>
      </w:r>
      <w:r>
        <w:rPr>
          <w:rStyle w:val="CharDefText"/>
        </w:rPr>
        <w:t>primary standards panel</w:t>
      </w:r>
      <w:r>
        <w:t xml:space="preserve"> means the standards panel established under old section 5.122(1).</w:t>
      </w:r>
    </w:p>
    <w:p>
      <w:pPr>
        <w:pStyle w:val="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ySubsection"/>
      </w:pPr>
      <w:r>
        <w:tab/>
        <w:t>(3)</w:t>
      </w:r>
      <w:r>
        <w:tab/>
        <w:t>For the purposes of subclause (2), the old Schedule continues to apply to the primary standards panel.</w:t>
      </w:r>
    </w:p>
    <w:p>
      <w:pPr>
        <w:pStyle w:val="ySubsection"/>
      </w:pPr>
      <w:r>
        <w:tab/>
        <w:t>(4)</w:t>
      </w:r>
      <w:r>
        <w:tab/>
        <w:t>The Minister must cause a copy of the report to be laid before each House of Parliament.</w:t>
      </w:r>
    </w:p>
    <w:p>
      <w:pPr>
        <w:pStyle w:val="yFootnotesection"/>
      </w:pPr>
      <w:r>
        <w:tab/>
        <w:t>[Clause 76 inserted: No. 47 of 2024 s. 159.]</w:t>
      </w:r>
    </w:p>
    <w:p>
      <w:pPr>
        <w:pStyle w:val="yHeading4"/>
      </w:pPr>
      <w:bookmarkStart w:id="1423" w:name="_Toc188532680"/>
      <w:bookmarkStart w:id="1424" w:name="_Toc188536323"/>
      <w:bookmarkStart w:id="1425" w:name="_Toc188542563"/>
      <w:r>
        <w:t>Subdivision 7 — Inquiries and Ministerial intervention</w:t>
      </w:r>
      <w:bookmarkEnd w:id="1423"/>
      <w:bookmarkEnd w:id="1424"/>
      <w:bookmarkEnd w:id="1425"/>
    </w:p>
    <w:p>
      <w:pPr>
        <w:pStyle w:val="yFootnoteheading"/>
      </w:pPr>
      <w:r>
        <w:tab/>
        <w:t>[Heading inserted: No. 47 of 2024 s. 159.]</w:t>
      </w:r>
    </w:p>
    <w:p>
      <w:pPr>
        <w:pStyle w:val="yHeading5"/>
      </w:pPr>
      <w:bookmarkStart w:id="1426" w:name="_Toc188542564"/>
      <w:r>
        <w:rPr>
          <w:rStyle w:val="CharSClsNo"/>
        </w:rPr>
        <w:t>77</w:t>
      </w:r>
      <w:r>
        <w:t>.</w:t>
      </w:r>
      <w:r>
        <w:tab/>
        <w:t>Current inquiries by, or authorised by, Departmental CEO</w:t>
      </w:r>
      <w:bookmarkEnd w:id="1426"/>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Defstart"/>
      </w:pPr>
      <w:r>
        <w:tab/>
      </w:r>
      <w:r>
        <w:rPr>
          <w:rStyle w:val="CharDefText"/>
        </w:rPr>
        <w:t>current inquiry</w:t>
      </w:r>
      <w:r>
        <w:t xml:space="preserve"> means an inquiry commenced under former Division 1 that is current or continuing under former Division 1 immediately before amendment day;</w:t>
      </w:r>
    </w:p>
    <w:p>
      <w:pPr>
        <w:pStyle w:val="yDefstart"/>
      </w:pPr>
      <w:r>
        <w:tab/>
      </w:r>
      <w:r>
        <w:rPr>
          <w:rStyle w:val="CharDefText"/>
        </w:rPr>
        <w:t>former Division 1</w:t>
      </w:r>
      <w:r>
        <w:t xml:space="preserve"> means Part 8 Division 1 as in force immediately before amendment day;</w:t>
      </w:r>
    </w:p>
    <w:p>
      <w:pPr>
        <w:pStyle w:val="yDefstart"/>
      </w:pPr>
      <w:r>
        <w:tab/>
      </w:r>
      <w:r>
        <w:rPr>
          <w:rStyle w:val="CharDefText"/>
        </w:rPr>
        <w:t>old section</w:t>
      </w:r>
      <w:r>
        <w:t xml:space="preserve"> means a section of this Act as in force immediately before amendment day.</w:t>
      </w:r>
    </w:p>
    <w:p>
      <w:pPr>
        <w:pStyle w:val="ySubsection"/>
      </w:pPr>
      <w:r>
        <w:tab/>
        <w:t>(2)</w:t>
      </w:r>
      <w:r>
        <w:tab/>
        <w:t xml:space="preserve">An inquiry has commenced under former Division 1 if — </w:t>
      </w:r>
    </w:p>
    <w:p>
      <w:pPr>
        <w:pStyle w:val="yIndenta"/>
      </w:pPr>
      <w:r>
        <w:tab/>
        <w:t>(a)</w:t>
      </w:r>
      <w:r>
        <w:tab/>
        <w:t>the Departmental CEO has commenced the inquiry under old section 8.3(1); or</w:t>
      </w:r>
    </w:p>
    <w:p>
      <w:pPr>
        <w:pStyle w:val="yIndenta"/>
      </w:pPr>
      <w:r>
        <w:lastRenderedPageBreak/>
        <w:tab/>
        <w:t>(b)</w:t>
      </w:r>
      <w:r>
        <w:tab/>
        <w:t>the Departmental CEO has authorised the inquiry under old section 8.3(2).</w:t>
      </w:r>
    </w:p>
    <w:p>
      <w:pPr>
        <w:pStyle w:val="ySubsection"/>
      </w:pPr>
      <w:r>
        <w:tab/>
        <w:t>(3)</w:t>
      </w:r>
      <w:r>
        <w:tab/>
        <w:t>A current inquiry must be conducted in the manner provided by former Division 1, and its provisions apply accordingly.</w:t>
      </w:r>
    </w:p>
    <w:p>
      <w:pPr>
        <w:pStyle w:val="yFootnotesection"/>
      </w:pPr>
      <w:r>
        <w:tab/>
        <w:t>[Clause 77 inserted: No. 47 of 2024 s. 159.]</w:t>
      </w:r>
    </w:p>
    <w:p>
      <w:pPr>
        <w:pStyle w:val="yHeading5"/>
      </w:pPr>
      <w:bookmarkStart w:id="1427" w:name="_Toc188542565"/>
      <w:r>
        <w:rPr>
          <w:rStyle w:val="CharSClsNo"/>
        </w:rPr>
        <w:t>78</w:t>
      </w:r>
      <w:r>
        <w:t>.</w:t>
      </w:r>
      <w:r>
        <w:tab/>
        <w:t>Inquiry Panels</w:t>
      </w:r>
      <w:bookmarkEnd w:id="1427"/>
    </w:p>
    <w:p>
      <w:pPr>
        <w:pStyle w:val="ySubsection"/>
      </w:pPr>
      <w:r>
        <w:tab/>
        <w:t>(1)</w:t>
      </w:r>
      <w:r>
        <w:tab/>
        <w:t xml:space="preserve">In this clause — </w:t>
      </w:r>
    </w:p>
    <w:p>
      <w:pPr>
        <w:pStyle w:val="yDefstart"/>
      </w:pPr>
      <w:r>
        <w:tab/>
      </w:r>
      <w:r>
        <w:rPr>
          <w:rStyle w:val="CharDefText"/>
        </w:rPr>
        <w:t>amendment day</w:t>
      </w:r>
      <w:r>
        <w:t xml:space="preserve"> means the day on which section 101 of the 2024 amendment Act comes into operation;</w:t>
      </w:r>
    </w:p>
    <w:p>
      <w:pPr>
        <w:pStyle w:val="yDefstart"/>
      </w:pPr>
      <w:r>
        <w:tab/>
      </w:r>
      <w:r>
        <w:rPr>
          <w:rStyle w:val="CharDefText"/>
        </w:rPr>
        <w:t>Inquiry Panel</w:t>
      </w:r>
      <w:r>
        <w:t xml:space="preserve"> means an Inquiry Panel appointed under section 8.16 as in force immediately before amendment day.</w:t>
      </w:r>
    </w:p>
    <w:p>
      <w:pPr>
        <w:pStyle w:val="ySubsection"/>
      </w:pPr>
      <w:r>
        <w:tab/>
        <w:t>(2)</w:t>
      </w:r>
      <w:r>
        <w:tab/>
        <w:t xml:space="preserve">An Inquiry Panel conducting an inquiry immediately before amendment day is taken to have been appointed as an Independent Inquiry and — </w:t>
      </w:r>
    </w:p>
    <w:p>
      <w:pPr>
        <w:pStyle w:val="yIndenta"/>
      </w:pPr>
      <w:r>
        <w:tab/>
        <w:t>(a)</w:t>
      </w:r>
      <w:r>
        <w:tab/>
        <w:t>this Act as amended by the 2024 amendment Act applies accordingly; and</w:t>
      </w:r>
    </w:p>
    <w:p>
      <w:pPr>
        <w:pStyle w:val="yIndenta"/>
      </w:pPr>
      <w:r>
        <w:tab/>
        <w:t>(b)</w:t>
      </w:r>
      <w:r>
        <w:tab/>
        <w:t xml:space="preserve">any member of the Inquiry Panel — </w:t>
      </w:r>
    </w:p>
    <w:p>
      <w:pPr>
        <w:pStyle w:val="yIndenti0"/>
      </w:pPr>
      <w:r>
        <w:tab/>
        <w:t>(i)</w:t>
      </w:r>
      <w:r>
        <w:tab/>
        <w:t>continues in office as a member of the Independent Inquiry; and</w:t>
      </w:r>
    </w:p>
    <w:p>
      <w:pPr>
        <w:pStyle w:val="yIndenti0"/>
      </w:pPr>
      <w:r>
        <w:tab/>
        <w:t>(ii)</w:t>
      </w:r>
      <w:r>
        <w:tab/>
        <w:t>subject to this Act, holds the office for the duration of the inquiry.</w:t>
      </w:r>
    </w:p>
    <w:p>
      <w:pPr>
        <w:pStyle w:val="yFootnotesection"/>
      </w:pPr>
      <w:r>
        <w:tab/>
        <w:t>[Clause 78 inserted: No. 47 of 2024 s. 159.]</w:t>
      </w:r>
    </w:p>
    <w:p>
      <w:pPr>
        <w:pStyle w:val="yHeading5"/>
      </w:pPr>
      <w:bookmarkStart w:id="1428" w:name="_Toc188542566"/>
      <w:r>
        <w:rPr>
          <w:rStyle w:val="CharSClsNo"/>
        </w:rPr>
        <w:t>79</w:t>
      </w:r>
      <w:r>
        <w:t>.</w:t>
      </w:r>
      <w:r>
        <w:tab/>
        <w:t>Ministerial intervention</w:t>
      </w:r>
      <w:bookmarkEnd w:id="1428"/>
    </w:p>
    <w:p>
      <w:pPr>
        <w:pStyle w:val="ySubsection"/>
      </w:pPr>
      <w:r>
        <w:tab/>
        <w:t>(1)</w:t>
      </w:r>
      <w:r>
        <w:tab/>
        <w:t xml:space="preserve">In this clause — </w:t>
      </w:r>
    </w:p>
    <w:p>
      <w:pPr>
        <w:pStyle w:val="yDefstart"/>
      </w:pPr>
      <w:r>
        <w:tab/>
      </w:r>
      <w:r>
        <w:rPr>
          <w:rStyle w:val="CharDefText"/>
        </w:rPr>
        <w:t>amendment day</w:t>
      </w:r>
      <w:r>
        <w:t xml:space="preserve"> means the day on which section 91 of the 2024 amendment Act comes into operation.</w:t>
      </w:r>
    </w:p>
    <w:p>
      <w:pPr>
        <w:pStyle w:val="ySubsection"/>
      </w:pPr>
      <w:r>
        <w:tab/>
        <w:t>(2)</w:t>
      </w:r>
      <w:r>
        <w:tab/>
        <w:t xml:space="preserve">For the purposes of Part 8 Division 1A — </w:t>
      </w:r>
    </w:p>
    <w:p>
      <w:pPr>
        <w:pStyle w:val="yIndenta"/>
      </w:pPr>
      <w:r>
        <w:tab/>
        <w:t>(a)</w:t>
      </w:r>
      <w:r>
        <w:tab/>
        <w:t>a reference in section 8.15E(2)(b) to an allegation includes a reference to an allegation mentioned in section 8.15E(2)(b) as in force immediately before amendment day;</w:t>
      </w:r>
    </w:p>
    <w:p>
      <w:pPr>
        <w:pStyle w:val="yIndenta"/>
      </w:pPr>
      <w:r>
        <w:lastRenderedPageBreak/>
        <w:tab/>
        <w:t>(b)</w:t>
      </w:r>
      <w:r>
        <w:tab/>
        <w:t>a reference in sections 8.15E(3) and (4) and 8.15K(2) to advice of the Inspector includes a reference to advice provided by the Departmental CEO before amendment day.</w:t>
      </w:r>
    </w:p>
    <w:p>
      <w:pPr>
        <w:pStyle w:val="yFootnotesection"/>
      </w:pPr>
      <w:r>
        <w:tab/>
        <w:t>[Clause 79 inserted: No. 47 of 2024 s. 159.]</w:t>
      </w:r>
    </w:p>
    <w:p>
      <w:pPr>
        <w:pStyle w:val="yHeading4"/>
      </w:pPr>
      <w:bookmarkStart w:id="1429" w:name="_Toc188532684"/>
      <w:bookmarkStart w:id="1430" w:name="_Toc188536327"/>
      <w:bookmarkStart w:id="1431" w:name="_Toc188542567"/>
      <w:r>
        <w:t>Subdivision 8 — Misapplication of funds and property</w:t>
      </w:r>
      <w:bookmarkEnd w:id="1429"/>
      <w:bookmarkEnd w:id="1430"/>
      <w:bookmarkEnd w:id="1431"/>
    </w:p>
    <w:p>
      <w:pPr>
        <w:pStyle w:val="yFootnoteheading"/>
      </w:pPr>
      <w:r>
        <w:tab/>
        <w:t>[Heading inserted: No. 47 of 2024 s. 159.]</w:t>
      </w:r>
    </w:p>
    <w:p>
      <w:pPr>
        <w:pStyle w:val="yHeading5"/>
      </w:pPr>
      <w:bookmarkStart w:id="1432" w:name="_Toc188542568"/>
      <w:r>
        <w:rPr>
          <w:rStyle w:val="CharSClsNo"/>
        </w:rPr>
        <w:t>80</w:t>
      </w:r>
      <w:r>
        <w:t>.</w:t>
      </w:r>
      <w:r>
        <w:tab/>
        <w:t>Part 8 Division 4 authorisations and Departmental CEO actions and approvals</w:t>
      </w:r>
      <w:bookmarkEnd w:id="1432"/>
    </w:p>
    <w:p>
      <w:pPr>
        <w:pStyle w:val="ySubsection"/>
      </w:pPr>
      <w:r>
        <w:tab/>
        <w:t>(1)</w:t>
      </w:r>
      <w:r>
        <w:tab/>
        <w:t xml:space="preserve">In this clause — </w:t>
      </w:r>
    </w:p>
    <w:p>
      <w:pPr>
        <w:pStyle w:val="yDefstart"/>
      </w:pPr>
      <w:r>
        <w:tab/>
      </w:r>
      <w:r>
        <w:rPr>
          <w:rStyle w:val="CharDefText"/>
        </w:rPr>
        <w:t>amendment day</w:t>
      </w:r>
      <w:r>
        <w:t xml:space="preserve"> means the day on which section 119 of the 2024 amendment Act comes into operation;</w:t>
      </w:r>
    </w:p>
    <w:p>
      <w:pPr>
        <w:pStyle w:val="yDefstart"/>
      </w:pPr>
      <w:r>
        <w:tab/>
      </w:r>
      <w:r>
        <w:rPr>
          <w:rStyle w:val="CharDefText"/>
        </w:rPr>
        <w:t>existing authorisation</w:t>
      </w:r>
      <w:r>
        <w:t xml:space="preserve"> means an authorisation in operation under section 8.36 immediately before amendment day.</w:t>
      </w:r>
    </w:p>
    <w:p>
      <w:pPr>
        <w:pStyle w:val="ySubsection"/>
      </w:pPr>
      <w:r>
        <w:tab/>
        <w:t>(2)</w:t>
      </w:r>
      <w:r>
        <w:tab/>
        <w:t>A person authorised to act under an existing authorisation may continue to act as if the authorisation were an authorisation under section 8.36 as amended by section 119 of the 2024 amendment Act.</w:t>
      </w:r>
    </w:p>
    <w:p>
      <w:pPr>
        <w:pStyle w:val="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yFootnotesection"/>
      </w:pPr>
      <w:r>
        <w:tab/>
        <w:t>[Clause 80 inserted: No. 47 of 2024 s. 159.]</w:t>
      </w:r>
    </w:p>
    <w:p>
      <w:pPr>
        <w:pStyle w:val="yHeading4"/>
      </w:pPr>
      <w:bookmarkStart w:id="1433" w:name="_Toc188532686"/>
      <w:bookmarkStart w:id="1434" w:name="_Toc188536329"/>
      <w:bookmarkStart w:id="1435" w:name="_Toc188542569"/>
      <w:r>
        <w:lastRenderedPageBreak/>
        <w:t>Subdivision 9 — General</w:t>
      </w:r>
      <w:bookmarkEnd w:id="1433"/>
      <w:bookmarkEnd w:id="1434"/>
      <w:bookmarkEnd w:id="1435"/>
    </w:p>
    <w:p>
      <w:pPr>
        <w:pStyle w:val="yFootnoteheading"/>
        <w:keepNext/>
      </w:pPr>
      <w:r>
        <w:tab/>
        <w:t>[Heading inserted: No. 47 of 2024 s. 159.]</w:t>
      </w:r>
    </w:p>
    <w:p>
      <w:pPr>
        <w:pStyle w:val="yHeading5"/>
      </w:pPr>
      <w:bookmarkStart w:id="1436" w:name="_Toc188542570"/>
      <w:r>
        <w:rPr>
          <w:rStyle w:val="CharSClsNo"/>
        </w:rPr>
        <w:t>81</w:t>
      </w:r>
      <w:r>
        <w:t>.</w:t>
      </w:r>
      <w:r>
        <w:tab/>
        <w:t>Transitional regulations</w:t>
      </w:r>
      <w:bookmarkEnd w:id="1436"/>
    </w:p>
    <w:p>
      <w:pPr>
        <w:pStyle w:val="ySubsection"/>
        <w:keepNext/>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2024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ySubsection"/>
      </w:pPr>
      <w:r>
        <w:tab/>
        <w:t>(5)</w:t>
      </w:r>
      <w:r>
        <w:tab/>
        <w:t xml:space="preserve">If regulations made for the purposes of subclause (2) contain a provision of a kind described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lastRenderedPageBreak/>
        <w:tab/>
        <w:t>(b)</w:t>
      </w:r>
      <w:r>
        <w:tab/>
        <w:t>to impose liabilities on any person (other than the State or an authority of the State) in respect of anything done or omitted to be done before the day of publication of those regulations.</w:t>
      </w:r>
    </w:p>
    <w:p>
      <w:pPr>
        <w:pStyle w:val="yFootnotesection"/>
      </w:pPr>
      <w:r>
        <w:tab/>
        <w:t>[Clause 81 inserted: No. 47 of 2024 s. 159.]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5"/>
          <w:headerReference w:type="default" r:id="rId36"/>
          <w:pgSz w:w="11907" w:h="16840" w:code="9"/>
          <w:pgMar w:top="2376" w:right="2405" w:bottom="3542" w:left="2405" w:header="706" w:footer="3544" w:gutter="0"/>
          <w:cols w:space="720"/>
          <w:noEndnote/>
          <w:docGrid w:linePitch="326"/>
        </w:sectPr>
      </w:pPr>
    </w:p>
    <w:p>
      <w:pPr>
        <w:pStyle w:val="nHeading2"/>
      </w:pPr>
      <w:bookmarkStart w:id="1437" w:name="_Toc188532688"/>
      <w:bookmarkStart w:id="1438" w:name="_Toc188536331"/>
      <w:bookmarkStart w:id="1439" w:name="_Toc188542571"/>
      <w:r>
        <w:lastRenderedPageBreak/>
        <w:t>Notes</w:t>
      </w:r>
      <w:bookmarkEnd w:id="1437"/>
      <w:bookmarkEnd w:id="1438"/>
      <w:bookmarkEnd w:id="1439"/>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1440" w:name="_Toc188542572"/>
      <w:r>
        <w:t>Compilation table</w:t>
      </w:r>
      <w:bookmarkEnd w:id="1440"/>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lastRenderedPageBreak/>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keepNext/>
              <w:spacing w:after="40"/>
            </w:pPr>
            <w:r>
              <w:rPr>
                <w:i/>
              </w:rPr>
              <w:lastRenderedPageBreak/>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lastRenderedPageBreak/>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lastRenderedPageBreak/>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lastRenderedPageBreak/>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lastRenderedPageBreak/>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lastRenderedPageBreak/>
              <w:t>Local Government Legislation Amendment Act 2019</w:t>
            </w:r>
            <w:r>
              <w:t xml:space="preserve"> Pt. 2</w:t>
            </w:r>
            <w:r>
              <w:rPr>
                <w:vertAlign w:val="superscript"/>
              </w:rPr>
              <w:t> 29</w:t>
            </w:r>
          </w:p>
        </w:tc>
        <w:tc>
          <w:tcPr>
            <w:tcW w:w="1134" w:type="dxa"/>
            <w:tcBorders>
              <w:top w:val="nil"/>
              <w:bottom w:val="nil"/>
            </w:tcBorders>
            <w:shd w:val="clear" w:color="auto" w:fill="auto"/>
          </w:tcPr>
          <w:p>
            <w:pPr>
              <w:pStyle w:val="nTable"/>
              <w:spacing w:after="40"/>
            </w:pPr>
            <w:r>
              <w:t>16 of 2019 (as amended by No. 47 of 2024 s. 174)</w:t>
            </w:r>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lastRenderedPageBreak/>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2(1)(b));</w:t>
            </w:r>
            <w:r>
              <w:rPr>
                <w:snapToGrid w:val="0"/>
              </w:rPr>
              <w:br/>
              <w:t>s. 5(2) and (4), 7</w:t>
            </w:r>
            <w:r>
              <w:rPr>
                <w:snapToGrid w:val="0"/>
              </w:rPr>
              <w:noBreakHyphen/>
              <w:t>11, 13</w:t>
            </w:r>
            <w:r>
              <w:rPr>
                <w:snapToGrid w:val="0"/>
              </w:rPr>
              <w:noBreakHyphen/>
              <w:t>16, 19(1)</w:t>
            </w:r>
            <w:r>
              <w:rPr>
                <w:snapToGrid w:val="0"/>
              </w:rPr>
              <w:noBreakHyphen/>
              <w:t>(3), 24 and 89: 21 Jun 2023 (see s. 2(1)(d) and SL 2023/77 cl. 2);</w:t>
            </w:r>
            <w:r>
              <w:rPr>
                <w:snapToGrid w:val="0"/>
              </w:rPr>
              <w:br/>
              <w:t>s. </w:t>
            </w:r>
            <w:r>
              <w:t>4, 5(1) and (3), 6, 12, 18, 19(4), 20, 21, 25 to 28, 31(2) and (3), 33 to 39, 40(1) and (2), 42 to 54, 56, 57, 71, 76(2), 77(3), 88 and 90 to 98: 1 Jul 2023 (see s. 2(1)(d) and SL 2023/92 cl. 2(a));</w:t>
            </w:r>
            <w:r>
              <w:br/>
              <w:t>s. 58, 66, 70, 79(1) and 82: 19 Oct 2023 (see s. 2(1)(d) and SL 2023/157 cl. 2(a));</w:t>
            </w:r>
            <w:r>
              <w:br/>
              <w:t>s. 17, 29, 30, 31(1), 32, 40(3), 41, 79(2) and 80: 1 Jan 2024 (see s. 2(1)(d), SL 2023/92 cl. 2(b) and SL 2023/157 cl. 2(b));</w:t>
            </w:r>
            <w:r>
              <w:br/>
              <w:t>s. 23: 1 Jul 2024 (see s. 2(1)(d)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single" w:sz="4" w:space="0" w:color="auto"/>
            </w:tcBorders>
          </w:tcPr>
          <w:p>
            <w:pPr>
              <w:pStyle w:val="nTable"/>
              <w:spacing w:after="40"/>
              <w:rPr>
                <w:iCs/>
              </w:rPr>
            </w:pPr>
            <w:r>
              <w:rPr>
                <w:i/>
              </w:rPr>
              <w:lastRenderedPageBreak/>
              <w:t>Local Government Amendment Act 2024</w:t>
            </w:r>
            <w:r>
              <w:rPr>
                <w:iCs/>
              </w:rPr>
              <w:t xml:space="preserve"> Pt. 2 (other than </w:t>
            </w:r>
            <w:r>
              <w:t>s. 4(1) and (2), 8(1), 11-13, 14(2), 16, 17, 27, 36, 40, 44-49, 51-53, 55-57, 59(1), 60, 61, 64-71, 72(1) and (3), 73-83, 85-88, 90-114, 115(1), 116-125, 129, 131, 133, 134, 136, 137, 139, 140, 142, 143, 146-151 and 155-157)</w:t>
            </w:r>
          </w:p>
        </w:tc>
        <w:tc>
          <w:tcPr>
            <w:tcW w:w="1148" w:type="dxa"/>
            <w:gridSpan w:val="2"/>
            <w:tcBorders>
              <w:top w:val="nil"/>
              <w:bottom w:val="single" w:sz="4" w:space="0" w:color="auto"/>
            </w:tcBorders>
          </w:tcPr>
          <w:p>
            <w:pPr>
              <w:pStyle w:val="nTable"/>
              <w:spacing w:after="40"/>
            </w:pPr>
            <w:r>
              <w:t>47 of 2024</w:t>
            </w:r>
          </w:p>
        </w:tc>
        <w:tc>
          <w:tcPr>
            <w:tcW w:w="1134" w:type="dxa"/>
            <w:gridSpan w:val="2"/>
            <w:tcBorders>
              <w:top w:val="nil"/>
              <w:bottom w:val="single" w:sz="4" w:space="0" w:color="auto"/>
            </w:tcBorders>
          </w:tcPr>
          <w:p>
            <w:pPr>
              <w:pStyle w:val="nTable"/>
              <w:spacing w:after="40"/>
            </w:pPr>
            <w:r>
              <w:t>6 Dec 2024</w:t>
            </w:r>
          </w:p>
        </w:tc>
        <w:tc>
          <w:tcPr>
            <w:tcW w:w="2547" w:type="dxa"/>
            <w:gridSpan w:val="2"/>
            <w:tcBorders>
              <w:top w:val="nil"/>
              <w:bottom w:val="single" w:sz="4" w:space="0" w:color="auto"/>
            </w:tcBorders>
          </w:tcPr>
          <w:p>
            <w:pPr>
              <w:pStyle w:val="nTable"/>
              <w:spacing w:after="40"/>
            </w:pPr>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r>
              <w:br/>
              <w:t>s. </w:t>
            </w:r>
            <w:r>
              <w:rPr>
                <w:spacing w:val="-2"/>
              </w:rPr>
              <w:t>8(2), 9, 10, 32, 33, 54, 62, 63, 145 and 158: 1 Feb 2025 (see s. 2(1)(i) and SL 2025/8 cl. 2);</w:t>
            </w:r>
          </w:p>
        </w:tc>
      </w:tr>
    </w:tbl>
    <w:p>
      <w:pPr>
        <w:pStyle w:val="nHeading3"/>
      </w:pPr>
      <w:bookmarkStart w:id="1441" w:name="_Toc188542573"/>
      <w:r>
        <w:t>Uncommenced provisions table</w:t>
      </w:r>
      <w:bookmarkEnd w:id="1441"/>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rPr>
          <w:cantSplit/>
        </w:trPr>
        <w:tc>
          <w:tcPr>
            <w:tcW w:w="2282" w:type="dxa"/>
            <w:tcBorders>
              <w:top w:val="nil"/>
              <w:bottom w:val="nil"/>
            </w:tcBorders>
          </w:tcPr>
          <w:p>
            <w:pPr>
              <w:pStyle w:val="nTable"/>
              <w:spacing w:after="40"/>
            </w:pPr>
            <w:r>
              <w:rPr>
                <w:i/>
              </w:rPr>
              <w:t>Local Government Amendment Act 2023</w:t>
            </w:r>
            <w:r>
              <w:t xml:space="preserve"> s. 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r>
              <w:br/>
              <w:t>(as amended by No. 47 of 2024 s. 172)</w:t>
            </w:r>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2(1)(d), (2) and (3))</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trPr>
        <w:tc>
          <w:tcPr>
            <w:tcW w:w="2282" w:type="dxa"/>
            <w:tcBorders>
              <w:top w:val="nil"/>
              <w:bottom w:val="single" w:sz="4" w:space="0" w:color="auto"/>
            </w:tcBorders>
          </w:tcPr>
          <w:p>
            <w:pPr>
              <w:pStyle w:val="nTable"/>
              <w:spacing w:after="40"/>
              <w:rPr>
                <w:iCs/>
              </w:rPr>
            </w:pPr>
            <w:r>
              <w:rPr>
                <w:i/>
              </w:rPr>
              <w:lastRenderedPageBreak/>
              <w:t>Local Government Amendment Act 2024</w:t>
            </w:r>
            <w:r>
              <w:rPr>
                <w:iCs/>
              </w:rPr>
              <w:t xml:space="preserve"> </w:t>
            </w:r>
            <w:r>
              <w:t>s. 4(1) and (2), 8(1), 11-13, 14(2), 16, 17, 27, 36, 40, 44-49, 51-53, 55-57, 59(1), 60, 61, 64-71, 72(1) and (3), 73-83, 85-88, 90</w:t>
            </w:r>
            <w:r>
              <w:noBreakHyphen/>
              <w:t xml:space="preserve">114, 115(1), 116-125, 129, 131, 133, 134, 136, 137, 139, 140, 142, 143, 146-151 and 155-157 </w:t>
            </w:r>
            <w:r>
              <w:rPr>
                <w:iCs/>
              </w:rPr>
              <w:t>and Pt. 3 Div. 4</w:t>
            </w:r>
          </w:p>
        </w:tc>
        <w:tc>
          <w:tcPr>
            <w:tcW w:w="1148" w:type="dxa"/>
            <w:tcBorders>
              <w:top w:val="nil"/>
              <w:bottom w:val="single" w:sz="4" w:space="0" w:color="auto"/>
            </w:tcBorders>
          </w:tcPr>
          <w:p>
            <w:pPr>
              <w:pStyle w:val="nTable"/>
              <w:spacing w:after="40"/>
            </w:pPr>
            <w:r>
              <w:t>47 of 2024</w:t>
            </w:r>
          </w:p>
        </w:tc>
        <w:tc>
          <w:tcPr>
            <w:tcW w:w="1134" w:type="dxa"/>
            <w:tcBorders>
              <w:top w:val="nil"/>
              <w:bottom w:val="single" w:sz="4" w:space="0" w:color="auto"/>
            </w:tcBorders>
          </w:tcPr>
          <w:p>
            <w:pPr>
              <w:pStyle w:val="nTable"/>
              <w:spacing w:after="40"/>
            </w:pPr>
            <w:r>
              <w:t>6 Dec 2024</w:t>
            </w:r>
          </w:p>
        </w:tc>
        <w:tc>
          <w:tcPr>
            <w:tcW w:w="2547" w:type="dxa"/>
            <w:tcBorders>
              <w:top w:val="nil"/>
              <w:bottom w:val="single" w:sz="4" w:space="0" w:color="auto"/>
            </w:tcBorders>
          </w:tcPr>
          <w:p>
            <w:pPr>
              <w:pStyle w:val="nTable"/>
              <w:spacing w:after="40"/>
            </w:pPr>
            <w:r>
              <w:t>To be proclaimed (see s. 2(1)(c)-(f), (h) and (i) and (2) and (3))</w:t>
            </w:r>
          </w:p>
        </w:tc>
      </w:tr>
    </w:tbl>
    <w:p>
      <w:pPr>
        <w:pStyle w:val="nHeading3"/>
      </w:pPr>
      <w:bookmarkStart w:id="1442" w:name="_Toc188542574"/>
      <w:r>
        <w:t>Other notes</w:t>
      </w:r>
      <w:bookmarkEnd w:id="1442"/>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lastRenderedPageBreak/>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w:t>
      </w:r>
      <w:r>
        <w:rPr>
          <w:snapToGrid w:val="0"/>
        </w:rPr>
        <w:lastRenderedPageBreak/>
        <w:t>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lastRenderedPageBreak/>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lastRenderedPageBreak/>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lastRenderedPageBreak/>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lastRenderedPageBreak/>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lastRenderedPageBreak/>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lastRenderedPageBreak/>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lastRenderedPageBreak/>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lastRenderedPageBreak/>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lastRenderedPageBreak/>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 xml:space="preserve">Administrative Tribunal and the notice is to be taken </w:t>
      </w:r>
      <w:r>
        <w:lastRenderedPageBreak/>
        <w:t>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Note"/>
        <w:keepNext/>
        <w:keepLines/>
        <w:spacing w:before="40"/>
        <w:rPr>
          <w:snapToGrid w:val="0"/>
        </w:rPr>
      </w:pPr>
      <w:r>
        <w:rPr>
          <w:vertAlign w:val="superscript"/>
        </w:rPr>
        <w:t>29</w:t>
      </w:r>
      <w:r>
        <w:tab/>
        <w:t xml:space="preserve">The </w:t>
      </w:r>
      <w:r>
        <w:rPr>
          <w:i/>
        </w:rPr>
        <w:t>Local Government Legislation Amendment Act 2019</w:t>
      </w:r>
      <w:r>
        <w:t xml:space="preserve"> s. 39(2) had not come into operation when it was deleted by the </w:t>
      </w:r>
      <w:r>
        <w:rPr>
          <w:i/>
        </w:rPr>
        <w:t>Local Government Amendment Act 2024</w:t>
      </w:r>
      <w:r>
        <w:rPr>
          <w:iCs/>
        </w:rPr>
        <w:t xml:space="preserve"> s. 174.</w:t>
      </w:r>
    </w:p>
    <w:p>
      <w:pPr>
        <w:pStyle w:val="BlankClose"/>
        <w:rPr>
          <w:snapToGrid w:val="0"/>
        </w:rPr>
      </w:pPr>
    </w:p>
    <w:p>
      <w:pPr>
        <w:sectPr>
          <w:headerReference w:type="even" r:id="rId37"/>
          <w:headerReference w:type="default" r:id="rId38"/>
          <w:pgSz w:w="11907" w:h="16840" w:code="9"/>
          <w:pgMar w:top="2376" w:right="2405" w:bottom="3542" w:left="2405" w:header="706" w:footer="3544" w:gutter="0"/>
          <w:cols w:space="720"/>
          <w:noEndnote/>
          <w:docGrid w:linePitch="326"/>
        </w:sectPr>
      </w:pPr>
    </w:p>
    <w:p>
      <w:pPr>
        <w:pStyle w:val="nHeading2"/>
        <w:rPr>
          <w:sz w:val="28"/>
        </w:rPr>
      </w:pPr>
      <w:bookmarkStart w:id="1444" w:name="_Toc188532692"/>
      <w:bookmarkStart w:id="1445" w:name="_Toc188536335"/>
      <w:bookmarkStart w:id="1446" w:name="_Toc188542575"/>
      <w:r>
        <w:rPr>
          <w:sz w:val="28"/>
        </w:rPr>
        <w:lastRenderedPageBreak/>
        <w:t>Defined terms</w:t>
      </w:r>
      <w:bookmarkEnd w:id="1444"/>
      <w:bookmarkEnd w:id="1445"/>
      <w:bookmarkEnd w:id="144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2023 amendment Act</w:t>
      </w:r>
      <w:r>
        <w:tab/>
        <w:t>Sch. 9.3 cl. 57</w:t>
      </w:r>
    </w:p>
    <w:p>
      <w:pPr>
        <w:pStyle w:val="DefinedTerms"/>
      </w:pPr>
      <w:r>
        <w:t>2024 amendment Act</w:t>
      </w:r>
      <w:r>
        <w:tab/>
        <w:t>Sch. 9.3 cl. 63</w:t>
      </w:r>
    </w:p>
    <w:p>
      <w:pPr>
        <w:pStyle w:val="DefinedTerms"/>
      </w:pPr>
      <w:r>
        <w:t>abandoned vehicle wreck</w:t>
      </w:r>
      <w:r>
        <w:tab/>
        <w:t>3.40A(5)</w:t>
      </w:r>
    </w:p>
    <w:p>
      <w:pPr>
        <w:pStyle w:val="DefinedTerms"/>
      </w:pPr>
      <w:r>
        <w:t>absent vote</w:t>
      </w:r>
      <w:r>
        <w:tab/>
        <w:t>4.67</w:t>
      </w:r>
    </w:p>
    <w:p>
      <w:pPr>
        <w:pStyle w:val="DefinedTerms"/>
      </w:pPr>
      <w:r>
        <w:t>absolute majority</w:t>
      </w:r>
      <w:r>
        <w:tab/>
        <w:t>1.4</w:t>
      </w:r>
    </w:p>
    <w:p>
      <w:pPr>
        <w:pStyle w:val="DefinedTerms"/>
      </w:pPr>
      <w:r>
        <w:t>Absolute majority required</w:t>
      </w:r>
      <w:r>
        <w:tab/>
        <w:t>1.9</w:t>
      </w:r>
    </w:p>
    <w:p>
      <w:pPr>
        <w:pStyle w:val="DefinedTerms"/>
      </w:pPr>
      <w:r>
        <w:t>acquire</w:t>
      </w:r>
      <w:r>
        <w:tab/>
        <w:t>3.59(1)</w:t>
      </w:r>
    </w:p>
    <w:p>
      <w:pPr>
        <w:pStyle w:val="DefinedTerms"/>
      </w:pPr>
      <w:r>
        <w:t>action report</w:t>
      </w:r>
      <w:r>
        <w:tab/>
        <w:t>7.13(1)</w:t>
      </w:r>
    </w:p>
    <w:p>
      <w:pPr>
        <w:pStyle w:val="DefinedTerms"/>
      </w:pPr>
      <w:r>
        <w:t>additional purpose</w:t>
      </w:r>
      <w:r>
        <w:tab/>
        <w:t>6.8(1a)</w:t>
      </w:r>
    </w:p>
    <w:p>
      <w:pPr>
        <w:pStyle w:val="DefinedTerms"/>
      </w:pPr>
      <w:r>
        <w:t>address</w:t>
      </w:r>
      <w:r>
        <w:tab/>
        <w:t>5.74(1)</w:t>
      </w:r>
    </w:p>
    <w:p>
      <w:pPr>
        <w:pStyle w:val="DefinedTerms"/>
      </w:pPr>
      <w:r>
        <w:t>Advisory Board</w:t>
      </w:r>
      <w:r>
        <w:tab/>
        <w:t>1.4</w:t>
      </w:r>
    </w:p>
    <w:p>
      <w:pPr>
        <w:pStyle w:val="DefinedTerms"/>
      </w:pPr>
      <w:r>
        <w:t>affected electors</w:t>
      </w:r>
      <w:r>
        <w:tab/>
        <w:t>Sch. 2.1 cl. 1, Sch. 2.2 cl. 1</w:t>
      </w:r>
    </w:p>
    <w:p>
      <w:pPr>
        <w:pStyle w:val="DefinedTerms"/>
      </w:pPr>
      <w:r>
        <w:t>affected local government</w:t>
      </w:r>
      <w:r>
        <w:tab/>
        <w:t>Sch. 2.1 cl. 1</w:t>
      </w:r>
    </w:p>
    <w:p>
      <w:pPr>
        <w:pStyle w:val="DefinedTerms"/>
      </w:pPr>
      <w:r>
        <w:t>affected person</w:t>
      </w:r>
      <w:r>
        <w:tab/>
        <w:t>9.2</w:t>
      </w:r>
    </w:p>
    <w:p>
      <w:pPr>
        <w:pStyle w:val="DefinedTerms"/>
      </w:pPr>
      <w:r>
        <w:t>agreement</w:t>
      </w:r>
      <w:r>
        <w:tab/>
        <w:t>7.13(1)</w:t>
      </w:r>
    </w:p>
    <w:p>
      <w:pPr>
        <w:pStyle w:val="DefinedTerms"/>
      </w:pPr>
      <w:r>
        <w:t>alleged offender</w:t>
      </w:r>
      <w:r>
        <w:tab/>
        <w:t>3.38</w:t>
      </w:r>
    </w:p>
    <w:p>
      <w:pPr>
        <w:pStyle w:val="DefinedTerms"/>
      </w:pPr>
      <w:r>
        <w:t>amending Act</w:t>
      </w:r>
      <w:r>
        <w:tab/>
        <w:t>Sch. 9.3 cl. 14A(1), 42, 45</w:t>
      </w:r>
    </w:p>
    <w:p>
      <w:pPr>
        <w:pStyle w:val="DefinedTerms"/>
      </w:pPr>
      <w:r>
        <w:t>amending provision</w:t>
      </w:r>
      <w:r>
        <w:tab/>
        <w:t>Sch. 9.3 cl. 44</w:t>
      </w:r>
    </w:p>
    <w:p>
      <w:pPr>
        <w:pStyle w:val="DefinedTerms"/>
      </w:pPr>
      <w:r>
        <w:t>amendment day</w:t>
      </w:r>
      <w:r>
        <w:tab/>
        <w:t>Sch. 9.3 cl. 58(1), 59(1), 61(1), 65(1), 66(1), 67(1), 68(1),</w:t>
      </w:r>
      <w:r>
        <w:br/>
      </w:r>
      <w:r>
        <w:tab/>
        <w:t xml:space="preserve"> 69(1), 70(1), 71(1), 72(1), 77(1), 78(1), 79(1), 80(1)</w:t>
      </w:r>
    </w:p>
    <w:p>
      <w:pPr>
        <w:pStyle w:val="DefinedTerms"/>
      </w:pPr>
      <w:r>
        <w:t>amount misapplied</w:t>
      </w:r>
      <w:r>
        <w:tab/>
        <w:t>8.35(3)</w:t>
      </w:r>
    </w:p>
    <w:p>
      <w:pPr>
        <w:pStyle w:val="DefinedTerms"/>
      </w:pPr>
      <w:r>
        <w:t>an authorised person</w:t>
      </w:r>
      <w:r>
        <w:tab/>
        <w:t>8.3(6)</w:t>
      </w:r>
    </w:p>
    <w:p>
      <w:pPr>
        <w:pStyle w:val="DefinedTerms"/>
      </w:pPr>
      <w:r>
        <w:t>annual budget</w:t>
      </w:r>
      <w:r>
        <w:tab/>
        <w:t>6.1</w:t>
      </w:r>
    </w:p>
    <w:p>
      <w:pPr>
        <w:pStyle w:val="DefinedTerms"/>
      </w:pPr>
      <w:r>
        <w:t>annual return</w:t>
      </w:r>
      <w:r>
        <w:tab/>
        <w:t>5.74(1)</w:t>
      </w:r>
    </w:p>
    <w:p>
      <w:pPr>
        <w:pStyle w:val="DefinedTerms"/>
      </w:pPr>
      <w:r>
        <w:t>approved auditor</w:t>
      </w:r>
      <w:r>
        <w:tab/>
        <w:t>7.1</w:t>
      </w:r>
    </w:p>
    <w:p>
      <w:pPr>
        <w:pStyle w:val="DefinedTerms"/>
      </w:pPr>
      <w:r>
        <w:t>audit</w:t>
      </w:r>
      <w:r>
        <w:tab/>
        <w:t>7.1</w:t>
      </w:r>
    </w:p>
    <w:p>
      <w:pPr>
        <w:pStyle w:val="DefinedTerms"/>
      </w:pPr>
      <w:r>
        <w:t>audit committee</w:t>
      </w:r>
      <w:r>
        <w:tab/>
        <w:t>7.1</w:t>
      </w:r>
    </w:p>
    <w:p>
      <w:pPr>
        <w:pStyle w:val="DefinedTerms"/>
      </w:pPr>
      <w:r>
        <w:t>audit contract</w:t>
      </w:r>
      <w:r>
        <w:tab/>
        <w:t>7.1, Sch. 9.3 cl. 49</w:t>
      </w:r>
    </w:p>
    <w:p>
      <w:pPr>
        <w:pStyle w:val="DefinedTerms"/>
      </w:pPr>
      <w:r>
        <w:t>auditor</w:t>
      </w:r>
      <w:r>
        <w:tab/>
        <w:t>1.4</w:t>
      </w:r>
    </w:p>
    <w:p>
      <w:pPr>
        <w:pStyle w:val="DefinedTerms"/>
      </w:pPr>
      <w:r>
        <w:t>Auditor General Act</w:t>
      </w:r>
      <w:r>
        <w:tab/>
        <w:t>7.1</w:t>
      </w:r>
    </w:p>
    <w:p>
      <w:pPr>
        <w:pStyle w:val="DefinedTerms"/>
      </w:pPr>
      <w:r>
        <w:t>audit report</w:t>
      </w:r>
      <w:r>
        <w:tab/>
        <w:t>7.1</w:t>
      </w:r>
    </w:p>
    <w:p>
      <w:pPr>
        <w:pStyle w:val="DefinedTerms"/>
      </w:pPr>
      <w:r>
        <w:t>audit, risk and improvement committee</w:t>
      </w:r>
      <w:r>
        <w:tab/>
        <w:t>Sch. 9.3 cl. 69(1)</w:t>
      </w:r>
    </w:p>
    <w:p>
      <w:pPr>
        <w:pStyle w:val="DefinedTerms"/>
      </w:pPr>
      <w:r>
        <w:t>authorisation</w:t>
      </w:r>
      <w:r>
        <w:tab/>
        <w:t>9.2</w:t>
      </w:r>
    </w:p>
    <w:p>
      <w:pPr>
        <w:pStyle w:val="DefinedTerms"/>
      </w:pPr>
      <w:r>
        <w:t>authorised employee</w:t>
      </w:r>
      <w:r>
        <w:tab/>
        <w:t>9.31</w:t>
      </w:r>
    </w:p>
    <w:p>
      <w:pPr>
        <w:pStyle w:val="DefinedTerms"/>
      </w:pPr>
      <w:r>
        <w:t>authorised land officer</w:t>
      </w:r>
      <w:r>
        <w:tab/>
        <w:t>9.69(1)</w:t>
      </w:r>
    </w:p>
    <w:p>
      <w:pPr>
        <w:pStyle w:val="DefinedTerms"/>
      </w:pPr>
      <w:r>
        <w:t>authorised person</w:t>
      </w:r>
      <w:r>
        <w:tab/>
        <w:t>8.1, 8.35(3), 9.10(5), 9.13(1), 9.15</w:t>
      </w:r>
    </w:p>
    <w:p>
      <w:pPr>
        <w:pStyle w:val="DefinedTerms"/>
      </w:pPr>
      <w:r>
        <w:t>Authority</w:t>
      </w:r>
      <w:r>
        <w:tab/>
        <w:t>9.69(1)</w:t>
      </w:r>
    </w:p>
    <w:p>
      <w:pPr>
        <w:pStyle w:val="DefinedTerms"/>
      </w:pPr>
      <w:r>
        <w:t>ballot paper</w:t>
      </w:r>
      <w:r>
        <w:tab/>
        <w:t>Sch. 4.1 cl. 7</w:t>
      </w:r>
    </w:p>
    <w:p>
      <w:pPr>
        <w:pStyle w:val="DefinedTerms"/>
      </w:pPr>
      <w:r>
        <w:t>breach</w:t>
      </w:r>
      <w:r>
        <w:tab/>
        <w:t>5.102A</w:t>
      </w:r>
    </w:p>
    <w:p>
      <w:pPr>
        <w:pStyle w:val="DefinedTerms"/>
      </w:pPr>
      <w:r>
        <w:lastRenderedPageBreak/>
        <w:t>budget deficiency</w:t>
      </w:r>
      <w:r>
        <w:tab/>
        <w:t>6.1</w:t>
      </w:r>
    </w:p>
    <w:p>
      <w:pPr>
        <w:pStyle w:val="DefinedTerms"/>
      </w:pPr>
      <w:r>
        <w:t>candidate</w:t>
      </w:r>
      <w:r>
        <w:tab/>
        <w:t>5.102A, Sch. 4.1A cl. 5(2), 11(2)</w:t>
      </w:r>
    </w:p>
    <w:p>
      <w:pPr>
        <w:pStyle w:val="DefinedTerms"/>
      </w:pPr>
      <w:r>
        <w:t>candidate A</w:t>
      </w:r>
      <w:r>
        <w:tab/>
        <w:t>4.81(4), Sch. 2.3 cl. 12(4)</w:t>
      </w:r>
    </w:p>
    <w:p>
      <w:pPr>
        <w:pStyle w:val="DefinedTerms"/>
      </w:pPr>
      <w:r>
        <w:t>candidate B</w:t>
      </w:r>
      <w:r>
        <w:tab/>
        <w:t>4.81(4), Sch. 2.3 cl. 12(4)</w:t>
      </w:r>
    </w:p>
    <w:p>
      <w:pPr>
        <w:pStyle w:val="DefinedTerms"/>
      </w:pPr>
      <w:r>
        <w:t>caretaker period</w:t>
      </w:r>
      <w:r>
        <w:tab/>
        <w:t>1.4, 1.4A(1)</w:t>
      </w:r>
    </w:p>
    <w:p>
      <w:pPr>
        <w:pStyle w:val="DefinedTerms"/>
      </w:pPr>
      <w:r>
        <w:t>CEO</w:t>
      </w:r>
      <w:r>
        <w:tab/>
        <w:t>1.4</w:t>
      </w:r>
    </w:p>
    <w:p>
      <w:pPr>
        <w:pStyle w:val="DefinedTerms"/>
      </w:pPr>
      <w:r>
        <w:t>certified copy</w:t>
      </w:r>
      <w:r>
        <w:tab/>
        <w:t>9.31</w:t>
      </w:r>
    </w:p>
    <w:p>
      <w:pPr>
        <w:pStyle w:val="DefinedTerms"/>
      </w:pPr>
      <w:r>
        <w:t>change order</w:t>
      </w:r>
      <w:r>
        <w:tab/>
        <w:t>2.18A(1)</w:t>
      </w:r>
    </w:p>
    <w:p>
      <w:pPr>
        <w:pStyle w:val="DefinedTerms"/>
      </w:pPr>
      <w:r>
        <w:t>close of enrolments</w:t>
      </w:r>
      <w:r>
        <w:tab/>
        <w:t>4.39(1)</w:t>
      </w:r>
    </w:p>
    <w:p>
      <w:pPr>
        <w:pStyle w:val="DefinedTerms"/>
      </w:pPr>
      <w:r>
        <w:t>close of nominations</w:t>
      </w:r>
      <w:r>
        <w:tab/>
        <w:t>4.49</w:t>
      </w:r>
    </w:p>
    <w:p>
      <w:pPr>
        <w:pStyle w:val="DefinedTerms"/>
      </w:pPr>
      <w:r>
        <w:t>commencement day</w:t>
      </w:r>
      <w:r>
        <w:tab/>
        <w:t>7.1, Sch. 9.3 cl. 1, 49, 56(1)</w:t>
      </w:r>
    </w:p>
    <w:p>
      <w:pPr>
        <w:pStyle w:val="DefinedTerms"/>
      </w:pPr>
      <w:r>
        <w:t>commissioner</w:t>
      </w:r>
      <w:r>
        <w:tab/>
        <w:t>1.4</w:t>
      </w:r>
    </w:p>
    <w:p>
      <w:pPr>
        <w:pStyle w:val="DefinedTerms"/>
      </w:pPr>
      <w:r>
        <w:t>committee</w:t>
      </w:r>
      <w:r>
        <w:tab/>
        <w:t>5.1</w:t>
      </w:r>
    </w:p>
    <w:p>
      <w:pPr>
        <w:pStyle w:val="DefinedTerms"/>
      </w:pPr>
      <w:r>
        <w:t>committee member</w:t>
      </w:r>
      <w:r>
        <w:tab/>
        <w:t>5.100(1)</w:t>
      </w:r>
    </w:p>
    <w:p>
      <w:pPr>
        <w:pStyle w:val="DefinedTerms"/>
      </w:pPr>
      <w:r>
        <w:t>complaints officer</w:t>
      </w:r>
      <w:r>
        <w:tab/>
        <w:t>5.102A</w:t>
      </w:r>
    </w:p>
    <w:p>
      <w:pPr>
        <w:pStyle w:val="DefinedTerms"/>
      </w:pPr>
      <w:r>
        <w:t>concurrent election</w:t>
      </w:r>
      <w:r>
        <w:tab/>
        <w:t>Sch. 4.1B cl. 1(1)</w:t>
      </w:r>
    </w:p>
    <w:p>
      <w:pPr>
        <w:pStyle w:val="DefinedTerms"/>
      </w:pPr>
      <w:r>
        <w:t>conditions</w:t>
      </w:r>
      <w:r>
        <w:tab/>
        <w:t>5.44(5)</w:t>
      </w:r>
    </w:p>
    <w:p>
      <w:pPr>
        <w:pStyle w:val="DefinedTerms"/>
      </w:pPr>
      <w:r>
        <w:t>continuing authority</w:t>
      </w:r>
      <w:r>
        <w:tab/>
        <w:t>Sch. 9.3 cl. 1</w:t>
      </w:r>
    </w:p>
    <w:p>
      <w:pPr>
        <w:pStyle w:val="DefinedTerms"/>
      </w:pPr>
      <w:r>
        <w:t>continuing candidate</w:t>
      </w:r>
      <w:r>
        <w:tab/>
        <w:t>Sch. 4.1A cl. 8(2), Sch. 4.1B cl. 4(1), Sch. 4.1 cl. 7</w:t>
      </w:r>
    </w:p>
    <w:p>
      <w:pPr>
        <w:pStyle w:val="DefinedTerms"/>
      </w:pPr>
      <w:r>
        <w:t>contravention that can lead to impounding</w:t>
      </w:r>
      <w:r>
        <w:tab/>
        <w:t>3.38</w:t>
      </w:r>
    </w:p>
    <w:p>
      <w:pPr>
        <w:pStyle w:val="DefinedTerms"/>
      </w:pPr>
      <w:r>
        <w:t>corporation</w:t>
      </w:r>
      <w:r>
        <w:tab/>
        <w:t>5.74(1)</w:t>
      </w:r>
    </w:p>
    <w:p>
      <w:pPr>
        <w:pStyle w:val="DefinedTerms"/>
      </w:pPr>
      <w:r>
        <w:t>council</w:t>
      </w:r>
      <w:r>
        <w:tab/>
        <w:t>1.4</w:t>
      </w:r>
    </w:p>
    <w:p>
      <w:pPr>
        <w:pStyle w:val="DefinedTerms"/>
      </w:pPr>
      <w:r>
        <w:t>councillor</w:t>
      </w:r>
      <w:r>
        <w:tab/>
        <w:t>1.4</w:t>
      </w:r>
    </w:p>
    <w:p>
      <w:pPr>
        <w:pStyle w:val="DefinedTerms"/>
      </w:pPr>
      <w:r>
        <w:t>councillor mayor or president</w:t>
      </w:r>
      <w:r>
        <w:tab/>
        <w:t>1.4</w:t>
      </w:r>
    </w:p>
    <w:p>
      <w:pPr>
        <w:pStyle w:val="DefinedTerms"/>
      </w:pPr>
      <w:r>
        <w:t>council meeting</w:t>
      </w:r>
      <w:r>
        <w:tab/>
        <w:t>5.23A(1)</w:t>
      </w:r>
    </w:p>
    <w:p>
      <w:pPr>
        <w:pStyle w:val="DefinedTerms"/>
      </w:pPr>
      <w:r>
        <w:t>council proceedings</w:t>
      </w:r>
      <w:r>
        <w:tab/>
        <w:t>9.57A(1)</w:t>
      </w:r>
    </w:p>
    <w:p>
      <w:pPr>
        <w:pStyle w:val="DefinedTerms"/>
      </w:pPr>
      <w:r>
        <w:t>court</w:t>
      </w:r>
      <w:r>
        <w:tab/>
        <w:t>3.26(5)</w:t>
      </w:r>
    </w:p>
    <w:p>
      <w:pPr>
        <w:pStyle w:val="DefinedTerms"/>
      </w:pPr>
      <w:r>
        <w:t>Crown lands</w:t>
      </w:r>
      <w:r>
        <w:tab/>
        <w:t>1.4</w:t>
      </w:r>
    </w:p>
    <w:p>
      <w:pPr>
        <w:pStyle w:val="DefinedTerms"/>
      </w:pPr>
      <w:r>
        <w:t>Crown lease</w:t>
      </w:r>
      <w:r>
        <w:tab/>
        <w:t>1.4</w:t>
      </w:r>
    </w:p>
    <w:p>
      <w:pPr>
        <w:pStyle w:val="DefinedTerms"/>
      </w:pPr>
      <w:r>
        <w:t>Crown lessee</w:t>
      </w:r>
      <w:r>
        <w:tab/>
        <w:t>1.4</w:t>
      </w:r>
    </w:p>
    <w:p>
      <w:pPr>
        <w:pStyle w:val="DefinedTerms"/>
      </w:pPr>
      <w:r>
        <w:t>current inquiry</w:t>
      </w:r>
      <w:r>
        <w:tab/>
        <w:t>Sch. 9.3 cl. 77(1)</w:t>
      </w:r>
    </w:p>
    <w:p>
      <w:pPr>
        <w:pStyle w:val="DefinedTerms"/>
      </w:pPr>
      <w:r>
        <w:t>DAP function</w:t>
      </w:r>
      <w:r>
        <w:tab/>
        <w:t>9.69B(1)</w:t>
      </w:r>
    </w:p>
    <w:p>
      <w:pPr>
        <w:pStyle w:val="DefinedTerms"/>
      </w:pPr>
      <w:r>
        <w:t>DAP regulations</w:t>
      </w:r>
      <w:r>
        <w:tab/>
        <w:t>9.69B(1)</w:t>
      </w:r>
    </w:p>
    <w:p>
      <w:pPr>
        <w:pStyle w:val="DefinedTerms"/>
      </w:pPr>
      <w:r>
        <w:t>debt</w:t>
      </w:r>
      <w:r>
        <w:tab/>
        <w:t>5.85(3)</w:t>
      </w:r>
    </w:p>
    <w:p>
      <w:pPr>
        <w:pStyle w:val="DefinedTerms"/>
      </w:pPr>
      <w:r>
        <w:t>deceptive material</w:t>
      </w:r>
      <w:r>
        <w:tab/>
        <w:t>4.88(4)</w:t>
      </w:r>
    </w:p>
    <w:p>
      <w:pPr>
        <w:pStyle w:val="DefinedTerms"/>
      </w:pPr>
      <w:r>
        <w:t>decision</w:t>
      </w:r>
      <w:r>
        <w:tab/>
        <w:t>5.125(2), 9.2</w:t>
      </w:r>
    </w:p>
    <w:p>
      <w:pPr>
        <w:pStyle w:val="DefinedTerms"/>
      </w:pPr>
      <w:r>
        <w:t>Department</w:t>
      </w:r>
      <w:r>
        <w:tab/>
        <w:t>1.4</w:t>
      </w:r>
    </w:p>
    <w:p>
      <w:pPr>
        <w:pStyle w:val="DefinedTerms"/>
      </w:pPr>
      <w:r>
        <w:t>Departmental CEO</w:t>
      </w:r>
      <w:r>
        <w:tab/>
        <w:t>1.4</w:t>
      </w:r>
    </w:p>
    <w:p>
      <w:pPr>
        <w:pStyle w:val="DefinedTerms"/>
      </w:pPr>
      <w:r>
        <w:t>designated employee</w:t>
      </w:r>
      <w:r>
        <w:tab/>
        <w:t>5.74(1), Sch. 9.3 cl. 1</w:t>
      </w:r>
    </w:p>
    <w:p>
      <w:pPr>
        <w:pStyle w:val="DefinedTerms"/>
      </w:pPr>
      <w:r>
        <w:t>determined</w:t>
      </w:r>
      <w:r>
        <w:tab/>
        <w:t>5.98(1A), 5.100(1)</w:t>
      </w:r>
    </w:p>
    <w:p>
      <w:pPr>
        <w:pStyle w:val="DefinedTerms"/>
      </w:pPr>
      <w:r>
        <w:t>detriment</w:t>
      </w:r>
      <w:r>
        <w:tab/>
        <w:t>4.85(4)</w:t>
      </w:r>
    </w:p>
    <w:p>
      <w:pPr>
        <w:pStyle w:val="DefinedTerms"/>
      </w:pPr>
      <w:r>
        <w:t>differential general rate</w:t>
      </w:r>
      <w:r>
        <w:tab/>
        <w:t>6.1</w:t>
      </w:r>
    </w:p>
    <w:p>
      <w:pPr>
        <w:pStyle w:val="DefinedTerms"/>
      </w:pPr>
      <w:r>
        <w:t>dispose</w:t>
      </w:r>
      <w:r>
        <w:tab/>
        <w:t>3.58(1), 3.59(1)</w:t>
      </w:r>
    </w:p>
    <w:p>
      <w:pPr>
        <w:pStyle w:val="DefinedTerms"/>
      </w:pPr>
      <w:r>
        <w:t>disposition of real property</w:t>
      </w:r>
      <w:r>
        <w:tab/>
        <w:t>5.86(3)</w:t>
      </w:r>
    </w:p>
    <w:p>
      <w:pPr>
        <w:pStyle w:val="DefinedTerms"/>
      </w:pPr>
      <w:r>
        <w:lastRenderedPageBreak/>
        <w:t>disqualification offence</w:t>
      </w:r>
      <w:r>
        <w:tab/>
        <w:t>8.15D</w:t>
      </w:r>
    </w:p>
    <w:p>
      <w:pPr>
        <w:pStyle w:val="DefinedTerms"/>
      </w:pPr>
      <w:r>
        <w:t>disqualified</w:t>
      </w:r>
      <w:r>
        <w:tab/>
        <w:t>2.27(1)</w:t>
      </w:r>
    </w:p>
    <w:p>
      <w:pPr>
        <w:pStyle w:val="DefinedTerms"/>
      </w:pPr>
      <w:r>
        <w:t>disqualified person</w:t>
      </w:r>
      <w:r>
        <w:tab/>
        <w:t>7.1, 7.4(2)</w:t>
      </w:r>
    </w:p>
    <w:p>
      <w:pPr>
        <w:pStyle w:val="DefinedTerms"/>
      </w:pPr>
      <w:r>
        <w:t>district</w:t>
      </w:r>
      <w:r>
        <w:tab/>
        <w:t>1.4</w:t>
      </w:r>
    </w:p>
    <w:p>
      <w:pPr>
        <w:pStyle w:val="DefinedTerms"/>
      </w:pPr>
      <w:r>
        <w:t>districts</w:t>
      </w:r>
      <w:r>
        <w:tab/>
        <w:t>Sch. 2.1 cl. 8(1)</w:t>
      </w:r>
    </w:p>
    <w:p>
      <w:pPr>
        <w:pStyle w:val="DefinedTerms"/>
      </w:pPr>
      <w:r>
        <w:t>disused material</w:t>
      </w:r>
      <w:r>
        <w:tab/>
        <w:t>Sch. 3.1</w:t>
      </w:r>
    </w:p>
    <w:p>
      <w:pPr>
        <w:pStyle w:val="DefinedTerms"/>
      </w:pPr>
      <w:r>
        <w:t>early vote</w:t>
      </w:r>
      <w:r>
        <w:tab/>
        <w:t>4.67</w:t>
      </w:r>
    </w:p>
    <w:p>
      <w:pPr>
        <w:pStyle w:val="DefinedTerms"/>
      </w:pPr>
      <w:r>
        <w:t>elected candidate</w:t>
      </w:r>
      <w:r>
        <w:tab/>
        <w:t>Sch. 4.1 cl. 9(1), 10(1)</w:t>
      </w:r>
    </w:p>
    <w:p>
      <w:pPr>
        <w:pStyle w:val="DefinedTerms"/>
      </w:pPr>
      <w:r>
        <w:t>election</w:t>
      </w:r>
      <w:r>
        <w:tab/>
        <w:t>2.16A, 4.1, 4.36(2), Sch. 2.3 cl. 10, Sch. 4.1A cl. 8(2), 11(2),</w:t>
      </w:r>
      <w:r>
        <w:br/>
      </w:r>
      <w:r>
        <w:tab/>
        <w:t xml:space="preserve"> Sch. 9.3 cl. 59(1)</w:t>
      </w:r>
    </w:p>
    <w:p>
      <w:pPr>
        <w:pStyle w:val="DefinedTerms"/>
      </w:pPr>
      <w:r>
        <w:t>election day</w:t>
      </w:r>
      <w:r>
        <w:tab/>
        <w:t>2.16A, 4.1, Sch. 4.1B cl. 1(2), Sch. 9.3 cl. 59(1)</w:t>
      </w:r>
    </w:p>
    <w:p>
      <w:pPr>
        <w:pStyle w:val="DefinedTerms"/>
      </w:pPr>
      <w:r>
        <w:t>election notice</w:t>
      </w:r>
      <w:r>
        <w:tab/>
        <w:t>4.1, 4.64(2)</w:t>
      </w:r>
    </w:p>
    <w:p>
      <w:pPr>
        <w:pStyle w:val="DefinedTerms"/>
      </w:pPr>
      <w:r>
        <w:t>election year</w:t>
      </w:r>
      <w:r>
        <w:tab/>
        <w:t>1.4</w:t>
      </w:r>
    </w:p>
    <w:p>
      <w:pPr>
        <w:pStyle w:val="DefinedTerms"/>
      </w:pPr>
      <w:r>
        <w:t>elector</w:t>
      </w:r>
      <w:r>
        <w:tab/>
        <w:t>1.4</w:t>
      </w:r>
    </w:p>
    <w:p>
      <w:pPr>
        <w:pStyle w:val="DefinedTerms"/>
      </w:pPr>
      <w:r>
        <w:t>Electoral Commissioner</w:t>
      </w:r>
      <w:r>
        <w:tab/>
        <w:t>1.4</w:t>
      </w:r>
    </w:p>
    <w:p>
      <w:pPr>
        <w:pStyle w:val="DefinedTerms"/>
      </w:pPr>
      <w:r>
        <w:t>electoral conduct</w:t>
      </w:r>
      <w:r>
        <w:tab/>
        <w:t>4.85(4)</w:t>
      </w:r>
    </w:p>
    <w:p>
      <w:pPr>
        <w:pStyle w:val="DefinedTerms"/>
      </w:pPr>
      <w:r>
        <w:t>Electoral Division</w:t>
      </w:r>
      <w:r>
        <w:tab/>
        <w:t>4.1A(6)</w:t>
      </w:r>
    </w:p>
    <w:p>
      <w:pPr>
        <w:pStyle w:val="DefinedTerms"/>
      </w:pPr>
      <w:r>
        <w:t>electoral gift</w:t>
      </w:r>
      <w:r>
        <w:tab/>
        <w:t>5.62(2)</w:t>
      </w:r>
    </w:p>
    <w:p>
      <w:pPr>
        <w:pStyle w:val="DefinedTerms"/>
      </w:pPr>
      <w:r>
        <w:t>electoral material</w:t>
      </w:r>
      <w:r>
        <w:tab/>
        <w:t>4.87(3)</w:t>
      </w:r>
    </w:p>
    <w:p>
      <w:pPr>
        <w:pStyle w:val="DefinedTerms"/>
      </w:pPr>
      <w:r>
        <w:t>electoral officer</w:t>
      </w:r>
      <w:r>
        <w:tab/>
        <w:t>4.1</w:t>
      </w:r>
    </w:p>
    <w:p>
      <w:pPr>
        <w:pStyle w:val="DefinedTerms"/>
      </w:pPr>
      <w:r>
        <w:t>electoral requirements</w:t>
      </w:r>
      <w:r>
        <w:tab/>
        <w:t>1.4, 4.1</w:t>
      </w:r>
    </w:p>
    <w:p>
      <w:pPr>
        <w:pStyle w:val="DefinedTerms"/>
      </w:pPr>
      <w:r>
        <w:t>electoral roll</w:t>
      </w:r>
      <w:r>
        <w:tab/>
        <w:t>4.1</w:t>
      </w:r>
    </w:p>
    <w:p>
      <w:pPr>
        <w:pStyle w:val="DefinedTerms"/>
      </w:pPr>
      <w:r>
        <w:t>electorate</w:t>
      </w:r>
      <w:r>
        <w:tab/>
        <w:t>4.29(1), 4.30(1)</w:t>
      </w:r>
    </w:p>
    <w:p>
      <w:pPr>
        <w:pStyle w:val="DefinedTerms"/>
      </w:pPr>
      <w:r>
        <w:t>elector mayor or president</w:t>
      </w:r>
      <w:r>
        <w:tab/>
        <w:t>1.4</w:t>
      </w:r>
    </w:p>
    <w:p>
      <w:pPr>
        <w:pStyle w:val="DefinedTerms"/>
      </w:pPr>
      <w:r>
        <w:t>electors</w:t>
      </w:r>
      <w:r>
        <w:tab/>
        <w:t>5.26</w:t>
      </w:r>
    </w:p>
    <w:p>
      <w:pPr>
        <w:pStyle w:val="DefinedTerms"/>
      </w:pPr>
      <w:r>
        <w:t>electronic broadcasting</w:t>
      </w:r>
      <w:r>
        <w:tab/>
        <w:t>5.23A(1)</w:t>
      </w:r>
    </w:p>
    <w:p>
      <w:pPr>
        <w:pStyle w:val="DefinedTerms"/>
      </w:pPr>
      <w:r>
        <w:t>eligible body</w:t>
      </w:r>
      <w:r>
        <w:tab/>
        <w:t>5.49(1)</w:t>
      </w:r>
    </w:p>
    <w:p>
      <w:pPr>
        <w:pStyle w:val="DefinedTerms"/>
      </w:pPr>
      <w:r>
        <w:t>emergency</w:t>
      </w:r>
      <w:r>
        <w:tab/>
        <w:t>3.73(1), 9.63A(1)</w:t>
      </w:r>
    </w:p>
    <w:p>
      <w:pPr>
        <w:pStyle w:val="DefinedTerms"/>
      </w:pPr>
      <w:r>
        <w:t>employee</w:t>
      </w:r>
      <w:r>
        <w:tab/>
        <w:t>1.4, 5.48(1), 5.70(1), 7.10(2)</w:t>
      </w:r>
    </w:p>
    <w:p>
      <w:pPr>
        <w:pStyle w:val="DefinedTerms"/>
      </w:pPr>
      <w:r>
        <w:t>enrolment eligibility claim</w:t>
      </w:r>
      <w:r>
        <w:tab/>
        <w:t>Sch. 9.3 cl. 71(1)</w:t>
      </w:r>
    </w:p>
    <w:p>
      <w:pPr>
        <w:pStyle w:val="DefinedTerms"/>
      </w:pPr>
      <w:r>
        <w:t>enrolment information</w:t>
      </w:r>
      <w:r>
        <w:tab/>
        <w:t>4.46A(1)</w:t>
      </w:r>
    </w:p>
    <w:p>
      <w:pPr>
        <w:pStyle w:val="DefinedTerms"/>
      </w:pPr>
      <w:r>
        <w:t>entitled person</w:t>
      </w:r>
      <w:r>
        <w:tab/>
        <w:t>6.67(3)</w:t>
      </w:r>
    </w:p>
    <w:p>
      <w:pPr>
        <w:pStyle w:val="DefinedTerms"/>
      </w:pPr>
      <w:r>
        <w:t>establishment agreement</w:t>
      </w:r>
      <w:r>
        <w:tab/>
        <w:t>3.61(2)</w:t>
      </w:r>
    </w:p>
    <w:p>
      <w:pPr>
        <w:pStyle w:val="DefinedTerms"/>
      </w:pPr>
      <w:r>
        <w:t>event</w:t>
      </w:r>
      <w:r>
        <w:tab/>
        <w:t>5.90A(1)</w:t>
      </w:r>
    </w:p>
    <w:p>
      <w:pPr>
        <w:pStyle w:val="DefinedTerms"/>
      </w:pPr>
      <w:r>
        <w:t>excluded candidate</w:t>
      </w:r>
      <w:r>
        <w:tab/>
        <w:t>Sch. 4.1 cl. 5(2)</w:t>
      </w:r>
    </w:p>
    <w:p>
      <w:pPr>
        <w:pStyle w:val="DefinedTerms"/>
      </w:pPr>
      <w:r>
        <w:t>excluded provision</w:t>
      </w:r>
      <w:r>
        <w:tab/>
        <w:t>9.63A(1)</w:t>
      </w:r>
    </w:p>
    <w:p>
      <w:pPr>
        <w:pStyle w:val="DefinedTerms"/>
      </w:pPr>
      <w:r>
        <w:t>existing audit committee</w:t>
      </w:r>
      <w:r>
        <w:tab/>
        <w:t>Sch. 9.3 cl. 69(1)</w:t>
      </w:r>
    </w:p>
    <w:p>
      <w:pPr>
        <w:pStyle w:val="DefinedTerms"/>
      </w:pPr>
      <w:r>
        <w:t>existing authorisation</w:t>
      </w:r>
      <w:r>
        <w:tab/>
        <w:t>Sch. 9.3 cl. 80(1)</w:t>
      </w:r>
    </w:p>
    <w:p>
      <w:pPr>
        <w:pStyle w:val="DefinedTerms"/>
      </w:pPr>
      <w:r>
        <w:t>existing committee</w:t>
      </w:r>
      <w:r>
        <w:tab/>
        <w:t>Sch. 9.3 cl. 66(1), 67(1)</w:t>
      </w:r>
    </w:p>
    <w:p>
      <w:pPr>
        <w:pStyle w:val="DefinedTerms"/>
      </w:pPr>
      <w:r>
        <w:t>existing deputy presiding member</w:t>
      </w:r>
      <w:r>
        <w:tab/>
        <w:t>Sch. 9.3 cl. 68(1)</w:t>
      </w:r>
    </w:p>
    <w:p>
      <w:pPr>
        <w:pStyle w:val="DefinedTerms"/>
      </w:pPr>
      <w:r>
        <w:t>existing roll</w:t>
      </w:r>
      <w:r>
        <w:tab/>
        <w:t>Sch. 9.3 cl. 12(1)</w:t>
      </w:r>
    </w:p>
    <w:p>
      <w:pPr>
        <w:pStyle w:val="DefinedTerms"/>
      </w:pPr>
      <w:r>
        <w:t>extension order</w:t>
      </w:r>
      <w:r>
        <w:tab/>
        <w:t>8.15F(3)</w:t>
      </w:r>
    </w:p>
    <w:p>
      <w:pPr>
        <w:pStyle w:val="DefinedTerms"/>
      </w:pPr>
      <w:r>
        <w:t>extent</w:t>
      </w:r>
      <w:r>
        <w:tab/>
        <w:t>5.59</w:t>
      </w:r>
    </w:p>
    <w:p>
      <w:pPr>
        <w:pStyle w:val="DefinedTerms"/>
      </w:pPr>
      <w:r>
        <w:t>extraordinary election</w:t>
      </w:r>
      <w:r>
        <w:tab/>
        <w:t>1.4, 4.8(3)</w:t>
      </w:r>
    </w:p>
    <w:p>
      <w:pPr>
        <w:pStyle w:val="DefinedTerms"/>
      </w:pPr>
      <w:r>
        <w:lastRenderedPageBreak/>
        <w:t>extraordinary vacancy</w:t>
      </w:r>
      <w:r>
        <w:tab/>
        <w:t>Sch. 2.3 cl. 1, 6</w:t>
      </w:r>
    </w:p>
    <w:p>
      <w:pPr>
        <w:pStyle w:val="DefinedTerms"/>
      </w:pPr>
      <w:r>
        <w:t>financial audit</w:t>
      </w:r>
      <w:r>
        <w:tab/>
        <w:t>7.1</w:t>
      </w:r>
    </w:p>
    <w:p>
      <w:pPr>
        <w:pStyle w:val="DefinedTerms"/>
      </w:pPr>
      <w:r>
        <w:t>financial year</w:t>
      </w:r>
      <w:r>
        <w:tab/>
        <w:t>1.4</w:t>
      </w:r>
    </w:p>
    <w:p>
      <w:pPr>
        <w:pStyle w:val="DefinedTerms"/>
      </w:pPr>
      <w:r>
        <w:t>first-preference ballot paper</w:t>
      </w:r>
      <w:r>
        <w:tab/>
        <w:t>Sch. 4.1 cl. 7</w:t>
      </w:r>
    </w:p>
    <w:p>
      <w:pPr>
        <w:pStyle w:val="DefinedTerms"/>
      </w:pPr>
      <w:r>
        <w:t>first-preference vote</w:t>
      </w:r>
      <w:r>
        <w:tab/>
        <w:t>4.73(6), Sch. 4.1A cl. 5(2),</w:t>
      </w:r>
      <w:r>
        <w:br/>
      </w:r>
      <w:r>
        <w:tab/>
        <w:t xml:space="preserve"> Sch. 4.1B cl. 3(4), Sch. 4.1 cl. 1, Sch. 4.2</w:t>
      </w:r>
    </w:p>
    <w:p>
      <w:pPr>
        <w:pStyle w:val="DefinedTerms"/>
      </w:pPr>
      <w:r>
        <w:t>first unelected candidate</w:t>
      </w:r>
      <w:r>
        <w:tab/>
        <w:t>Sch. 4.1A cl. 11(2), Sch. 4.1B cl. 5(1)</w:t>
      </w:r>
    </w:p>
    <w:p>
      <w:pPr>
        <w:pStyle w:val="DefinedTerms"/>
      </w:pPr>
      <w:r>
        <w:t>former district</w:t>
      </w:r>
      <w:r>
        <w:tab/>
        <w:t>Sch. 9.3 cl. 1</w:t>
      </w:r>
    </w:p>
    <w:p>
      <w:pPr>
        <w:pStyle w:val="DefinedTerms"/>
      </w:pPr>
      <w:r>
        <w:t>former Division 1</w:t>
      </w:r>
      <w:r>
        <w:tab/>
        <w:t>Sch. 9.3 cl. 77(1)</w:t>
      </w:r>
    </w:p>
    <w:p>
      <w:pPr>
        <w:pStyle w:val="DefinedTerms"/>
      </w:pPr>
      <w:r>
        <w:t>former member</w:t>
      </w:r>
      <w:r>
        <w:tab/>
        <w:t>Sch. 4.1A cl. 1, Sch. 4.1B cl. 1(1)</w:t>
      </w:r>
    </w:p>
    <w:p>
      <w:pPr>
        <w:pStyle w:val="DefinedTerms"/>
      </w:pPr>
      <w:r>
        <w:t>former municipality</w:t>
      </w:r>
      <w:r>
        <w:tab/>
        <w:t>Sch. 9.3 cl. 1</w:t>
      </w:r>
    </w:p>
    <w:p>
      <w:pPr>
        <w:pStyle w:val="DefinedTerms"/>
      </w:pPr>
      <w:r>
        <w:t>former provisions</w:t>
      </w:r>
      <w:r>
        <w:tab/>
        <w:t>Sch. 9.3 cl. 1, 56(1)</w:t>
      </w:r>
    </w:p>
    <w:p>
      <w:pPr>
        <w:pStyle w:val="DefinedTerms"/>
      </w:pPr>
      <w:r>
        <w:t>former section</w:t>
      </w:r>
      <w:r>
        <w:tab/>
        <w:t>Sch. 9.3 cl. 38(1)</w:t>
      </w:r>
    </w:p>
    <w:p>
      <w:pPr>
        <w:pStyle w:val="DefinedTerms"/>
      </w:pPr>
      <w:r>
        <w:t>former section 300</w:t>
      </w:r>
      <w:r>
        <w:tab/>
        <w:t>3.53(1)</w:t>
      </w:r>
    </w:p>
    <w:p>
      <w:pPr>
        <w:pStyle w:val="DefinedTerms"/>
      </w:pPr>
      <w:r>
        <w:t>former section 5.89A(7)</w:t>
      </w:r>
      <w:r>
        <w:tab/>
        <w:t>Sch. 9.3 cl. 56(1)</w:t>
      </w:r>
    </w:p>
    <w:p>
      <w:pPr>
        <w:pStyle w:val="DefinedTerms"/>
      </w:pPr>
      <w:r>
        <w:t>former valuation</w:t>
      </w:r>
      <w:r>
        <w:tab/>
        <w:t>Sch. 6.1 cl. 1(2)</w:t>
      </w:r>
    </w:p>
    <w:p>
      <w:pPr>
        <w:pStyle w:val="DefinedTerms"/>
      </w:pPr>
      <w:r>
        <w:t>FY17/18 audit</w:t>
      </w:r>
      <w:r>
        <w:tab/>
        <w:t>Sch. 9.3 cl. 51(1)</w:t>
      </w:r>
    </w:p>
    <w:p>
      <w:pPr>
        <w:pStyle w:val="DefinedTerms"/>
      </w:pPr>
      <w:r>
        <w:t>FY19/20 audit</w:t>
      </w:r>
      <w:r>
        <w:tab/>
        <w:t>Sch. 9.3 cl. 52(1)</w:t>
      </w:r>
    </w:p>
    <w:p>
      <w:pPr>
        <w:pStyle w:val="DefinedTerms"/>
      </w:pPr>
      <w:r>
        <w:t>general funds</w:t>
      </w:r>
      <w:r>
        <w:tab/>
        <w:t>6.21(4)</w:t>
      </w:r>
    </w:p>
    <w:p>
      <w:pPr>
        <w:pStyle w:val="DefinedTerms"/>
      </w:pPr>
      <w:r>
        <w:t>general rate</w:t>
      </w:r>
      <w:r>
        <w:tab/>
        <w:t>6.1</w:t>
      </w:r>
    </w:p>
    <w:p>
      <w:pPr>
        <w:pStyle w:val="DefinedTerms"/>
      </w:pPr>
      <w:r>
        <w:t>gift</w:t>
      </w:r>
      <w:r>
        <w:tab/>
        <w:t>5.57</w:t>
      </w:r>
    </w:p>
    <w:p>
      <w:pPr>
        <w:pStyle w:val="DefinedTerms"/>
      </w:pPr>
      <w:r>
        <w:t>goods</w:t>
      </w:r>
      <w:r>
        <w:tab/>
        <w:t>3.38</w:t>
      </w:r>
    </w:p>
    <w:p>
      <w:pPr>
        <w:pStyle w:val="DefinedTerms"/>
      </w:pPr>
      <w:r>
        <w:t>Government agreement</w:t>
      </w:r>
      <w:r>
        <w:tab/>
        <w:t>6.25</w:t>
      </w:r>
    </w:p>
    <w:p>
      <w:pPr>
        <w:pStyle w:val="DefinedTerms"/>
      </w:pPr>
      <w:r>
        <w:t>Government Statistician</w:t>
      </w:r>
      <w:r>
        <w:tab/>
        <w:t>2.16B(8)</w:t>
      </w:r>
    </w:p>
    <w:p>
      <w:pPr>
        <w:pStyle w:val="DefinedTerms"/>
      </w:pPr>
      <w:r>
        <w:t>gross rental value</w:t>
      </w:r>
      <w:r>
        <w:tab/>
        <w:t>6.25</w:t>
      </w:r>
    </w:p>
    <w:p>
      <w:pPr>
        <w:pStyle w:val="DefinedTerms"/>
      </w:pPr>
      <w:r>
        <w:t>group self-insurer licence</w:t>
      </w:r>
      <w:r>
        <w:tab/>
        <w:t>5.49(1)</w:t>
      </w:r>
    </w:p>
    <w:p>
      <w:pPr>
        <w:pStyle w:val="DefinedTerms"/>
      </w:pPr>
      <w:r>
        <w:t>inaugural election</w:t>
      </w:r>
      <w:r>
        <w:tab/>
        <w:t>1.4, 4.2(2)</w:t>
      </w:r>
    </w:p>
    <w:p>
      <w:pPr>
        <w:pStyle w:val="DefinedTerms"/>
      </w:pPr>
      <w:r>
        <w:t>income</w:t>
      </w:r>
      <w:r>
        <w:tab/>
        <w:t>5.80(4)</w:t>
      </w:r>
    </w:p>
    <w:p>
      <w:pPr>
        <w:pStyle w:val="DefinedTerms"/>
      </w:pPr>
      <w:r>
        <w:t>indictable penalty</w:t>
      </w:r>
      <w:r>
        <w:tab/>
        <w:t>2.22(3)</w:t>
      </w:r>
    </w:p>
    <w:p>
      <w:pPr>
        <w:pStyle w:val="DefinedTerms"/>
      </w:pPr>
      <w:r>
        <w:t>inquiry</w:t>
      </w:r>
      <w:r>
        <w:tab/>
        <w:t>8.1</w:t>
      </w:r>
    </w:p>
    <w:p>
      <w:pPr>
        <w:pStyle w:val="DefinedTerms"/>
      </w:pPr>
      <w:r>
        <w:t>Inquiry Panel</w:t>
      </w:r>
      <w:r>
        <w:tab/>
        <w:t>1.4, Sch. 9.3 cl. 78(1)</w:t>
      </w:r>
    </w:p>
    <w:p>
      <w:pPr>
        <w:pStyle w:val="DefinedTerms"/>
      </w:pPr>
      <w:r>
        <w:t>interest</w:t>
      </w:r>
      <w:r>
        <w:tab/>
        <w:t>5.79(3), 5.84(2)</w:t>
      </w:r>
    </w:p>
    <w:p>
      <w:pPr>
        <w:pStyle w:val="DefinedTerms"/>
      </w:pPr>
      <w:r>
        <w:t>interest relating to a gift</w:t>
      </w:r>
      <w:r>
        <w:tab/>
        <w:t>5.59</w:t>
      </w:r>
    </w:p>
    <w:p>
      <w:pPr>
        <w:pStyle w:val="DefinedTerms"/>
      </w:pPr>
      <w:r>
        <w:t>interim valuation</w:t>
      </w:r>
      <w:r>
        <w:tab/>
        <w:t>6.25</w:t>
      </w:r>
    </w:p>
    <w:p>
      <w:pPr>
        <w:pStyle w:val="DefinedTerms"/>
      </w:pPr>
      <w:r>
        <w:t>invalidity complaint</w:t>
      </w:r>
      <w:r>
        <w:tab/>
        <w:t>4.80(2), Sch. 2.3 cl. 11(2)</w:t>
      </w:r>
    </w:p>
    <w:p>
      <w:pPr>
        <w:pStyle w:val="DefinedTerms"/>
      </w:pPr>
      <w:r>
        <w:t>judicial proceedings</w:t>
      </w:r>
      <w:r>
        <w:tab/>
        <w:t>9.69(1)</w:t>
      </w:r>
    </w:p>
    <w:p>
      <w:pPr>
        <w:pStyle w:val="DefinedTerms"/>
      </w:pPr>
      <w:r>
        <w:t>land transaction</w:t>
      </w:r>
      <w:r>
        <w:tab/>
        <w:t>3.59(1), 3.73(1)</w:t>
      </w:r>
    </w:p>
    <w:p>
      <w:pPr>
        <w:pStyle w:val="DefinedTerms"/>
      </w:pPr>
      <w:r>
        <w:t>last count</w:t>
      </w:r>
      <w:r>
        <w:tab/>
        <w:t>Sch. 4.1A cl. 8(2), Sch. 4.1B cl. 4(1)</w:t>
      </w:r>
    </w:p>
    <w:p>
      <w:pPr>
        <w:pStyle w:val="DefinedTerms"/>
      </w:pPr>
      <w:r>
        <w:t>later transfer</w:t>
      </w:r>
      <w:r>
        <w:tab/>
        <w:t>Sch. 4.1 cl. 15(3)</w:t>
      </w:r>
    </w:p>
    <w:p>
      <w:pPr>
        <w:pStyle w:val="DefinedTerms"/>
      </w:pPr>
      <w:r>
        <w:t>law</w:t>
      </w:r>
      <w:r>
        <w:tab/>
        <w:t>9.10(1)</w:t>
      </w:r>
    </w:p>
    <w:p>
      <w:pPr>
        <w:pStyle w:val="DefinedTerms"/>
      </w:pPr>
      <w:r>
        <w:t>lease</w:t>
      </w:r>
      <w:r>
        <w:tab/>
        <w:t>6.60(1)</w:t>
      </w:r>
    </w:p>
    <w:p>
      <w:pPr>
        <w:pStyle w:val="DefinedTerms"/>
      </w:pPr>
      <w:r>
        <w:t>lessee</w:t>
      </w:r>
      <w:r>
        <w:tab/>
        <w:t>6.60(1)</w:t>
      </w:r>
    </w:p>
    <w:p>
      <w:pPr>
        <w:pStyle w:val="DefinedTerms"/>
      </w:pPr>
      <w:r>
        <w:t>lessor</w:t>
      </w:r>
      <w:r>
        <w:tab/>
        <w:t>6.60(1)</w:t>
      </w:r>
    </w:p>
    <w:p>
      <w:pPr>
        <w:pStyle w:val="DefinedTerms"/>
      </w:pPr>
      <w:r>
        <w:t>local government</w:t>
      </w:r>
      <w:r>
        <w:tab/>
        <w:t>1.4, 9.15</w:t>
      </w:r>
    </w:p>
    <w:p>
      <w:pPr>
        <w:pStyle w:val="DefinedTerms"/>
      </w:pPr>
      <w:r>
        <w:lastRenderedPageBreak/>
        <w:t>local government audit</w:t>
      </w:r>
      <w:r>
        <w:tab/>
        <w:t>7.1</w:t>
      </w:r>
    </w:p>
    <w:p>
      <w:pPr>
        <w:pStyle w:val="DefinedTerms"/>
      </w:pPr>
      <w:r>
        <w:t>local government property</w:t>
      </w:r>
      <w:r>
        <w:tab/>
        <w:t>1.4</w:t>
      </w:r>
    </w:p>
    <w:p>
      <w:pPr>
        <w:pStyle w:val="DefinedTerms"/>
      </w:pPr>
      <w:r>
        <w:t>local public notice</w:t>
      </w:r>
      <w:r>
        <w:tab/>
        <w:t>1.4</w:t>
      </w:r>
    </w:p>
    <w:p>
      <w:pPr>
        <w:pStyle w:val="DefinedTerms"/>
      </w:pPr>
      <w:r>
        <w:t>long service benefit</w:t>
      </w:r>
      <w:r>
        <w:tab/>
        <w:t>5.48(1)</w:t>
      </w:r>
    </w:p>
    <w:p>
      <w:pPr>
        <w:pStyle w:val="DefinedTerms"/>
      </w:pPr>
      <w:r>
        <w:t>major land transaction</w:t>
      </w:r>
      <w:r>
        <w:tab/>
        <w:t>3.59(1), 3.73(1)</w:t>
      </w:r>
    </w:p>
    <w:p>
      <w:pPr>
        <w:pStyle w:val="DefinedTerms"/>
      </w:pPr>
      <w:r>
        <w:t>major trading undertaking</w:t>
      </w:r>
      <w:r>
        <w:tab/>
        <w:t>3.59(1), 3.73(1)</w:t>
      </w:r>
    </w:p>
    <w:p>
      <w:pPr>
        <w:pStyle w:val="DefinedTerms"/>
      </w:pPr>
      <w:r>
        <w:t>making</w:t>
      </w:r>
      <w:r>
        <w:tab/>
        <w:t>3.12(8)</w:t>
      </w:r>
    </w:p>
    <w:p>
      <w:pPr>
        <w:pStyle w:val="DefinedTerms"/>
      </w:pPr>
      <w:r>
        <w:t>matter</w:t>
      </w:r>
      <w:r>
        <w:tab/>
        <w:t>9.57A(1)</w:t>
      </w:r>
    </w:p>
    <w:p>
      <w:pPr>
        <w:pStyle w:val="DefinedTerms"/>
      </w:pPr>
      <w:r>
        <w:t>mayor or president election</w:t>
      </w:r>
      <w:r>
        <w:tab/>
        <w:t>Sch. 4.1B cl. 1(1)</w:t>
      </w:r>
    </w:p>
    <w:p>
      <w:pPr>
        <w:pStyle w:val="DefinedTerms"/>
      </w:pPr>
      <w:r>
        <w:t>meeting minutes</w:t>
      </w:r>
      <w:r>
        <w:tab/>
        <w:t>9.37(2)</w:t>
      </w:r>
    </w:p>
    <w:p>
      <w:pPr>
        <w:pStyle w:val="DefinedTerms"/>
      </w:pPr>
      <w:r>
        <w:t>member</w:t>
      </w:r>
      <w:r>
        <w:tab/>
        <w:t>1.4, 5.59, Sch. 2.5 cl. 1, Sch. 5.1 cl. 1</w:t>
      </w:r>
    </w:p>
    <w:p>
      <w:pPr>
        <w:pStyle w:val="DefinedTerms"/>
      </w:pPr>
      <w:r>
        <w:t>member of a parliament</w:t>
      </w:r>
      <w:r>
        <w:tab/>
        <w:t>2.20(2)</w:t>
      </w:r>
    </w:p>
    <w:p>
      <w:pPr>
        <w:pStyle w:val="DefinedTerms"/>
      </w:pPr>
      <w:r>
        <w:t>metropolitan area</w:t>
      </w:r>
      <w:r>
        <w:tab/>
        <w:t>1.4</w:t>
      </w:r>
    </w:p>
    <w:p>
      <w:pPr>
        <w:pStyle w:val="DefinedTerms"/>
      </w:pPr>
      <w:r>
        <w:t>minimum payment</w:t>
      </w:r>
      <w:r>
        <w:tab/>
        <w:t>6.1</w:t>
      </w:r>
    </w:p>
    <w:p>
      <w:pPr>
        <w:pStyle w:val="DefinedTerms"/>
      </w:pPr>
      <w:r>
        <w:t>minor breach</w:t>
      </w:r>
      <w:r>
        <w:tab/>
        <w:t>5.102A</w:t>
      </w:r>
    </w:p>
    <w:p>
      <w:pPr>
        <w:pStyle w:val="DefinedTerms"/>
      </w:pPr>
      <w:r>
        <w:t xml:space="preserve">model code </w:t>
      </w:r>
      <w:r>
        <w:tab/>
        <w:t>5.102A</w:t>
      </w:r>
    </w:p>
    <w:p>
      <w:pPr>
        <w:pStyle w:val="DefinedTerms"/>
      </w:pPr>
      <w:r>
        <w:t>model standards</w:t>
      </w:r>
      <w:r>
        <w:tab/>
        <w:t>5.39B(1)</w:t>
      </w:r>
    </w:p>
    <w:p>
      <w:pPr>
        <w:pStyle w:val="DefinedTerms"/>
      </w:pPr>
      <w:r>
        <w:t>municipal fund</w:t>
      </w:r>
      <w:r>
        <w:tab/>
        <w:t>1.4</w:t>
      </w:r>
    </w:p>
    <w:p>
      <w:pPr>
        <w:pStyle w:val="DefinedTerms"/>
      </w:pPr>
      <w:r>
        <w:t>new ordinary election day provisions</w:t>
      </w:r>
      <w:r>
        <w:tab/>
        <w:t>Sch. 9.3 cl. 14A(1)</w:t>
      </w:r>
    </w:p>
    <w:p>
      <w:pPr>
        <w:pStyle w:val="DefinedTerms"/>
      </w:pPr>
      <w:r>
        <w:t>new Part 7 Division 1A</w:t>
      </w:r>
      <w:r>
        <w:tab/>
        <w:t>Sch. 9.3 cl. 69(1)</w:t>
      </w:r>
    </w:p>
    <w:p>
      <w:pPr>
        <w:pStyle w:val="DefinedTerms"/>
      </w:pPr>
      <w:r>
        <w:t>new Part 8A</w:t>
      </w:r>
      <w:r>
        <w:tab/>
        <w:t>Sch. 9.3 cl. 72(1)</w:t>
      </w:r>
    </w:p>
    <w:p>
      <w:pPr>
        <w:pStyle w:val="DefinedTerms"/>
      </w:pPr>
      <w:r>
        <w:t>new section 5.12(1)</w:t>
      </w:r>
      <w:r>
        <w:tab/>
        <w:t>Sch. 9.3 cl. 67(1)</w:t>
      </w:r>
    </w:p>
    <w:p>
      <w:pPr>
        <w:pStyle w:val="DefinedTerms"/>
      </w:pPr>
      <w:r>
        <w:t>new section 5.12(2)</w:t>
      </w:r>
      <w:r>
        <w:tab/>
        <w:t>Sch. 9.3 cl. 68(1)</w:t>
      </w:r>
    </w:p>
    <w:p>
      <w:pPr>
        <w:pStyle w:val="DefinedTerms"/>
      </w:pPr>
      <w:r>
        <w:t>new valuation</w:t>
      </w:r>
      <w:r>
        <w:tab/>
        <w:t>Sch. 6.1 cl. 1(2)</w:t>
      </w:r>
    </w:p>
    <w:p>
      <w:pPr>
        <w:pStyle w:val="DefinedTerms"/>
      </w:pPr>
      <w:r>
        <w:t>nomination place</w:t>
      </w:r>
      <w:r>
        <w:tab/>
        <w:t>4.47(2)</w:t>
      </w:r>
    </w:p>
    <w:p>
      <w:pPr>
        <w:pStyle w:val="DefinedTerms"/>
      </w:pPr>
      <w:r>
        <w:t>non-perishable goods</w:t>
      </w:r>
      <w:r>
        <w:tab/>
        <w:t>3.38</w:t>
      </w:r>
    </w:p>
    <w:p>
      <w:pPr>
        <w:pStyle w:val="DefinedTerms"/>
      </w:pPr>
      <w:r>
        <w:t>notice</w:t>
      </w:r>
      <w:r>
        <w:tab/>
        <w:t>Sch. 2.1 cl. 1, Sch. 9.3 cl. 51(3)</w:t>
      </w:r>
    </w:p>
    <w:p>
      <w:pPr>
        <w:pStyle w:val="DefinedTerms"/>
      </w:pPr>
      <w:r>
        <w:t>notice recipient</w:t>
      </w:r>
      <w:r>
        <w:tab/>
        <w:t>3.26(2)</w:t>
      </w:r>
    </w:p>
    <w:p>
      <w:pPr>
        <w:pStyle w:val="DefinedTerms"/>
      </w:pPr>
      <w:r>
        <w:t>occupier</w:t>
      </w:r>
      <w:r>
        <w:tab/>
        <w:t>1.4, 2.19(2B)</w:t>
      </w:r>
    </w:p>
    <w:p>
      <w:pPr>
        <w:pStyle w:val="DefinedTerms"/>
      </w:pPr>
      <w:r>
        <w:t>offence</w:t>
      </w:r>
      <w:r>
        <w:tab/>
        <w:t>2.22(3)</w:t>
      </w:r>
    </w:p>
    <w:p>
      <w:pPr>
        <w:pStyle w:val="DefinedTerms"/>
      </w:pPr>
      <w:r>
        <w:t>office</w:t>
      </w:r>
      <w:r>
        <w:tab/>
        <w:t>Sch. 2.3 cl. 1, 6</w:t>
      </w:r>
    </w:p>
    <w:p>
      <w:pPr>
        <w:pStyle w:val="DefinedTerms"/>
      </w:pPr>
      <w:r>
        <w:t>officer</w:t>
      </w:r>
      <w:r>
        <w:tab/>
        <w:t>4.31(1GA), Sch. 9.3 cl. 70(1)</w:t>
      </w:r>
    </w:p>
    <w:p>
      <w:pPr>
        <w:pStyle w:val="DefinedTerms"/>
      </w:pPr>
      <w:r>
        <w:t>officially certified</w:t>
      </w:r>
      <w:r>
        <w:tab/>
        <w:t>9.48(2)</w:t>
      </w:r>
    </w:p>
    <w:p>
      <w:pPr>
        <w:pStyle w:val="DefinedTerms"/>
      </w:pPr>
      <w:r>
        <w:t>official plan</w:t>
      </w:r>
      <w:r>
        <w:tab/>
        <w:t>9.48(2)</w:t>
      </w:r>
    </w:p>
    <w:p>
      <w:pPr>
        <w:pStyle w:val="DefinedTerms"/>
      </w:pPr>
      <w:r>
        <w:t>old Part 7 Division 1A</w:t>
      </w:r>
      <w:r>
        <w:tab/>
        <w:t>Sch. 9.3 cl. 69(1)</w:t>
      </w:r>
    </w:p>
    <w:p>
      <w:pPr>
        <w:pStyle w:val="DefinedTerms"/>
      </w:pPr>
      <w:r>
        <w:t>old Schedule</w:t>
      </w:r>
      <w:r>
        <w:tab/>
        <w:t>Sch. 9.3 cl. 72(1)</w:t>
      </w:r>
    </w:p>
    <w:p>
      <w:pPr>
        <w:pStyle w:val="DefinedTerms"/>
      </w:pPr>
      <w:r>
        <w:t>old section</w:t>
      </w:r>
      <w:r>
        <w:tab/>
        <w:t>Sch. 9.3 cl. 72(1), 77(1)</w:t>
      </w:r>
    </w:p>
    <w:p>
      <w:pPr>
        <w:pStyle w:val="DefinedTerms"/>
      </w:pPr>
      <w:r>
        <w:t>one office election</w:t>
      </w:r>
      <w:r>
        <w:tab/>
        <w:t>Sch. 4.1 cl. 1</w:t>
      </w:r>
    </w:p>
    <w:p>
      <w:pPr>
        <w:pStyle w:val="DefinedTerms"/>
      </w:pPr>
      <w:r>
        <w:t>on which the order is based</w:t>
      </w:r>
      <w:r>
        <w:tab/>
        <w:t>8.15D</w:t>
      </w:r>
    </w:p>
    <w:p>
      <w:pPr>
        <w:pStyle w:val="DefinedTerms"/>
      </w:pPr>
      <w:r>
        <w:t>opt</w:t>
      </w:r>
      <w:r>
        <w:noBreakHyphen/>
        <w:t>out notice</w:t>
      </w:r>
      <w:r>
        <w:tab/>
        <w:t>5.99C(2)</w:t>
      </w:r>
    </w:p>
    <w:p>
      <w:pPr>
        <w:pStyle w:val="DefinedTerms"/>
      </w:pPr>
      <w:r>
        <w:t>ordinary election</w:t>
      </w:r>
      <w:r>
        <w:tab/>
        <w:t>1.4, 4.4(2)</w:t>
      </w:r>
    </w:p>
    <w:p>
      <w:pPr>
        <w:pStyle w:val="DefinedTerms"/>
      </w:pPr>
      <w:r>
        <w:t>ordinary election day</w:t>
      </w:r>
      <w:r>
        <w:tab/>
        <w:t>2.16A, Sch. 9.3 cl. 59(1)</w:t>
      </w:r>
    </w:p>
    <w:p>
      <w:pPr>
        <w:pStyle w:val="DefinedTerms"/>
      </w:pPr>
      <w:r>
        <w:t>ordinary elections day</w:t>
      </w:r>
      <w:r>
        <w:tab/>
        <w:t>1.4</w:t>
      </w:r>
    </w:p>
    <w:p>
      <w:pPr>
        <w:pStyle w:val="DefinedTerms"/>
      </w:pPr>
      <w:r>
        <w:t>original declaration</w:t>
      </w:r>
      <w:r>
        <w:tab/>
        <w:t>4.81(5)</w:t>
      </w:r>
    </w:p>
    <w:p>
      <w:pPr>
        <w:pStyle w:val="DefinedTerms"/>
      </w:pPr>
      <w:r>
        <w:lastRenderedPageBreak/>
        <w:t>original former member</w:t>
      </w:r>
      <w:r>
        <w:tab/>
        <w:t>Sch. 4.1A cl. 14</w:t>
      </w:r>
    </w:p>
    <w:p>
      <w:pPr>
        <w:pStyle w:val="DefinedTerms"/>
      </w:pPr>
      <w:r>
        <w:t>original order</w:t>
      </w:r>
      <w:r>
        <w:tab/>
        <w:t>8.15G(1)</w:t>
      </w:r>
    </w:p>
    <w:p>
      <w:pPr>
        <w:pStyle w:val="DefinedTerms"/>
      </w:pPr>
      <w:r>
        <w:t>original vacancy</w:t>
      </w:r>
      <w:r>
        <w:tab/>
        <w:t>Sch. 4.1A cl. 14</w:t>
      </w:r>
    </w:p>
    <w:p>
      <w:pPr>
        <w:pStyle w:val="DefinedTerms"/>
      </w:pPr>
      <w:r>
        <w:t>original valuations</w:t>
      </w:r>
      <w:r>
        <w:tab/>
        <w:t>Sch. 6.1 cl. 2(2)</w:t>
      </w:r>
    </w:p>
    <w:p>
      <w:pPr>
        <w:pStyle w:val="DefinedTerms"/>
      </w:pPr>
      <w:r>
        <w:t>other person</w:t>
      </w:r>
      <w:r>
        <w:tab/>
        <w:t>5.9(1)</w:t>
      </w:r>
    </w:p>
    <w:p>
      <w:pPr>
        <w:pStyle w:val="DefinedTerms"/>
      </w:pPr>
      <w:r>
        <w:t>otherwise unvested facility</w:t>
      </w:r>
      <w:r>
        <w:tab/>
        <w:t>3.53(1)</w:t>
      </w:r>
    </w:p>
    <w:p>
      <w:pPr>
        <w:pStyle w:val="DefinedTerms"/>
      </w:pPr>
      <w:r>
        <w:t>owner</w:t>
      </w:r>
      <w:r>
        <w:tab/>
        <w:t>1.4, 6.25, 9.13(1), 9.15</w:t>
      </w:r>
    </w:p>
    <w:p>
      <w:pPr>
        <w:pStyle w:val="DefinedTerms"/>
      </w:pPr>
      <w:r>
        <w:t>park</w:t>
      </w:r>
      <w:r>
        <w:tab/>
        <w:t>Sch. 9.1 cl. 1(1)</w:t>
      </w:r>
    </w:p>
    <w:p>
      <w:pPr>
        <w:pStyle w:val="DefinedTerms"/>
      </w:pPr>
      <w:r>
        <w:t>parking facilities</w:t>
      </w:r>
      <w:r>
        <w:tab/>
        <w:t>Sch. 9.1 cl. 1(1)</w:t>
      </w:r>
    </w:p>
    <w:p>
      <w:pPr>
        <w:pStyle w:val="DefinedTerms"/>
      </w:pPr>
      <w:r>
        <w:t>parking region</w:t>
      </w:r>
      <w:r>
        <w:tab/>
        <w:t>Sch. 9.1 cl. 1(1)</w:t>
      </w:r>
    </w:p>
    <w:p>
      <w:pPr>
        <w:pStyle w:val="DefinedTerms"/>
      </w:pPr>
      <w:r>
        <w:t>participants</w:t>
      </w:r>
      <w:r>
        <w:tab/>
        <w:t>3.61(1)</w:t>
      </w:r>
    </w:p>
    <w:p>
      <w:pPr>
        <w:pStyle w:val="DefinedTerms"/>
      </w:pPr>
      <w:r>
        <w:t>party</w:t>
      </w:r>
      <w:r>
        <w:tab/>
        <w:t>5.102A</w:t>
      </w:r>
    </w:p>
    <w:p>
      <w:pPr>
        <w:pStyle w:val="DefinedTerms"/>
      </w:pPr>
      <w:r>
        <w:t>performance audit</w:t>
      </w:r>
      <w:r>
        <w:tab/>
        <w:t>7.1</w:t>
      </w:r>
    </w:p>
    <w:p>
      <w:pPr>
        <w:pStyle w:val="DefinedTerms"/>
      </w:pPr>
      <w:r>
        <w:t>personal information</w:t>
      </w:r>
      <w:r>
        <w:tab/>
        <w:t>5.92(5)</w:t>
      </w:r>
    </w:p>
    <w:p>
      <w:pPr>
        <w:pStyle w:val="DefinedTerms"/>
      </w:pPr>
      <w:r>
        <w:t>person having an interest</w:t>
      </w:r>
      <w:r>
        <w:tab/>
        <w:t>3.51(1)</w:t>
      </w:r>
    </w:p>
    <w:p>
      <w:pPr>
        <w:pStyle w:val="DefinedTerms"/>
      </w:pPr>
      <w:r>
        <w:t>person X</w:t>
      </w:r>
      <w:r>
        <w:tab/>
        <w:t>4.46A(1)</w:t>
      </w:r>
    </w:p>
    <w:p>
      <w:pPr>
        <w:pStyle w:val="DefinedTerms"/>
      </w:pPr>
      <w:r>
        <w:t>person Y</w:t>
      </w:r>
      <w:r>
        <w:tab/>
        <w:t>4.46A(6)</w:t>
      </w:r>
    </w:p>
    <w:p>
      <w:pPr>
        <w:pStyle w:val="DefinedTerms"/>
      </w:pPr>
      <w:r>
        <w:t>person Z</w:t>
      </w:r>
      <w:r>
        <w:tab/>
        <w:t>4.46A(8)</w:t>
      </w:r>
    </w:p>
    <w:p>
      <w:pPr>
        <w:pStyle w:val="DefinedTerms"/>
      </w:pPr>
      <w:r>
        <w:t>polling place</w:t>
      </w:r>
      <w:r>
        <w:tab/>
        <w:t>4.1</w:t>
      </w:r>
    </w:p>
    <w:p>
      <w:pPr>
        <w:pStyle w:val="DefinedTerms"/>
      </w:pPr>
      <w:r>
        <w:t>population</w:t>
      </w:r>
      <w:r>
        <w:tab/>
        <w:t>2.16A</w:t>
      </w:r>
    </w:p>
    <w:p>
      <w:pPr>
        <w:pStyle w:val="DefinedTerms"/>
      </w:pPr>
      <w:r>
        <w:t>postal election</w:t>
      </w:r>
      <w:r>
        <w:tab/>
        <w:t>4.1, 4.61(1)</w:t>
      </w:r>
    </w:p>
    <w:p>
      <w:pPr>
        <w:pStyle w:val="DefinedTerms"/>
      </w:pPr>
      <w:r>
        <w:t>power of sale</w:t>
      </w:r>
      <w:r>
        <w:tab/>
        <w:t>6.68(1)</w:t>
      </w:r>
    </w:p>
    <w:p>
      <w:pPr>
        <w:pStyle w:val="DefinedTerms"/>
      </w:pPr>
      <w:r>
        <w:t>power to borrow</w:t>
      </w:r>
      <w:r>
        <w:tab/>
        <w:t>6.20(2)</w:t>
      </w:r>
    </w:p>
    <w:p>
      <w:pPr>
        <w:pStyle w:val="DefinedTerms"/>
      </w:pPr>
      <w:r>
        <w:t>power to lease</w:t>
      </w:r>
      <w:r>
        <w:tab/>
        <w:t>6.65</w:t>
      </w:r>
    </w:p>
    <w:p>
      <w:pPr>
        <w:pStyle w:val="DefinedTerms"/>
      </w:pPr>
      <w:r>
        <w:t>pre-amendment local law</w:t>
      </w:r>
      <w:r>
        <w:tab/>
        <w:t>Sch. 9.3 cl. 65(1)</w:t>
      </w:r>
    </w:p>
    <w:p>
      <w:pPr>
        <w:pStyle w:val="DefinedTerms"/>
      </w:pPr>
      <w:r>
        <w:t>preference vote</w:t>
      </w:r>
      <w:r>
        <w:tab/>
        <w:t>4.73(6), Sch. 4.1 cl. 1</w:t>
      </w:r>
    </w:p>
    <w:p>
      <w:pPr>
        <w:pStyle w:val="DefinedTerms"/>
      </w:pPr>
      <w:r>
        <w:t>prescribed</w:t>
      </w:r>
      <w:r>
        <w:tab/>
        <w:t>1.4, 9.13(1), 9.15</w:t>
      </w:r>
    </w:p>
    <w:p>
      <w:pPr>
        <w:pStyle w:val="DefinedTerms"/>
      </w:pPr>
      <w:r>
        <w:t>prescribed development application</w:t>
      </w:r>
      <w:r>
        <w:tab/>
        <w:t>9.69B(1)</w:t>
      </w:r>
    </w:p>
    <w:p>
      <w:pPr>
        <w:pStyle w:val="DefinedTerms"/>
      </w:pPr>
      <w:r>
        <w:t>prescribed financial market</w:t>
      </w:r>
      <w:r>
        <w:tab/>
        <w:t>5.84(2)</w:t>
      </w:r>
    </w:p>
    <w:p>
      <w:pPr>
        <w:pStyle w:val="DefinedTerms"/>
      </w:pPr>
      <w:r>
        <w:t>preserved CEO</w:t>
      </w:r>
      <w:r>
        <w:tab/>
        <w:t>Sch. 9.3 cl. 43(1)</w:t>
      </w:r>
    </w:p>
    <w:p>
      <w:pPr>
        <w:pStyle w:val="DefinedTerms"/>
      </w:pPr>
      <w:r>
        <w:t>primary return</w:t>
      </w:r>
      <w:r>
        <w:tab/>
        <w:t>5.74(1)</w:t>
      </w:r>
    </w:p>
    <w:p>
      <w:pPr>
        <w:pStyle w:val="DefinedTerms"/>
      </w:pPr>
      <w:r>
        <w:t>primary standards panel</w:t>
      </w:r>
      <w:r>
        <w:tab/>
        <w:t>5.102A, 5.122(1), Sch. 9.3 cl. 76(1)</w:t>
      </w:r>
    </w:p>
    <w:p>
      <w:pPr>
        <w:pStyle w:val="DefinedTerms"/>
      </w:pPr>
      <w:r>
        <w:t>print</w:t>
      </w:r>
      <w:r>
        <w:tab/>
        <w:t>4.87(3), 4.88(4)</w:t>
      </w:r>
    </w:p>
    <w:p>
      <w:pPr>
        <w:pStyle w:val="DefinedTerms"/>
      </w:pPr>
      <w:r>
        <w:t>private land</w:t>
      </w:r>
      <w:r>
        <w:tab/>
        <w:t>Sch. 9.1 cl. 7(1)</w:t>
      </w:r>
    </w:p>
    <w:p>
      <w:pPr>
        <w:pStyle w:val="DefinedTerms"/>
      </w:pPr>
      <w:r>
        <w:t>private thoroughfare</w:t>
      </w:r>
      <w:r>
        <w:tab/>
        <w:t>Sch. 3.1, Sch. 9.1 cl. 7(1)</w:t>
      </w:r>
    </w:p>
    <w:p>
      <w:pPr>
        <w:pStyle w:val="DefinedTerms"/>
      </w:pPr>
      <w:r>
        <w:t>proceedings</w:t>
      </w:r>
      <w:r>
        <w:tab/>
        <w:t>9.29(1)</w:t>
      </w:r>
    </w:p>
    <w:p>
      <w:pPr>
        <w:pStyle w:val="DefinedTerms"/>
      </w:pPr>
      <w:r>
        <w:t>property</w:t>
      </w:r>
      <w:r>
        <w:tab/>
        <w:t>3.58(1)</w:t>
      </w:r>
    </w:p>
    <w:p>
      <w:pPr>
        <w:pStyle w:val="DefinedTerms"/>
      </w:pPr>
      <w:r>
        <w:t>proposal</w:t>
      </w:r>
      <w:r>
        <w:tab/>
        <w:t>Sch. 2.1 cl. 1</w:t>
      </w:r>
    </w:p>
    <w:p>
      <w:pPr>
        <w:pStyle w:val="DefinedTerms"/>
      </w:pPr>
      <w:r>
        <w:t>proposal land</w:t>
      </w:r>
      <w:r>
        <w:tab/>
        <w:t>5.60B(2)</w:t>
      </w:r>
    </w:p>
    <w:p>
      <w:pPr>
        <w:pStyle w:val="DefinedTerms"/>
      </w:pPr>
      <w:r>
        <w:t>public facility</w:t>
      </w:r>
      <w:r>
        <w:tab/>
        <w:t>9.46(4)</w:t>
      </w:r>
    </w:p>
    <w:p>
      <w:pPr>
        <w:pStyle w:val="DefinedTerms"/>
      </w:pPr>
      <w:r>
        <w:t>publish</w:t>
      </w:r>
      <w:r>
        <w:tab/>
        <w:t>4.88(4), 5.90(2)</w:t>
      </w:r>
    </w:p>
    <w:p>
      <w:pPr>
        <w:pStyle w:val="DefinedTerms"/>
      </w:pPr>
      <w:r>
        <w:t>qualified person</w:t>
      </w:r>
      <w:r>
        <w:tab/>
        <w:t>7.1</w:t>
      </w:r>
    </w:p>
    <w:p>
      <w:pPr>
        <w:pStyle w:val="DefinedTerms"/>
      </w:pPr>
      <w:r>
        <w:t>quota</w:t>
      </w:r>
      <w:r>
        <w:tab/>
        <w:t>Sch. 4.1 cl. 7</w:t>
      </w:r>
    </w:p>
    <w:p>
      <w:pPr>
        <w:pStyle w:val="DefinedTerms"/>
      </w:pPr>
      <w:r>
        <w:t>rate</w:t>
      </w:r>
      <w:r>
        <w:tab/>
        <w:t>9.40(3)</w:t>
      </w:r>
    </w:p>
    <w:p>
      <w:pPr>
        <w:pStyle w:val="DefinedTerms"/>
      </w:pPr>
      <w:r>
        <w:lastRenderedPageBreak/>
        <w:t>rate record</w:t>
      </w:r>
      <w:r>
        <w:tab/>
        <w:t>6.25</w:t>
      </w:r>
    </w:p>
    <w:p>
      <w:pPr>
        <w:pStyle w:val="DefinedTerms"/>
      </w:pPr>
      <w:r>
        <w:t>recording</w:t>
      </w:r>
      <w:r>
        <w:tab/>
        <w:t>5.23A(1)</w:t>
      </w:r>
    </w:p>
    <w:p>
      <w:pPr>
        <w:pStyle w:val="DefinedTerms"/>
      </w:pPr>
      <w:r>
        <w:t>recurrent breach</w:t>
      </w:r>
      <w:r>
        <w:tab/>
        <w:t>5.102A</w:t>
      </w:r>
    </w:p>
    <w:p>
      <w:pPr>
        <w:pStyle w:val="DefinedTerms"/>
      </w:pPr>
      <w:r>
        <w:t>regional local government</w:t>
      </w:r>
      <w:r>
        <w:tab/>
        <w:t>1.4</w:t>
      </w:r>
    </w:p>
    <w:p>
      <w:pPr>
        <w:pStyle w:val="DefinedTerms"/>
      </w:pPr>
      <w:r>
        <w:t>regional purpose</w:t>
      </w:r>
      <w:r>
        <w:tab/>
        <w:t>3.62(2)</w:t>
      </w:r>
    </w:p>
    <w:p>
      <w:pPr>
        <w:pStyle w:val="DefinedTerms"/>
      </w:pPr>
      <w:r>
        <w:t>regional subsidiary</w:t>
      </w:r>
      <w:r>
        <w:tab/>
        <w:t>1.4, 3.69(1)</w:t>
      </w:r>
    </w:p>
    <w:p>
      <w:pPr>
        <w:pStyle w:val="DefinedTerms"/>
      </w:pPr>
      <w:r>
        <w:t>registered company auditor</w:t>
      </w:r>
      <w:r>
        <w:tab/>
        <w:t>7.1</w:t>
      </w:r>
    </w:p>
    <w:p>
      <w:pPr>
        <w:pStyle w:val="DefinedTerms"/>
      </w:pPr>
      <w:r>
        <w:t>regulations</w:t>
      </w:r>
      <w:r>
        <w:tab/>
        <w:t>7.1</w:t>
      </w:r>
    </w:p>
    <w:p>
      <w:pPr>
        <w:pStyle w:val="DefinedTerms"/>
      </w:pPr>
      <w:r>
        <w:t>reinstatement</w:t>
      </w:r>
      <w:r>
        <w:tab/>
        <w:t>8.15D</w:t>
      </w:r>
    </w:p>
    <w:p>
      <w:pPr>
        <w:pStyle w:val="DefinedTerms"/>
      </w:pPr>
      <w:r>
        <w:t>relative</w:t>
      </w:r>
      <w:r>
        <w:tab/>
        <w:t>5.74(1)</w:t>
      </w:r>
    </w:p>
    <w:p>
      <w:pPr>
        <w:pStyle w:val="DefinedTerms"/>
      </w:pPr>
      <w:r>
        <w:t>relevant district</w:t>
      </w:r>
      <w:r>
        <w:tab/>
        <w:t>2.45(2)</w:t>
      </w:r>
    </w:p>
    <w:p>
      <w:pPr>
        <w:pStyle w:val="DefinedTerms"/>
      </w:pPr>
      <w:r>
        <w:t>relevant election</w:t>
      </w:r>
      <w:r>
        <w:tab/>
        <w:t>1.4A(2)</w:t>
      </w:r>
    </w:p>
    <w:p>
      <w:pPr>
        <w:pStyle w:val="DefinedTerms"/>
      </w:pPr>
      <w:r>
        <w:t xml:space="preserve">relevant gift </w:t>
      </w:r>
      <w:r>
        <w:tab/>
        <w:t>5.71B(1)</w:t>
      </w:r>
    </w:p>
    <w:p>
      <w:pPr>
        <w:pStyle w:val="DefinedTerms"/>
      </w:pPr>
      <w:r>
        <w:t>relevant information</w:t>
      </w:r>
      <w:r>
        <w:tab/>
        <w:t>4.52(1)</w:t>
      </w:r>
    </w:p>
    <w:p>
      <w:pPr>
        <w:pStyle w:val="DefinedTerms"/>
      </w:pPr>
      <w:r>
        <w:t>relevant interest</w:t>
      </w:r>
      <w:r>
        <w:tab/>
        <w:t>6.29(1)</w:t>
      </w:r>
    </w:p>
    <w:p>
      <w:pPr>
        <w:pStyle w:val="DefinedTerms"/>
      </w:pPr>
      <w:r>
        <w:t>relevant official</w:t>
      </w:r>
      <w:r>
        <w:tab/>
        <w:t>Sch. 2.1 cl. 12(1)</w:t>
      </w:r>
    </w:p>
    <w:p>
      <w:pPr>
        <w:pStyle w:val="DefinedTerms"/>
      </w:pPr>
      <w:r>
        <w:t>relevant period</w:t>
      </w:r>
      <w:r>
        <w:tab/>
        <w:t>4.88(4)</w:t>
      </w:r>
    </w:p>
    <w:p>
      <w:pPr>
        <w:pStyle w:val="DefinedTerms"/>
      </w:pPr>
      <w:r>
        <w:t>relevant person</w:t>
      </w:r>
      <w:r>
        <w:tab/>
        <w:t>5.59, 5.74(1), 5.99E(1)</w:t>
      </w:r>
    </w:p>
    <w:p>
      <w:pPr>
        <w:pStyle w:val="DefinedTerms"/>
      </w:pPr>
      <w:r>
        <w:t>relevant pre-amendment period</w:t>
      </w:r>
      <w:r>
        <w:tab/>
        <w:t>Sch. 9.3 cl. 65(1)</w:t>
      </w:r>
    </w:p>
    <w:p>
      <w:pPr>
        <w:pStyle w:val="DefinedTerms"/>
      </w:pPr>
      <w:r>
        <w:t>relevant rateable property</w:t>
      </w:r>
      <w:r>
        <w:tab/>
        <w:t>4.32(3D)</w:t>
      </w:r>
    </w:p>
    <w:p>
      <w:pPr>
        <w:pStyle w:val="DefinedTerms"/>
      </w:pPr>
      <w:r>
        <w:t>remuneration</w:t>
      </w:r>
      <w:r>
        <w:tab/>
        <w:t>5.99B(1)</w:t>
      </w:r>
    </w:p>
    <w:p>
      <w:pPr>
        <w:pStyle w:val="DefinedTerms"/>
      </w:pPr>
      <w:r>
        <w:t>required way</w:t>
      </w:r>
      <w:r>
        <w:tab/>
        <w:t>3.12(6A)</w:t>
      </w:r>
    </w:p>
    <w:p>
      <w:pPr>
        <w:pStyle w:val="DefinedTerms"/>
      </w:pPr>
      <w:r>
        <w:t>return</w:t>
      </w:r>
      <w:r>
        <w:tab/>
        <w:t>5.74(1)</w:t>
      </w:r>
    </w:p>
    <w:p>
      <w:pPr>
        <w:pStyle w:val="DefinedTerms"/>
      </w:pPr>
      <w:r>
        <w:t>returnable amount</w:t>
      </w:r>
      <w:r>
        <w:tab/>
        <w:t>5.99E(2)</w:t>
      </w:r>
    </w:p>
    <w:p>
      <w:pPr>
        <w:pStyle w:val="DefinedTerms"/>
      </w:pPr>
      <w:r>
        <w:t>return period</w:t>
      </w:r>
      <w:r>
        <w:tab/>
        <w:t>5.74(1)</w:t>
      </w:r>
    </w:p>
    <w:p>
      <w:pPr>
        <w:pStyle w:val="DefinedTerms"/>
      </w:pPr>
      <w:r>
        <w:t>review</w:t>
      </w:r>
      <w:r>
        <w:tab/>
        <w:t>Sch. 2.2 cl. 1</w:t>
      </w:r>
    </w:p>
    <w:p>
      <w:pPr>
        <w:pStyle w:val="DefinedTerms"/>
      </w:pPr>
      <w:r>
        <w:t>reward</w:t>
      </w:r>
      <w:r>
        <w:tab/>
        <w:t>4.85(4)</w:t>
      </w:r>
    </w:p>
    <w:p>
      <w:pPr>
        <w:pStyle w:val="DefinedTerms"/>
      </w:pPr>
      <w:r>
        <w:t>rule of conduct</w:t>
      </w:r>
      <w:r>
        <w:tab/>
        <w:t>5.102A</w:t>
      </w:r>
    </w:p>
    <w:p>
      <w:pPr>
        <w:pStyle w:val="DefinedTerms"/>
      </w:pPr>
      <w:r>
        <w:t>second placed candidate</w:t>
      </w:r>
      <w:r>
        <w:tab/>
        <w:t>Sch. 4.1A cl. 5(2), 8(2), Sch. 4.1B cl. 4(1)</w:t>
      </w:r>
    </w:p>
    <w:p>
      <w:pPr>
        <w:pStyle w:val="DefinedTerms"/>
      </w:pPr>
      <w:r>
        <w:t>second unelected candidate</w:t>
      </w:r>
      <w:r>
        <w:tab/>
        <w:t>Sch. 4.1A cl. 11(2)</w:t>
      </w:r>
    </w:p>
    <w:p>
      <w:pPr>
        <w:pStyle w:val="DefinedTerms"/>
      </w:pPr>
      <w:r>
        <w:t>secrecy provision</w:t>
      </w:r>
      <w:r>
        <w:tab/>
        <w:t>5.92(5)</w:t>
      </w:r>
    </w:p>
    <w:p>
      <w:pPr>
        <w:pStyle w:val="DefinedTerms"/>
      </w:pPr>
      <w:r>
        <w:t>senior employee</w:t>
      </w:r>
      <w:r>
        <w:tab/>
        <w:t>1.4</w:t>
      </w:r>
    </w:p>
    <w:p>
      <w:pPr>
        <w:pStyle w:val="DefinedTerms"/>
      </w:pPr>
      <w:r>
        <w:t>serious breach</w:t>
      </w:r>
      <w:r>
        <w:tab/>
        <w:t>5.102A</w:t>
      </w:r>
    </w:p>
    <w:p>
      <w:pPr>
        <w:pStyle w:val="DefinedTerms"/>
      </w:pPr>
      <w:r>
        <w:t>serious local government offence</w:t>
      </w:r>
      <w:r>
        <w:tab/>
        <w:t>2.22(3)</w:t>
      </w:r>
    </w:p>
    <w:p>
      <w:pPr>
        <w:pStyle w:val="DefinedTerms"/>
      </w:pPr>
      <w:r>
        <w:t>service charge</w:t>
      </w:r>
      <w:r>
        <w:tab/>
        <w:t>6.1, 6.42, 6.54, 6.63</w:t>
      </w:r>
    </w:p>
    <w:p>
      <w:pPr>
        <w:pStyle w:val="DefinedTerms"/>
      </w:pPr>
      <w:r>
        <w:t>show cause notice</w:t>
      </w:r>
      <w:r>
        <w:tab/>
        <w:t>8.15B(1)</w:t>
      </w:r>
    </w:p>
    <w:p>
      <w:pPr>
        <w:pStyle w:val="DefinedTerms"/>
      </w:pPr>
      <w:r>
        <w:t>significant act</w:t>
      </w:r>
      <w:r>
        <w:tab/>
        <w:t>3.73(1)</w:t>
      </w:r>
    </w:p>
    <w:p>
      <w:pPr>
        <w:pStyle w:val="DefinedTerms"/>
      </w:pPr>
      <w:r>
        <w:t>specified</w:t>
      </w:r>
      <w:r>
        <w:tab/>
        <w:t>3.38, 4.1C(2), 4.1D(2), 9.10(1), Sch. 9.3 cl. 54(1), 62(1), 81(1)</w:t>
      </w:r>
    </w:p>
    <w:p>
      <w:pPr>
        <w:pStyle w:val="DefinedTerms"/>
      </w:pPr>
      <w:r>
        <w:t>specified area rate</w:t>
      </w:r>
      <w:r>
        <w:tab/>
        <w:t>6.1</w:t>
      </w:r>
    </w:p>
    <w:p>
      <w:pPr>
        <w:pStyle w:val="DefinedTerms"/>
      </w:pPr>
      <w:r>
        <w:t>stand</w:t>
      </w:r>
      <w:r>
        <w:tab/>
        <w:t>Sch. 9.1 cl. 1(1)</w:t>
      </w:r>
    </w:p>
    <w:p>
      <w:pPr>
        <w:pStyle w:val="DefinedTerms"/>
      </w:pPr>
      <w:r>
        <w:t>standards panel</w:t>
      </w:r>
      <w:r>
        <w:tab/>
        <w:t>5.102A, Sch. 9.3 cl. 72(1)</w:t>
      </w:r>
    </w:p>
    <w:p>
      <w:pPr>
        <w:pStyle w:val="DefinedTerms"/>
      </w:pPr>
      <w:r>
        <w:t>start day</w:t>
      </w:r>
      <w:r>
        <w:tab/>
        <w:t>5.74(1)</w:t>
      </w:r>
    </w:p>
    <w:p>
      <w:pPr>
        <w:pStyle w:val="DefinedTerms"/>
      </w:pPr>
      <w:r>
        <w:t>Statewide public notice</w:t>
      </w:r>
      <w:r>
        <w:tab/>
        <w:t>1.4</w:t>
      </w:r>
    </w:p>
    <w:p>
      <w:pPr>
        <w:pStyle w:val="DefinedTerms"/>
      </w:pPr>
      <w:r>
        <w:t>statutory provision administered by the local government</w:t>
      </w:r>
      <w:r>
        <w:tab/>
        <w:t>9.28(2)</w:t>
      </w:r>
    </w:p>
    <w:p>
      <w:pPr>
        <w:pStyle w:val="DefinedTerms"/>
      </w:pPr>
      <w:r>
        <w:lastRenderedPageBreak/>
        <w:t>submission</w:t>
      </w:r>
      <w:r>
        <w:tab/>
        <w:t>Sch. 2.2 cl. 1</w:t>
      </w:r>
    </w:p>
    <w:p>
      <w:pPr>
        <w:pStyle w:val="DefinedTerms"/>
      </w:pPr>
      <w:r>
        <w:t xml:space="preserve">superannuation contribution payment </w:t>
      </w:r>
      <w:r>
        <w:tab/>
        <w:t>5.99B(1)</w:t>
      </w:r>
    </w:p>
    <w:p>
      <w:pPr>
        <w:pStyle w:val="DefinedTerms"/>
      </w:pPr>
      <w:r>
        <w:t>supplementary audit</w:t>
      </w:r>
      <w:r>
        <w:tab/>
        <w:t>7.1</w:t>
      </w:r>
    </w:p>
    <w:p>
      <w:pPr>
        <w:pStyle w:val="DefinedTerms"/>
      </w:pPr>
      <w:r>
        <w:t>supplied copy</w:t>
      </w:r>
      <w:r>
        <w:tab/>
        <w:t>4.42(3)</w:t>
      </w:r>
    </w:p>
    <w:p>
      <w:pPr>
        <w:pStyle w:val="DefinedTerms"/>
      </w:pPr>
      <w:r>
        <w:t>supply</w:t>
      </w:r>
      <w:r>
        <w:tab/>
        <w:t>4.46A(1)</w:t>
      </w:r>
    </w:p>
    <w:p>
      <w:pPr>
        <w:pStyle w:val="DefinedTerms"/>
      </w:pPr>
      <w:r>
        <w:t>surplus fraction</w:t>
      </w:r>
      <w:r>
        <w:tab/>
        <w:t>Sch. 4.1 cl. 10(3)</w:t>
      </w:r>
    </w:p>
    <w:p>
      <w:pPr>
        <w:pStyle w:val="DefinedTerms"/>
      </w:pPr>
      <w:r>
        <w:t>surplus votes</w:t>
      </w:r>
      <w:r>
        <w:tab/>
        <w:t>Sch. 4.1 cl. 7</w:t>
      </w:r>
    </w:p>
    <w:p>
      <w:pPr>
        <w:pStyle w:val="DefinedTerms"/>
      </w:pPr>
      <w:r>
        <w:t>suspended order</w:t>
      </w:r>
      <w:r>
        <w:tab/>
        <w:t>5.117(2)</w:t>
      </w:r>
    </w:p>
    <w:p>
      <w:pPr>
        <w:pStyle w:val="DefinedTerms"/>
      </w:pPr>
      <w:r>
        <w:t>termination date</w:t>
      </w:r>
      <w:r>
        <w:tab/>
        <w:t>Sch. 9.3 cl. 51(3)</w:t>
      </w:r>
    </w:p>
    <w:p>
      <w:pPr>
        <w:pStyle w:val="DefinedTerms"/>
      </w:pPr>
      <w:r>
        <w:t>the authorised person</w:t>
      </w:r>
      <w:r>
        <w:tab/>
        <w:t>8.3(6)</w:t>
      </w:r>
    </w:p>
    <w:p>
      <w:pPr>
        <w:pStyle w:val="DefinedTerms"/>
      </w:pPr>
      <w:r>
        <w:t>third placed candidate</w:t>
      </w:r>
      <w:r>
        <w:tab/>
        <w:t>Sch. 4.1A cl. 5(2), 8(2)</w:t>
      </w:r>
    </w:p>
    <w:p>
      <w:pPr>
        <w:pStyle w:val="DefinedTerms"/>
      </w:pPr>
      <w:r>
        <w:t>this Act</w:t>
      </w:r>
      <w:r>
        <w:tab/>
        <w:t>4.1</w:t>
      </w:r>
    </w:p>
    <w:p>
      <w:pPr>
        <w:pStyle w:val="DefinedTerms"/>
      </w:pPr>
      <w:r>
        <w:t>this Part</w:t>
      </w:r>
      <w:r>
        <w:tab/>
        <w:t>4.1</w:t>
      </w:r>
    </w:p>
    <w:p>
      <w:pPr>
        <w:pStyle w:val="DefinedTerms"/>
      </w:pPr>
      <w:r>
        <w:t>thoroughfare</w:t>
      </w:r>
      <w:r>
        <w:tab/>
        <w:t>1.4</w:t>
      </w:r>
    </w:p>
    <w:p>
      <w:pPr>
        <w:pStyle w:val="DefinedTerms"/>
      </w:pPr>
      <w:r>
        <w:t>tied candidates</w:t>
      </w:r>
      <w:r>
        <w:tab/>
        <w:t>Sch. 4.1 cl. 16(1)</w:t>
      </w:r>
    </w:p>
    <w:p>
      <w:pPr>
        <w:pStyle w:val="DefinedTerms"/>
      </w:pPr>
      <w:r>
        <w:t>trading undertaking</w:t>
      </w:r>
      <w:r>
        <w:tab/>
        <w:t>3.59(1)</w:t>
      </w:r>
    </w:p>
    <w:p>
      <w:pPr>
        <w:pStyle w:val="DefinedTerms"/>
      </w:pPr>
      <w:r>
        <w:t>transferred ballot paper</w:t>
      </w:r>
      <w:r>
        <w:tab/>
        <w:t>Sch. 4.1 cl. 7</w:t>
      </w:r>
    </w:p>
    <w:p>
      <w:pPr>
        <w:pStyle w:val="DefinedTerms"/>
      </w:pPr>
      <w:r>
        <w:t>transfer value</w:t>
      </w:r>
      <w:r>
        <w:tab/>
        <w:t>Sch. 4.1 cl. 7, 9(3), 10(3), 11(3) and (4)</w:t>
      </w:r>
    </w:p>
    <w:p>
      <w:pPr>
        <w:pStyle w:val="DefinedTerms"/>
      </w:pPr>
      <w:r>
        <w:t>transitional matter</w:t>
      </w:r>
      <w:r>
        <w:tab/>
        <w:t>Sch. 9.3 cl. 54(1), 62(1), 81(1)</w:t>
      </w:r>
    </w:p>
    <w:p>
      <w:pPr>
        <w:pStyle w:val="DefinedTerms"/>
      </w:pPr>
      <w:r>
        <w:t>transitional order</w:t>
      </w:r>
      <w:r>
        <w:tab/>
        <w:t>Sch. 9.3 cl. 59(2)</w:t>
      </w:r>
    </w:p>
    <w:p>
      <w:pPr>
        <w:pStyle w:val="DefinedTerms"/>
      </w:pPr>
      <w:r>
        <w:t>transitional time</w:t>
      </w:r>
      <w:r>
        <w:tab/>
        <w:t>Sch. 9.3 cl. 58(1)</w:t>
      </w:r>
    </w:p>
    <w:p>
      <w:pPr>
        <w:pStyle w:val="DefinedTerms"/>
      </w:pPr>
      <w:r>
        <w:t>travel</w:t>
      </w:r>
      <w:r>
        <w:tab/>
        <w:t>5.57</w:t>
      </w:r>
    </w:p>
    <w:p>
      <w:pPr>
        <w:pStyle w:val="DefinedTerms"/>
      </w:pPr>
      <w:r>
        <w:t>travel contribution</w:t>
      </w:r>
      <w:r>
        <w:tab/>
        <w:t>5.57</w:t>
      </w:r>
    </w:p>
    <w:p>
      <w:pPr>
        <w:pStyle w:val="DefinedTerms"/>
      </w:pPr>
      <w:r>
        <w:t>trust fund</w:t>
      </w:r>
      <w:r>
        <w:tab/>
        <w:t>6.1</w:t>
      </w:r>
    </w:p>
    <w:p>
      <w:pPr>
        <w:pStyle w:val="DefinedTerms"/>
      </w:pPr>
      <w:r>
        <w:t>unelected candidate</w:t>
      </w:r>
      <w:r>
        <w:tab/>
        <w:t>Sch. 4.1A cl. 11(2), Sch. 4.1B cl. 5(1)</w:t>
      </w:r>
    </w:p>
    <w:p>
      <w:pPr>
        <w:pStyle w:val="DefinedTerms"/>
      </w:pPr>
      <w:r>
        <w:t>unimproved value</w:t>
      </w:r>
      <w:r>
        <w:tab/>
        <w:t>6.25</w:t>
      </w:r>
    </w:p>
    <w:p>
      <w:pPr>
        <w:pStyle w:val="DefinedTerms"/>
      </w:pPr>
      <w:r>
        <w:t>unsightly</w:t>
      </w:r>
      <w:r>
        <w:tab/>
        <w:t>Sch. 3.1</w:t>
      </w:r>
    </w:p>
    <w:p>
      <w:pPr>
        <w:pStyle w:val="DefinedTerms"/>
      </w:pPr>
      <w:r>
        <w:t>unsuccessful candidate</w:t>
      </w:r>
      <w:r>
        <w:tab/>
        <w:t>Sch. 4.1A cl. 4(1)</w:t>
      </w:r>
    </w:p>
    <w:p>
      <w:pPr>
        <w:pStyle w:val="DefinedTerms"/>
      </w:pPr>
      <w:r>
        <w:t>use</w:t>
      </w:r>
      <w:r>
        <w:tab/>
        <w:t>4.46A(1)</w:t>
      </w:r>
    </w:p>
    <w:p>
      <w:pPr>
        <w:pStyle w:val="DefinedTerms"/>
      </w:pPr>
      <w:r>
        <w:t>vacancy day</w:t>
      </w:r>
      <w:r>
        <w:tab/>
        <w:t>Sch. 4.1A cl. 1, 2(1)</w:t>
      </w:r>
    </w:p>
    <w:p>
      <w:pPr>
        <w:pStyle w:val="DefinedTerms"/>
      </w:pPr>
      <w:r>
        <w:t>vacant land</w:t>
      </w:r>
      <w:r>
        <w:tab/>
        <w:t>6.25</w:t>
      </w:r>
    </w:p>
    <w:p>
      <w:pPr>
        <w:pStyle w:val="DefinedTerms"/>
      </w:pPr>
      <w:r>
        <w:t>value</w:t>
      </w:r>
      <w:r>
        <w:tab/>
        <w:t>5.62(2)</w:t>
      </w:r>
    </w:p>
    <w:p>
      <w:pPr>
        <w:pStyle w:val="DefinedTerms"/>
      </w:pPr>
      <w:r>
        <w:t>vehicle</w:t>
      </w:r>
      <w:r>
        <w:tab/>
        <w:t>3.38</w:t>
      </w:r>
    </w:p>
    <w:p>
      <w:pPr>
        <w:pStyle w:val="DefinedTerms"/>
      </w:pPr>
      <w:r>
        <w:t>vehicle offence</w:t>
      </w:r>
      <w:r>
        <w:tab/>
        <w:t>9.13(1)</w:t>
      </w:r>
    </w:p>
    <w:p>
      <w:pPr>
        <w:pStyle w:val="DefinedTerms"/>
      </w:pPr>
      <w:r>
        <w:t>votes</w:t>
      </w:r>
      <w:r>
        <w:tab/>
        <w:t>Sch. 4.1A cl. 11(2), Sch. 4.1B cl. 5(1), Sch. 4.1 cl. 7, Sch. 4.2</w:t>
      </w:r>
    </w:p>
    <w:p>
      <w:pPr>
        <w:pStyle w:val="DefinedTerms"/>
      </w:pPr>
      <w:r>
        <w:t>voting in person election</w:t>
      </w:r>
      <w:r>
        <w:tab/>
        <w:t>4.1, 4.61(1)</w:t>
      </w:r>
    </w:p>
    <w:p>
      <w:pPr>
        <w:pStyle w:val="DefinedTerms"/>
      </w:pPr>
      <w:r>
        <w:t>voting papers</w:t>
      </w:r>
      <w:r>
        <w:tab/>
        <w:t>4.71(2)</w:t>
      </w:r>
    </w:p>
    <w:p>
      <w:pPr>
        <w:pStyle w:val="DefinedTerms"/>
      </w:pPr>
      <w:r>
        <w:t>WALGA</w:t>
      </w:r>
      <w:r>
        <w:tab/>
        <w:t>1.4</w:t>
      </w:r>
    </w:p>
    <w:p>
      <w:pPr>
        <w:pStyle w:val="DefinedTerms"/>
      </w:pPr>
      <w:r>
        <w:t>ward</w:t>
      </w:r>
      <w:r>
        <w:tab/>
        <w:t>1.4</w:t>
      </w:r>
    </w:p>
    <w:p>
      <w:pPr>
        <w:rPr>
          <w:sz w:val="20"/>
        </w:rPr>
      </w:pPr>
      <w:r>
        <w:br w:type="page"/>
      </w:r>
    </w:p>
    <w:p>
      <w:pPr>
        <w:pStyle w:val="DefinedTerms"/>
      </w:pPr>
    </w:p>
    <w:p>
      <w:pPr>
        <w:pStyle w:val="DefinedTerms"/>
      </w:pPr>
      <w:r>
        <w:t>WCIM Act</w:t>
      </w:r>
      <w:r>
        <w:tab/>
        <w:t>5.49(1)</w:t>
      </w:r>
    </w:p>
    <w:p>
      <w:pPr>
        <w:pStyle w:val="DefinedTerms"/>
      </w:pPr>
      <w:r>
        <w:t>WorkCover WA</w:t>
      </w:r>
      <w:r>
        <w:tab/>
        <w:t>5.49(1)</w:t>
      </w:r>
    </w:p>
    <w:p>
      <w:pPr>
        <w:pStyle w:val="DefinedTerms"/>
      </w:pPr>
      <w:r>
        <w:t>working day</w:t>
      </w:r>
      <w:r>
        <w:tab/>
        <w:t>Sch. 4.1A cl. 1</w:t>
      </w:r>
    </w:p>
    <w:p/>
    <w:p>
      <w:pPr>
        <w:sectPr>
          <w:headerReference w:type="even" r:id="rId39"/>
          <w:headerReference w:type="default" r:id="rId4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020F133"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AD571FB" w14:textId="5E770BD8" w:rsidR="00C31A19" w:rsidRDefault="002D2A1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7D31">
                        <w:rPr>
                          <w:sz w:val="16"/>
                        </w:rPr>
                        <w:t>2025</w:t>
                      </w:r>
                      <w:r>
                        <w:rPr>
                          <w:sz w:val="16"/>
                        </w:rPr>
                        <w:fldChar w:fldCharType="end"/>
                      </w:r>
                      <w:r>
                        <w:rPr>
                          <w:sz w:val="16"/>
                        </w:rPr>
                        <w:t>.</w:t>
                      </w:r>
                    </w:p>
                    <w:p w14:paraId="798288D1" w14:textId="77777777" w:rsidR="00C31A19" w:rsidRDefault="002D2A1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FC7A394" w14:textId="43D9E893" w:rsidR="00C31A19" w:rsidRDefault="002D2A1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7D31">
                        <w:rPr>
                          <w:sz w:val="16"/>
                        </w:rPr>
                        <w:t>2025</w:t>
                      </w:r>
                      <w:r>
                        <w:rPr>
                          <w:sz w:val="16"/>
                        </w:rPr>
                        <w:fldChar w:fldCharType="end"/>
                      </w:r>
                      <w:r>
                        <w:rPr>
                          <w:sz w:val="16"/>
                        </w:rPr>
                        <w:t>.</w:t>
                      </w:r>
                    </w:p>
                    <w:p w14:paraId="48DB1CBD" w14:textId="77777777" w:rsidR="00C31A19" w:rsidRDefault="002D2A1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16" w:name="Schedule"/>
    <w:bookmarkEnd w:id="1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43" w:name="Compilation"/>
    <w:bookmarkEnd w:id="1443"/>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47" w:name="DefinedTerms"/>
    <w:bookmarkEnd w:id="1447"/>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8" w:name="Coversheet"/>
    <w:bookmarkEnd w:id="144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17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23133127"/>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 w:name="WAFER_20250123132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2822_GUID" w:val="ca5b852a-1289-46af-a082-da5def4f8a2d"/>
    <w:docVar w:name="WAFER_202501231331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33127_GUID" w:val="58663ea6-d9fa-462a-a08a-7d45436aa7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7793"/>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166877</Words>
  <Characters>794335</Characters>
  <Application>Microsoft Office Word</Application>
  <DocSecurity>0</DocSecurity>
  <Lines>21468</Lines>
  <Paragraphs>12647</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948565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1995 - 07-ao0-00</dc:title>
  <dc:subject/>
  <dc:creator/>
  <cp:keywords/>
  <dc:description/>
  <cp:lastModifiedBy>Master Repository Process</cp:lastModifiedBy>
  <cp:revision>4</cp:revision>
  <cp:lastPrinted>2019-10-18T04:04:00Z</cp:lastPrinted>
  <dcterms:created xsi:type="dcterms:W3CDTF">2025-06-13T05:25:00Z</dcterms:created>
  <dcterms:modified xsi:type="dcterms:W3CDTF">2025-06-13T05:27:00Z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CommencementDate">
    <vt:lpwstr>20250201</vt:lpwstr>
  </property>
  <property fmtid="{D5CDD505-2E9C-101B-9397-08002B2CF9AE}" pid="8" name="CommencementAsAt">
    <vt:filetime>2025-01-31T16:00:00Z</vt:filetime>
  </property>
  <property fmtid="{D5CDD505-2E9C-101B-9397-08002B2CF9AE}" pid="9" name="CommencementYear">
    <vt:lpwstr>2025</vt:lpwstr>
  </property>
  <property fmtid="{D5CDD505-2E9C-101B-9397-08002B2CF9AE}" pid="10" name="AsAtDate">
    <vt:lpwstr>01 Feb 2025</vt:lpwstr>
  </property>
  <property fmtid="{D5CDD505-2E9C-101B-9397-08002B2CF9AE}" pid="11" name="Suffix">
    <vt:lpwstr>07-ao0-00</vt:lpwstr>
  </property>
  <property fmtid="{D5CDD505-2E9C-101B-9397-08002B2CF9AE}" pid="12" name="Official">
    <vt:lpwstr/>
  </property>
</Properties>
</file>