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Electricity Industry Amendment (Distributed Energy Resources)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Electricity Industry Amendment (Distributed Energy Resources) Act 2024 Commencement Proclamation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Electricity Industry Amendment (Distributed Energy Resources) Act 2024 Commencement Proclamation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_Toc189562330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_Toc189562331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Electricity Industry Amendment (Distributed Energy Resources) Act 2024</w:t>
      </w:r>
    </w:p>
    <w:p>
      <w:pPr>
        <w:pStyle w:val="NameofActReg"/>
      </w:pPr>
      <w:r>
        <w:t>Electricity Industry Amendment (Distributed Energy Resources) Act 2024 Commencement Proclamation 2025</w:t>
      </w:r>
    </w:p>
    <w:p>
      <w:pPr>
        <w:pStyle w:val="MadeBy"/>
      </w:pPr>
      <w:r>
        <w:t xml:space="preserve">Made under the </w:t>
      </w:r>
      <w:r>
        <w:rPr>
          <w:i/>
        </w:rPr>
        <w:t>Electricity Industry Amendment (Distributed Energy Resources) Act 2024</w:t>
      </w:r>
      <w:r>
        <w:t xml:space="preserve"> section 2(b) by the Governor in Executive Council.</w:t>
      </w:r>
    </w:p>
    <w:p>
      <w:pPr>
        <w:pStyle w:val="Heading5"/>
      </w:pPr>
      <w:bookmarkStart w:id="2" w:name="_Toc189143933"/>
      <w:bookmarkStart w:id="3" w:name="_Toc18956233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Electricity Industry Amendment (Distributed Energy Resources) Act 2024 Commencement Proclamation 2025</w:t>
      </w:r>
      <w:r>
        <w:t>.</w:t>
      </w:r>
    </w:p>
    <w:p>
      <w:pPr>
        <w:pStyle w:val="Heading5"/>
        <w:rPr>
          <w:spacing w:val="-2"/>
        </w:rPr>
      </w:pPr>
      <w:bookmarkStart w:id="5" w:name="_Toc189143934"/>
      <w:bookmarkStart w:id="6" w:name="_Toc18956233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 xml:space="preserve">Electricity Industry Amendment (Distributed Energy Resources) Act 2024 </w:t>
      </w:r>
      <w:r>
        <w:rPr>
          <w:iCs/>
          <w:spacing w:val="-2"/>
        </w:rPr>
        <w:t xml:space="preserve">Part 2 </w:t>
      </w:r>
      <w:r>
        <w:rPr>
          <w:spacing w:val="-2"/>
        </w:rPr>
        <w:t>comes into operation on the day after the day on which this proclamation is published on the WA legislation website.</w:t>
      </w:r>
    </w:p>
    <w:p>
      <w:pPr>
        <w:pStyle w:val="ByCommand"/>
        <w:keepNext/>
      </w:pPr>
      <w:r>
        <w:t>C. DAWSON, Governor</w:t>
      </w:r>
      <w:r>
        <w:tab/>
        <w:t>L.S.</w:t>
      </w:r>
    </w:p>
    <w:p>
      <w:pPr>
        <w:pStyle w:val="ByCommand"/>
        <w:spacing w:before="800"/>
      </w:pPr>
      <w:r>
        <w:t>R. WHITBY, Minister for Energy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Amendment (Distributed Energy Resources) Act 2024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Amendment (Distributed Energy Resources) Act 2024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Amendment (Distributed Energy Resources) Act 2024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Amendment (Distributed Energy Resources) Act 2024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30153758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1205141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1205141645_GUID" w:val="5a118290-d81c-4cd4-a6c0-1e1c90995dc5"/>
    <w:docVar w:name="WAFER_202412101109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0110914_GUID" w:val="35de1440-164a-45f7-b2f1-9e1543daa3f5"/>
    <w:docVar w:name="WAFER_202501301537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0130153758_GUID" w:val="c6754d25-1916-4952-b536-777d7b6fd65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1FAB86ED-503E-4033-9331-CE3762256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1362</Characters>
  <Application>Microsoft Office Word</Application>
  <DocSecurity>0</DocSecurity>
  <Lines>54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 Industry Amendment (Distributed Energy Resources) Act 2024 Commencement Proclamation 2025 - 00-00-00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2025-06-09T04:31:00Z</dcterms:created>
  <dcterms:modified xsi:type="dcterms:W3CDTF">2025-06-09T04:31:00Z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55236</vt:lpwstr>
  </property>
  <property fmtid="{D5CDD505-2E9C-101B-9397-08002B2CF9AE}" pid="3" name="ActNo">
    <vt:lpwstr>2024/001</vt:lpwstr>
  </property>
  <property fmtid="{D5CDD505-2E9C-101B-9397-08002B2CF9AE}" pid="4" name="DocumentType">
    <vt:lpwstr>Reg</vt:lpwstr>
  </property>
  <property fmtid="{D5CDD505-2E9C-101B-9397-08002B2CF9AE}" pid="5" name="AsAtDate">
    <vt:lpwstr>05 Feb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2025/31</vt:lpwstr>
  </property>
  <property fmtid="{D5CDD505-2E9C-101B-9397-08002B2CF9AE}" pid="9" name="PublishDate">
    <vt:lpwstr>5 Feb 2025</vt:lpwstr>
  </property>
  <property fmtid="{D5CDD505-2E9C-101B-9397-08002B2CF9AE}" pid="10" name="CommencementDate">
    <vt:lpwstr>20250205</vt:lpwstr>
  </property>
  <property fmtid="{D5CDD505-2E9C-101B-9397-08002B2CF9AE}" pid="11" name="CommencementAsAt">
    <vt:filetime>2025-02-04T16:00:00Z</vt:filetime>
  </property>
  <property fmtid="{D5CDD505-2E9C-101B-9397-08002B2CF9AE}" pid="12" name="CommencementYear">
    <vt:lpwstr>2025</vt:lpwstr>
  </property>
</Properties>
</file>