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Gambling Legislation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Gambling Legislation Amendment Act 2024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Gambling Legislation Amendment Act 2024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_Toc189142486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_Toc189142487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Gambling Legislation Amendment Act 2024</w:t>
      </w:r>
    </w:p>
    <w:p>
      <w:pPr>
        <w:pStyle w:val="NameofActReg"/>
      </w:pPr>
      <w:r>
        <w:t>Gambling Legislation Amendment Act 2024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Gambling Legislation Amendment Act 2024</w:t>
      </w:r>
      <w:r>
        <w:t xml:space="preserve"> section 2(c) by the Governor in Executive Council.</w:t>
      </w:r>
    </w:p>
    <w:p>
      <w:pPr>
        <w:pStyle w:val="Heading5"/>
      </w:pPr>
      <w:bookmarkStart w:id="2" w:name="_Toc189142329"/>
      <w:bookmarkStart w:id="3" w:name="_Toc18914248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Gambling Legislation Amendment Act 2024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189142330"/>
      <w:bookmarkStart w:id="6" w:name="_Toc1891424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Gambling Legislation Amendment Act 2024</w:t>
      </w:r>
      <w:r>
        <w:rPr>
          <w:spacing w:val="-2"/>
        </w:rPr>
        <w:t xml:space="preserve"> sections 33 and 49 come into operation on the day after the day on which this proclamation is published on the WA legislation website</w:t>
      </w:r>
      <w:r>
        <w:t>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P. PAPALIA, Minister for Racing and Gaming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6AC3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7E3F207" w14:textId="3C5A64CA" w:rsidR="0003333B" w:rsidRDefault="0003333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C2D6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C8BE8D" w14:textId="77777777" w:rsidR="0003333B" w:rsidRDefault="0003333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42F00E" w14:textId="17747965" w:rsidR="0003333B" w:rsidRDefault="0003333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C2D6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0011D8" w14:textId="77777777" w:rsidR="0003333B" w:rsidRDefault="0003333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Gambling Legislation Amendment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Gambling Legislation Amendment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Gambling Legislation Amendment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Gambling Legislation Amendment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3015111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12201235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220123506_GUID" w:val="76b97891-5911-4320-a08e-462b05cb6051"/>
    <w:docVar w:name="WAFER_202501211526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1152617_GUID" w:val="7367d4dd-172a-4a7d-b806-d948011d21ca"/>
    <w:docVar w:name="WAFER_202501301511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130151110_GUID" w:val="46e0e19f-4425-4246-a8f9-baaeadeba39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391A7123-661B-4308-8F06-7CF7A59A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1152</Characters>
  <Application>Microsoft Office Word</Application>
  <DocSecurity>0</DocSecurity>
  <Lines>48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Gambling Legislation Amendment Act 2024 Commencement Proclamation 2025 - 00-00-00</dc:title>
  <dc:subject/>
  <dc:creator/>
  <cp:keywords/>
  <dc:description/>
  <cp:lastModifiedBy>Master Repository Process</cp:lastModifiedBy>
  <cp:revision>4</cp:revision>
  <cp:lastPrinted>2025-01-30T07:21:00Z</cp:lastPrinted>
  <dcterms:created xsi:type="dcterms:W3CDTF">2025-06-18T03:29:00Z</dcterms:created>
  <dcterms:modified xsi:type="dcterms:W3CDTF">2025-06-18T03:29:00Z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55274</vt:lpwstr>
  </property>
  <property fmtid="{D5CDD505-2E9C-101B-9397-08002B2CF9AE}" pid="3" name="ActNo">
    <vt:lpwstr>53/2024</vt:lpwstr>
  </property>
  <property fmtid="{D5CDD505-2E9C-101B-9397-08002B2CF9AE}" pid="4" name="DocumentType">
    <vt:lpwstr>Reg</vt:lpwstr>
  </property>
  <property fmtid="{D5CDD505-2E9C-101B-9397-08002B2CF9AE}" pid="5" name="AsAtDate">
    <vt:lpwstr>05 Feb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2025/27</vt:lpwstr>
  </property>
  <property fmtid="{D5CDD505-2E9C-101B-9397-08002B2CF9AE}" pid="9" name="PublishDate">
    <vt:lpwstr>5 Feb 2025</vt:lpwstr>
  </property>
  <property fmtid="{D5CDD505-2E9C-101B-9397-08002B2CF9AE}" pid="10" name="CommencementDate">
    <vt:lpwstr>20250205</vt:lpwstr>
  </property>
  <property fmtid="{D5CDD505-2E9C-101B-9397-08002B2CF9AE}" pid="11" name="CommencementAsAt">
    <vt:filetime>2025-02-04T16:00:00Z</vt:filetime>
  </property>
  <property fmtid="{D5CDD505-2E9C-101B-9397-08002B2CF9AE}" pid="12" name="CommencementYear">
    <vt:lpwstr>2025</vt:lpwstr>
  </property>
</Properties>
</file>