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Safety Council Act 2002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Safety Council (Specified Offences) Regulations 2002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Safety Council (Specified Offences) Regulations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_Toc189212962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_Toc189212963 \h </w:instrText>
      </w:r>
      <w:r>
        <w:fldChar w:fldCharType="separate"/>
      </w:r>
      <w:r>
        <w:t>1</w:t>
      </w:r>
      <w:r>
        <w:fldChar w:fldCharType="end"/>
      </w:r>
    </w:p>
    <w:p>
      <w:pPr>
        <w:pStyle w:val="TOC8"/>
        <w:rPr>
          <w:rFonts w:asciiTheme="minorHAnsi" w:eastAsiaTheme="minorEastAsia" w:hAnsiTheme="minorHAnsi" w:cstheme="minorBidi"/>
          <w:szCs w:val="22"/>
        </w:rPr>
      </w:pPr>
      <w:r>
        <w:t>3.</w:t>
      </w:r>
      <w:r>
        <w:tab/>
        <w:t>Specified offences</w:t>
      </w:r>
      <w:r>
        <w:tab/>
      </w:r>
      <w:r>
        <w:fldChar w:fldCharType="begin"/>
      </w:r>
      <w:r>
        <w:instrText xml:space="preserve"> PAGEREF _Toc189212964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_Toc189212966 \h </w:instrText>
      </w:r>
      <w:r>
        <w:fldChar w:fldCharType="separate"/>
      </w:r>
      <w:r>
        <w:t>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_Toc189212967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Road Safety Council Act 2002</w:t>
      </w:r>
    </w:p>
    <w:p>
      <w:pPr>
        <w:pStyle w:val="NameofActReg"/>
        <w:spacing w:before="360" w:after="360"/>
      </w:pPr>
      <w:r>
        <w:t>Road Safety Council (Specified Offences) Regulations 2002</w:t>
      </w:r>
    </w:p>
    <w:p>
      <w:pPr>
        <w:pStyle w:val="Heading5"/>
      </w:pPr>
      <w:bookmarkStart w:id="2" w:name="_Toc189212962"/>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may be cited as the </w:t>
      </w:r>
      <w:r>
        <w:rPr>
          <w:i/>
        </w:rPr>
        <w:t>Road Safety Council (Specified Offences) Regulations 2002</w:t>
      </w:r>
      <w:r>
        <w:t>.</w:t>
      </w:r>
    </w:p>
    <w:p>
      <w:pPr>
        <w:pStyle w:val="Heading5"/>
        <w:rPr>
          <w:spacing w:val="-2"/>
        </w:rPr>
      </w:pPr>
      <w:bookmarkStart w:id="4" w:name="_Toc189212963"/>
      <w:r>
        <w:rPr>
          <w:rStyle w:val="CharSectno"/>
        </w:rPr>
        <w:t>2</w:t>
      </w:r>
      <w:r>
        <w:rPr>
          <w:spacing w:val="-2"/>
        </w:rPr>
        <w:t>.</w:t>
      </w:r>
      <w:r>
        <w:rPr>
          <w:spacing w:val="-2"/>
        </w:rPr>
        <w:tab/>
        <w:t>Commencement</w:t>
      </w:r>
      <w:bookmarkEnd w:id="4"/>
    </w:p>
    <w:p>
      <w:pPr>
        <w:pStyle w:val="Subsection"/>
      </w:pPr>
      <w:r>
        <w:rPr>
          <w:spacing w:val="-2"/>
        </w:rPr>
        <w:tab/>
      </w:r>
      <w:r>
        <w:rPr>
          <w:spacing w:val="-2"/>
        </w:rPr>
        <w:tab/>
        <w:t xml:space="preserve">These regulations come into operation on the day on which section 12(7) of the </w:t>
      </w:r>
      <w:r>
        <w:rPr>
          <w:i/>
          <w:spacing w:val="-2"/>
        </w:rPr>
        <w:t>Road Safety Council Act 2002</w:t>
      </w:r>
      <w:r>
        <w:rPr>
          <w:spacing w:val="-2"/>
        </w:rPr>
        <w:t xml:space="preserve"> comes into operation</w:t>
      </w:r>
      <w:r>
        <w:t>.</w:t>
      </w:r>
    </w:p>
    <w:p>
      <w:pPr>
        <w:pStyle w:val="Heading5"/>
      </w:pPr>
      <w:bookmarkStart w:id="5" w:name="_Toc189212964"/>
      <w:r>
        <w:rPr>
          <w:rStyle w:val="CharSectno"/>
        </w:rPr>
        <w:t>3</w:t>
      </w:r>
      <w:r>
        <w:t>.</w:t>
      </w:r>
      <w:r>
        <w:tab/>
        <w:t>Specified offences</w:t>
      </w:r>
      <w:bookmarkEnd w:id="5"/>
    </w:p>
    <w:p>
      <w:pPr>
        <w:pStyle w:val="Subsection"/>
      </w:pPr>
      <w:r>
        <w:tab/>
      </w:r>
      <w:r>
        <w:tab/>
        <w:t>An offence in a provision set out in the Table to this regulation is specified under section 12(7) of the Act as being an offence to which section 12(2)(a) of the Act applies.</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835"/>
        <w:gridCol w:w="2835"/>
      </w:tblGrid>
      <w:tr>
        <w:trPr>
          <w:cantSplit/>
        </w:trPr>
        <w:tc>
          <w:tcPr>
            <w:tcW w:w="5670" w:type="dxa"/>
            <w:gridSpan w:val="2"/>
            <w:tcBorders>
              <w:top w:val="single" w:sz="4" w:space="0" w:color="auto"/>
            </w:tcBorders>
          </w:tcPr>
          <w:p>
            <w:pPr>
              <w:pStyle w:val="Table"/>
              <w:spacing w:after="60" w:line="240" w:lineRule="auto"/>
              <w:jc w:val="center"/>
              <w:rPr>
                <w:b/>
              </w:rPr>
            </w:pPr>
            <w:r>
              <w:rPr>
                <w:b/>
                <w:i/>
              </w:rPr>
              <w:t>Road Traffic Code 2000</w:t>
            </w:r>
          </w:p>
        </w:tc>
      </w:tr>
      <w:tr>
        <w:trPr>
          <w:cantSplit/>
        </w:trPr>
        <w:tc>
          <w:tcPr>
            <w:tcW w:w="2835" w:type="dxa"/>
            <w:tcBorders>
              <w:top w:val="single" w:sz="4" w:space="0" w:color="auto"/>
            </w:tcBorders>
          </w:tcPr>
          <w:p>
            <w:pPr>
              <w:pStyle w:val="Table"/>
              <w:spacing w:line="240" w:lineRule="auto"/>
              <w:rPr>
                <w:b/>
                <w:i/>
              </w:rPr>
            </w:pPr>
            <w:r>
              <w:t xml:space="preserve">r. 11(1), (2), (3), (4), (5), </w:t>
            </w:r>
            <w:r>
              <w:br/>
              <w:t xml:space="preserve">   (6) and (7)</w:t>
            </w:r>
          </w:p>
        </w:tc>
        <w:tc>
          <w:tcPr>
            <w:tcW w:w="2835" w:type="dxa"/>
            <w:tcBorders>
              <w:top w:val="single" w:sz="4" w:space="0" w:color="auto"/>
            </w:tcBorders>
          </w:tcPr>
          <w:p>
            <w:pPr>
              <w:pStyle w:val="Table"/>
              <w:spacing w:line="240" w:lineRule="auto"/>
              <w:rPr>
                <w:b/>
                <w:i/>
              </w:rPr>
            </w:pPr>
            <w:r>
              <w:t>r. 14</w:t>
            </w:r>
          </w:p>
        </w:tc>
      </w:tr>
      <w:tr>
        <w:trPr>
          <w:cantSplit/>
        </w:trPr>
        <w:tc>
          <w:tcPr>
            <w:tcW w:w="2835" w:type="dxa"/>
          </w:tcPr>
          <w:p>
            <w:pPr>
              <w:pStyle w:val="Table"/>
              <w:spacing w:line="240" w:lineRule="auto"/>
              <w:rPr>
                <w:b/>
                <w:i/>
              </w:rPr>
            </w:pPr>
            <w:r>
              <w:t>r. 12</w:t>
            </w:r>
          </w:p>
        </w:tc>
        <w:tc>
          <w:tcPr>
            <w:tcW w:w="2835" w:type="dxa"/>
          </w:tcPr>
          <w:p>
            <w:pPr>
              <w:pStyle w:val="Table"/>
              <w:spacing w:line="240" w:lineRule="auto"/>
              <w:rPr>
                <w:b/>
                <w:i/>
              </w:rPr>
            </w:pPr>
            <w:r>
              <w:t>r. 16</w:t>
            </w:r>
          </w:p>
        </w:tc>
      </w:tr>
      <w:tr>
        <w:trPr>
          <w:cantSplit/>
        </w:trPr>
        <w:tc>
          <w:tcPr>
            <w:tcW w:w="2835" w:type="dxa"/>
          </w:tcPr>
          <w:p>
            <w:pPr>
              <w:pStyle w:val="Table"/>
              <w:spacing w:line="240" w:lineRule="auto"/>
              <w:rPr>
                <w:b/>
                <w:i/>
              </w:rPr>
            </w:pPr>
            <w:r>
              <w:t>r. 13(2), (3) and (4)</w:t>
            </w:r>
          </w:p>
        </w:tc>
        <w:tc>
          <w:tcPr>
            <w:tcW w:w="2835" w:type="dxa"/>
          </w:tcPr>
          <w:p>
            <w:pPr>
              <w:pStyle w:val="Table"/>
              <w:spacing w:line="240" w:lineRule="auto"/>
              <w:rPr>
                <w:b/>
                <w:i/>
              </w:rPr>
            </w:pPr>
            <w:r>
              <w:t>r. 40(1) and (2)</w:t>
            </w:r>
          </w:p>
        </w:tc>
      </w:tr>
    </w:tbl>
    <w:p>
      <w:pPr>
        <w:sectPr>
          <w:headerReference w:type="even" r:id="rId20"/>
          <w:headerReference w:type="default" r:id="rId21"/>
          <w:headerReference w:type="first" r:id="rId22"/>
          <w:pgSz w:w="11907" w:h="16840" w:code="9"/>
          <w:pgMar w:top="2376" w:right="2404" w:bottom="3544" w:left="2404" w:header="709" w:footer="3544" w:gutter="0"/>
          <w:pgNumType w:start="1"/>
          <w:cols w:space="720"/>
          <w:noEndnote/>
          <w:titlePg/>
          <w:docGrid w:linePitch="326"/>
        </w:sectPr>
      </w:pPr>
    </w:p>
    <w:p>
      <w:pPr>
        <w:pStyle w:val="nHeading2"/>
      </w:pPr>
      <w:bookmarkStart w:id="6" w:name="_Toc189209865"/>
      <w:bookmarkStart w:id="7" w:name="_Toc189212965"/>
      <w:r>
        <w:lastRenderedPageBreak/>
        <w:t>Notes</w:t>
      </w:r>
      <w:bookmarkEnd w:id="6"/>
      <w:bookmarkEnd w:id="7"/>
    </w:p>
    <w:p>
      <w:pPr>
        <w:pStyle w:val="nStatement"/>
      </w:pPr>
      <w:r>
        <w:t xml:space="preserve">This is a compilation of the </w:t>
      </w:r>
      <w:r>
        <w:rPr>
          <w:i/>
          <w:noProof/>
        </w:rPr>
        <w:t>Road Safety Council (Specified Offences) Regulations 2002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8" w:name="_Toc189212966"/>
      <w:r>
        <w:t>Compilation table</w:t>
      </w:r>
      <w:bookmarkEnd w:id="8"/>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bottom w:val="single" w:sz="8" w:space="0" w:color="auto"/>
            </w:tcBorders>
          </w:tcPr>
          <w:p>
            <w:pPr>
              <w:pStyle w:val="nTable"/>
              <w:spacing w:after="40"/>
            </w:pPr>
            <w:r>
              <w:rPr>
                <w:i/>
              </w:rPr>
              <w:t>Road Safety Council (Specified Offences) Regulations 2002</w:t>
            </w:r>
          </w:p>
        </w:tc>
        <w:tc>
          <w:tcPr>
            <w:tcW w:w="1276" w:type="dxa"/>
            <w:tcBorders>
              <w:top w:val="single" w:sz="8" w:space="0" w:color="auto"/>
              <w:bottom w:val="single" w:sz="8" w:space="0" w:color="auto"/>
            </w:tcBorders>
          </w:tcPr>
          <w:p>
            <w:pPr>
              <w:pStyle w:val="nTable"/>
              <w:spacing w:after="40"/>
            </w:pPr>
            <w:r>
              <w:t>1 Jul 2002 p. 3207</w:t>
            </w:r>
          </w:p>
        </w:tc>
        <w:tc>
          <w:tcPr>
            <w:tcW w:w="2693" w:type="dxa"/>
            <w:tcBorders>
              <w:top w:val="single" w:sz="8" w:space="0" w:color="auto"/>
              <w:bottom w:val="single" w:sz="8" w:space="0" w:color="auto"/>
            </w:tcBorders>
          </w:tcPr>
          <w:p>
            <w:pPr>
              <w:pStyle w:val="nTable"/>
              <w:spacing w:after="40"/>
              <w:rPr>
                <w:i/>
              </w:rPr>
            </w:pPr>
            <w:r>
              <w:t xml:space="preserve">1 Jul 2002 (see r. 2 and </w:t>
            </w:r>
            <w:r>
              <w:rPr>
                <w:i/>
              </w:rPr>
              <w:t xml:space="preserve">Gazette </w:t>
            </w:r>
            <w:r>
              <w:t>1 Jul 2002 p. 3205)</w:t>
            </w:r>
          </w:p>
        </w:tc>
      </w:tr>
    </w:tbl>
    <w:p>
      <w:pPr>
        <w:pStyle w:val="nHeading3"/>
      </w:pPr>
      <w:bookmarkStart w:id="9" w:name="_Toc189212967"/>
      <w:r>
        <w:t>Uncommenced provisions table</w:t>
      </w:r>
      <w:bookmarkEnd w:id="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iCs/>
              </w:rPr>
              <w:t>Road Safety Regulations Amendment Regulations 2025</w:t>
            </w:r>
            <w:r>
              <w:t xml:space="preserve"> Pt. 2</w:t>
            </w:r>
          </w:p>
        </w:tc>
        <w:tc>
          <w:tcPr>
            <w:tcW w:w="1276" w:type="dxa"/>
          </w:tcPr>
          <w:p>
            <w:pPr>
              <w:pStyle w:val="nTable"/>
              <w:spacing w:after="40"/>
            </w:pPr>
            <w:r>
              <w:t>SL 2025/36 5 Feb 2025</w:t>
            </w:r>
          </w:p>
        </w:tc>
        <w:tc>
          <w:tcPr>
            <w:tcW w:w="2693" w:type="dxa"/>
          </w:tcPr>
          <w:p>
            <w:pPr>
              <w:pStyle w:val="nTable"/>
              <w:spacing w:after="40"/>
            </w:pPr>
            <w:r>
              <w:t>31 Mar 2025 (see r. 2(c))</w:t>
            </w:r>
          </w:p>
        </w:tc>
      </w:tr>
    </w:tbl>
    <w:p>
      <w:pPr>
        <w:sectPr>
          <w:headerReference w:type="even" r:id="rId23"/>
          <w:headerReference w:type="default" r:id="rId24"/>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C5F958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1A17597" w14:textId="121620C3" w:rsidR="000F146E" w:rsidRDefault="000F146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27F2A">
                        <w:rPr>
                          <w:sz w:val="16"/>
                        </w:rPr>
                        <w:t>2025</w:t>
                      </w:r>
                      <w:r>
                        <w:rPr>
                          <w:sz w:val="16"/>
                        </w:rPr>
                        <w:fldChar w:fldCharType="end"/>
                      </w:r>
                      <w:r>
                        <w:rPr>
                          <w:sz w:val="16"/>
                        </w:rPr>
                        <w:t>.</w:t>
                      </w:r>
                    </w:p>
                    <w:p w14:paraId="1A29007E" w14:textId="77777777" w:rsidR="000F146E" w:rsidRDefault="000F146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204A50F" w14:textId="7A2A0B05" w:rsidR="000F146E" w:rsidRDefault="000F146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27F2A">
                        <w:rPr>
                          <w:sz w:val="16"/>
                        </w:rPr>
                        <w:t>2025</w:t>
                      </w:r>
                      <w:r>
                        <w:rPr>
                          <w:sz w:val="16"/>
                        </w:rPr>
                        <w:fldChar w:fldCharType="end"/>
                      </w:r>
                      <w:r>
                        <w:rPr>
                          <w:sz w:val="16"/>
                        </w:rPr>
                        <w:t>.</w:t>
                      </w:r>
                    </w:p>
                    <w:p w14:paraId="773D0EA2" w14:textId="77777777" w:rsidR="000F146E" w:rsidRDefault="000F146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Feb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Feb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Safety Council (Specified Offences) Regulations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Safety Council (Specified Offences) Regulations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Safety Council (Specified Offences) Regulations 2002</w:t>
          </w:r>
          <w:r>
            <w:rPr>
              <w:b/>
              <w:i/>
            </w:rPr>
            <w:fldChar w:fldCharType="end"/>
          </w:r>
        </w:p>
      </w:tc>
    </w:tr>
    <w:tr>
      <w:trPr>
        <w:jc w:val="center"/>
      </w:trPr>
      <w:tc>
        <w:tcPr>
          <w:tcW w:w="1490" w:type="dxa"/>
        </w:tcPr>
        <w:p>
          <w:pPr>
            <w:pStyle w:val="Header"/>
            <w:spacing w:before="40"/>
          </w:pPr>
        </w:p>
      </w:tc>
      <w:tc>
        <w:tcPr>
          <w:tcW w:w="5773" w:type="dxa"/>
        </w:tcPr>
        <w:p>
          <w:pPr>
            <w:pStyle w:val="Header"/>
            <w:spacing w:before="40"/>
          </w:pP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Safety Council (Specified Offences) Regulations 2002</w:t>
          </w:r>
          <w:r>
            <w:rPr>
              <w:b/>
              <w:i/>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Safety Council (Specified Offences)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Safety Council (Specified Offences)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 w:name="Compilation"/>
    <w:bookmarkEnd w:id="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 w:name="Coversheet"/>
    <w:bookmarkEnd w:id="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31093902"/>
    <w:docVar w:name="WAFER_20140129121924" w:val="RemoveTocBookmarks,RemoveUnusedBookmarks,RemoveLanguageTags,UsedStyles,ResetPageSize,UpdateArrangement"/>
    <w:docVar w:name="WAFER_20140129121924_GUID" w:val="43c256bf-1e5d-4d4a-9d9d-5b53c8a73aa3"/>
    <w:docVar w:name="WAFER_20140129130823" w:val="RemoveTocBookmarks,RunningHeaders"/>
    <w:docVar w:name="WAFER_20140129130823_GUID" w:val="be05a09f-e355-49e6-b4c1-80cda50f1123"/>
    <w:docVar w:name="WAFER_20150720160825" w:val="ResetPageSize,UpdateArrangement,UpdateNTable"/>
    <w:docVar w:name="WAFER_20150720160825_GUID" w:val="fdde70ea-3a79-4302-a46a-6bf6cce39291"/>
    <w:docVar w:name="WAFER_20151112113903" w:val="UpdateStyles,UsedStyles"/>
    <w:docVar w:name="WAFER_20151112113903_GUID" w:val="358fdb4b-8d26-4c1d-8d03-16acf6e284f1"/>
    <w:docVar w:name="WAFER_202501310939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131093902_GUID" w:val="c4353f07-0613-46c2-8adc-5227c9f13e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15:docId w15:val="{C30A8801-D8B9-420C-89F3-5CC6BDD49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375</Words>
  <Characters>1959</Characters>
  <Application>Microsoft Office Word</Application>
  <DocSecurity>0</DocSecurity>
  <Lines>93</Lines>
  <Paragraphs>70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Council (Specified Offences) Regulations 2002 - 00-b0-00</dc:title>
  <dc:subject/>
  <dc:creator/>
  <cp:keywords/>
  <dc:description/>
  <cp:lastModifiedBy>Master Repository Process</cp:lastModifiedBy>
  <cp:revision>4</cp:revision>
  <cp:lastPrinted>2002-06-14T03:57:00Z</cp:lastPrinted>
  <dcterms:created xsi:type="dcterms:W3CDTF">2025-06-17T04:03:00Z</dcterms:created>
  <dcterms:modified xsi:type="dcterms:W3CDTF">2025-06-17T04:03:00Z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 2002 p. 3207</vt:lpwstr>
  </property>
  <property fmtid="{D5CDD505-2E9C-101B-9397-08002B2CF9AE}" pid="3" name="DocumentType">
    <vt:lpwstr>Reg</vt:lpwstr>
  </property>
  <property fmtid="{D5CDD505-2E9C-101B-9397-08002B2CF9AE}" pid="4" name="AsAtDate">
    <vt:lpwstr>05 Feb 2025</vt:lpwstr>
  </property>
  <property fmtid="{D5CDD505-2E9C-101B-9397-08002B2CF9AE}" pid="5" name="Suffix">
    <vt:lpwstr>00-b0-00</vt:lpwstr>
  </property>
  <property fmtid="{D5CDD505-2E9C-101B-9397-08002B2CF9AE}" pid="6" name="Official">
    <vt:lpwstr/>
  </property>
  <property fmtid="{D5CDD505-2E9C-101B-9397-08002B2CF9AE}" pid="7" name="CommencementDate">
    <vt:lpwstr>20250205</vt:lpwstr>
  </property>
  <property fmtid="{D5CDD505-2E9C-101B-9397-08002B2CF9AE}" pid="8" name="CommencementAsAt">
    <vt:filetime>2025-02-04T16:00:00Z</vt:filetime>
  </property>
  <property fmtid="{D5CDD505-2E9C-101B-9397-08002B2CF9AE}" pid="9" name="CommencementYear">
    <vt:lpwstr>2025</vt:lpwstr>
  </property>
</Properties>
</file>