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(Miscellaneous Provisions) Act 1911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(Pesticides)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(Pesticides)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_Toc193188424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_Toc193188425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_Toc193188426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_Toc193188427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Health (Miscellaneous Provisions) Act 1911</w:t>
      </w:r>
    </w:p>
    <w:p>
      <w:pPr>
        <w:pStyle w:val="NameofActReg"/>
      </w:pPr>
      <w:r>
        <w:t>Health (Pesticides)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92757631"/>
      <w:bookmarkStart w:id="3" w:name="_Toc19318842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Health (Pesticides)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192757632"/>
      <w:bookmarkStart w:id="6" w:name="_Toc19318842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92757633"/>
      <w:bookmarkStart w:id="8" w:name="_Toc19318842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Health (Pesticides) Regulations 2011</w:t>
      </w:r>
      <w:r>
        <w:t>.</w:t>
      </w:r>
    </w:p>
    <w:p>
      <w:pPr>
        <w:pStyle w:val="Heading5"/>
      </w:pPr>
      <w:bookmarkStart w:id="9" w:name="_Toc192757634"/>
      <w:bookmarkStart w:id="10" w:name="_Toc193188427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9"/>
      <w:bookmarkEnd w:id="10"/>
    </w:p>
    <w:p>
      <w:pPr>
        <w:pStyle w:val="Subsection"/>
      </w:pPr>
      <w:r>
        <w:tab/>
      </w:r>
      <w:r>
        <w:tab/>
        <w:t xml:space="preserve">In regulation 3 in the definition of </w:t>
      </w:r>
      <w:r>
        <w:rPr>
          <w:b/>
          <w:i/>
        </w:rPr>
        <w:t>fumigant</w:t>
      </w:r>
      <w:r>
        <w:t xml:space="preserve"> after paragraph (d) insert:</w:t>
      </w:r>
    </w:p>
    <w:p>
      <w:pPr>
        <w:pStyle w:val="BlankOpen"/>
      </w:pPr>
    </w:p>
    <w:p>
      <w:pPr>
        <w:pStyle w:val="zDefpara"/>
      </w:pPr>
      <w:r>
        <w:tab/>
        <w:t>(da)</w:t>
      </w:r>
      <w:r>
        <w:tab/>
        <w:t>hydrogen cyanide;</w:t>
      </w:r>
    </w:p>
    <w:p>
      <w:pPr>
        <w:pStyle w:val="BlankClose"/>
      </w:pPr>
    </w:p>
    <w:p>
      <w:pPr>
        <w:pStyle w:val="ByCommand"/>
        <w:spacing w:before="24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3457B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F685CC5" w14:textId="1C4FE22F" w:rsidR="005948BC" w:rsidRDefault="005948B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11BA9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1BBDEA9" w14:textId="77777777" w:rsidR="005948BC" w:rsidRDefault="005948B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F59E536" w14:textId="31765202" w:rsidR="005948BC" w:rsidRDefault="005948B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11BA9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6BB576E" w14:textId="77777777" w:rsidR="005948BC" w:rsidRDefault="005948B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(Pesticides)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(Pesticides)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(Pesticides)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(Pesticides)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31311260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1290838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129083809_GUID" w:val="012aa5d5-dc32-41b7-9275-92375498a305"/>
    <w:docVar w:name="WAFER_2025020615122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206151221_GUID" w:val="76cf1971-4d24-4572-a6e3-c5bc4dfae64e"/>
    <w:docVar w:name="WAFER_2025031311260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313112606_GUID" w:val="72795d25-a438-460a-b20e-db993d271cc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11B0D883-E749-441A-89FA-3673A5CB7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220</Words>
  <Characters>1313</Characters>
  <Application>Microsoft Office Word</Application>
  <DocSecurity>0</DocSecurity>
  <Lines>65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(Pesticides)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2025-07-04T03:19:00Z</dcterms:created>
  <dcterms:modified xsi:type="dcterms:W3CDTF">2025-07-04T03:19:00Z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55318</vt:lpwstr>
  </property>
  <property fmtid="{D5CDD505-2E9C-101B-9397-08002B2CF9AE}" pid="3" name="DocumentType">
    <vt:lpwstr>Reg</vt:lpwstr>
  </property>
  <property fmtid="{D5CDD505-2E9C-101B-9397-08002B2CF9AE}" pid="4" name="AsAtDate">
    <vt:lpwstr>19 Mar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2025/44</vt:lpwstr>
  </property>
  <property fmtid="{D5CDD505-2E9C-101B-9397-08002B2CF9AE}" pid="8" name="PublishDate">
    <vt:lpwstr>19 Mar 2025</vt:lpwstr>
  </property>
  <property fmtid="{D5CDD505-2E9C-101B-9397-08002B2CF9AE}" pid="9" name="CommencementDate">
    <vt:lpwstr>20250319</vt:lpwstr>
  </property>
  <property fmtid="{D5CDD505-2E9C-101B-9397-08002B2CF9AE}" pid="10" name="CommencementAsAt">
    <vt:filetime>2025-03-18T16:00:00Z</vt:filetime>
  </property>
  <property fmtid="{D5CDD505-2E9C-101B-9397-08002B2CF9AE}" pid="11" name="CommencementYear">
    <vt:lpwstr>2025</vt:lpwstr>
  </property>
</Properties>
</file>