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_Toc196727572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_Toc196727573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_Toc196727574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_Toc196727575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_Toc196727576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_Toc196727577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_Toc196727578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_Toc196727579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_Toc196727580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_Toc196727581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_Toc196727582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_Toc196727585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_Toc196727586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_Toc196727587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_Toc196727589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_Toc196727590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_Toc196727591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_Toc196727592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_Toc196727593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_Toc196727594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_Toc196727596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_Toc196727597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_Toc196727598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_Toc196727599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_Toc196727600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_Toc196727601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_Toc196727602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_Toc196727603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_Toc196727604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_Toc196727605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_Toc196727606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_Toc196727607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_Toc196727609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_Toc196727610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_Toc196727611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_Toc196727612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_Toc196727613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_Toc196727614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_Toc196727615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_Toc196727616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_Toc196727617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_Toc196727618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_Toc196727620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_Toc196727621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_Toc196727622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_Toc196727623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_Toc196727624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_Toc196727626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_Toc196727627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_Toc196727628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_Toc196727629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_Toc196727632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_Toc196727633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_Toc196727634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_Toc196727635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_Toc196727637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_Toc196727638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_Toc196727639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_Toc196727640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_Toc196727641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_Toc196727642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_Toc196727644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_Toc196727645 \h </w:instrText>
      </w:r>
      <w:r>
        <w:fldChar w:fldCharType="separate"/>
      </w:r>
      <w:r>
        <w:t>45</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_Toc196727646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_Toc196727647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_Toc196727648 \h </w:instrText>
      </w:r>
      <w:r>
        <w:fldChar w:fldCharType="separate"/>
      </w:r>
      <w:r>
        <w:t>48</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_Toc196727649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_Toc196727651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_Toc196727652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_Toc196727653 \h </w:instrText>
      </w:r>
      <w:r>
        <w:fldChar w:fldCharType="separate"/>
      </w:r>
      <w:r>
        <w:t>50</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_Toc196727654 \h </w:instrText>
      </w:r>
      <w:r>
        <w:fldChar w:fldCharType="separate"/>
      </w:r>
      <w:r>
        <w:t>51</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_Toc196727655 \h </w:instrText>
      </w:r>
      <w:r>
        <w:fldChar w:fldCharType="separate"/>
      </w:r>
      <w:r>
        <w:t>51</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_Toc196727657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_Toc196727658 \h </w:instrText>
      </w:r>
      <w:r>
        <w:fldChar w:fldCharType="separate"/>
      </w:r>
      <w:r>
        <w:t>52</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_Toc196727659 \h </w:instrText>
      </w:r>
      <w:r>
        <w:fldChar w:fldCharType="separate"/>
      </w:r>
      <w:r>
        <w:t>52</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_Toc196727660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_Toc196727661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_Toc196727662 \h </w:instrText>
      </w:r>
      <w:r>
        <w:fldChar w:fldCharType="separate"/>
      </w:r>
      <w:r>
        <w:t>53</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_Toc196727663 \h </w:instrText>
      </w:r>
      <w:r>
        <w:fldChar w:fldCharType="separate"/>
      </w:r>
      <w:r>
        <w:t>53</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_Toc196727664 \h </w:instrText>
      </w:r>
      <w:r>
        <w:fldChar w:fldCharType="separate"/>
      </w:r>
      <w:r>
        <w:t>54</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_Toc196727665 \h </w:instrText>
      </w:r>
      <w:r>
        <w:fldChar w:fldCharType="separate"/>
      </w:r>
      <w:r>
        <w:t>55</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_Toc196727666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_Toc196727667 \h </w:instrText>
      </w:r>
      <w:r>
        <w:fldChar w:fldCharType="separate"/>
      </w:r>
      <w:r>
        <w:t>56</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_Toc196727668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_Toc196727669 \h </w:instrText>
      </w:r>
      <w:r>
        <w:fldChar w:fldCharType="separate"/>
      </w:r>
      <w:r>
        <w:t>57</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_Toc196727670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_Toc196727673 \h </w:instrText>
      </w:r>
      <w:r>
        <w:fldChar w:fldCharType="separate"/>
      </w:r>
      <w:r>
        <w:t>59</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_Toc196727674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_Toc196727675 \h </w:instrText>
      </w:r>
      <w:r>
        <w:fldChar w:fldCharType="separate"/>
      </w:r>
      <w:r>
        <w:t>62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_Toc196727676 \h </w:instrText>
      </w:r>
      <w:r>
        <w:fldChar w:fldCharType="separate"/>
      </w:r>
      <w:r>
        <w:t>63</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_Toc196727677 \h </w:instrText>
      </w:r>
      <w:r>
        <w:fldChar w:fldCharType="separate"/>
      </w:r>
      <w:r>
        <w:t>64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_Toc196727678 \h </w:instrText>
      </w:r>
      <w:r>
        <w:fldChar w:fldCharType="separate"/>
      </w:r>
      <w:r>
        <w:t>65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_Toc196727679 \h </w:instrText>
      </w:r>
      <w:r>
        <w:fldChar w:fldCharType="separate"/>
      </w:r>
      <w:r>
        <w:t>66</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_Toc196727680 \h </w:instrText>
      </w:r>
      <w:r>
        <w:fldChar w:fldCharType="separate"/>
      </w:r>
      <w:r>
        <w:t>67</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_Toc196727681 \h </w:instrText>
      </w:r>
      <w:r>
        <w:fldChar w:fldCharType="separate"/>
      </w:r>
      <w:r>
        <w:t>68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_Toc196727682 \h </w:instrText>
      </w:r>
      <w:r>
        <w:fldChar w:fldCharType="separate"/>
      </w:r>
      <w:r>
        <w:t>69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_Toc196727683 \h </w:instrText>
      </w:r>
      <w:r>
        <w:fldChar w:fldCharType="separate"/>
      </w:r>
      <w:r>
        <w:t>70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_Toc196727684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_Toc196727685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_Toc196727687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_Toc196727688 \h </w:instrText>
      </w:r>
      <w:r>
        <w:fldChar w:fldCharType="separate"/>
      </w:r>
      <w:r>
        <w:t>73</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_Toc196727689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_Toc196727690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_Toc196727692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_Toc196727694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_Toc196727695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_Toc196727696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_Toc196727697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_Toc196727698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_Toc196727699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_Toc196727702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_Toc196727703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_Toc196727704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_Toc196727706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_Toc196727707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_Toc196727708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_Toc196727709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_Toc196727710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_Toc196727711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_Toc196727712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_Toc196727713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_Toc196727714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_Toc196727715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_Toc196727716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_Toc196727717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_Toc196727718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_Toc196727719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_Toc196727720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_Toc196727722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_Toc196727723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_Toc196727724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_Toc196727725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_Toc196727726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_Toc196727727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_Toc196727728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_Toc196727729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_Toc196727731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_Toc196727732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_Toc196727733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_Toc196727734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_Toc196727735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_Toc196727736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_Toc196727737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_Toc196727738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_Toc196727739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_Toc196727741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_Toc196727742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_Toc196727745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_Toc196727746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_Toc196727747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_Toc196727748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_Toc196727749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_Toc196727750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_Toc196727752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_Toc196727753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_Toc196727754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_Toc196727755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_Toc196727757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_Toc196727758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_Toc196727759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_Toc196727760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_Toc196727761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_Toc196727765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_Toc196727766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_Toc196727767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_Toc196727768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_Toc196727770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_Toc196727771 \h </w:instrText>
      </w:r>
      <w:r>
        <w:fldChar w:fldCharType="separate"/>
      </w:r>
      <w:r>
        <w:t>124</w:t>
      </w:r>
      <w:r>
        <w:fldChar w:fldCharType="end"/>
      </w:r>
    </w:p>
    <w:p>
      <w:pPr>
        <w:pStyle w:val="TOC8"/>
        <w:rPr>
          <w:rFonts w:asciiTheme="minorHAnsi" w:eastAsiaTheme="minorEastAsia" w:hAnsiTheme="minorHAnsi" w:cstheme="minorBidi"/>
          <w:szCs w:val="22"/>
        </w:rPr>
      </w:pPr>
      <w:r>
        <w:t>164A.</w:t>
      </w:r>
      <w:r>
        <w:tab/>
        <w:t>Mass limit for heavy vehicle with non</w:t>
      </w:r>
      <w:r>
        <w:noBreakHyphen/>
        <w:t>compliant axle configuration</w:t>
      </w:r>
      <w:r>
        <w:tab/>
      </w:r>
      <w:r>
        <w:fldChar w:fldCharType="begin"/>
      </w:r>
      <w:r>
        <w:instrText xml:space="preserve"> PAGEREF _Toc196727772 \h </w:instrText>
      </w:r>
      <w:r>
        <w:fldChar w:fldCharType="separate"/>
      </w:r>
      <w:r>
        <w:t>128</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_Toc196727773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_Toc196727774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_Toc196727776 \h </w:instrText>
      </w:r>
      <w:r>
        <w:fldChar w:fldCharType="separate"/>
      </w:r>
      <w:r>
        <w:t>133</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_Toc196727777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_Toc196727779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_Toc196727780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_Toc196727781 \h </w:instrText>
      </w:r>
      <w:r>
        <w:fldChar w:fldCharType="separate"/>
      </w:r>
      <w:r>
        <w:t>135</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_Toc196727782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_Toc196727783 \h </w:instrText>
      </w:r>
      <w:r>
        <w:fldChar w:fldCharType="separate"/>
      </w:r>
      <w:r>
        <w:t>136</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_Toc196727784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_Toc196727785 \h </w:instrText>
      </w:r>
      <w:r>
        <w:fldChar w:fldCharType="separate"/>
      </w:r>
      <w:r>
        <w:t>138</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_Toc196727786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_Toc196727787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_Toc196727788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_Toc196727789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_Toc196727790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_Toc196727791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_Toc196727792 \h </w:instrText>
      </w:r>
      <w:r>
        <w:fldChar w:fldCharType="separate"/>
      </w:r>
      <w:r>
        <w:t>144</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_Toc196727793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_Toc196727794 \h </w:instrText>
      </w:r>
      <w:r>
        <w:fldChar w:fldCharType="separate"/>
      </w:r>
      <w:r>
        <w:t>145</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_Toc196727795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_Toc196727797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_Toc196727798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_Toc196727800 \h </w:instrText>
      </w:r>
      <w:r>
        <w:fldChar w:fldCharType="separate"/>
      </w:r>
      <w:r>
        <w:t>146</w:t>
      </w:r>
      <w:r>
        <w:fldChar w:fldCharType="end"/>
      </w:r>
    </w:p>
    <w:p>
      <w:pPr>
        <w:pStyle w:val="TOC8"/>
        <w:rPr>
          <w:rFonts w:asciiTheme="minorHAnsi" w:eastAsiaTheme="minorEastAsia" w:hAnsiTheme="minorHAnsi" w:cstheme="minorBidi"/>
          <w:szCs w:val="22"/>
        </w:rPr>
      </w:pPr>
      <w:r>
        <w:lastRenderedPageBreak/>
        <w:t>189.</w:t>
      </w:r>
      <w:r>
        <w:tab/>
        <w:t>Notification and reconsideration of emergency area exemption decisions</w:t>
      </w:r>
      <w:r>
        <w:tab/>
      </w:r>
      <w:r>
        <w:fldChar w:fldCharType="begin"/>
      </w:r>
      <w:r>
        <w:instrText xml:space="preserve"> PAGEREF _Toc196727801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_Toc196727803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_Toc196727804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_Toc196727805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_Toc196727806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_Toc196727807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_Toc196727808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_Toc196727809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_Toc196727810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order or permit for modification of mass or dimension requirement by Commissioner</w:t>
      </w:r>
      <w:r>
        <w:tab/>
      </w:r>
      <w:r>
        <w:fldChar w:fldCharType="begin"/>
      </w:r>
      <w:r>
        <w:instrText xml:space="preserve"> PAGEREF _Toc196727811 \h </w:instrText>
      </w:r>
      <w:r>
        <w:fldChar w:fldCharType="separate"/>
      </w:r>
      <w:r>
        <w:t>152</w:t>
      </w:r>
      <w:r>
        <w:fldChar w:fldCharType="end"/>
      </w:r>
    </w:p>
    <w:p>
      <w:pPr>
        <w:pStyle w:val="TOC8"/>
        <w:rPr>
          <w:rFonts w:asciiTheme="minorHAnsi" w:eastAsiaTheme="minorEastAsia" w:hAnsiTheme="minorHAnsi" w:cstheme="minorBidi"/>
          <w:szCs w:val="22"/>
        </w:rPr>
      </w:pPr>
      <w:r>
        <w:t>199.</w:t>
      </w:r>
      <w:r>
        <w:tab/>
        <w:t>Suspension, cancellation of modification of mass or dimension requirement</w:t>
      </w:r>
      <w:r>
        <w:tab/>
      </w:r>
      <w:r>
        <w:fldChar w:fldCharType="begin"/>
      </w:r>
      <w:r>
        <w:instrText xml:space="preserve"> PAGEREF _Toc196727812 \h </w:instrText>
      </w:r>
      <w:r>
        <w:fldChar w:fldCharType="separate"/>
      </w:r>
      <w:r>
        <w:t>152</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_Toc196727813 \h </w:instrText>
      </w:r>
      <w:r>
        <w:fldChar w:fldCharType="separate"/>
      </w:r>
      <w:r>
        <w:t>153</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_Toc196727814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_Toc196727816 \h </w:instrText>
      </w:r>
      <w:r>
        <w:fldChar w:fldCharType="separate"/>
      </w:r>
      <w:r>
        <w:t>154</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_Toc196727817 \h </w:instrText>
      </w:r>
      <w:r>
        <w:fldChar w:fldCharType="separate"/>
      </w:r>
      <w:r>
        <w:t>154</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_Toc196727818 \h </w:instrText>
      </w:r>
      <w:r>
        <w:fldChar w:fldCharType="separate"/>
      </w:r>
      <w:r>
        <w:t>155</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_Toc196727819 \h </w:instrText>
      </w:r>
      <w:r>
        <w:fldChar w:fldCharType="separate"/>
      </w:r>
      <w:r>
        <w:t>156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_Toc196727820 \h </w:instrText>
      </w:r>
      <w:r>
        <w:fldChar w:fldCharType="separate"/>
      </w:r>
      <w:r>
        <w:t>156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_Toc196727821 \h </w:instrText>
      </w:r>
      <w:r>
        <w:fldChar w:fldCharType="separate"/>
      </w:r>
      <w:r>
        <w:t>156</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_Toc196727822 \h </w:instrText>
      </w:r>
      <w:r>
        <w:fldChar w:fldCharType="separate"/>
      </w:r>
      <w:r>
        <w:t>157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_Toc196727823 \h </w:instrText>
      </w:r>
      <w:r>
        <w:fldChar w:fldCharType="separate"/>
      </w:r>
      <w:r>
        <w:t>157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_Toc196727824 \h </w:instrText>
      </w:r>
      <w:r>
        <w:fldChar w:fldCharType="separate"/>
      </w:r>
      <w:r>
        <w:t>157</w:t>
      </w:r>
      <w:r>
        <w:fldChar w:fldCharType="end"/>
      </w:r>
    </w:p>
    <w:p>
      <w:pPr>
        <w:pStyle w:val="TOC8"/>
        <w:rPr>
          <w:rFonts w:asciiTheme="minorHAnsi" w:eastAsiaTheme="minorEastAsia" w:hAnsiTheme="minorHAnsi" w:cstheme="minorBidi"/>
          <w:szCs w:val="22"/>
        </w:rPr>
      </w:pPr>
      <w:r>
        <w:lastRenderedPageBreak/>
        <w:t>211.</w:t>
      </w:r>
      <w:r>
        <w:tab/>
        <w:t>Notification and reconsideration of access approval decisions</w:t>
      </w:r>
      <w:r>
        <w:tab/>
      </w:r>
      <w:r>
        <w:fldChar w:fldCharType="begin"/>
      </w:r>
      <w:r>
        <w:instrText xml:space="preserve"> PAGEREF _Toc196727825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_Toc196727827 \h </w:instrText>
      </w:r>
      <w:r>
        <w:fldChar w:fldCharType="separate"/>
      </w:r>
      <w:r>
        <w:t>158</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_Toc196727828 \h </w:instrText>
      </w:r>
      <w:r>
        <w:fldChar w:fldCharType="separate"/>
      </w:r>
      <w:r>
        <w:t>159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_Toc196727829 \h </w:instrText>
      </w:r>
      <w:r>
        <w:fldChar w:fldCharType="separate"/>
      </w:r>
      <w:r>
        <w:t>159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_Toc196727830 \h </w:instrText>
      </w:r>
      <w:r>
        <w:fldChar w:fldCharType="separate"/>
      </w:r>
      <w:r>
        <w:t>159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_Toc196727831 \h </w:instrText>
      </w:r>
      <w:r>
        <w:fldChar w:fldCharType="separate"/>
      </w:r>
      <w:r>
        <w:t>159</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_Toc196727832 \h </w:instrText>
      </w:r>
      <w:r>
        <w:fldChar w:fldCharType="separate"/>
      </w:r>
      <w:r>
        <w:t>160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_Toc196727833 \h </w:instrText>
      </w:r>
      <w:r>
        <w:fldChar w:fldCharType="separate"/>
      </w:r>
      <w:r>
        <w:t>160</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_Toc196727834 \h </w:instrText>
      </w:r>
      <w:r>
        <w:fldChar w:fldCharType="separate"/>
      </w:r>
      <w:r>
        <w:t>161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_Toc196727835 \h </w:instrText>
      </w:r>
      <w:r>
        <w:fldChar w:fldCharType="separate"/>
      </w:r>
      <w:r>
        <w:t>161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_Toc196727836 \h </w:instrText>
      </w:r>
      <w:r>
        <w:fldChar w:fldCharType="separate"/>
      </w:r>
      <w:r>
        <w:t>161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_Toc196727837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_Toc196727839 \h </w:instrText>
      </w:r>
      <w:r>
        <w:fldChar w:fldCharType="separate"/>
      </w:r>
      <w:r>
        <w:t>163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_Toc196727840 \h </w:instrText>
      </w:r>
      <w:r>
        <w:fldChar w:fldCharType="separate"/>
      </w:r>
      <w:r>
        <w:t>163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_Toc196727841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_Toc196727844 \h </w:instrText>
      </w:r>
      <w:r>
        <w:fldChar w:fldCharType="separate"/>
      </w:r>
      <w:r>
        <w:t>164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_Toc196727845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_Toc196727847 \h </w:instrText>
      </w:r>
      <w:r>
        <w:fldChar w:fldCharType="separate"/>
      </w:r>
      <w:r>
        <w:t>166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_Toc196727848 \h </w:instrText>
      </w:r>
      <w:r>
        <w:fldChar w:fldCharType="separate"/>
      </w:r>
      <w:r>
        <w:t>167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_Toc196727849 \h </w:instrText>
      </w:r>
      <w:r>
        <w:fldChar w:fldCharType="separate"/>
      </w:r>
      <w:r>
        <w:t>167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_Toc196727850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_Toc196727852 \h </w:instrText>
      </w:r>
      <w:r>
        <w:fldChar w:fldCharType="separate"/>
      </w:r>
      <w:r>
        <w:t>169</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_Toc196727853 \h </w:instrText>
      </w:r>
      <w:r>
        <w:fldChar w:fldCharType="separate"/>
      </w:r>
      <w:r>
        <w:t>169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_Toc196727854 \h </w:instrText>
      </w:r>
      <w:r>
        <w:fldChar w:fldCharType="separate"/>
      </w:r>
      <w:r>
        <w:t>170</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_Toc196727855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_Toc196727857 \h </w:instrText>
      </w:r>
      <w:r>
        <w:fldChar w:fldCharType="separate"/>
      </w:r>
      <w:r>
        <w:t>173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_Toc196727858 \h </w:instrText>
      </w:r>
      <w:r>
        <w:fldChar w:fldCharType="separate"/>
      </w:r>
      <w:r>
        <w:t>174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_Toc196727859 \h </w:instrText>
      </w:r>
      <w:r>
        <w:fldChar w:fldCharType="separate"/>
      </w:r>
      <w:r>
        <w:t>176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_Toc196727860 \h </w:instrText>
      </w:r>
      <w:r>
        <w:fldChar w:fldCharType="separate"/>
      </w:r>
      <w:r>
        <w:t>177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_Toc196727861 \h </w:instrText>
      </w:r>
      <w:r>
        <w:fldChar w:fldCharType="separate"/>
      </w:r>
      <w:r>
        <w:t>177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_Toc196727862 \h </w:instrText>
      </w:r>
      <w:r>
        <w:fldChar w:fldCharType="separate"/>
      </w:r>
      <w:r>
        <w:t>179</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_Toc196727863 \h </w:instrText>
      </w:r>
      <w:r>
        <w:fldChar w:fldCharType="separate"/>
      </w:r>
      <w:r>
        <w:t>179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_Toc196727864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_Toc196727866 \h </w:instrText>
      </w:r>
      <w:r>
        <w:fldChar w:fldCharType="separate"/>
      </w:r>
      <w:r>
        <w:t>181</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_Toc196727867 \h </w:instrText>
      </w:r>
      <w:r>
        <w:fldChar w:fldCharType="separate"/>
      </w:r>
      <w:r>
        <w:t>182</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_Toc196727868 \h </w:instrText>
      </w:r>
      <w:r>
        <w:fldChar w:fldCharType="separate"/>
      </w:r>
      <w:r>
        <w:t>183</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_Toc196727869 \h </w:instrText>
      </w:r>
      <w:r>
        <w:fldChar w:fldCharType="separate"/>
      </w:r>
      <w:r>
        <w:t>183</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_Toc196727870 \h </w:instrText>
      </w:r>
      <w:r>
        <w:fldChar w:fldCharType="separate"/>
      </w:r>
      <w:r>
        <w:t>183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_Toc196727871 \h </w:instrText>
      </w:r>
      <w:r>
        <w:fldChar w:fldCharType="separate"/>
      </w:r>
      <w:r>
        <w:t>183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_Toc196727872 \h </w:instrText>
      </w:r>
      <w:r>
        <w:fldChar w:fldCharType="separate"/>
      </w:r>
      <w:r>
        <w:t>184</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_Toc196727873 \h </w:instrText>
      </w:r>
      <w:r>
        <w:fldChar w:fldCharType="separate"/>
      </w:r>
      <w:r>
        <w:t>184</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_Toc196727874 \h </w:instrText>
      </w:r>
      <w:r>
        <w:fldChar w:fldCharType="separate"/>
      </w:r>
      <w:r>
        <w:t>185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_Toc196727875 \h </w:instrText>
      </w:r>
      <w:r>
        <w:fldChar w:fldCharType="separate"/>
      </w:r>
      <w:r>
        <w:t>186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_Toc196727876 \h </w:instrText>
      </w:r>
      <w:r>
        <w:fldChar w:fldCharType="separate"/>
      </w:r>
      <w:r>
        <w:t>187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_Toc196727877 \h </w:instrText>
      </w:r>
      <w:r>
        <w:fldChar w:fldCharType="separate"/>
      </w:r>
      <w:r>
        <w:t>187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_Toc196727878 \h </w:instrText>
      </w:r>
      <w:r>
        <w:fldChar w:fldCharType="separate"/>
      </w:r>
      <w:r>
        <w:t>188</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_Toc196727879 \h </w:instrText>
      </w:r>
      <w:r>
        <w:fldChar w:fldCharType="separate"/>
      </w:r>
      <w:r>
        <w:t>188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_Toc196727880 \h </w:instrText>
      </w:r>
      <w:r>
        <w:fldChar w:fldCharType="separate"/>
      </w:r>
      <w:r>
        <w:t>188</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_Toc196727881 \h </w:instrText>
      </w:r>
      <w:r>
        <w:fldChar w:fldCharType="separate"/>
      </w:r>
      <w:r>
        <w:t>189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_Toc196727882 \h </w:instrText>
      </w:r>
      <w:r>
        <w:fldChar w:fldCharType="separate"/>
      </w:r>
      <w:r>
        <w:t>190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_Toc196727883 \h </w:instrText>
      </w:r>
      <w:r>
        <w:fldChar w:fldCharType="separate"/>
      </w:r>
      <w:r>
        <w:t>190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_Toc196727884 \h </w:instrText>
      </w:r>
      <w:r>
        <w:fldChar w:fldCharType="separate"/>
      </w:r>
      <w:r>
        <w:t>191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_Toc196727885 \h </w:instrText>
      </w:r>
      <w:r>
        <w:fldChar w:fldCharType="separate"/>
      </w:r>
      <w:r>
        <w:t>193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_Toc196727886 \h </w:instrText>
      </w:r>
      <w:r>
        <w:fldChar w:fldCharType="separate"/>
      </w:r>
      <w:r>
        <w:t>194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_Toc196727887 \h </w:instrText>
      </w:r>
      <w:r>
        <w:fldChar w:fldCharType="separate"/>
      </w:r>
      <w:r>
        <w:t>194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_Toc196727888 \h </w:instrText>
      </w:r>
      <w:r>
        <w:fldChar w:fldCharType="separate"/>
      </w:r>
      <w:r>
        <w:t>194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_Toc196727889 \h </w:instrText>
      </w:r>
      <w:r>
        <w:fldChar w:fldCharType="separate"/>
      </w:r>
      <w:r>
        <w:t>195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_Toc196727890 \h </w:instrText>
      </w:r>
      <w:r>
        <w:fldChar w:fldCharType="separate"/>
      </w:r>
      <w:r>
        <w:t>195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_Toc196727891 \h </w:instrText>
      </w:r>
      <w:r>
        <w:fldChar w:fldCharType="separate"/>
      </w:r>
      <w:r>
        <w:t>195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_Toc196727892 \h </w:instrText>
      </w:r>
      <w:r>
        <w:fldChar w:fldCharType="separate"/>
      </w:r>
      <w:r>
        <w:t>196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_Toc196727893 \h </w:instrText>
      </w:r>
      <w:r>
        <w:fldChar w:fldCharType="separate"/>
      </w:r>
      <w:r>
        <w:t>196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_Toc196727894 \h </w:instrText>
      </w:r>
      <w:r>
        <w:fldChar w:fldCharType="separate"/>
      </w:r>
      <w:r>
        <w:t>197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_Toc196727895 \h </w:instrText>
      </w:r>
      <w:r>
        <w:fldChar w:fldCharType="separate"/>
      </w:r>
      <w:r>
        <w:t>198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_Toc196727896 \h </w:instrText>
      </w:r>
      <w:r>
        <w:fldChar w:fldCharType="separate"/>
      </w:r>
      <w:r>
        <w:t>199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_Toc196727897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_Toc196727899 \h </w:instrText>
      </w:r>
      <w:r>
        <w:fldChar w:fldCharType="separate"/>
      </w:r>
      <w:r>
        <w:t>200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_Toc196727900 \h </w:instrText>
      </w:r>
      <w:r>
        <w:fldChar w:fldCharType="separate"/>
      </w:r>
      <w:r>
        <w:t>200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_Toc196727901 \h </w:instrText>
      </w:r>
      <w:r>
        <w:fldChar w:fldCharType="separate"/>
      </w:r>
      <w:r>
        <w:t>201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_Toc196727902 \h </w:instrText>
      </w:r>
      <w:r>
        <w:fldChar w:fldCharType="separate"/>
      </w:r>
      <w:r>
        <w:t>202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_Toc196727903 \h </w:instrText>
      </w:r>
      <w:r>
        <w:fldChar w:fldCharType="separate"/>
      </w:r>
      <w:r>
        <w:t>203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_Toc196727904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_Toc196727906 \h </w:instrText>
      </w:r>
      <w:r>
        <w:fldChar w:fldCharType="separate"/>
      </w:r>
      <w:r>
        <w:t>204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_Toc196727907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_Toc196727910 \h </w:instrText>
      </w:r>
      <w:r>
        <w:fldChar w:fldCharType="separate"/>
      </w:r>
      <w:r>
        <w:t>206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_Toc196727911 \h </w:instrText>
      </w:r>
      <w:r>
        <w:fldChar w:fldCharType="separate"/>
      </w:r>
      <w:r>
        <w:t>206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_Toc196727912 \h </w:instrText>
      </w:r>
      <w:r>
        <w:fldChar w:fldCharType="separate"/>
      </w:r>
      <w:r>
        <w:t>206</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_Toc196727913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_Toc196727915 \h </w:instrText>
      </w:r>
      <w:r>
        <w:fldChar w:fldCharType="separate"/>
      </w:r>
      <w:r>
        <w:t>207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_Toc196727916 \h </w:instrText>
      </w:r>
      <w:r>
        <w:fldChar w:fldCharType="separate"/>
      </w:r>
      <w:r>
        <w:t>208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_Toc196727917 \h </w:instrText>
      </w:r>
      <w:r>
        <w:fldChar w:fldCharType="separate"/>
      </w:r>
      <w:r>
        <w:t>209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_Toc196727918 \h </w:instrText>
      </w:r>
      <w:r>
        <w:fldChar w:fldCharType="separate"/>
      </w:r>
      <w:r>
        <w:t>209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_Toc196727919 \h </w:instrText>
      </w:r>
      <w:r>
        <w:fldChar w:fldCharType="separate"/>
      </w:r>
      <w:r>
        <w:t>209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_Toc196727920 \h </w:instrText>
      </w:r>
      <w:r>
        <w:fldChar w:fldCharType="separate"/>
      </w:r>
      <w:r>
        <w:t>209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_Toc196727921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_Toc196727923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_Toc196727925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_Toc196727927 \h </w:instrText>
      </w:r>
      <w:r>
        <w:fldChar w:fldCharType="separate"/>
      </w:r>
      <w:r>
        <w:t>213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_Toc196727928 \h </w:instrText>
      </w:r>
      <w:r>
        <w:fldChar w:fldCharType="separate"/>
      </w:r>
      <w:r>
        <w:t>214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_Toc196727929 \h </w:instrText>
      </w:r>
      <w:r>
        <w:fldChar w:fldCharType="separate"/>
      </w:r>
      <w:r>
        <w:t>215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_Toc196727930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_Toc196727932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_Toc196727934 \h </w:instrText>
      </w:r>
      <w:r>
        <w:fldChar w:fldCharType="separate"/>
      </w:r>
      <w:r>
        <w:t>216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_Toc196727935 \h </w:instrText>
      </w:r>
      <w:r>
        <w:fldChar w:fldCharType="separate"/>
      </w:r>
      <w:r>
        <w:t>216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_Toc196727936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_Toc196727938 \h </w:instrText>
      </w:r>
      <w:r>
        <w:fldChar w:fldCharType="separate"/>
      </w:r>
      <w:r>
        <w:t>217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_Toc196727939 \h </w:instrText>
      </w:r>
      <w:r>
        <w:fldChar w:fldCharType="separate"/>
      </w:r>
      <w:r>
        <w:t>218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_Toc196727940 \h </w:instrText>
      </w:r>
      <w:r>
        <w:fldChar w:fldCharType="separate"/>
      </w:r>
      <w:r>
        <w:t>220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_Toc196727941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_Toc196727943 \h </w:instrText>
      </w:r>
      <w:r>
        <w:fldChar w:fldCharType="separate"/>
      </w:r>
      <w:r>
        <w:t>220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_Toc196727944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_Toc196727946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_Toc196727948 \h </w:instrText>
      </w:r>
      <w:r>
        <w:fldChar w:fldCharType="separate"/>
      </w:r>
      <w:r>
        <w:t>223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_Toc196727949 \h </w:instrText>
      </w:r>
      <w:r>
        <w:fldChar w:fldCharType="separate"/>
      </w:r>
      <w:r>
        <w:t>224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_Toc196727950 \h </w:instrText>
      </w:r>
      <w:r>
        <w:fldChar w:fldCharType="separate"/>
      </w:r>
      <w:r>
        <w:t>224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_Toc196727951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_Toc196727953 \h </w:instrText>
      </w:r>
      <w:r>
        <w:fldChar w:fldCharType="separate"/>
      </w:r>
      <w:r>
        <w:t>227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_Toc196727954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_Toc196727956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_Toc196727958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_Toc196727960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_Toc196727962 \h </w:instrText>
      </w:r>
      <w:r>
        <w:fldChar w:fldCharType="separate"/>
      </w:r>
      <w:r>
        <w:t>230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_Toc196727963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_Toc196727965 \h </w:instrText>
      </w:r>
      <w:r>
        <w:fldChar w:fldCharType="separate"/>
      </w:r>
      <w:r>
        <w:t>231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_Toc196727966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_Toc196727968 \h </w:instrText>
      </w:r>
      <w:r>
        <w:fldChar w:fldCharType="separate"/>
      </w:r>
      <w:r>
        <w:t>232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_Toc196727969 \h </w:instrText>
      </w:r>
      <w:r>
        <w:fldChar w:fldCharType="separate"/>
      </w:r>
      <w:r>
        <w:t>232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_Toc196727970 \h </w:instrText>
      </w:r>
      <w:r>
        <w:fldChar w:fldCharType="separate"/>
      </w:r>
      <w:r>
        <w:t>233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_Toc196727971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_Toc196727973 \h </w:instrText>
      </w:r>
      <w:r>
        <w:fldChar w:fldCharType="separate"/>
      </w:r>
      <w:r>
        <w:t>235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_Toc196727974 \h </w:instrText>
      </w:r>
      <w:r>
        <w:fldChar w:fldCharType="separate"/>
      </w:r>
      <w:r>
        <w:t>237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_Toc196727975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_Toc196727976 \h </w:instrText>
      </w:r>
      <w:r>
        <w:fldChar w:fldCharType="separate"/>
      </w:r>
      <w:r>
        <w:t>238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_Toc196727977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_Toc196727980 \h </w:instrText>
      </w:r>
      <w:r>
        <w:fldChar w:fldCharType="separate"/>
      </w:r>
      <w:r>
        <w:t>240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_Toc196727981 \h </w:instrText>
      </w:r>
      <w:r>
        <w:fldChar w:fldCharType="separate"/>
      </w:r>
      <w:r>
        <w:t>241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_Toc196727982 \h </w:instrText>
      </w:r>
      <w:r>
        <w:fldChar w:fldCharType="separate"/>
      </w:r>
      <w:r>
        <w:t>241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_Toc196727983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_Toc196727985 \h </w:instrText>
      </w:r>
      <w:r>
        <w:fldChar w:fldCharType="separate"/>
      </w:r>
      <w:r>
        <w:t>244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_Toc196727986 \h </w:instrText>
      </w:r>
      <w:r>
        <w:fldChar w:fldCharType="separate"/>
      </w:r>
      <w:r>
        <w:t>246</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_Toc196727987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_Toc196727989 \h </w:instrText>
      </w:r>
      <w:r>
        <w:fldChar w:fldCharType="separate"/>
      </w:r>
      <w:r>
        <w:t>247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_Toc196727990 \h </w:instrText>
      </w:r>
      <w:r>
        <w:fldChar w:fldCharType="separate"/>
      </w:r>
      <w:r>
        <w:t>247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_Toc196727991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_Toc196727993 \h </w:instrText>
      </w:r>
      <w:r>
        <w:fldChar w:fldCharType="separate"/>
      </w:r>
      <w:r>
        <w:t>248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_Toc196727994 \h </w:instrText>
      </w:r>
      <w:r>
        <w:fldChar w:fldCharType="separate"/>
      </w:r>
      <w:r>
        <w:t>249</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_Toc196727995 \h </w:instrText>
      </w:r>
      <w:r>
        <w:fldChar w:fldCharType="separate"/>
      </w:r>
      <w:r>
        <w:t>249</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_Toc196727996 \h </w:instrText>
      </w:r>
      <w:r>
        <w:fldChar w:fldCharType="separate"/>
      </w:r>
      <w:r>
        <w:t>249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_Toc196727997 \h </w:instrText>
      </w:r>
      <w:r>
        <w:fldChar w:fldCharType="separate"/>
      </w:r>
      <w:r>
        <w:t>250</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_Toc196727998 \h </w:instrText>
      </w:r>
      <w:r>
        <w:fldChar w:fldCharType="separate"/>
      </w:r>
      <w:r>
        <w:t>251</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_Toc196727999 \h </w:instrText>
      </w:r>
      <w:r>
        <w:fldChar w:fldCharType="separate"/>
      </w:r>
      <w:r>
        <w:t>251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_Toc196728000 \h </w:instrText>
      </w:r>
      <w:r>
        <w:fldChar w:fldCharType="separate"/>
      </w:r>
      <w:r>
        <w:t>252</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_Toc196728001 \h </w:instrText>
      </w:r>
      <w:r>
        <w:fldChar w:fldCharType="separate"/>
      </w:r>
      <w:r>
        <w:t>252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_Toc196728002 \h </w:instrText>
      </w:r>
      <w:r>
        <w:fldChar w:fldCharType="separate"/>
      </w:r>
      <w:r>
        <w:t>253</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_Toc196728003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_Toc196728006 \h </w:instrText>
      </w:r>
      <w:r>
        <w:fldChar w:fldCharType="separate"/>
      </w:r>
      <w:r>
        <w:t>253</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_Toc196728007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_Toc196728009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_Toc196728011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_Toc196728013 \h </w:instrText>
      </w:r>
      <w:r>
        <w:fldChar w:fldCharType="separate"/>
      </w:r>
      <w:r>
        <w:t>257</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_Toc196728014 \h </w:instrText>
      </w:r>
      <w:r>
        <w:fldChar w:fldCharType="separate"/>
      </w:r>
      <w:r>
        <w:t>257</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_Toc196728015 \h </w:instrText>
      </w:r>
      <w:r>
        <w:fldChar w:fldCharType="separate"/>
      </w:r>
      <w:r>
        <w:t>258</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_Toc196728016 \h </w:instrText>
      </w:r>
      <w:r>
        <w:fldChar w:fldCharType="separate"/>
      </w:r>
      <w:r>
        <w:t>258</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_Toc196728017 \h </w:instrText>
      </w:r>
      <w:r>
        <w:fldChar w:fldCharType="separate"/>
      </w:r>
      <w:r>
        <w:t>258</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_Toc196728018 \h </w:instrText>
      </w:r>
      <w:r>
        <w:fldChar w:fldCharType="separate"/>
      </w:r>
      <w:r>
        <w:t>259</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_Toc196728019 \h </w:instrText>
      </w:r>
      <w:r>
        <w:fldChar w:fldCharType="separate"/>
      </w:r>
      <w:r>
        <w:t>259</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_Toc196728020 \h </w:instrText>
      </w:r>
      <w:r>
        <w:fldChar w:fldCharType="separate"/>
      </w:r>
      <w:r>
        <w:t>261</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_Toc196728022 \h </w:instrText>
      </w:r>
      <w:r>
        <w:fldChar w:fldCharType="separate"/>
      </w:r>
      <w:r>
        <w:t>261</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_Toc196728023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_Toc196728025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_Toc196728028 \h </w:instrText>
      </w:r>
      <w:r>
        <w:fldChar w:fldCharType="separate"/>
      </w:r>
      <w:r>
        <w:t>263</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_Toc196728029 \h </w:instrText>
      </w:r>
      <w:r>
        <w:fldChar w:fldCharType="separate"/>
      </w:r>
      <w:r>
        <w:t>263</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_Toc196728030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_Toc196728032 \h </w:instrText>
      </w:r>
      <w:r>
        <w:fldChar w:fldCharType="separate"/>
      </w:r>
      <w:r>
        <w:t>264</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_Toc196728033 \h </w:instrText>
      </w:r>
      <w:r>
        <w:fldChar w:fldCharType="separate"/>
      </w:r>
      <w:r>
        <w:t>265</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_Toc196728034 \h </w:instrText>
      </w:r>
      <w:r>
        <w:fldChar w:fldCharType="separate"/>
      </w:r>
      <w:r>
        <w:t>265</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_Toc196728035 \h </w:instrText>
      </w:r>
      <w:r>
        <w:fldChar w:fldCharType="separate"/>
      </w:r>
      <w:r>
        <w:t>266</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_Toc196728036 \h </w:instrText>
      </w:r>
      <w:r>
        <w:fldChar w:fldCharType="separate"/>
      </w:r>
      <w:r>
        <w:t>266</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_Toc196728037 \h </w:instrText>
      </w:r>
      <w:r>
        <w:fldChar w:fldCharType="separate"/>
      </w:r>
      <w:r>
        <w:t>266</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_Toc196728038 \h </w:instrText>
      </w:r>
      <w:r>
        <w:fldChar w:fldCharType="separate"/>
      </w:r>
      <w:r>
        <w:t>267</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_Toc196728039 \h </w:instrText>
      </w:r>
      <w:r>
        <w:fldChar w:fldCharType="separate"/>
      </w:r>
      <w:r>
        <w:t>268</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_Toc196728040 \h </w:instrText>
      </w:r>
      <w:r>
        <w:fldChar w:fldCharType="separate"/>
      </w:r>
      <w:r>
        <w:t>268</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_Toc196728041 \h </w:instrText>
      </w:r>
      <w:r>
        <w:fldChar w:fldCharType="separate"/>
      </w:r>
      <w:r>
        <w:t>269</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_Toc196728042 \h </w:instrText>
      </w:r>
      <w:r>
        <w:fldChar w:fldCharType="separate"/>
      </w:r>
      <w:r>
        <w:t>269</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_Toc196728043 \h </w:instrText>
      </w:r>
      <w:r>
        <w:fldChar w:fldCharType="separate"/>
      </w:r>
      <w:r>
        <w:t>269</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_Toc196728044 \h </w:instrText>
      </w:r>
      <w:r>
        <w:fldChar w:fldCharType="separate"/>
      </w:r>
      <w:r>
        <w:t>270</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_Toc196728046 \h </w:instrText>
      </w:r>
      <w:r>
        <w:fldChar w:fldCharType="separate"/>
      </w:r>
      <w:r>
        <w:t>272</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_Toc196728047 \h </w:instrText>
      </w:r>
      <w:r>
        <w:fldChar w:fldCharType="separate"/>
      </w:r>
      <w:r>
        <w:t>273</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_Toc196728048 \h </w:instrText>
      </w:r>
      <w:r>
        <w:fldChar w:fldCharType="separate"/>
      </w:r>
      <w:r>
        <w:t>273</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_Toc196728049 \h </w:instrText>
      </w:r>
      <w:r>
        <w:fldChar w:fldCharType="separate"/>
      </w:r>
      <w:r>
        <w:t>273</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_Toc196728050 \h </w:instrText>
      </w:r>
      <w:r>
        <w:fldChar w:fldCharType="separate"/>
      </w:r>
      <w:r>
        <w:t>274</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_Toc196728051 \h </w:instrText>
      </w:r>
      <w:r>
        <w:fldChar w:fldCharType="separate"/>
      </w:r>
      <w:r>
        <w:t>274</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_Toc196728052 \h </w:instrText>
      </w:r>
      <w:r>
        <w:fldChar w:fldCharType="separate"/>
      </w:r>
      <w:r>
        <w:t>275</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_Toc196728053 \h </w:instrText>
      </w:r>
      <w:r>
        <w:fldChar w:fldCharType="separate"/>
      </w:r>
      <w:r>
        <w:t>275</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_Toc196728054 \h </w:instrText>
      </w:r>
      <w:r>
        <w:fldChar w:fldCharType="separate"/>
      </w:r>
      <w:r>
        <w:t>276</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_Toc196728055 \h </w:instrText>
      </w:r>
      <w:r>
        <w:fldChar w:fldCharType="separate"/>
      </w:r>
      <w:r>
        <w:t>278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_Toc196728058 \h </w:instrText>
      </w:r>
      <w:r>
        <w:fldChar w:fldCharType="separate"/>
      </w:r>
      <w:r>
        <w:t>279</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_Toc196728059 \h </w:instrText>
      </w:r>
      <w:r>
        <w:fldChar w:fldCharType="separate"/>
      </w:r>
      <w:r>
        <w:t>279</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_Toc196728060 \h </w:instrText>
      </w:r>
      <w:r>
        <w:fldChar w:fldCharType="separate"/>
      </w:r>
      <w:r>
        <w:t>279</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_Toc196728061 \h </w:instrText>
      </w:r>
      <w:r>
        <w:fldChar w:fldCharType="separate"/>
      </w:r>
      <w:r>
        <w:t>279</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_Toc196728062 \h </w:instrText>
      </w:r>
      <w:r>
        <w:fldChar w:fldCharType="separate"/>
      </w:r>
      <w:r>
        <w:t>280</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_Toc196728063 \h </w:instrText>
      </w:r>
      <w:r>
        <w:fldChar w:fldCharType="separate"/>
      </w:r>
      <w:r>
        <w:t>281</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_Toc196728064 \h </w:instrText>
      </w:r>
      <w:r>
        <w:fldChar w:fldCharType="separate"/>
      </w:r>
      <w:r>
        <w:t>281</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_Toc196728065 \h </w:instrText>
      </w:r>
      <w:r>
        <w:fldChar w:fldCharType="separate"/>
      </w:r>
      <w:r>
        <w:t>282</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_Toc196728066 \h </w:instrText>
      </w:r>
      <w:r>
        <w:fldChar w:fldCharType="separate"/>
      </w:r>
      <w:r>
        <w:t>282</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_Toc196728067 \h </w:instrText>
      </w:r>
      <w:r>
        <w:fldChar w:fldCharType="separate"/>
      </w:r>
      <w:r>
        <w:t>283</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_Toc196728068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_Toc196728070 \h </w:instrText>
      </w:r>
      <w:r>
        <w:fldChar w:fldCharType="separate"/>
      </w:r>
      <w:r>
        <w:t>284</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_Toc196728071 \h </w:instrText>
      </w:r>
      <w:r>
        <w:fldChar w:fldCharType="separate"/>
      </w:r>
      <w:r>
        <w:t>284</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_Toc196728072 \h </w:instrText>
      </w:r>
      <w:r>
        <w:fldChar w:fldCharType="separate"/>
      </w:r>
      <w:r>
        <w:t>284</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_Toc196728073 \h </w:instrText>
      </w:r>
      <w:r>
        <w:fldChar w:fldCharType="separate"/>
      </w:r>
      <w:r>
        <w:t>284</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_Toc196728074 \h </w:instrText>
      </w:r>
      <w:r>
        <w:fldChar w:fldCharType="separate"/>
      </w:r>
      <w:r>
        <w:t>285</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_Toc196728075 \h </w:instrText>
      </w:r>
      <w:r>
        <w:fldChar w:fldCharType="separate"/>
      </w:r>
      <w:r>
        <w:t>285</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_Toc196728076 \h </w:instrText>
      </w:r>
      <w:r>
        <w:fldChar w:fldCharType="separate"/>
      </w:r>
      <w:r>
        <w:t>285</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_Toc196728079 \h </w:instrText>
      </w:r>
      <w:r>
        <w:fldChar w:fldCharType="separate"/>
      </w:r>
      <w:r>
        <w:t>286</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_Toc196728080 \h </w:instrText>
      </w:r>
      <w:r>
        <w:fldChar w:fldCharType="separate"/>
      </w:r>
      <w:r>
        <w:t>286</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_Toc196728081 \h </w:instrText>
      </w:r>
      <w:r>
        <w:fldChar w:fldCharType="separate"/>
      </w:r>
      <w:r>
        <w:t>286</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_Toc196728082 \h </w:instrText>
      </w:r>
      <w:r>
        <w:fldChar w:fldCharType="separate"/>
      </w:r>
      <w:r>
        <w:t>288</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_Toc196728083 \h </w:instrText>
      </w:r>
      <w:r>
        <w:fldChar w:fldCharType="separate"/>
      </w:r>
      <w:r>
        <w:t>288</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_Toc196728084 \h </w:instrText>
      </w:r>
      <w:r>
        <w:fldChar w:fldCharType="separate"/>
      </w:r>
      <w:r>
        <w:t>290</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_Toc196728085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to tow articulated vehicle</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_Toc196728087 \h </w:instrText>
      </w:r>
      <w:r>
        <w:fldChar w:fldCharType="separate"/>
      </w:r>
      <w:r>
        <w:t>292</w:t>
      </w:r>
      <w:r>
        <w:fldChar w:fldCharType="end"/>
      </w:r>
    </w:p>
    <w:p>
      <w:pPr>
        <w:pStyle w:val="TOC8"/>
        <w:rPr>
          <w:rFonts w:asciiTheme="minorHAnsi" w:eastAsiaTheme="minorEastAsia" w:hAnsiTheme="minorHAnsi" w:cstheme="minorBidi"/>
          <w:szCs w:val="22"/>
        </w:rPr>
      </w:pPr>
      <w:r>
        <w:t>421.</w:t>
      </w:r>
      <w:r>
        <w:tab/>
        <w:t>Extent of authorisation</w:t>
      </w:r>
      <w:r>
        <w:tab/>
      </w:r>
      <w:r>
        <w:fldChar w:fldCharType="begin"/>
      </w:r>
      <w:r>
        <w:instrText xml:space="preserve"> PAGEREF _Toc196728088 \h </w:instrText>
      </w:r>
      <w:r>
        <w:fldChar w:fldCharType="separate"/>
      </w:r>
      <w:r>
        <w:t>294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_Toc196728091 \h </w:instrText>
      </w:r>
      <w:r>
        <w:fldChar w:fldCharType="separate"/>
      </w:r>
      <w:r>
        <w:t>295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_Toc196728092 \h </w:instrText>
      </w:r>
      <w:r>
        <w:fldChar w:fldCharType="separate"/>
      </w:r>
      <w:r>
        <w:t>295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_Toc196728093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_Toc196728095 \h </w:instrText>
      </w:r>
      <w:r>
        <w:fldChar w:fldCharType="separate"/>
      </w:r>
      <w:r>
        <w:t>297</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_Toc196728096 \h </w:instrText>
      </w:r>
      <w:r>
        <w:fldChar w:fldCharType="separate"/>
      </w:r>
      <w:r>
        <w:t>297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_Toc196728097 \h </w:instrText>
      </w:r>
      <w:r>
        <w:fldChar w:fldCharType="separate"/>
      </w:r>
      <w:r>
        <w:t>298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_Toc196728098 \h </w:instrText>
      </w:r>
      <w:r>
        <w:fldChar w:fldCharType="separate"/>
      </w:r>
      <w:r>
        <w:t>299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_Toc196728099 \h </w:instrText>
      </w:r>
      <w:r>
        <w:fldChar w:fldCharType="separate"/>
      </w:r>
      <w:r>
        <w:t>299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_Toc196728100 \h </w:instrText>
      </w:r>
      <w:r>
        <w:fldChar w:fldCharType="separate"/>
      </w:r>
      <w:r>
        <w:t>300</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_Toc196728101 \h </w:instrText>
      </w:r>
      <w:r>
        <w:fldChar w:fldCharType="separate"/>
      </w:r>
      <w:r>
        <w:t>300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_Toc196728102 \h </w:instrText>
      </w:r>
      <w:r>
        <w:fldChar w:fldCharType="separate"/>
      </w:r>
      <w:r>
        <w:t>301</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_Toc196728103 \h </w:instrText>
      </w:r>
      <w:r>
        <w:fldChar w:fldCharType="separate"/>
      </w:r>
      <w:r>
        <w:t>301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_Toc196728104 \h </w:instrText>
      </w:r>
      <w:r>
        <w:fldChar w:fldCharType="separate"/>
      </w:r>
      <w:r>
        <w:t>302</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_Toc196728105 \h </w:instrText>
      </w:r>
      <w:r>
        <w:fldChar w:fldCharType="separate"/>
      </w:r>
      <w:r>
        <w:t>303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_Toc196728106 \h </w:instrText>
      </w:r>
      <w:r>
        <w:fldChar w:fldCharType="separate"/>
      </w:r>
      <w:r>
        <w:t>303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_Toc196728107 \h </w:instrText>
      </w:r>
      <w:r>
        <w:fldChar w:fldCharType="separate"/>
      </w:r>
      <w:r>
        <w:t>303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_Toc196728108 \h </w:instrText>
      </w:r>
      <w:r>
        <w:fldChar w:fldCharType="separate"/>
      </w:r>
      <w:r>
        <w:t>304</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_Toc196728109 \h </w:instrText>
      </w:r>
      <w:r>
        <w:fldChar w:fldCharType="separate"/>
      </w:r>
      <w:r>
        <w:t>304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_Toc196728110 \h </w:instrText>
      </w:r>
      <w:r>
        <w:fldChar w:fldCharType="separate"/>
      </w:r>
      <w:r>
        <w:t>304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_Toc196728111 \h </w:instrText>
      </w:r>
      <w:r>
        <w:fldChar w:fldCharType="separate"/>
      </w:r>
      <w:r>
        <w:t>304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_Toc196728112 \h </w:instrText>
      </w:r>
      <w:r>
        <w:fldChar w:fldCharType="separate"/>
      </w:r>
      <w:r>
        <w:t>305</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_Toc196728113 \h </w:instrText>
      </w:r>
      <w:r>
        <w:fldChar w:fldCharType="separate"/>
      </w:r>
      <w:r>
        <w:t>305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_Toc196728114 \h </w:instrText>
      </w:r>
      <w:r>
        <w:fldChar w:fldCharType="separate"/>
      </w:r>
      <w:r>
        <w:t>307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_Toc196728115 \h </w:instrText>
      </w:r>
      <w:r>
        <w:fldChar w:fldCharType="separate"/>
      </w:r>
      <w:r>
        <w:t>307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_Toc196728117 \h </w:instrText>
      </w:r>
      <w:r>
        <w:fldChar w:fldCharType="separate"/>
      </w:r>
      <w:r>
        <w:t>308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_Toc196728118 \h </w:instrText>
      </w:r>
      <w:r>
        <w:fldChar w:fldCharType="separate"/>
      </w:r>
      <w:r>
        <w:t>308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_Toc196728119 \h </w:instrText>
      </w:r>
      <w:r>
        <w:fldChar w:fldCharType="separate"/>
      </w:r>
      <w:r>
        <w:t>308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_Toc196728120 \h </w:instrText>
      </w:r>
      <w:r>
        <w:fldChar w:fldCharType="separate"/>
      </w:r>
      <w:r>
        <w:t>309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_Toc196728121 \h </w:instrText>
      </w:r>
      <w:r>
        <w:fldChar w:fldCharType="separate"/>
      </w:r>
      <w:r>
        <w:t>309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_Toc196728122 \h </w:instrText>
      </w:r>
      <w:r>
        <w:fldChar w:fldCharType="separate"/>
      </w:r>
      <w:r>
        <w:t>310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_Toc196728123 \h </w:instrText>
      </w:r>
      <w:r>
        <w:fldChar w:fldCharType="separate"/>
      </w:r>
      <w:r>
        <w:t>310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_Toc196728124 \h </w:instrText>
      </w:r>
      <w:r>
        <w:fldChar w:fldCharType="separate"/>
      </w:r>
      <w:r>
        <w:t>311</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_Toc196728127 \h </w:instrText>
      </w:r>
      <w:r>
        <w:fldChar w:fldCharType="separate"/>
      </w:r>
      <w:r>
        <w:t>313</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_Toc196728128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_Toc196728131 \h </w:instrText>
      </w:r>
      <w:r>
        <w:fldChar w:fldCharType="separate"/>
      </w:r>
      <w:r>
        <w:t>314</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_Toc196728132 \h </w:instrText>
      </w:r>
      <w:r>
        <w:fldChar w:fldCharType="separate"/>
      </w:r>
      <w:r>
        <w:t>315</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_Toc196728133 \h </w:instrText>
      </w:r>
      <w:r>
        <w:fldChar w:fldCharType="separate"/>
      </w:r>
      <w:r>
        <w:t>316</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_Toc196728134 \h </w:instrText>
      </w:r>
      <w:r>
        <w:fldChar w:fldCharType="separate"/>
      </w:r>
      <w:r>
        <w:t>317</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_Toc196728135 \h </w:instrText>
      </w:r>
      <w:r>
        <w:fldChar w:fldCharType="separate"/>
      </w:r>
      <w:r>
        <w:t>318</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_Toc196728136 \h </w:instrText>
      </w:r>
      <w:r>
        <w:fldChar w:fldCharType="separate"/>
      </w:r>
      <w:r>
        <w:t>319</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_Toc196728137 \h </w:instrText>
      </w:r>
      <w:r>
        <w:fldChar w:fldCharType="separate"/>
      </w:r>
      <w:r>
        <w:t>320</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_Toc196728138 \h </w:instrText>
      </w:r>
      <w:r>
        <w:fldChar w:fldCharType="separate"/>
      </w:r>
      <w:r>
        <w:t>320</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_Toc196728139 \h </w:instrText>
      </w:r>
      <w:r>
        <w:fldChar w:fldCharType="separate"/>
      </w:r>
      <w:r>
        <w:t>320</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_Toc196728140 \h </w:instrText>
      </w:r>
      <w:r>
        <w:fldChar w:fldCharType="separate"/>
      </w:r>
      <w:r>
        <w:t>320</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_Toc196728141 \h </w:instrText>
      </w:r>
      <w:r>
        <w:fldChar w:fldCharType="separate"/>
      </w:r>
      <w:r>
        <w:t>320</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_Toc196728142 \h </w:instrText>
      </w:r>
      <w:r>
        <w:fldChar w:fldCharType="separate"/>
      </w:r>
      <w:r>
        <w:t>321</w:t>
      </w:r>
      <w:r>
        <w:fldChar w:fldCharType="end"/>
      </w:r>
    </w:p>
    <w:p>
      <w:pPr>
        <w:pStyle w:val="TOC8"/>
        <w:rPr>
          <w:rFonts w:asciiTheme="minorHAnsi" w:eastAsiaTheme="minorEastAsia" w:hAnsiTheme="minorHAnsi" w:cstheme="minorBidi"/>
          <w:szCs w:val="22"/>
        </w:rPr>
      </w:pPr>
      <w:r>
        <w:lastRenderedPageBreak/>
        <w:t>454O.</w:t>
      </w:r>
      <w:r>
        <w:tab/>
        <w:t>Renewing heavy vehicle pilot licence</w:t>
      </w:r>
      <w:r>
        <w:tab/>
      </w:r>
      <w:r>
        <w:fldChar w:fldCharType="begin"/>
      </w:r>
      <w:r>
        <w:instrText xml:space="preserve"> PAGEREF _Toc196728143 \h </w:instrText>
      </w:r>
      <w:r>
        <w:fldChar w:fldCharType="separate"/>
      </w:r>
      <w:r>
        <w:t>322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_Toc196728145 \h </w:instrText>
      </w:r>
      <w:r>
        <w:fldChar w:fldCharType="separate"/>
      </w:r>
      <w:r>
        <w:t>323</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_Toc196728146 \h </w:instrText>
      </w:r>
      <w:r>
        <w:fldChar w:fldCharType="separate"/>
      </w:r>
      <w:r>
        <w:t>324</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_Toc196728147 \h </w:instrText>
      </w:r>
      <w:r>
        <w:fldChar w:fldCharType="separate"/>
      </w:r>
      <w:r>
        <w:t>325</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_Toc196728148 \h </w:instrText>
      </w:r>
      <w:r>
        <w:fldChar w:fldCharType="separate"/>
      </w:r>
      <w:r>
        <w:t>325</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_Toc196728149 \h </w:instrText>
      </w:r>
      <w:r>
        <w:fldChar w:fldCharType="separate"/>
      </w:r>
      <w:r>
        <w:t>326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_Toc196728151 \h </w:instrText>
      </w:r>
      <w:r>
        <w:fldChar w:fldCharType="separate"/>
      </w:r>
      <w:r>
        <w:t>326</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_Toc196728152 \h </w:instrText>
      </w:r>
      <w:r>
        <w:fldChar w:fldCharType="separate"/>
      </w:r>
      <w:r>
        <w:t>327</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_Toc196728153 \h </w:instrText>
      </w:r>
      <w:r>
        <w:fldChar w:fldCharType="separate"/>
      </w:r>
      <w:r>
        <w:t>327</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_Toc196728154 \h </w:instrText>
      </w:r>
      <w:r>
        <w:fldChar w:fldCharType="separate"/>
      </w:r>
      <w:r>
        <w:t>328</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_Toc196728155 \h </w:instrText>
      </w:r>
      <w:r>
        <w:fldChar w:fldCharType="separate"/>
      </w:r>
      <w:r>
        <w:t>328</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_Toc196728156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_Toc196728158 \h </w:instrText>
      </w:r>
      <w:r>
        <w:fldChar w:fldCharType="separate"/>
      </w:r>
      <w:r>
        <w:t>329</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_Toc196728159 \h </w:instrText>
      </w:r>
      <w:r>
        <w:fldChar w:fldCharType="separate"/>
      </w:r>
      <w:r>
        <w:t>330</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_Toc196728160 \h </w:instrText>
      </w:r>
      <w:r>
        <w:fldChar w:fldCharType="separate"/>
      </w:r>
      <w:r>
        <w:t>330</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_Toc196728163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_Toc196728165 \h </w:instrText>
      </w:r>
      <w:r>
        <w:fldChar w:fldCharType="separate"/>
      </w:r>
      <w:r>
        <w:t>332</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_Toc196728166 \h </w:instrText>
      </w:r>
      <w:r>
        <w:fldChar w:fldCharType="separate"/>
      </w:r>
      <w:r>
        <w:t>333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_Toc196728167 \h </w:instrText>
      </w:r>
      <w:r>
        <w:fldChar w:fldCharType="separate"/>
      </w:r>
      <w:r>
        <w:t>333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_Toc196728168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_Toc196728170 \h </w:instrText>
      </w:r>
      <w:r>
        <w:fldChar w:fldCharType="separate"/>
      </w:r>
      <w:r>
        <w:t>334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_Toc196728171 \h </w:instrText>
      </w:r>
      <w:r>
        <w:fldChar w:fldCharType="separate"/>
      </w:r>
      <w:r>
        <w:t>334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_Toc196728172 \h </w:instrText>
      </w:r>
      <w:r>
        <w:fldChar w:fldCharType="separate"/>
      </w:r>
      <w:r>
        <w:t>335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_Toc196728173 \h </w:instrText>
      </w:r>
      <w:r>
        <w:fldChar w:fldCharType="separate"/>
      </w:r>
      <w:r>
        <w:t>337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_Toc196728174 \h </w:instrText>
      </w:r>
      <w:r>
        <w:fldChar w:fldCharType="separate"/>
      </w:r>
      <w:r>
        <w:t>337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_Toc196728175 \h </w:instrText>
      </w:r>
      <w:r>
        <w:fldChar w:fldCharType="separate"/>
      </w:r>
      <w:r>
        <w:t>338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_Toc196728176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_Toc196728178 \h </w:instrText>
      </w:r>
      <w:r>
        <w:fldChar w:fldCharType="separate"/>
      </w:r>
      <w:r>
        <w:t>339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_Toc196728179 \h </w:instrText>
      </w:r>
      <w:r>
        <w:fldChar w:fldCharType="separate"/>
      </w:r>
      <w:r>
        <w:t>339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_Toc196728180 \h </w:instrText>
      </w:r>
      <w:r>
        <w:fldChar w:fldCharType="separate"/>
      </w:r>
      <w:r>
        <w:t>340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_Toc196728181 \h </w:instrText>
      </w:r>
      <w:r>
        <w:fldChar w:fldCharType="separate"/>
      </w:r>
      <w:r>
        <w:t>340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_Toc196728182 \h </w:instrText>
      </w:r>
      <w:r>
        <w:fldChar w:fldCharType="separate"/>
      </w:r>
      <w:r>
        <w:t>341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_Toc196728183 \h </w:instrText>
      </w:r>
      <w:r>
        <w:fldChar w:fldCharType="separate"/>
      </w:r>
      <w:r>
        <w:t>341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_Toc196728184 \h </w:instrText>
      </w:r>
      <w:r>
        <w:fldChar w:fldCharType="separate"/>
      </w:r>
      <w:r>
        <w:t>342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_Toc196728185 \h </w:instrText>
      </w:r>
      <w:r>
        <w:fldChar w:fldCharType="separate"/>
      </w:r>
      <w:r>
        <w:t>342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_Toc196728186 \h </w:instrText>
      </w:r>
      <w:r>
        <w:fldChar w:fldCharType="separate"/>
      </w:r>
      <w:r>
        <w:t>342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_Toc196728187 \h </w:instrText>
      </w:r>
      <w:r>
        <w:fldChar w:fldCharType="separate"/>
      </w:r>
      <w:r>
        <w:t>342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_Toc196728188 \h </w:instrText>
      </w:r>
      <w:r>
        <w:fldChar w:fldCharType="separate"/>
      </w:r>
      <w:r>
        <w:t>343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_Toc196728191 \h </w:instrText>
      </w:r>
      <w:r>
        <w:fldChar w:fldCharType="separate"/>
      </w:r>
      <w:r>
        <w:t>344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_Toc196728192 \h </w:instrText>
      </w:r>
      <w:r>
        <w:fldChar w:fldCharType="separate"/>
      </w:r>
      <w:r>
        <w:t>346</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_Toc196728193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_Toc196728195 \h </w:instrText>
      </w:r>
      <w:r>
        <w:fldChar w:fldCharType="separate"/>
      </w:r>
      <w:r>
        <w:t>348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_Toc196728196 \h </w:instrText>
      </w:r>
      <w:r>
        <w:fldChar w:fldCharType="separate"/>
      </w:r>
      <w:r>
        <w:t>349</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_Toc196728197 \h </w:instrText>
      </w:r>
      <w:r>
        <w:fldChar w:fldCharType="separate"/>
      </w:r>
      <w:r>
        <w:t>350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_Toc196728199 \h </w:instrText>
      </w:r>
      <w:r>
        <w:fldChar w:fldCharType="separate"/>
      </w:r>
      <w:r>
        <w:t>351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_Toc196728200 \h </w:instrText>
      </w:r>
      <w:r>
        <w:fldChar w:fldCharType="separate"/>
      </w:r>
      <w:r>
        <w:t>351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_Toc196728201 \h </w:instrText>
      </w:r>
      <w:r>
        <w:fldChar w:fldCharType="separate"/>
      </w:r>
      <w:r>
        <w:t>351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_Toc196728202 \h </w:instrText>
      </w:r>
      <w:r>
        <w:fldChar w:fldCharType="separate"/>
      </w:r>
      <w:r>
        <w:t>351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_Toc196728203 \h </w:instrText>
      </w:r>
      <w:r>
        <w:fldChar w:fldCharType="separate"/>
      </w:r>
      <w:r>
        <w:t>351</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_Toc196728204 \h </w:instrText>
      </w:r>
      <w:r>
        <w:fldChar w:fldCharType="separate"/>
      </w:r>
      <w:r>
        <w:t>352</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_Toc196728205 \h </w:instrText>
      </w:r>
      <w:r>
        <w:fldChar w:fldCharType="separate"/>
      </w:r>
      <w:r>
        <w:t>352</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_Toc196728206 \h </w:instrText>
      </w:r>
      <w:r>
        <w:fldChar w:fldCharType="separate"/>
      </w:r>
      <w:r>
        <w:t>353</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_Toc196728207 \h </w:instrText>
      </w:r>
      <w:r>
        <w:fldChar w:fldCharType="separate"/>
      </w:r>
      <w:r>
        <w:t>353</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_Toc196728208 \h </w:instrText>
      </w:r>
      <w:r>
        <w:fldChar w:fldCharType="separate"/>
      </w:r>
      <w:r>
        <w:t>354</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_Toc196728209 \h </w:instrText>
      </w:r>
      <w:r>
        <w:fldChar w:fldCharType="separate"/>
      </w:r>
      <w:r>
        <w:t>354</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_Toc196728210 \h </w:instrText>
      </w:r>
      <w:r>
        <w:fldChar w:fldCharType="separate"/>
      </w:r>
      <w:r>
        <w:t>354</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_Toc196728211 \h </w:instrText>
      </w:r>
      <w:r>
        <w:fldChar w:fldCharType="separate"/>
      </w:r>
      <w:r>
        <w:t>354</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_Toc196728212 \h </w:instrText>
      </w:r>
      <w:r>
        <w:fldChar w:fldCharType="separate"/>
      </w:r>
      <w:r>
        <w:t>355</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_Toc196728213 \h </w:instrText>
      </w:r>
      <w:r>
        <w:fldChar w:fldCharType="separate"/>
      </w:r>
      <w:r>
        <w:t>355</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_Toc196728214 \h </w:instrText>
      </w:r>
      <w:r>
        <w:fldChar w:fldCharType="separate"/>
      </w:r>
      <w:r>
        <w:t>355</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_Toc196728215 \h </w:instrText>
      </w:r>
      <w:r>
        <w:fldChar w:fldCharType="separate"/>
      </w:r>
      <w:r>
        <w:t>355</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_Toc196728216 \h </w:instrText>
      </w:r>
      <w:r>
        <w:fldChar w:fldCharType="separate"/>
      </w:r>
      <w:r>
        <w:t>356</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_Toc196728217 \h </w:instrText>
      </w:r>
      <w:r>
        <w:fldChar w:fldCharType="separate"/>
      </w:r>
      <w:r>
        <w:t>357</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_Toc196728218 \h </w:instrText>
      </w:r>
      <w:r>
        <w:fldChar w:fldCharType="separate"/>
      </w:r>
      <w:r>
        <w:t>357</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_Toc196728219 \h </w:instrText>
      </w:r>
      <w:r>
        <w:fldChar w:fldCharType="separate"/>
      </w:r>
      <w:r>
        <w:t>358</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_Toc196728220 \h </w:instrText>
      </w:r>
      <w:r>
        <w:fldChar w:fldCharType="separate"/>
      </w:r>
      <w:r>
        <w:t>359</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_Toc196728223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_Toc196728225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_Toc196728227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_Toc196728229 \h </w:instrText>
      </w:r>
      <w:r>
        <w:fldChar w:fldCharType="separate"/>
      </w:r>
      <w:r>
        <w:t>361</w:t>
      </w:r>
      <w:r>
        <w:fldChar w:fldCharType="end"/>
      </w:r>
    </w:p>
    <w:p>
      <w:pPr>
        <w:pStyle w:val="TOC4"/>
        <w:tabs>
          <w:tab w:val="right" w:leader="dot" w:pos="7077"/>
        </w:tabs>
        <w:rPr>
          <w:rFonts w:asciiTheme="minorHAnsi" w:eastAsiaTheme="minorEastAsia" w:hAnsiTheme="minorHAnsi" w:cstheme="minorBidi"/>
          <w:b w:val="0"/>
          <w:szCs w:val="22"/>
        </w:rPr>
      </w:pPr>
      <w:r>
        <w:t xml:space="preserve">Division 5 — Transitional provision relating to </w:t>
      </w:r>
      <w:r>
        <w:rPr>
          <w:i/>
        </w:rPr>
        <w:t xml:space="preserve">Transport Regulations Amendment (Fees and Charges) Regulations 2025 </w:t>
      </w:r>
      <w:r>
        <w:rPr>
          <w:iCs/>
        </w:rPr>
        <w:t>Part 4 Division 2</w:t>
      </w:r>
    </w:p>
    <w:p>
      <w:pPr>
        <w:pStyle w:val="TOC8"/>
        <w:rPr>
          <w:rFonts w:asciiTheme="minorHAnsi" w:eastAsiaTheme="minorEastAsia" w:hAnsiTheme="minorHAnsi" w:cstheme="minorBidi"/>
          <w:szCs w:val="22"/>
        </w:rPr>
      </w:pPr>
      <w:r>
        <w:t>512.</w:t>
      </w:r>
      <w:r>
        <w:tab/>
        <w:t>Recording fees</w:t>
      </w:r>
      <w:r>
        <w:tab/>
      </w:r>
      <w:r>
        <w:fldChar w:fldCharType="begin"/>
      </w:r>
      <w:r>
        <w:instrText xml:space="preserve"> PAGEREF _Toc196728231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_Toc196728233 \h </w:instrText>
      </w:r>
      <w:r>
        <w:fldChar w:fldCharType="separate"/>
      </w:r>
      <w:r>
        <w:t>363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_Toc196728234 \h </w:instrText>
      </w:r>
      <w:r>
        <w:fldChar w:fldCharType="separate"/>
      </w:r>
      <w:r>
        <w:t>367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_Toc196728235 \h </w:instrText>
      </w:r>
      <w:r>
        <w:fldChar w:fldCharType="separate"/>
      </w:r>
      <w:r>
        <w:t>367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96404113"/>
      <w:bookmarkStart w:id="3" w:name="_Toc196404776"/>
      <w:bookmarkStart w:id="4" w:name="_Toc196724387"/>
      <w:bookmarkStart w:id="5" w:name="_Toc19672757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96727572"/>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96727573"/>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96727574"/>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9" w:name="_Toc196727575"/>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96727576"/>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96727577"/>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96727578"/>
      <w:r>
        <w:rPr>
          <w:rStyle w:val="CharSectno"/>
        </w:rPr>
        <w:lastRenderedPageBreak/>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96727579"/>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96727580"/>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96727581"/>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96727582"/>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96404125"/>
      <w:bookmarkStart w:id="18" w:name="_Toc196404788"/>
      <w:bookmarkStart w:id="19" w:name="_Toc196724399"/>
      <w:bookmarkStart w:id="20" w:name="_Toc196727583"/>
      <w:r>
        <w:rPr>
          <w:rStyle w:val="CharPartNo"/>
        </w:rPr>
        <w:lastRenderedPageBreak/>
        <w:t>Part 2</w:t>
      </w:r>
      <w:r>
        <w:t> — </w:t>
      </w:r>
      <w:r>
        <w:rPr>
          <w:rStyle w:val="CharPartText"/>
        </w:rPr>
        <w:t>Licensing of vehicles</w:t>
      </w:r>
      <w:bookmarkEnd w:id="17"/>
      <w:bookmarkEnd w:id="18"/>
      <w:bookmarkEnd w:id="19"/>
      <w:bookmarkEnd w:id="20"/>
    </w:p>
    <w:p>
      <w:pPr>
        <w:pStyle w:val="Heading3"/>
      </w:pPr>
      <w:bookmarkStart w:id="21" w:name="_Toc196404126"/>
      <w:bookmarkStart w:id="22" w:name="_Toc196404789"/>
      <w:bookmarkStart w:id="23" w:name="_Toc196724400"/>
      <w:bookmarkStart w:id="24" w:name="_Toc196727584"/>
      <w:r>
        <w:rPr>
          <w:rStyle w:val="CharDivNo"/>
        </w:rPr>
        <w:t>Division 1</w:t>
      </w:r>
      <w:r>
        <w:t> — </w:t>
      </w:r>
      <w:r>
        <w:rPr>
          <w:rStyle w:val="CharDivText"/>
        </w:rPr>
        <w:t>Preliminary</w:t>
      </w:r>
      <w:bookmarkEnd w:id="21"/>
      <w:bookmarkEnd w:id="22"/>
      <w:bookmarkEnd w:id="23"/>
      <w:bookmarkEnd w:id="24"/>
    </w:p>
    <w:p>
      <w:pPr>
        <w:pStyle w:val="Heading5"/>
      </w:pPr>
      <w:bookmarkStart w:id="25" w:name="_Toc196727585"/>
      <w:r>
        <w:rPr>
          <w:rStyle w:val="CharSectno"/>
        </w:rPr>
        <w:t>12</w:t>
      </w:r>
      <w:r>
        <w:t>.</w:t>
      </w:r>
      <w:r>
        <w:tab/>
        <w:t>Terms used</w:t>
      </w:r>
      <w:bookmarkEnd w:id="2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6" w:name="_Toc196727586"/>
      <w:r>
        <w:rPr>
          <w:rStyle w:val="CharSectno"/>
        </w:rPr>
        <w:t>13</w:t>
      </w:r>
      <w:r>
        <w:t>.</w:t>
      </w:r>
      <w:r>
        <w:tab/>
        <w:t>Counting axles</w:t>
      </w:r>
      <w:bookmarkEnd w:id="2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7" w:name="_Toc196727587"/>
      <w:r>
        <w:rPr>
          <w:rStyle w:val="CharSectno"/>
        </w:rPr>
        <w:t>14</w:t>
      </w:r>
      <w:r>
        <w:t>.</w:t>
      </w:r>
      <w:r>
        <w:tab/>
        <w:t>Notification and reconsideration of vehicle licensing decisions</w:t>
      </w:r>
      <w:bookmarkEnd w:id="27"/>
    </w:p>
    <w:p>
      <w:pPr>
        <w:pStyle w:val="Subsection"/>
      </w:pPr>
      <w:r>
        <w:tab/>
      </w:r>
      <w:r>
        <w:tab/>
        <w:t>Part 15 provides for the notification and reconsideration of certain decisions made under Part 2 of the Act.</w:t>
      </w:r>
    </w:p>
    <w:p>
      <w:pPr>
        <w:pStyle w:val="Heading3"/>
      </w:pPr>
      <w:bookmarkStart w:id="28" w:name="_Toc196404130"/>
      <w:bookmarkStart w:id="29" w:name="_Toc196404793"/>
      <w:bookmarkStart w:id="30" w:name="_Toc196724404"/>
      <w:bookmarkStart w:id="31" w:name="_Toc196727588"/>
      <w:r>
        <w:rPr>
          <w:rStyle w:val="CharDivNo"/>
        </w:rPr>
        <w:lastRenderedPageBreak/>
        <w:t>Division 2</w:t>
      </w:r>
      <w:r>
        <w:t> — </w:t>
      </w:r>
      <w:r>
        <w:rPr>
          <w:rStyle w:val="CharDivText"/>
        </w:rPr>
        <w:t>Vehicle licences</w:t>
      </w:r>
      <w:bookmarkEnd w:id="28"/>
      <w:bookmarkEnd w:id="29"/>
      <w:bookmarkEnd w:id="30"/>
      <w:bookmarkEnd w:id="31"/>
    </w:p>
    <w:p>
      <w:pPr>
        <w:pStyle w:val="Heading5"/>
      </w:pPr>
      <w:bookmarkStart w:id="32" w:name="_Toc196727589"/>
      <w:r>
        <w:rPr>
          <w:rStyle w:val="CharSectno"/>
        </w:rPr>
        <w:t>15</w:t>
      </w:r>
      <w:r>
        <w:t>.</w:t>
      </w:r>
      <w:r>
        <w:tab/>
        <w:t>Vehicles required to be licensed</w:t>
      </w:r>
      <w:bookmarkEnd w:id="3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3" w:name="_Toc196727590"/>
      <w:r>
        <w:rPr>
          <w:rStyle w:val="CharSectno"/>
        </w:rPr>
        <w:t>16</w:t>
      </w:r>
      <w:r>
        <w:t>.</w:t>
      </w:r>
      <w:r>
        <w:tab/>
        <w:t>Period within renewal period and after the expiry of vehicle licence in which offence under s. 4(2) not committed</w:t>
      </w:r>
      <w:bookmarkEnd w:id="33"/>
    </w:p>
    <w:p>
      <w:pPr>
        <w:pStyle w:val="Subsection"/>
      </w:pPr>
      <w:r>
        <w:tab/>
      </w:r>
      <w:r>
        <w:tab/>
        <w:t>For section 4(3)(b), the period after the expiry of the licence is 15 days.</w:t>
      </w:r>
    </w:p>
    <w:p>
      <w:pPr>
        <w:pStyle w:val="Heading5"/>
      </w:pPr>
      <w:bookmarkStart w:id="34" w:name="_Toc196727591"/>
      <w:r>
        <w:rPr>
          <w:rStyle w:val="CharSectno"/>
        </w:rPr>
        <w:t>17</w:t>
      </w:r>
      <w:r>
        <w:t>.</w:t>
      </w:r>
      <w:r>
        <w:tab/>
        <w:t>Prescribed standards and requirements</w:t>
      </w:r>
      <w:bookmarkEnd w:id="34"/>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5" w:name="_Toc196727592"/>
      <w:r>
        <w:rPr>
          <w:rStyle w:val="CharSectno"/>
        </w:rPr>
        <w:lastRenderedPageBreak/>
        <w:t>18</w:t>
      </w:r>
      <w:r>
        <w:t>.</w:t>
      </w:r>
      <w:r>
        <w:tab/>
        <w:t>Who can issue c</w:t>
      </w:r>
      <w:r>
        <w:rPr>
          <w:snapToGrid w:val="0"/>
        </w:rPr>
        <w:t>ertificates of inspection</w:t>
      </w:r>
      <w:bookmarkEnd w:id="3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6" w:name="_Toc196727593"/>
      <w:r>
        <w:rPr>
          <w:rStyle w:val="CharSectno"/>
        </w:rPr>
        <w:t>19</w:t>
      </w:r>
      <w:r>
        <w:t>.</w:t>
      </w:r>
      <w:r>
        <w:tab/>
        <w:t>Certain vehicle examiners to display authorisation at inspection stations</w:t>
      </w:r>
      <w:bookmarkEnd w:id="3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7" w:name="_Toc196727594"/>
      <w:r>
        <w:rPr>
          <w:rStyle w:val="CharSectno"/>
        </w:rPr>
        <w:t>20</w:t>
      </w:r>
      <w:r>
        <w:t>.</w:t>
      </w:r>
      <w:r>
        <w:tab/>
        <w:t>Place of vehicle examination</w:t>
      </w:r>
      <w:bookmarkEnd w:id="3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8" w:name="_Toc196404137"/>
      <w:bookmarkStart w:id="39" w:name="_Toc196404800"/>
      <w:bookmarkStart w:id="40" w:name="_Toc196724411"/>
      <w:bookmarkStart w:id="41" w:name="_Toc196727595"/>
      <w:r>
        <w:rPr>
          <w:rStyle w:val="CharDivNo"/>
        </w:rPr>
        <w:lastRenderedPageBreak/>
        <w:t>Division 3</w:t>
      </w:r>
      <w:r>
        <w:t> — </w:t>
      </w:r>
      <w:r>
        <w:rPr>
          <w:rStyle w:val="CharDivText"/>
        </w:rPr>
        <w:t>Grant, renewal, transfer and variation of vehicle licences</w:t>
      </w:r>
      <w:bookmarkEnd w:id="38"/>
      <w:bookmarkEnd w:id="39"/>
      <w:bookmarkEnd w:id="40"/>
      <w:bookmarkEnd w:id="41"/>
    </w:p>
    <w:p>
      <w:pPr>
        <w:pStyle w:val="Heading5"/>
        <w:spacing w:before="120"/>
      </w:pPr>
      <w:bookmarkStart w:id="42" w:name="_Toc196727596"/>
      <w:r>
        <w:rPr>
          <w:rStyle w:val="CharSectno"/>
        </w:rPr>
        <w:t>21</w:t>
      </w:r>
      <w:r>
        <w:t>.</w:t>
      </w:r>
      <w:r>
        <w:tab/>
        <w:t>Minimum age for application for grant, transfer of vehicle licence</w:t>
      </w:r>
      <w:bookmarkEnd w:id="4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3" w:name="_Toc196727597"/>
      <w:r>
        <w:rPr>
          <w:rStyle w:val="CharSectno"/>
        </w:rPr>
        <w:t>22</w:t>
      </w:r>
      <w:r>
        <w:t>.</w:t>
      </w:r>
      <w:r>
        <w:tab/>
        <w:t>Proof of age and identity of applicant for grant, transfer of vehicle licence</w:t>
      </w:r>
      <w:bookmarkEnd w:id="4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4" w:name="_Toc196727598"/>
      <w:r>
        <w:rPr>
          <w:rStyle w:val="CharSectno"/>
        </w:rPr>
        <w:t>23</w:t>
      </w:r>
      <w:r>
        <w:t>.</w:t>
      </w:r>
      <w:r>
        <w:tab/>
      </w:r>
      <w:r>
        <w:rPr>
          <w:snapToGrid w:val="0"/>
        </w:rPr>
        <w:t>Proof of ownership</w:t>
      </w:r>
      <w:bookmarkEnd w:id="44"/>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5" w:name="_Toc196727599"/>
      <w:r>
        <w:rPr>
          <w:rStyle w:val="CharSectno"/>
        </w:rPr>
        <w:t>24</w:t>
      </w:r>
      <w:r>
        <w:t>.</w:t>
      </w:r>
      <w:r>
        <w:tab/>
        <w:t>Examination</w:t>
      </w:r>
      <w:r>
        <w:rPr>
          <w:snapToGrid w:val="0"/>
        </w:rPr>
        <w:t xml:space="preserve"> for licensing purposes</w:t>
      </w:r>
      <w:bookmarkEnd w:id="4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6" w:name="_Toc196727600"/>
      <w:r>
        <w:rPr>
          <w:rStyle w:val="CharSectno"/>
        </w:rPr>
        <w:t>26</w:t>
      </w:r>
      <w:r>
        <w:t>.</w:t>
      </w:r>
      <w:r>
        <w:tab/>
      </w:r>
      <w:r>
        <w:rPr>
          <w:snapToGrid w:val="0"/>
        </w:rPr>
        <w:t>Weighbridge record</w:t>
      </w:r>
      <w:bookmarkEnd w:id="4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7" w:name="_Toc196727601"/>
      <w:r>
        <w:rPr>
          <w:rStyle w:val="CharSectno"/>
        </w:rPr>
        <w:t>27</w:t>
      </w:r>
      <w:r>
        <w:t>.</w:t>
      </w:r>
      <w:r>
        <w:tab/>
        <w:t>E</w:t>
      </w:r>
      <w:r>
        <w:rPr>
          <w:snapToGrid w:val="0"/>
        </w:rPr>
        <w:t>ngine and vehicle identification numbers</w:t>
      </w:r>
      <w:bookmarkEnd w:id="4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8" w:name="_Toc196727602"/>
      <w:r>
        <w:rPr>
          <w:rStyle w:val="CharSectno"/>
        </w:rPr>
        <w:t>28</w:t>
      </w:r>
      <w:r>
        <w:t>.</w:t>
      </w:r>
      <w:r>
        <w:tab/>
      </w:r>
      <w:r>
        <w:rPr>
          <w:snapToGrid w:val="0"/>
        </w:rPr>
        <w:t>Form of licence</w:t>
      </w:r>
      <w:bookmarkEnd w:id="4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9" w:name="_Toc196727603"/>
      <w:r>
        <w:rPr>
          <w:rStyle w:val="CharSectno"/>
        </w:rPr>
        <w:t>29</w:t>
      </w:r>
      <w:r>
        <w:t>.</w:t>
      </w:r>
      <w:r>
        <w:tab/>
        <w:t>Grant of vehicle licence</w:t>
      </w:r>
      <w:bookmarkEnd w:id="4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0" w:name="_Toc196727604"/>
      <w:r>
        <w:rPr>
          <w:rStyle w:val="CharSectno"/>
        </w:rPr>
        <w:lastRenderedPageBreak/>
        <w:t>30</w:t>
      </w:r>
      <w:r>
        <w:t>.</w:t>
      </w:r>
      <w:r>
        <w:tab/>
        <w:t>Renewal of vehicle licence</w:t>
      </w:r>
      <w:bookmarkEnd w:id="50"/>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1" w:name="_Toc196727605"/>
      <w:r>
        <w:rPr>
          <w:rStyle w:val="CharSectno"/>
        </w:rPr>
        <w:t>31</w:t>
      </w:r>
      <w:r>
        <w:t>.</w:t>
      </w:r>
      <w:r>
        <w:tab/>
        <w:t>Period of grant or renewal of vehicle licence</w:t>
      </w:r>
      <w:bookmarkEnd w:id="5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2" w:name="_Toc196727606"/>
      <w:r>
        <w:rPr>
          <w:rStyle w:val="CharSectno"/>
        </w:rPr>
        <w:t>31A</w:t>
      </w:r>
      <w:r>
        <w:t>.</w:t>
      </w:r>
      <w:r>
        <w:tab/>
        <w:t>Monthly renewal of vehicle licence</w:t>
      </w:r>
      <w:bookmarkEnd w:id="5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3" w:name="_Toc196727607"/>
      <w:r>
        <w:rPr>
          <w:rStyle w:val="CharSectno"/>
        </w:rPr>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196404150"/>
      <w:bookmarkStart w:id="55" w:name="_Toc196404813"/>
      <w:bookmarkStart w:id="56" w:name="_Toc196724424"/>
      <w:bookmarkStart w:id="57" w:name="_Toc196727608"/>
      <w:r>
        <w:rPr>
          <w:rStyle w:val="CharDivNo"/>
        </w:rPr>
        <w:lastRenderedPageBreak/>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196727609"/>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196727610"/>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196727611"/>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196727612"/>
      <w:r>
        <w:rPr>
          <w:rStyle w:val="CharSectno"/>
        </w:rPr>
        <w:lastRenderedPageBreak/>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196727613"/>
      <w:r>
        <w:rPr>
          <w:rStyle w:val="CharSectno"/>
        </w:rPr>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196727614"/>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196727615"/>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196727616"/>
      <w:r>
        <w:rPr>
          <w:rStyle w:val="CharSectno"/>
        </w:rPr>
        <w:lastRenderedPageBreak/>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196727617"/>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196727618"/>
      <w:r>
        <w:rPr>
          <w:rStyle w:val="CharSectno"/>
        </w:rPr>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196404161"/>
      <w:bookmarkStart w:id="69" w:name="_Toc196404824"/>
      <w:bookmarkStart w:id="70" w:name="_Toc196724435"/>
      <w:bookmarkStart w:id="71" w:name="_Toc196727619"/>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196727620"/>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196727621"/>
      <w:r>
        <w:rPr>
          <w:rStyle w:val="CharSectno"/>
        </w:rPr>
        <w:lastRenderedPageBreak/>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74" w:name="_Toc196727622"/>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196727623"/>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196727624"/>
      <w:r>
        <w:rPr>
          <w:rStyle w:val="CharSectno"/>
        </w:rPr>
        <w:lastRenderedPageBreak/>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196404167"/>
      <w:bookmarkStart w:id="78" w:name="_Toc196404830"/>
      <w:bookmarkStart w:id="79" w:name="_Toc196724441"/>
      <w:bookmarkStart w:id="80" w:name="_Toc196727625"/>
      <w:r>
        <w:rPr>
          <w:rStyle w:val="CharDivNo"/>
        </w:rPr>
        <w:t>Division 6</w:t>
      </w:r>
      <w:r>
        <w:t> — </w:t>
      </w:r>
      <w:r>
        <w:rPr>
          <w:rStyle w:val="CharDivText"/>
        </w:rPr>
        <w:t>Miscellaneous</w:t>
      </w:r>
      <w:bookmarkEnd w:id="77"/>
      <w:bookmarkEnd w:id="78"/>
      <w:bookmarkEnd w:id="79"/>
      <w:bookmarkEnd w:id="80"/>
    </w:p>
    <w:p>
      <w:pPr>
        <w:pStyle w:val="Heading5"/>
      </w:pPr>
      <w:bookmarkStart w:id="81" w:name="_Toc196727626"/>
      <w:r>
        <w:rPr>
          <w:rStyle w:val="CharSectno"/>
        </w:rPr>
        <w:t>48</w:t>
      </w:r>
      <w:r>
        <w:t>.</w:t>
      </w:r>
      <w:r>
        <w:tab/>
        <w:t>Duplicate or certified copy of vehicle licence document</w:t>
      </w:r>
      <w:bookmarkEnd w:id="81"/>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82" w:name="_Toc196727627"/>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196727628"/>
      <w:r>
        <w:rPr>
          <w:rStyle w:val="CharSectno"/>
        </w:rPr>
        <w:lastRenderedPageBreak/>
        <w:t>50</w:t>
      </w:r>
      <w:r>
        <w:t>.</w:t>
      </w:r>
      <w:r>
        <w:tab/>
      </w:r>
      <w:r>
        <w:rPr>
          <w:snapToGrid w:val="0"/>
        </w:rPr>
        <w:t>Change of personal details</w:t>
      </w:r>
      <w:bookmarkEnd w:id="83"/>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196727629"/>
      <w:r>
        <w:rPr>
          <w:rStyle w:val="CharSectno"/>
        </w:rPr>
        <w:t>51</w:t>
      </w:r>
      <w:r>
        <w:t>.</w:t>
      </w:r>
      <w:r>
        <w:tab/>
        <w:t>Licence documents to be handed over on disposal</w:t>
      </w:r>
      <w:bookmarkEnd w:id="8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5" w:name="_Toc196404172"/>
      <w:bookmarkStart w:id="86" w:name="_Toc196404835"/>
      <w:bookmarkStart w:id="87" w:name="_Toc196724446"/>
      <w:bookmarkStart w:id="88" w:name="_Toc196727630"/>
      <w:r>
        <w:rPr>
          <w:rStyle w:val="CharDivNo"/>
        </w:rPr>
        <w:t>Division 7</w:t>
      </w:r>
      <w:r>
        <w:t> — </w:t>
      </w:r>
      <w:r>
        <w:rPr>
          <w:rStyle w:val="CharDivText"/>
        </w:rPr>
        <w:t>Vehicle licence charges</w:t>
      </w:r>
      <w:bookmarkEnd w:id="85"/>
      <w:bookmarkEnd w:id="86"/>
      <w:bookmarkEnd w:id="87"/>
      <w:bookmarkEnd w:id="88"/>
    </w:p>
    <w:p>
      <w:pPr>
        <w:pStyle w:val="Heading4"/>
      </w:pPr>
      <w:bookmarkStart w:id="89" w:name="_Toc196404173"/>
      <w:bookmarkStart w:id="90" w:name="_Toc196404836"/>
      <w:bookmarkStart w:id="91" w:name="_Toc196724447"/>
      <w:bookmarkStart w:id="92" w:name="_Toc196727631"/>
      <w:r>
        <w:t>Subdivision 1 — General</w:t>
      </w:r>
      <w:bookmarkEnd w:id="89"/>
      <w:bookmarkEnd w:id="90"/>
      <w:bookmarkEnd w:id="91"/>
      <w:bookmarkEnd w:id="92"/>
    </w:p>
    <w:p>
      <w:pPr>
        <w:pStyle w:val="Heading5"/>
      </w:pPr>
      <w:bookmarkStart w:id="93" w:name="_Toc196727632"/>
      <w:r>
        <w:rPr>
          <w:rStyle w:val="CharSectno"/>
        </w:rPr>
        <w:t>52</w:t>
      </w:r>
      <w:r>
        <w:t>.</w:t>
      </w:r>
      <w:r>
        <w:tab/>
        <w:t>Terms used</w:t>
      </w:r>
      <w:bookmarkEnd w:id="9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196727633"/>
      <w:r>
        <w:rPr>
          <w:rStyle w:val="CharSectno"/>
        </w:rPr>
        <w:t>53</w:t>
      </w:r>
      <w:r>
        <w:t>.</w:t>
      </w:r>
      <w:r>
        <w:tab/>
        <w:t>Vehicle licence charges</w:t>
      </w:r>
      <w:bookmarkEnd w:id="9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95" w:name="_Toc196727634"/>
      <w:r>
        <w:rPr>
          <w:rStyle w:val="CharSectno"/>
        </w:rPr>
        <w:lastRenderedPageBreak/>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96" w:name="_Toc196727635"/>
      <w:r>
        <w:rPr>
          <w:rStyle w:val="CharSectno"/>
        </w:rPr>
        <w:t>54A</w:t>
      </w:r>
      <w:r>
        <w:t>.</w:t>
      </w:r>
      <w:r>
        <w:tab/>
        <w:t>Reduction if election made for 1 year grant or renewal</w:t>
      </w:r>
      <w:bookmarkEnd w:id="9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97" w:name="_Toc196404178"/>
      <w:bookmarkStart w:id="98" w:name="_Toc196404841"/>
      <w:bookmarkStart w:id="99" w:name="_Toc196724452"/>
      <w:bookmarkStart w:id="100" w:name="_Toc196727636"/>
      <w:r>
        <w:t>Subdivision 2 — Vehicle licence charges for vehicles other than heavy vehicles</w:t>
      </w:r>
      <w:bookmarkEnd w:id="97"/>
      <w:bookmarkEnd w:id="98"/>
      <w:bookmarkEnd w:id="99"/>
      <w:bookmarkEnd w:id="100"/>
    </w:p>
    <w:p>
      <w:pPr>
        <w:pStyle w:val="Heading5"/>
      </w:pPr>
      <w:bookmarkStart w:id="101" w:name="_Toc196727637"/>
      <w:r>
        <w:rPr>
          <w:rStyle w:val="CharSectno"/>
        </w:rPr>
        <w:t>55</w:t>
      </w:r>
      <w:r>
        <w:t>.</w:t>
      </w:r>
      <w:r>
        <w:tab/>
        <w:t>Application</w:t>
      </w:r>
      <w:bookmarkEnd w:id="10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02" w:name="_Toc196727638"/>
      <w:r>
        <w:rPr>
          <w:rStyle w:val="CharSectno"/>
        </w:rPr>
        <w:lastRenderedPageBreak/>
        <w:t>57</w:t>
      </w:r>
      <w:r>
        <w:t>.</w:t>
      </w:r>
      <w:r>
        <w:tab/>
        <w:t>Car, bus, goods vehicle and motor home</w:t>
      </w:r>
      <w:bookmarkEnd w:id="102"/>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103" w:name="_Toc196727639"/>
      <w:r>
        <w:rPr>
          <w:rStyle w:val="CharSectno"/>
        </w:rPr>
        <w:t>58</w:t>
      </w:r>
      <w:r>
        <w:t>.</w:t>
      </w:r>
      <w:r>
        <w:tab/>
        <w:t>Prime mover</w:t>
      </w:r>
      <w:bookmarkEnd w:id="103"/>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104" w:name="_Toc196727640"/>
      <w:r>
        <w:rPr>
          <w:rStyle w:val="CharSectno"/>
        </w:rPr>
        <w:t>59</w:t>
      </w:r>
      <w:r>
        <w:t>.</w:t>
      </w:r>
      <w:r>
        <w:tab/>
        <w:t>Trailer other than towed special purpose vehicle</w:t>
      </w:r>
      <w:bookmarkEnd w:id="104"/>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105" w:name="_Toc196727641"/>
      <w:r>
        <w:rPr>
          <w:rStyle w:val="CharSectno"/>
        </w:rPr>
        <w:t>60</w:t>
      </w:r>
      <w:r>
        <w:t>.</w:t>
      </w:r>
      <w:r>
        <w:tab/>
        <w:t>Motor cycle</w:t>
      </w:r>
      <w:bookmarkEnd w:id="105"/>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lastRenderedPageBreak/>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106" w:name="_Toc196727642"/>
      <w:r>
        <w:rPr>
          <w:rStyle w:val="CharSectno"/>
        </w:rPr>
        <w:t>61</w:t>
      </w:r>
      <w:r>
        <w:t>.</w:t>
      </w:r>
      <w:r>
        <w:tab/>
        <w:t>Special purpose vehicle</w:t>
      </w:r>
      <w:bookmarkEnd w:id="106"/>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107" w:name="_Toc196404185"/>
      <w:bookmarkStart w:id="108" w:name="_Toc196404848"/>
      <w:bookmarkStart w:id="109" w:name="_Toc196724459"/>
      <w:bookmarkStart w:id="110" w:name="_Toc196727643"/>
      <w:r>
        <w:t>Subdivision 3 — Vehicle licence charges for heavy vehicles</w:t>
      </w:r>
      <w:bookmarkEnd w:id="107"/>
      <w:bookmarkEnd w:id="108"/>
      <w:bookmarkEnd w:id="109"/>
      <w:bookmarkEnd w:id="110"/>
    </w:p>
    <w:p>
      <w:pPr>
        <w:pStyle w:val="Heading5"/>
      </w:pPr>
      <w:bookmarkStart w:id="111" w:name="_Toc196727644"/>
      <w:r>
        <w:rPr>
          <w:rStyle w:val="CharSectno"/>
        </w:rPr>
        <w:t>62</w:t>
      </w:r>
      <w:r>
        <w:t>.</w:t>
      </w:r>
      <w:r>
        <w:tab/>
        <w:t>Application</w:t>
      </w:r>
      <w:bookmarkEnd w:id="111"/>
    </w:p>
    <w:p>
      <w:pPr>
        <w:pStyle w:val="Subsection"/>
        <w:keepNext/>
      </w:pPr>
      <w:r>
        <w:tab/>
      </w:r>
      <w:r>
        <w:tab/>
        <w:t>This Subdivision applies to heavy vehicles.</w:t>
      </w:r>
    </w:p>
    <w:p>
      <w:pPr>
        <w:pStyle w:val="Footnotesection"/>
      </w:pPr>
      <w:r>
        <w:tab/>
        <w:t>[Regulation 62 amended: SL 2022/57 r. 14.]</w:t>
      </w:r>
    </w:p>
    <w:p>
      <w:pPr>
        <w:pStyle w:val="Heading5"/>
      </w:pPr>
      <w:bookmarkStart w:id="112" w:name="_Toc196727645"/>
      <w:r>
        <w:rPr>
          <w:rStyle w:val="CharSectno"/>
        </w:rPr>
        <w:lastRenderedPageBreak/>
        <w:t>63</w:t>
      </w:r>
      <w:r>
        <w:t>.</w:t>
      </w:r>
      <w:r>
        <w:tab/>
        <w:t>Car or bus</w:t>
      </w:r>
      <w:bookmarkEnd w:id="11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113" w:name="_Toc196727646"/>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lastRenderedPageBreak/>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lastRenderedPageBreak/>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114" w:name="_Toc196727647"/>
      <w:r>
        <w:rPr>
          <w:rStyle w:val="CharSectno"/>
        </w:rPr>
        <w:t>65</w:t>
      </w:r>
      <w:r>
        <w:t>.</w:t>
      </w:r>
      <w:r>
        <w:tab/>
        <w:t>Prime mover</w:t>
      </w:r>
      <w:bookmarkEnd w:id="1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lastRenderedPageBreak/>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115" w:name="_Toc196727648"/>
      <w:r>
        <w:rPr>
          <w:rStyle w:val="CharSectno"/>
        </w:rPr>
        <w:t>66</w:t>
      </w:r>
      <w:r>
        <w:t>.</w:t>
      </w:r>
      <w:r>
        <w:tab/>
        <w:t>Trailer, not being a towed special purpose vehicle</w:t>
      </w:r>
      <w:bookmarkEnd w:id="115"/>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116" w:name="_Toc196727649"/>
      <w:r>
        <w:rPr>
          <w:rStyle w:val="CharSectno"/>
        </w:rPr>
        <w:t>67</w:t>
      </w:r>
      <w:r>
        <w:t>.</w:t>
      </w:r>
      <w:r>
        <w:tab/>
        <w:t>Special purpose vehicle</w:t>
      </w:r>
      <w:bookmarkEnd w:id="11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lastRenderedPageBreak/>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117" w:name="_Toc196404192"/>
      <w:bookmarkStart w:id="118" w:name="_Toc196404855"/>
      <w:bookmarkStart w:id="119" w:name="_Toc196724466"/>
      <w:bookmarkStart w:id="120" w:name="_Toc196727650"/>
      <w:r>
        <w:t>Subdivision 4 — Exemptions</w:t>
      </w:r>
      <w:bookmarkEnd w:id="117"/>
      <w:bookmarkEnd w:id="118"/>
      <w:bookmarkEnd w:id="119"/>
      <w:bookmarkEnd w:id="120"/>
    </w:p>
    <w:p>
      <w:pPr>
        <w:pStyle w:val="Heading5"/>
      </w:pPr>
      <w:bookmarkStart w:id="121" w:name="_Toc196727651"/>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196727652"/>
      <w:r>
        <w:rPr>
          <w:rStyle w:val="CharSectno"/>
        </w:rPr>
        <w:t>69</w:t>
      </w:r>
      <w:r>
        <w:t>.</w:t>
      </w:r>
      <w:r>
        <w:tab/>
        <w:t>Government, emergency vehicles</w:t>
      </w:r>
      <w:bookmarkEnd w:id="12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lastRenderedPageBreak/>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196727653"/>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196727654"/>
      <w:r>
        <w:rPr>
          <w:rStyle w:val="CharSectno"/>
        </w:rPr>
        <w:lastRenderedPageBreak/>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196727655"/>
      <w:r>
        <w:rPr>
          <w:rStyle w:val="CharSectno"/>
        </w:rPr>
        <w:t>72</w:t>
      </w:r>
      <w:r>
        <w:t>.</w:t>
      </w:r>
      <w:r>
        <w:tab/>
        <w:t>Exemption or refund in exceptional circumstances</w:t>
      </w:r>
      <w:bookmarkEnd w:id="12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196404198"/>
      <w:bookmarkStart w:id="127" w:name="_Toc196404861"/>
      <w:bookmarkStart w:id="128" w:name="_Toc196724472"/>
      <w:bookmarkStart w:id="129" w:name="_Toc196727656"/>
      <w:r>
        <w:t>Subdivision 5 — Concessions</w:t>
      </w:r>
      <w:bookmarkEnd w:id="126"/>
      <w:bookmarkEnd w:id="127"/>
      <w:bookmarkEnd w:id="128"/>
      <w:bookmarkEnd w:id="129"/>
    </w:p>
    <w:p>
      <w:pPr>
        <w:pStyle w:val="Heading5"/>
      </w:pPr>
      <w:bookmarkStart w:id="130" w:name="_Toc196727657"/>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196727658"/>
      <w:r>
        <w:rPr>
          <w:rStyle w:val="CharSectno"/>
        </w:rPr>
        <w:lastRenderedPageBreak/>
        <w:t>74</w:t>
      </w:r>
      <w:r>
        <w:t>.</w:t>
      </w:r>
      <w:r>
        <w:tab/>
        <w:t>Certain heavy vehicles used outside South</w:t>
      </w:r>
      <w:r>
        <w:noBreakHyphen/>
        <w:t>west Division</w:t>
      </w:r>
      <w:bookmarkEnd w:id="131"/>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196727659"/>
      <w:r>
        <w:rPr>
          <w:rStyle w:val="CharSectno"/>
        </w:rPr>
        <w:t>75</w:t>
      </w:r>
      <w:r>
        <w:t>.</w:t>
      </w:r>
      <w:r>
        <w:tab/>
        <w:t>Vehicles used for prospecting</w:t>
      </w:r>
      <w:bookmarkEnd w:id="13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196727660"/>
      <w:r>
        <w:rPr>
          <w:rStyle w:val="CharSectno"/>
        </w:rPr>
        <w:t>76</w:t>
      </w:r>
      <w:r>
        <w:t>.</w:t>
      </w:r>
      <w:r>
        <w:tab/>
        <w:t>Vehicles used for pulling sandalwood</w:t>
      </w:r>
      <w:bookmarkEnd w:id="13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196727661"/>
      <w:r>
        <w:rPr>
          <w:rStyle w:val="CharSectno"/>
        </w:rPr>
        <w:t>77</w:t>
      </w:r>
      <w:r>
        <w:t>.</w:t>
      </w:r>
      <w:r>
        <w:tab/>
        <w:t>Vehicles used for kangaroo hunting</w:t>
      </w:r>
      <w:bookmarkEnd w:id="13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lastRenderedPageBreak/>
        <w:tab/>
        <w:t>(b)</w:t>
      </w:r>
      <w:r>
        <w:rPr>
          <w:snapToGrid w:val="0"/>
        </w:rPr>
        <w:tab/>
        <w:t>is to be used by that person exclusively or principally in connection with the hunting of kangaroos.</w:t>
      </w:r>
    </w:p>
    <w:p>
      <w:pPr>
        <w:pStyle w:val="Heading5"/>
      </w:pPr>
      <w:bookmarkStart w:id="135" w:name="_Toc196727662"/>
      <w:r>
        <w:rPr>
          <w:rStyle w:val="CharSectno"/>
        </w:rPr>
        <w:t>78</w:t>
      </w:r>
      <w:r>
        <w:t>.</w:t>
      </w:r>
      <w:r>
        <w:tab/>
        <w:t>Vehicles used for beekeeping</w:t>
      </w:r>
      <w:bookmarkEnd w:id="13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196727663"/>
      <w:r>
        <w:rPr>
          <w:rStyle w:val="CharSectno"/>
        </w:rPr>
        <w:t>79</w:t>
      </w:r>
      <w:r>
        <w:t>.</w:t>
      </w:r>
      <w:r>
        <w:tab/>
        <w:t>Certain vehicles used to transport stock</w:t>
      </w:r>
      <w:bookmarkEnd w:id="13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196727664"/>
      <w:r>
        <w:rPr>
          <w:rStyle w:val="CharSectno"/>
        </w:rPr>
        <w:t>80</w:t>
      </w:r>
      <w:r>
        <w:t>.</w:t>
      </w:r>
      <w:r>
        <w:tab/>
        <w:t>Vehicles used for farm haulage</w:t>
      </w:r>
      <w:bookmarkEnd w:id="13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196727665"/>
      <w:r>
        <w:rPr>
          <w:rStyle w:val="CharSectno"/>
        </w:rPr>
        <w:lastRenderedPageBreak/>
        <w:t>81</w:t>
      </w:r>
      <w:r>
        <w:t>.</w:t>
      </w:r>
      <w:r>
        <w:tab/>
        <w:t>Agricultural machines and agricultural special purpose vehicles</w:t>
      </w:r>
      <w:bookmarkEnd w:id="13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196727666"/>
      <w:r>
        <w:rPr>
          <w:rStyle w:val="CharSectno"/>
        </w:rPr>
        <w:t>82</w:t>
      </w:r>
      <w:r>
        <w:t>.</w:t>
      </w:r>
      <w:r>
        <w:tab/>
        <w:t>Certain semi</w:t>
      </w:r>
      <w:r>
        <w:noBreakHyphen/>
        <w:t>trailers</w:t>
      </w:r>
      <w:bookmarkEnd w:id="13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40" w:name="_Toc196727667"/>
      <w:r>
        <w:rPr>
          <w:rStyle w:val="CharSectno"/>
        </w:rPr>
        <w:lastRenderedPageBreak/>
        <w:t>83</w:t>
      </w:r>
      <w:r>
        <w:t>.</w:t>
      </w:r>
      <w:r>
        <w:tab/>
      </w:r>
      <w:r>
        <w:rPr>
          <w:snapToGrid w:val="0"/>
        </w:rPr>
        <w:t>Vehicles owned by pensioners, seniors</w:t>
      </w:r>
      <w:bookmarkEnd w:id="14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196727668"/>
      <w:r>
        <w:rPr>
          <w:rStyle w:val="CharSectno"/>
        </w:rPr>
        <w:t>84</w:t>
      </w:r>
      <w:r>
        <w:t>.</w:t>
      </w:r>
      <w:r>
        <w:tab/>
        <w:t>Motor homes</w:t>
      </w:r>
      <w:bookmarkEnd w:id="14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42" w:name="_Toc196727669"/>
      <w:r>
        <w:rPr>
          <w:rStyle w:val="CharSectno"/>
        </w:rPr>
        <w:lastRenderedPageBreak/>
        <w:t>84A</w:t>
      </w:r>
      <w:r>
        <w:t>.</w:t>
      </w:r>
      <w:r>
        <w:tab/>
        <w:t>Classic vehicles</w:t>
      </w:r>
      <w:bookmarkEnd w:id="14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lastRenderedPageBreak/>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143" w:name="_Toc196727670"/>
      <w:r>
        <w:rPr>
          <w:rStyle w:val="CharSectno"/>
        </w:rPr>
        <w:lastRenderedPageBreak/>
        <w:t>85</w:t>
      </w:r>
      <w:r>
        <w:t>.</w:t>
      </w:r>
      <w:r>
        <w:tab/>
        <w:t>Reductions not cumulative</w:t>
      </w:r>
      <w:bookmarkEnd w:id="143"/>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44" w:name="_Toc196404213"/>
      <w:bookmarkStart w:id="145" w:name="_Toc196404876"/>
      <w:bookmarkStart w:id="146" w:name="_Toc196724487"/>
      <w:bookmarkStart w:id="147" w:name="_Toc196727671"/>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196404214"/>
      <w:bookmarkStart w:id="149" w:name="_Toc196404877"/>
      <w:bookmarkStart w:id="150" w:name="_Toc196724488"/>
      <w:bookmarkStart w:id="151" w:name="_Toc196727672"/>
      <w:r>
        <w:t>Subdivision 1 — Vehicle examination fees</w:t>
      </w:r>
      <w:bookmarkEnd w:id="148"/>
      <w:bookmarkEnd w:id="149"/>
      <w:bookmarkEnd w:id="150"/>
      <w:bookmarkEnd w:id="151"/>
    </w:p>
    <w:p>
      <w:pPr>
        <w:pStyle w:val="Heading5"/>
      </w:pPr>
      <w:bookmarkStart w:id="152" w:name="_Toc196727673"/>
      <w:r>
        <w:rPr>
          <w:rStyle w:val="CharSectno"/>
        </w:rPr>
        <w:t>86</w:t>
      </w:r>
      <w:r>
        <w:t>.</w:t>
      </w:r>
      <w:r>
        <w:tab/>
        <w:t>Terms used</w:t>
      </w:r>
      <w:bookmarkEnd w:id="152"/>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lastRenderedPageBreak/>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53" w:name="_Toc196727674"/>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lastRenderedPageBreak/>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keepLines w:val="0"/>
      </w:pPr>
      <w:r>
        <w:tab/>
        <w:t xml:space="preserve">[Regulation 87 amended: Gazette 12 Jun 2015 p. 2037; 14 Jun 2016 p. 1996; 23 Jun 2017 p. 3261; 22 Jun 2018 </w:t>
      </w:r>
      <w:r>
        <w:lastRenderedPageBreak/>
        <w:t>p. 2186; 31 May 2019 p. 1724; SL 2020/74 r. 9; SL 2021/92 r. 10; SL 2022/67 r. 11; SL 2023/43 r. 24; SL 2024/58 r. 23.]</w:t>
      </w:r>
    </w:p>
    <w:p>
      <w:pPr>
        <w:pStyle w:val="Heading5"/>
      </w:pPr>
      <w:bookmarkStart w:id="154" w:name="_Toc196727675"/>
      <w:r>
        <w:rPr>
          <w:rStyle w:val="CharSectno"/>
        </w:rPr>
        <w:t>88</w:t>
      </w:r>
      <w:r>
        <w:t>.</w:t>
      </w:r>
      <w:r>
        <w:tab/>
        <w:t>Fees for vehicle examination in the Gascoyne region</w:t>
      </w:r>
      <w:bookmarkEnd w:id="154"/>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55" w:name="_Toc196727676"/>
      <w:r>
        <w:rPr>
          <w:rStyle w:val="CharSectno"/>
        </w:rPr>
        <w:lastRenderedPageBreak/>
        <w:t>89</w:t>
      </w:r>
      <w:r>
        <w:t>.</w:t>
      </w:r>
      <w:r>
        <w:tab/>
        <w:t>Fees for vehicle examination in the Goldfields</w:t>
      </w:r>
      <w:r>
        <w:noBreakHyphen/>
        <w:t>Esperance region</w:t>
      </w:r>
      <w:bookmarkEnd w:id="155"/>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56" w:name="_Toc196727677"/>
      <w:r>
        <w:rPr>
          <w:rStyle w:val="CharSectno"/>
        </w:rPr>
        <w:lastRenderedPageBreak/>
        <w:t>90</w:t>
      </w:r>
      <w:r>
        <w:t>.</w:t>
      </w:r>
      <w:r>
        <w:tab/>
        <w:t>Fees for vehicle examination in the Great Southern region</w:t>
      </w:r>
      <w:bookmarkEnd w:id="15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57" w:name="_Toc196727678"/>
      <w:r>
        <w:rPr>
          <w:rStyle w:val="CharSectno"/>
        </w:rPr>
        <w:lastRenderedPageBreak/>
        <w:t>91</w:t>
      </w:r>
      <w:r>
        <w:t>.</w:t>
      </w:r>
      <w:r>
        <w:tab/>
        <w:t>Fees for vehicle examination in the Kimberley region</w:t>
      </w:r>
      <w:bookmarkEnd w:id="157"/>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58" w:name="_Toc196727679"/>
      <w:r>
        <w:rPr>
          <w:rStyle w:val="CharSectno"/>
        </w:rPr>
        <w:lastRenderedPageBreak/>
        <w:t>92</w:t>
      </w:r>
      <w:r>
        <w:t>.</w:t>
      </w:r>
      <w:r>
        <w:tab/>
        <w:t>Fees for vehicle examination in the Mid West region</w:t>
      </w:r>
      <w:bookmarkEnd w:id="15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59" w:name="_Toc196727680"/>
      <w:r>
        <w:rPr>
          <w:rStyle w:val="CharSectno"/>
        </w:rPr>
        <w:lastRenderedPageBreak/>
        <w:t>92A</w:t>
      </w:r>
      <w:r>
        <w:t>.</w:t>
      </w:r>
      <w:r>
        <w:tab/>
        <w:t>Fees for vehicle examination in the Peel region</w:t>
      </w:r>
      <w:bookmarkEnd w:id="159"/>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60" w:name="_Toc196727681"/>
      <w:r>
        <w:rPr>
          <w:rStyle w:val="CharSectno"/>
        </w:rPr>
        <w:lastRenderedPageBreak/>
        <w:t>93</w:t>
      </w:r>
      <w:r>
        <w:t>.</w:t>
      </w:r>
      <w:r>
        <w:tab/>
        <w:t>Fees for vehicle examination in the Pilbara region</w:t>
      </w:r>
      <w:bookmarkEnd w:id="16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61" w:name="_Toc196727682"/>
      <w:r>
        <w:rPr>
          <w:rStyle w:val="CharSectno"/>
        </w:rPr>
        <w:lastRenderedPageBreak/>
        <w:t>93A</w:t>
      </w:r>
      <w:r>
        <w:t>.</w:t>
      </w:r>
      <w:r>
        <w:tab/>
        <w:t>Fees for vehicle examination in the South West region</w:t>
      </w:r>
      <w:bookmarkEnd w:id="16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62" w:name="_Toc196727683"/>
      <w:r>
        <w:rPr>
          <w:rStyle w:val="CharSectno"/>
        </w:rPr>
        <w:lastRenderedPageBreak/>
        <w:t>94</w:t>
      </w:r>
      <w:r>
        <w:t>.</w:t>
      </w:r>
      <w:r>
        <w:tab/>
        <w:t>Fees for vehicle examination in the Wheatbelt region</w:t>
      </w:r>
      <w:bookmarkEnd w:id="16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63" w:name="_Toc196727684"/>
      <w:r>
        <w:rPr>
          <w:rStyle w:val="CharSectno"/>
        </w:rPr>
        <w:t>95</w:t>
      </w:r>
      <w:r>
        <w:t>.</w:t>
      </w:r>
      <w:r>
        <w:tab/>
        <w:t>Fees for examination for verification of identity</w:t>
      </w:r>
      <w:bookmarkEnd w:id="163"/>
    </w:p>
    <w:p>
      <w:pPr>
        <w:pStyle w:val="Subsection"/>
      </w:pPr>
      <w:r>
        <w:tab/>
        <w:t>(1)</w:t>
      </w:r>
      <w:r>
        <w:tab/>
        <w:t xml:space="preserve">The fee specified in the Table for the place at which is conducted an examination of the licensed vehicle by the CEO </w:t>
      </w:r>
      <w:r>
        <w:lastRenderedPageBreak/>
        <w:t>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64" w:name="_Toc196727685"/>
      <w:r>
        <w:rPr>
          <w:rStyle w:val="CharSectno"/>
        </w:rPr>
        <w:lastRenderedPageBreak/>
        <w:t>96</w:t>
      </w:r>
      <w:r>
        <w:t>.</w:t>
      </w:r>
      <w:r>
        <w:tab/>
        <w:t>Exemption for person with disability</w:t>
      </w:r>
      <w:bookmarkEnd w:id="16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5" w:name="_Toc196404228"/>
      <w:bookmarkStart w:id="166" w:name="_Toc196404891"/>
      <w:bookmarkStart w:id="167" w:name="_Toc196724502"/>
      <w:bookmarkStart w:id="168" w:name="_Toc196727686"/>
      <w:r>
        <w:t>Subdivision 2 — Other fees relating to vehicle licensing</w:t>
      </w:r>
      <w:bookmarkEnd w:id="165"/>
      <w:bookmarkEnd w:id="166"/>
      <w:bookmarkEnd w:id="167"/>
      <w:bookmarkEnd w:id="168"/>
    </w:p>
    <w:p>
      <w:pPr>
        <w:pStyle w:val="Ednotesection"/>
        <w:keepNext/>
      </w:pPr>
      <w:r>
        <w:t>[</w:t>
      </w:r>
      <w:r>
        <w:rPr>
          <w:b/>
        </w:rPr>
        <w:t>97</w:t>
      </w:r>
      <w:r>
        <w:t>.</w:t>
      </w:r>
      <w:r>
        <w:tab/>
        <w:t>Deleted: Gazette 22 Jun 2018 p. 2191.]</w:t>
      </w:r>
    </w:p>
    <w:p>
      <w:pPr>
        <w:pStyle w:val="Heading5"/>
      </w:pPr>
      <w:bookmarkStart w:id="169" w:name="_Toc196727687"/>
      <w:r>
        <w:rPr>
          <w:rStyle w:val="CharSectno"/>
        </w:rPr>
        <w:t>98</w:t>
      </w:r>
      <w:r>
        <w:t>.</w:t>
      </w:r>
      <w:r>
        <w:tab/>
        <w:t>Fee payable by motor vehicle dealer or vehicle manufacturer licensing vehicle</w:t>
      </w:r>
      <w:bookmarkEnd w:id="16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70" w:name="_Toc196727688"/>
      <w:r>
        <w:rPr>
          <w:rStyle w:val="CharSectno"/>
        </w:rPr>
        <w:lastRenderedPageBreak/>
        <w:t>99</w:t>
      </w:r>
      <w:r>
        <w:t>.</w:t>
      </w:r>
      <w:r>
        <w:tab/>
        <w:t>Recording fees</w:t>
      </w:r>
      <w:bookmarkEnd w:id="170"/>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171" w:name="_Toc196727689"/>
      <w:r>
        <w:rPr>
          <w:rStyle w:val="CharSectno"/>
        </w:rPr>
        <w:t>100</w:t>
      </w:r>
      <w:r>
        <w:t>.</w:t>
      </w:r>
      <w:r>
        <w:tab/>
        <w:t>Transfer fee</w:t>
      </w:r>
      <w:bookmarkEnd w:id="171"/>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72" w:name="_Toc196727690"/>
      <w:r>
        <w:rPr>
          <w:rStyle w:val="CharSectno"/>
        </w:rPr>
        <w:t>101</w:t>
      </w:r>
      <w:r>
        <w:t>.</w:t>
      </w:r>
      <w:r>
        <w:tab/>
        <w:t>Fee for issuing duplicate tax invoices for fees paid</w:t>
      </w:r>
      <w:bookmarkEnd w:id="172"/>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lastRenderedPageBreak/>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73" w:name="_Toc196404233"/>
      <w:bookmarkStart w:id="174" w:name="_Toc196404896"/>
      <w:bookmarkStart w:id="175" w:name="_Toc196724507"/>
      <w:bookmarkStart w:id="176" w:name="_Toc196727691"/>
      <w:r>
        <w:t>Subdivision 3 — Exemptions, refunds</w:t>
      </w:r>
      <w:bookmarkEnd w:id="173"/>
      <w:bookmarkEnd w:id="174"/>
      <w:bookmarkEnd w:id="175"/>
      <w:bookmarkEnd w:id="176"/>
    </w:p>
    <w:p>
      <w:pPr>
        <w:pStyle w:val="Heading5"/>
        <w:rPr>
          <w:snapToGrid w:val="0"/>
        </w:rPr>
      </w:pPr>
      <w:bookmarkStart w:id="177" w:name="_Toc196727692"/>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196404235"/>
      <w:bookmarkStart w:id="179" w:name="_Toc196404898"/>
      <w:bookmarkStart w:id="180" w:name="_Toc196724509"/>
      <w:bookmarkStart w:id="181" w:name="_Toc196727693"/>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196727694"/>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196727695"/>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84" w:name="_Toc196727696"/>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196727697"/>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196727698"/>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87" w:name="_Toc196727699"/>
      <w:r>
        <w:rPr>
          <w:rStyle w:val="CharSectno"/>
        </w:rPr>
        <w:t>108</w:t>
      </w:r>
      <w:r>
        <w:t>.</w:t>
      </w:r>
      <w:r>
        <w:tab/>
        <w:t>Return of temporary plates for overseas vehicles</w:t>
      </w:r>
      <w:bookmarkEnd w:id="187"/>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88" w:name="_Toc196404242"/>
      <w:bookmarkStart w:id="189" w:name="_Toc196404905"/>
      <w:bookmarkStart w:id="190" w:name="_Toc196724516"/>
      <w:bookmarkStart w:id="191" w:name="_Toc196727700"/>
      <w:r>
        <w:rPr>
          <w:rStyle w:val="CharPartNo"/>
        </w:rPr>
        <w:lastRenderedPageBreak/>
        <w:t>Part 4</w:t>
      </w:r>
      <w:r>
        <w:t> — </w:t>
      </w:r>
      <w:r>
        <w:rPr>
          <w:rStyle w:val="CharPartText"/>
        </w:rPr>
        <w:t>Number plates</w:t>
      </w:r>
      <w:bookmarkEnd w:id="188"/>
      <w:bookmarkEnd w:id="189"/>
      <w:bookmarkEnd w:id="190"/>
      <w:bookmarkEnd w:id="191"/>
    </w:p>
    <w:p>
      <w:pPr>
        <w:pStyle w:val="Heading3"/>
      </w:pPr>
      <w:bookmarkStart w:id="192" w:name="_Toc196404243"/>
      <w:bookmarkStart w:id="193" w:name="_Toc196404906"/>
      <w:bookmarkStart w:id="194" w:name="_Toc196724517"/>
      <w:bookmarkStart w:id="195" w:name="_Toc196727701"/>
      <w:r>
        <w:rPr>
          <w:rStyle w:val="CharDivNo"/>
        </w:rPr>
        <w:t>Division 1</w:t>
      </w:r>
      <w:r>
        <w:t> — </w:t>
      </w:r>
      <w:r>
        <w:rPr>
          <w:rStyle w:val="CharDivText"/>
        </w:rPr>
        <w:t>Preliminary</w:t>
      </w:r>
      <w:bookmarkEnd w:id="192"/>
      <w:bookmarkEnd w:id="193"/>
      <w:bookmarkEnd w:id="194"/>
      <w:bookmarkEnd w:id="195"/>
    </w:p>
    <w:p>
      <w:pPr>
        <w:pStyle w:val="Heading5"/>
      </w:pPr>
      <w:bookmarkStart w:id="196" w:name="_Toc196727702"/>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97" w:name="_Toc196727703"/>
      <w:r>
        <w:rPr>
          <w:rStyle w:val="CharSectno"/>
        </w:rPr>
        <w:t>109A</w:t>
      </w:r>
      <w:r>
        <w:t>.</w:t>
      </w:r>
      <w:r>
        <w:tab/>
        <w:t>Passenger transport vehicle authorisations</w:t>
      </w:r>
      <w:bookmarkEnd w:id="19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98" w:name="_Toc196727704"/>
      <w:r>
        <w:rPr>
          <w:rStyle w:val="CharSectno"/>
        </w:rPr>
        <w:t>110</w:t>
      </w:r>
      <w:r>
        <w:t>.</w:t>
      </w:r>
      <w:r>
        <w:tab/>
        <w:t>P</w:t>
      </w:r>
      <w:r>
        <w:rPr>
          <w:snapToGrid w:val="0"/>
        </w:rPr>
        <w:t xml:space="preserve">ower to give </w:t>
      </w:r>
      <w:r>
        <w:t>e</w:t>
      </w:r>
      <w:r>
        <w:rPr>
          <w:snapToGrid w:val="0"/>
        </w:rPr>
        <w:t>xemption or refund in exceptional circumstances</w:t>
      </w:r>
      <w:bookmarkEnd w:id="1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9" w:name="_Toc196404247"/>
      <w:bookmarkStart w:id="200" w:name="_Toc196404910"/>
      <w:bookmarkStart w:id="201" w:name="_Toc196724521"/>
      <w:bookmarkStart w:id="202" w:name="_Toc196727705"/>
      <w:r>
        <w:rPr>
          <w:rStyle w:val="CharDivNo"/>
        </w:rPr>
        <w:t>Division 2</w:t>
      </w:r>
      <w:r>
        <w:t> — </w:t>
      </w:r>
      <w:r>
        <w:rPr>
          <w:rStyle w:val="CharDivText"/>
        </w:rPr>
        <w:t>Number plates generally</w:t>
      </w:r>
      <w:bookmarkEnd w:id="199"/>
      <w:bookmarkEnd w:id="200"/>
      <w:bookmarkEnd w:id="201"/>
      <w:bookmarkEnd w:id="202"/>
    </w:p>
    <w:p>
      <w:pPr>
        <w:pStyle w:val="Heading5"/>
        <w:rPr>
          <w:snapToGrid w:val="0"/>
        </w:rPr>
      </w:pPr>
      <w:bookmarkStart w:id="203" w:name="_Toc196727706"/>
      <w:r>
        <w:rPr>
          <w:rStyle w:val="CharSectno"/>
        </w:rPr>
        <w:t>111</w:t>
      </w:r>
      <w:r>
        <w:t>.</w:t>
      </w:r>
      <w:r>
        <w:tab/>
      </w:r>
      <w:r>
        <w:rPr>
          <w:snapToGrid w:val="0"/>
        </w:rPr>
        <w:t>CEO to provide number plates</w:t>
      </w:r>
      <w:bookmarkEnd w:id="2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4" w:name="_Toc196727707"/>
      <w:r>
        <w:rPr>
          <w:rStyle w:val="CharSectno"/>
        </w:rPr>
        <w:t>112</w:t>
      </w:r>
      <w:r>
        <w:t>.</w:t>
      </w:r>
      <w:r>
        <w:tab/>
        <w:t>Fees for issue, reissue, replacement of certain number plates</w:t>
      </w:r>
      <w:bookmarkEnd w:id="20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205" w:name="_Toc196727708"/>
      <w:r>
        <w:rPr>
          <w:rStyle w:val="CharSectno"/>
        </w:rPr>
        <w:t>113</w:t>
      </w:r>
      <w:r>
        <w:t>.</w:t>
      </w:r>
      <w:r>
        <w:tab/>
        <w:t>Return of number plates</w:t>
      </w:r>
      <w:bookmarkEnd w:id="20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06" w:name="_Toc196727709"/>
      <w:r>
        <w:rPr>
          <w:rStyle w:val="CharSectno"/>
        </w:rPr>
        <w:t>113A</w:t>
      </w:r>
      <w:r>
        <w:t>.</w:t>
      </w:r>
      <w:r>
        <w:tab/>
        <w:t>Return of number plates for passenger transport vehicles</w:t>
      </w:r>
      <w:bookmarkEnd w:id="206"/>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07" w:name="_Toc196727710"/>
      <w:r>
        <w:rPr>
          <w:rStyle w:val="CharSectno"/>
        </w:rPr>
        <w:t>114</w:t>
      </w:r>
      <w:r>
        <w:t>.</w:t>
      </w:r>
      <w:r>
        <w:tab/>
        <w:t>Transfer of certain plates</w:t>
      </w:r>
      <w:bookmarkEnd w:id="20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208" w:name="_Toc196727711"/>
      <w:r>
        <w:rPr>
          <w:rStyle w:val="CharSectno"/>
        </w:rPr>
        <w:t>115</w:t>
      </w:r>
      <w:r>
        <w:t>.</w:t>
      </w:r>
      <w:r>
        <w:tab/>
        <w:t>Replacement of</w:t>
      </w:r>
      <w:r>
        <w:rPr>
          <w:snapToGrid w:val="0"/>
        </w:rPr>
        <w:t xml:space="preserve"> stolen, lost number plates</w:t>
      </w:r>
      <w:bookmarkEnd w:id="20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09" w:name="_Toc196727712"/>
      <w:r>
        <w:rPr>
          <w:rStyle w:val="CharSectno"/>
        </w:rPr>
        <w:t>116</w:t>
      </w:r>
      <w:r>
        <w:t>.</w:t>
      </w:r>
      <w:r>
        <w:tab/>
        <w:t>Replacement of dilapidated, damaged number plates</w:t>
      </w:r>
      <w:bookmarkEnd w:id="20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10" w:name="_Toc196727713"/>
      <w:r>
        <w:rPr>
          <w:rStyle w:val="CharSectno"/>
        </w:rPr>
        <w:t>117</w:t>
      </w:r>
      <w:r>
        <w:t>.</w:t>
      </w:r>
      <w:r>
        <w:tab/>
        <w:t>Number plate content, colour</w:t>
      </w:r>
      <w:bookmarkEnd w:id="21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211" w:name="_Toc196727714"/>
      <w:r>
        <w:rPr>
          <w:rStyle w:val="CharSectno"/>
        </w:rPr>
        <w:t>118</w:t>
      </w:r>
      <w:r>
        <w:t>.</w:t>
      </w:r>
      <w:r>
        <w:tab/>
        <w:t>Surrender of non</w:t>
      </w:r>
      <w:r>
        <w:noBreakHyphen/>
        <w:t>reflective plates</w:t>
      </w:r>
      <w:bookmarkEnd w:id="2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2" w:name="_Toc196727715"/>
      <w:r>
        <w:rPr>
          <w:rStyle w:val="CharSectno"/>
        </w:rPr>
        <w:t>119</w:t>
      </w:r>
      <w:r>
        <w:t>.</w:t>
      </w:r>
      <w:r>
        <w:tab/>
      </w:r>
      <w:r>
        <w:rPr>
          <w:snapToGrid w:val="0"/>
        </w:rPr>
        <w:t>Number plate to be fixed on vehicle</w:t>
      </w:r>
      <w:bookmarkEnd w:id="21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13" w:name="_Toc196727716"/>
      <w:r>
        <w:rPr>
          <w:rStyle w:val="CharSectno"/>
        </w:rPr>
        <w:t>120</w:t>
      </w:r>
      <w:r>
        <w:t>.</w:t>
      </w:r>
      <w:r>
        <w:tab/>
        <w:t>Preventing effective identification of number plate</w:t>
      </w:r>
      <w:bookmarkEnd w:id="21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4" w:name="_Toc196727717"/>
      <w:r>
        <w:rPr>
          <w:rStyle w:val="CharSectno"/>
        </w:rPr>
        <w:t>121</w:t>
      </w:r>
      <w:r>
        <w:t>.</w:t>
      </w:r>
      <w:r>
        <w:tab/>
        <w:t xml:space="preserve">No </w:t>
      </w:r>
      <w:r>
        <w:rPr>
          <w:snapToGrid w:val="0"/>
        </w:rPr>
        <w:t>painting or interfering with number plates</w:t>
      </w:r>
      <w:bookmarkEnd w:id="21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5" w:name="_Toc196727718"/>
      <w:r>
        <w:rPr>
          <w:rStyle w:val="CharSectno"/>
        </w:rPr>
        <w:t>122</w:t>
      </w:r>
      <w:r>
        <w:t>.</w:t>
      </w:r>
      <w:r>
        <w:tab/>
        <w:t>Seizure of number plates</w:t>
      </w:r>
      <w:bookmarkEnd w:id="21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6" w:name="_Toc196727719"/>
      <w:r>
        <w:rPr>
          <w:rStyle w:val="CharSectno"/>
        </w:rPr>
        <w:lastRenderedPageBreak/>
        <w:t>123</w:t>
      </w:r>
      <w:r>
        <w:t>.</w:t>
      </w:r>
      <w:r>
        <w:tab/>
      </w:r>
      <w:r>
        <w:rPr>
          <w:snapToGrid w:val="0"/>
        </w:rPr>
        <w:t>Restriction on manufacture, sale or supply of imitation plates</w:t>
      </w:r>
      <w:bookmarkEnd w:id="216"/>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7" w:name="_Toc196727720"/>
      <w:r>
        <w:rPr>
          <w:rStyle w:val="CharSectno"/>
        </w:rPr>
        <w:t>124</w:t>
      </w:r>
      <w:r>
        <w:t>.</w:t>
      </w:r>
      <w:r>
        <w:tab/>
        <w:t>Seizure</w:t>
      </w:r>
      <w:r>
        <w:rPr>
          <w:snapToGrid w:val="0"/>
        </w:rPr>
        <w:t xml:space="preserve"> and disposal of imitation plates</w:t>
      </w:r>
      <w:bookmarkEnd w:id="2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8" w:name="_Toc196404263"/>
      <w:bookmarkStart w:id="219" w:name="_Toc196404926"/>
      <w:bookmarkStart w:id="220" w:name="_Toc196724537"/>
      <w:bookmarkStart w:id="221" w:name="_Toc196727721"/>
      <w:r>
        <w:rPr>
          <w:rStyle w:val="CharDivNo"/>
        </w:rPr>
        <w:t>Division 3</w:t>
      </w:r>
      <w:r>
        <w:t> — </w:t>
      </w:r>
      <w:r>
        <w:rPr>
          <w:rStyle w:val="CharDivText"/>
        </w:rPr>
        <w:t>Name plates, special plates and reserved plates</w:t>
      </w:r>
      <w:bookmarkEnd w:id="218"/>
      <w:bookmarkEnd w:id="219"/>
      <w:bookmarkEnd w:id="220"/>
      <w:bookmarkEnd w:id="221"/>
    </w:p>
    <w:p>
      <w:pPr>
        <w:pStyle w:val="Footnoteheading"/>
        <w:keepNext/>
      </w:pPr>
      <w:r>
        <w:tab/>
        <w:t>[Heading inserted: SL 2021/206 r. 10.]</w:t>
      </w:r>
    </w:p>
    <w:p>
      <w:pPr>
        <w:pStyle w:val="Heading5"/>
      </w:pPr>
      <w:bookmarkStart w:id="222" w:name="_Toc196727722"/>
      <w:r>
        <w:rPr>
          <w:rStyle w:val="CharSectno"/>
        </w:rPr>
        <w:t>125</w:t>
      </w:r>
      <w:r>
        <w:t>.</w:t>
      </w:r>
      <w:r>
        <w:tab/>
        <w:t>Name plates or special plates not for certain vehicles</w:t>
      </w:r>
      <w:bookmarkEnd w:id="22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3" w:name="_Toc196727723"/>
      <w:r>
        <w:rPr>
          <w:rStyle w:val="CharSectno"/>
        </w:rPr>
        <w:t>126</w:t>
      </w:r>
      <w:r>
        <w:t>.</w:t>
      </w:r>
      <w:r>
        <w:tab/>
        <w:t>Special plate content and colour</w:t>
      </w:r>
      <w:bookmarkEnd w:id="2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4" w:name="_Toc196727724"/>
      <w:r>
        <w:rPr>
          <w:rStyle w:val="CharSectno"/>
        </w:rPr>
        <w:t>127</w:t>
      </w:r>
      <w:r>
        <w:t>.</w:t>
      </w:r>
      <w:r>
        <w:tab/>
        <w:t>Name plate content and colour</w:t>
      </w:r>
      <w:bookmarkEnd w:id="2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5" w:name="_Toc196727725"/>
      <w:r>
        <w:rPr>
          <w:rStyle w:val="CharSectno"/>
        </w:rPr>
        <w:t>128</w:t>
      </w:r>
      <w:r>
        <w:t>.</w:t>
      </w:r>
      <w:r>
        <w:tab/>
        <w:t>Disposal of right to display special plates</w:t>
      </w:r>
      <w:bookmarkEnd w:id="2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26" w:name="_Toc196727726"/>
      <w:r>
        <w:rPr>
          <w:rStyle w:val="CharSectno"/>
        </w:rPr>
        <w:t>128A</w:t>
      </w:r>
      <w:r>
        <w:t>.</w:t>
      </w:r>
      <w:r>
        <w:tab/>
        <w:t>Reserved plates</w:t>
      </w:r>
      <w:bookmarkEnd w:id="22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27" w:name="_Toc196727727"/>
      <w:r>
        <w:rPr>
          <w:rStyle w:val="CharSectno"/>
        </w:rPr>
        <w:t>129</w:t>
      </w:r>
      <w:r>
        <w:t>.</w:t>
      </w:r>
      <w:r>
        <w:tab/>
        <w:t>Right to display special plates, name plates, reserved plates</w:t>
      </w:r>
      <w:bookmarkEnd w:id="22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28" w:name="_Toc196727728"/>
      <w:r>
        <w:rPr>
          <w:rStyle w:val="CharSectno"/>
        </w:rPr>
        <w:t>130</w:t>
      </w:r>
      <w:r>
        <w:t>.</w:t>
      </w:r>
      <w:r>
        <w:tab/>
        <w:t>Fees for transfer of right to display special plates, name plates, reserved plates</w:t>
      </w:r>
      <w:bookmarkEnd w:id="22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29" w:name="_Toc196727729"/>
      <w:r>
        <w:rPr>
          <w:rStyle w:val="CharSectno"/>
        </w:rPr>
        <w:lastRenderedPageBreak/>
        <w:t>131</w:t>
      </w:r>
      <w:r>
        <w:t>.</w:t>
      </w:r>
      <w:r>
        <w:tab/>
        <w:t>Retention of special plates, name plates, reserved plates by CEO</w:t>
      </w:r>
      <w:bookmarkEnd w:id="229"/>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30" w:name="_Toc196404272"/>
      <w:bookmarkStart w:id="231" w:name="_Toc196404935"/>
      <w:bookmarkStart w:id="232" w:name="_Toc196724546"/>
      <w:bookmarkStart w:id="233" w:name="_Toc196727730"/>
      <w:r>
        <w:rPr>
          <w:rStyle w:val="CharDivNo"/>
        </w:rPr>
        <w:t>Division 4</w:t>
      </w:r>
      <w:r>
        <w:t> — </w:t>
      </w:r>
      <w:r>
        <w:rPr>
          <w:rStyle w:val="CharDivText"/>
        </w:rPr>
        <w:t>Trade plates for unlicensed vehicles</w:t>
      </w:r>
      <w:bookmarkEnd w:id="230"/>
      <w:bookmarkEnd w:id="231"/>
      <w:bookmarkEnd w:id="232"/>
      <w:bookmarkEnd w:id="233"/>
    </w:p>
    <w:p>
      <w:pPr>
        <w:pStyle w:val="Heading5"/>
        <w:spacing w:before="180"/>
        <w:rPr>
          <w:snapToGrid w:val="0"/>
        </w:rPr>
      </w:pPr>
      <w:bookmarkStart w:id="234" w:name="_Toc196727731"/>
      <w:r>
        <w:rPr>
          <w:rStyle w:val="CharSectno"/>
        </w:rPr>
        <w:t>132</w:t>
      </w:r>
      <w:r>
        <w:t>.</w:t>
      </w:r>
      <w:r>
        <w:tab/>
        <w:t xml:space="preserve">Who may be issued </w:t>
      </w:r>
      <w:r>
        <w:rPr>
          <w:snapToGrid w:val="0"/>
        </w:rPr>
        <w:t>trade plates</w:t>
      </w:r>
      <w:bookmarkEnd w:id="23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5" w:name="_Toc196727732"/>
      <w:r>
        <w:rPr>
          <w:rStyle w:val="CharSectno"/>
        </w:rPr>
        <w:t>133</w:t>
      </w:r>
      <w:r>
        <w:t>.</w:t>
      </w:r>
      <w:r>
        <w:tab/>
        <w:t>Trade plate content, colour</w:t>
      </w:r>
      <w:bookmarkEnd w:id="2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6" w:name="_Toc196727733"/>
      <w:r>
        <w:rPr>
          <w:rStyle w:val="CharSectno"/>
        </w:rPr>
        <w:t>134</w:t>
      </w:r>
      <w:r>
        <w:t>.</w:t>
      </w:r>
      <w:r>
        <w:tab/>
        <w:t>Fees for trade plates</w:t>
      </w:r>
      <w:bookmarkEnd w:id="23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37" w:name="_Toc196727734"/>
      <w:r>
        <w:rPr>
          <w:rStyle w:val="CharSectno"/>
        </w:rPr>
        <w:t>135</w:t>
      </w:r>
      <w:r>
        <w:t>.</w:t>
      </w:r>
      <w:r>
        <w:tab/>
        <w:t>Replacement of lost, stolen, dilapidated, damaged trade plates</w:t>
      </w:r>
      <w:bookmarkEnd w:id="23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8" w:name="_Toc196727735"/>
      <w:r>
        <w:rPr>
          <w:rStyle w:val="CharSectno"/>
        </w:rPr>
        <w:t>136</w:t>
      </w:r>
      <w:r>
        <w:t>.</w:t>
      </w:r>
      <w:r>
        <w:tab/>
      </w:r>
      <w:r>
        <w:rPr>
          <w:snapToGrid w:val="0"/>
        </w:rPr>
        <w:t>Labels for trade plates</w:t>
      </w:r>
      <w:bookmarkEnd w:id="23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9" w:name="_Toc196727736"/>
      <w:r>
        <w:rPr>
          <w:rStyle w:val="CharSectno"/>
        </w:rPr>
        <w:t>137</w:t>
      </w:r>
      <w:r>
        <w:t>.</w:t>
      </w:r>
      <w:r>
        <w:tab/>
        <w:t>Vehicle standards and r</w:t>
      </w:r>
      <w:r>
        <w:rPr>
          <w:snapToGrid w:val="0"/>
        </w:rPr>
        <w:t>equirements for use of trade plates</w:t>
      </w:r>
      <w:bookmarkEnd w:id="2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40" w:name="_Toc196727737"/>
      <w:r>
        <w:rPr>
          <w:rStyle w:val="CharSectno"/>
        </w:rPr>
        <w:t>138</w:t>
      </w:r>
      <w:r>
        <w:t>.</w:t>
      </w:r>
      <w:r>
        <w:tab/>
        <w:t>Purposes of use of vehicle with trade plates</w:t>
      </w:r>
      <w:bookmarkEnd w:id="24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41" w:name="_Toc196727738"/>
      <w:r>
        <w:rPr>
          <w:rStyle w:val="CharSectno"/>
        </w:rPr>
        <w:t>139</w:t>
      </w:r>
      <w:r>
        <w:t>.</w:t>
      </w:r>
      <w:r>
        <w:tab/>
        <w:t>Trade plate to be fixed on vehicle</w:t>
      </w:r>
      <w:bookmarkEnd w:id="24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2" w:name="_Toc196727739"/>
      <w:r>
        <w:rPr>
          <w:rStyle w:val="CharSectno"/>
        </w:rPr>
        <w:t>140</w:t>
      </w:r>
      <w:r>
        <w:t>.</w:t>
      </w:r>
      <w:r>
        <w:tab/>
        <w:t>Seizure of trade plates</w:t>
      </w:r>
      <w:bookmarkEnd w:id="2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3" w:name="_Toc196404282"/>
      <w:bookmarkStart w:id="244" w:name="_Toc196404945"/>
      <w:bookmarkStart w:id="245" w:name="_Toc196724556"/>
      <w:bookmarkStart w:id="246" w:name="_Toc196727740"/>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3"/>
      <w:bookmarkEnd w:id="244"/>
      <w:bookmarkEnd w:id="245"/>
      <w:bookmarkEnd w:id="246"/>
    </w:p>
    <w:p>
      <w:pPr>
        <w:pStyle w:val="Heading5"/>
        <w:rPr>
          <w:b w:val="0"/>
        </w:rPr>
      </w:pPr>
      <w:bookmarkStart w:id="247" w:name="_Toc196727741"/>
      <w:r>
        <w:rPr>
          <w:rStyle w:val="CharSectno"/>
        </w:rPr>
        <w:t>141</w:t>
      </w:r>
      <w:r>
        <w:t>.</w:t>
      </w:r>
      <w:r>
        <w:tab/>
      </w:r>
      <w:r>
        <w:rPr>
          <w:snapToGrid w:val="0"/>
        </w:rPr>
        <w:t>Vehicle identification number</w:t>
      </w:r>
      <w:bookmarkEnd w:id="2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8" w:name="_Toc196727742"/>
      <w:r>
        <w:rPr>
          <w:rStyle w:val="CharSectno"/>
        </w:rPr>
        <w:t>142</w:t>
      </w:r>
      <w:r>
        <w:t>.</w:t>
      </w:r>
      <w:r>
        <w:tab/>
      </w:r>
      <w:r>
        <w:rPr>
          <w:snapToGrid w:val="0"/>
        </w:rPr>
        <w:t>Engine identification number</w:t>
      </w:r>
      <w:bookmarkEnd w:id="24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9" w:name="_Toc196404285"/>
      <w:bookmarkStart w:id="250" w:name="_Toc196404948"/>
      <w:bookmarkStart w:id="251" w:name="_Toc196724559"/>
      <w:bookmarkStart w:id="252" w:name="_Toc196727743"/>
      <w:r>
        <w:rPr>
          <w:rStyle w:val="CharPartNo"/>
        </w:rPr>
        <w:lastRenderedPageBreak/>
        <w:t>Part 7</w:t>
      </w:r>
      <w:r>
        <w:t> — </w:t>
      </w:r>
      <w:r>
        <w:rPr>
          <w:rStyle w:val="CharPartText"/>
        </w:rPr>
        <w:t>Written</w:t>
      </w:r>
      <w:r>
        <w:rPr>
          <w:rStyle w:val="CharPartText"/>
        </w:rPr>
        <w:noBreakHyphen/>
        <w:t>Off Vehicle Register</w:t>
      </w:r>
      <w:bookmarkEnd w:id="249"/>
      <w:bookmarkEnd w:id="250"/>
      <w:bookmarkEnd w:id="251"/>
      <w:bookmarkEnd w:id="252"/>
    </w:p>
    <w:p>
      <w:pPr>
        <w:pStyle w:val="Heading3"/>
      </w:pPr>
      <w:bookmarkStart w:id="253" w:name="_Toc196404286"/>
      <w:bookmarkStart w:id="254" w:name="_Toc196404949"/>
      <w:bookmarkStart w:id="255" w:name="_Toc196724560"/>
      <w:bookmarkStart w:id="256" w:name="_Toc196727744"/>
      <w:r>
        <w:rPr>
          <w:rStyle w:val="CharDivNo"/>
        </w:rPr>
        <w:t>Division 1</w:t>
      </w:r>
      <w:r>
        <w:t> — </w:t>
      </w:r>
      <w:r>
        <w:rPr>
          <w:rStyle w:val="CharDivText"/>
        </w:rPr>
        <w:t>Preliminary</w:t>
      </w:r>
      <w:bookmarkEnd w:id="253"/>
      <w:bookmarkEnd w:id="254"/>
      <w:bookmarkEnd w:id="255"/>
      <w:bookmarkEnd w:id="256"/>
    </w:p>
    <w:p>
      <w:pPr>
        <w:pStyle w:val="Heading5"/>
      </w:pPr>
      <w:bookmarkStart w:id="257" w:name="_Toc196727745"/>
      <w:r>
        <w:rPr>
          <w:rStyle w:val="CharSectno"/>
        </w:rPr>
        <w:t>146</w:t>
      </w:r>
      <w:r>
        <w:t>.</w:t>
      </w:r>
      <w:r>
        <w:tab/>
        <w:t>Terms used</w:t>
      </w:r>
      <w:bookmarkEnd w:id="2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8" w:name="_Toc196727746"/>
      <w:r>
        <w:rPr>
          <w:rStyle w:val="CharSectno"/>
        </w:rPr>
        <w:t>147</w:t>
      </w:r>
      <w:r>
        <w:t>.</w:t>
      </w:r>
      <w:r>
        <w:tab/>
        <w:t>Total loss vehicles</w:t>
      </w:r>
      <w:bookmarkEnd w:id="25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9" w:name="_Toc196727747"/>
      <w:r>
        <w:rPr>
          <w:rStyle w:val="CharSectno"/>
        </w:rPr>
        <w:t>148</w:t>
      </w:r>
      <w:r>
        <w:t>.</w:t>
      </w:r>
      <w:r>
        <w:tab/>
        <w:t>Written</w:t>
      </w:r>
      <w:r>
        <w:noBreakHyphen/>
        <w:t>off vehicles</w:t>
      </w:r>
      <w:bookmarkEnd w:id="25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60" w:name="_Toc196727748"/>
      <w:r>
        <w:rPr>
          <w:rStyle w:val="CharSectno"/>
        </w:rPr>
        <w:t>149</w:t>
      </w:r>
      <w:r>
        <w:t>.</w:t>
      </w:r>
      <w:r>
        <w:tab/>
        <w:t>Notifiable vehicles</w:t>
      </w:r>
      <w:bookmarkEnd w:id="26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61" w:name="_Toc196727749"/>
      <w:r>
        <w:rPr>
          <w:rStyle w:val="CharSectno"/>
        </w:rPr>
        <w:t>150</w:t>
      </w:r>
      <w:r>
        <w:t>.</w:t>
      </w:r>
      <w:r>
        <w:tab/>
        <w:t>Statutory write</w:t>
      </w:r>
      <w:r>
        <w:noBreakHyphen/>
        <w:t>offs</w:t>
      </w:r>
      <w:bookmarkEnd w:id="26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2" w:name="_Toc196727750"/>
      <w:r>
        <w:rPr>
          <w:rStyle w:val="CharSectno"/>
        </w:rPr>
        <w:t>151</w:t>
      </w:r>
      <w:r>
        <w:t>.</w:t>
      </w:r>
      <w:r>
        <w:tab/>
        <w:t>Repairable write</w:t>
      </w:r>
      <w:r>
        <w:noBreakHyphen/>
        <w:t>offs</w:t>
      </w:r>
      <w:bookmarkEnd w:id="262"/>
    </w:p>
    <w:p>
      <w:pPr>
        <w:pStyle w:val="Subsection"/>
      </w:pPr>
      <w:r>
        <w:tab/>
      </w:r>
      <w:r>
        <w:tab/>
        <w:t>A notifiable vehicle is a repairable write</w:t>
      </w:r>
      <w:r>
        <w:noBreakHyphen/>
        <w:t>off if it is not a statutory write</w:t>
      </w:r>
      <w:r>
        <w:noBreakHyphen/>
        <w:t>off.</w:t>
      </w:r>
    </w:p>
    <w:p>
      <w:pPr>
        <w:pStyle w:val="Heading3"/>
      </w:pPr>
      <w:bookmarkStart w:id="263" w:name="_Toc196404293"/>
      <w:bookmarkStart w:id="264" w:name="_Toc196404956"/>
      <w:bookmarkStart w:id="265" w:name="_Toc196724567"/>
      <w:bookmarkStart w:id="266" w:name="_Toc196727751"/>
      <w:r>
        <w:rPr>
          <w:rStyle w:val="CharDivNo"/>
        </w:rPr>
        <w:t>Division 2</w:t>
      </w:r>
      <w:r>
        <w:t> — </w:t>
      </w:r>
      <w:r>
        <w:rPr>
          <w:rStyle w:val="CharDivText"/>
        </w:rPr>
        <w:t>Dealing with notifiable vehicles</w:t>
      </w:r>
      <w:bookmarkEnd w:id="263"/>
      <w:bookmarkEnd w:id="264"/>
      <w:bookmarkEnd w:id="265"/>
      <w:bookmarkEnd w:id="266"/>
    </w:p>
    <w:p>
      <w:pPr>
        <w:pStyle w:val="Heading5"/>
        <w:spacing w:before="120"/>
        <w:rPr>
          <w:b w:val="0"/>
        </w:rPr>
      </w:pPr>
      <w:bookmarkStart w:id="267" w:name="_Toc196727752"/>
      <w:r>
        <w:rPr>
          <w:rStyle w:val="CharSectno"/>
        </w:rPr>
        <w:t>152</w:t>
      </w:r>
      <w:r>
        <w:t>.</w:t>
      </w:r>
      <w:r>
        <w:tab/>
        <w:t>Notification and marking of write</w:t>
      </w:r>
      <w:r>
        <w:noBreakHyphen/>
        <w:t>offs</w:t>
      </w:r>
      <w:bookmarkEnd w:id="2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8" w:name="_Toc196727753"/>
      <w:r>
        <w:rPr>
          <w:rStyle w:val="CharSectno"/>
        </w:rPr>
        <w:t>153</w:t>
      </w:r>
      <w:r>
        <w:t>.</w:t>
      </w:r>
      <w:r>
        <w:tab/>
        <w:t>Written</w:t>
      </w:r>
      <w:r>
        <w:noBreakHyphen/>
        <w:t>off vehicle notices</w:t>
      </w:r>
      <w:bookmarkEnd w:id="2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9" w:name="_Toc196727754"/>
      <w:r>
        <w:rPr>
          <w:rStyle w:val="CharSectno"/>
        </w:rPr>
        <w:t>154</w:t>
      </w:r>
      <w:r>
        <w:t>.</w:t>
      </w:r>
      <w:r>
        <w:tab/>
        <w:t>Written</w:t>
      </w:r>
      <w:r>
        <w:noBreakHyphen/>
        <w:t>off warning labels</w:t>
      </w:r>
      <w:bookmarkEnd w:id="26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70" w:name="_Toc196727755"/>
      <w:r>
        <w:rPr>
          <w:rStyle w:val="CharSectno"/>
        </w:rPr>
        <w:t>155</w:t>
      </w:r>
      <w:r>
        <w:t>.</w:t>
      </w:r>
      <w:r>
        <w:tab/>
        <w:t>Marking over vehicle identifiers of statutory write</w:t>
      </w:r>
      <w:r>
        <w:noBreakHyphen/>
        <w:t>offs</w:t>
      </w:r>
      <w:bookmarkEnd w:id="27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71" w:name="_Toc196404298"/>
      <w:bookmarkStart w:id="272" w:name="_Toc196404961"/>
      <w:bookmarkStart w:id="273" w:name="_Toc196724572"/>
      <w:bookmarkStart w:id="274" w:name="_Toc196727756"/>
      <w:r>
        <w:rPr>
          <w:rStyle w:val="CharDivNo"/>
        </w:rPr>
        <w:t>Division 3</w:t>
      </w:r>
      <w:r>
        <w:t> — </w:t>
      </w:r>
      <w:r>
        <w:rPr>
          <w:rStyle w:val="CharDivText"/>
        </w:rPr>
        <w:t>Registration of written</w:t>
      </w:r>
      <w:r>
        <w:rPr>
          <w:rStyle w:val="CharDivText"/>
        </w:rPr>
        <w:noBreakHyphen/>
        <w:t>off vehicles</w:t>
      </w:r>
      <w:bookmarkEnd w:id="271"/>
      <w:bookmarkEnd w:id="272"/>
      <w:bookmarkEnd w:id="273"/>
      <w:bookmarkEnd w:id="274"/>
    </w:p>
    <w:p>
      <w:pPr>
        <w:pStyle w:val="Heading5"/>
        <w:rPr>
          <w:b w:val="0"/>
          <w:i/>
        </w:rPr>
      </w:pPr>
      <w:bookmarkStart w:id="275" w:name="_Toc196727757"/>
      <w:r>
        <w:rPr>
          <w:rStyle w:val="CharSectno"/>
        </w:rPr>
        <w:t>156</w:t>
      </w:r>
      <w:r>
        <w:t>.</w:t>
      </w:r>
      <w:r>
        <w:tab/>
        <w:t>Written</w:t>
      </w:r>
      <w:r>
        <w:noBreakHyphen/>
        <w:t>Off Vehicle Register</w:t>
      </w:r>
      <w:bookmarkEnd w:id="27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6" w:name="_Toc196727758"/>
      <w:r>
        <w:rPr>
          <w:rStyle w:val="CharSectno"/>
        </w:rPr>
        <w:t>157</w:t>
      </w:r>
      <w:r>
        <w:t>.</w:t>
      </w:r>
      <w:r>
        <w:tab/>
        <w:t>WOVR to include particulars of notifiable vehicles</w:t>
      </w:r>
      <w:bookmarkEnd w:id="27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7" w:name="_Toc196727759"/>
      <w:r>
        <w:rPr>
          <w:rStyle w:val="CharSectno"/>
        </w:rPr>
        <w:t>158</w:t>
      </w:r>
      <w:r>
        <w:t>.</w:t>
      </w:r>
      <w:r>
        <w:tab/>
        <w:t>Cancellation of entry in WOVR</w:t>
      </w:r>
      <w:bookmarkEnd w:id="27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78" w:name="_Toc196727760"/>
      <w:r>
        <w:rPr>
          <w:rStyle w:val="CharSectno"/>
        </w:rPr>
        <w:t>158A</w:t>
      </w:r>
      <w:r>
        <w:t>.</w:t>
      </w:r>
      <w:r>
        <w:tab/>
        <w:t>WOVR to include information relating to certain NSW written</w:t>
      </w:r>
      <w:r>
        <w:noBreakHyphen/>
        <w:t>off heavy vehicles</w:t>
      </w:r>
      <w:bookmarkEnd w:id="27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79" w:name="_Toc196727761"/>
      <w:r>
        <w:rPr>
          <w:rStyle w:val="CharSectno"/>
        </w:rPr>
        <w:t>158B</w:t>
      </w:r>
      <w:r>
        <w:t>.</w:t>
      </w:r>
      <w:r>
        <w:tab/>
        <w:t>Cancellation of entry in WOVR of certain repaired and registered NSW written</w:t>
      </w:r>
      <w:r>
        <w:noBreakHyphen/>
        <w:t>off heavy vehicles</w:t>
      </w:r>
      <w:bookmarkEnd w:id="27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80" w:name="_Toc196404304"/>
      <w:bookmarkStart w:id="281" w:name="_Toc196404967"/>
      <w:bookmarkStart w:id="282" w:name="_Toc196724578"/>
      <w:bookmarkStart w:id="283" w:name="_Toc196727762"/>
      <w:r>
        <w:rPr>
          <w:rStyle w:val="CharPartNo"/>
        </w:rPr>
        <w:lastRenderedPageBreak/>
        <w:t>Part 8</w:t>
      </w:r>
      <w:r>
        <w:t> — </w:t>
      </w:r>
      <w:r>
        <w:rPr>
          <w:rStyle w:val="CharPartText"/>
        </w:rPr>
        <w:t>Mass, dimension and loading requirements</w:t>
      </w:r>
      <w:bookmarkEnd w:id="280"/>
      <w:bookmarkEnd w:id="281"/>
      <w:bookmarkEnd w:id="282"/>
      <w:bookmarkEnd w:id="283"/>
    </w:p>
    <w:p>
      <w:pPr>
        <w:pStyle w:val="Heading3"/>
      </w:pPr>
      <w:bookmarkStart w:id="284" w:name="_Toc196404305"/>
      <w:bookmarkStart w:id="285" w:name="_Toc196404968"/>
      <w:bookmarkStart w:id="286" w:name="_Toc196724579"/>
      <w:bookmarkStart w:id="287" w:name="_Toc196727763"/>
      <w:r>
        <w:rPr>
          <w:rStyle w:val="CharDivNo"/>
        </w:rPr>
        <w:t>Division 1</w:t>
      </w:r>
      <w:r>
        <w:t> — </w:t>
      </w:r>
      <w:r>
        <w:rPr>
          <w:rStyle w:val="CharDivText"/>
        </w:rPr>
        <w:t>Mass requirements</w:t>
      </w:r>
      <w:bookmarkEnd w:id="284"/>
      <w:bookmarkEnd w:id="285"/>
      <w:bookmarkEnd w:id="286"/>
      <w:bookmarkEnd w:id="287"/>
    </w:p>
    <w:p>
      <w:pPr>
        <w:pStyle w:val="Heading4"/>
      </w:pPr>
      <w:bookmarkStart w:id="288" w:name="_Toc196404306"/>
      <w:bookmarkStart w:id="289" w:name="_Toc196404969"/>
      <w:bookmarkStart w:id="290" w:name="_Toc196724580"/>
      <w:bookmarkStart w:id="291" w:name="_Toc196727764"/>
      <w:r>
        <w:t>Subdivision 1 — General</w:t>
      </w:r>
      <w:bookmarkEnd w:id="288"/>
      <w:bookmarkEnd w:id="289"/>
      <w:bookmarkEnd w:id="290"/>
      <w:bookmarkEnd w:id="291"/>
    </w:p>
    <w:p>
      <w:pPr>
        <w:pStyle w:val="Heading5"/>
      </w:pPr>
      <w:bookmarkStart w:id="292" w:name="_Toc196727765"/>
      <w:r>
        <w:rPr>
          <w:rStyle w:val="CharSectno"/>
        </w:rPr>
        <w:t>159</w:t>
      </w:r>
      <w:r>
        <w:t>.</w:t>
      </w:r>
      <w:r>
        <w:tab/>
        <w:t>Mass requirements</w:t>
      </w:r>
      <w:bookmarkEnd w:id="2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93" w:name="_Toc196727766"/>
      <w:r>
        <w:rPr>
          <w:rStyle w:val="CharSectno"/>
        </w:rPr>
        <w:t>160</w:t>
      </w:r>
      <w:r>
        <w:t>.</w:t>
      </w:r>
      <w:r>
        <w:tab/>
        <w:t>Mass requirements for all single vehicles</w:t>
      </w:r>
      <w:bookmarkEnd w:id="293"/>
    </w:p>
    <w:p>
      <w:pPr>
        <w:pStyle w:val="Subsection"/>
      </w:pPr>
      <w:r>
        <w:tab/>
      </w:r>
      <w:r>
        <w:tab/>
        <w:t>The total mass of a vehicle and its load must not exceed the vehicle’s GVM.</w:t>
      </w:r>
    </w:p>
    <w:p>
      <w:pPr>
        <w:pStyle w:val="Heading5"/>
      </w:pPr>
      <w:bookmarkStart w:id="294" w:name="_Toc196727767"/>
      <w:r>
        <w:rPr>
          <w:rStyle w:val="CharSectno"/>
        </w:rPr>
        <w:t>161</w:t>
      </w:r>
      <w:r>
        <w:t>.</w:t>
      </w:r>
      <w:r>
        <w:tab/>
        <w:t>Complying buses</w:t>
      </w:r>
      <w:bookmarkEnd w:id="29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95" w:name="_Toc196727768"/>
      <w:r>
        <w:rPr>
          <w:rStyle w:val="CharSectno"/>
        </w:rPr>
        <w:t>162</w:t>
      </w:r>
      <w:r>
        <w:t>.</w:t>
      </w:r>
      <w:r>
        <w:tab/>
        <w:t>Declaring buses to be complying buses</w:t>
      </w:r>
      <w:bookmarkEnd w:id="29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96" w:name="_Toc196404311"/>
      <w:bookmarkStart w:id="297" w:name="_Toc196404974"/>
      <w:bookmarkStart w:id="298" w:name="_Toc196724585"/>
      <w:bookmarkStart w:id="299" w:name="_Toc196727769"/>
      <w:r>
        <w:t>Subdivision 2 — Heavy vehicles</w:t>
      </w:r>
      <w:bookmarkEnd w:id="296"/>
      <w:bookmarkEnd w:id="297"/>
      <w:bookmarkEnd w:id="298"/>
      <w:bookmarkEnd w:id="299"/>
    </w:p>
    <w:p>
      <w:pPr>
        <w:pStyle w:val="Heading5"/>
      </w:pPr>
      <w:bookmarkStart w:id="300" w:name="_Toc196727770"/>
      <w:r>
        <w:rPr>
          <w:rStyle w:val="CharSectno"/>
        </w:rPr>
        <w:t>163</w:t>
      </w:r>
      <w:r>
        <w:t>.</w:t>
      </w:r>
      <w:r>
        <w:tab/>
        <w:t>Mass limits for heavy vehicle tyres</w:t>
      </w:r>
      <w:bookmarkEnd w:id="30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01" w:name="_Toc196727771"/>
      <w:r>
        <w:rPr>
          <w:rStyle w:val="CharSectno"/>
        </w:rPr>
        <w:t>164</w:t>
      </w:r>
      <w:r>
        <w:t>.</w:t>
      </w:r>
      <w:r>
        <w:tab/>
        <w:t>Mass limits for heavy vehicle wheels and axles</w:t>
      </w:r>
      <w:bookmarkEnd w:id="30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302" w:name="_Toc196727772"/>
      <w:r>
        <w:rPr>
          <w:rStyle w:val="CharSectno"/>
        </w:rPr>
        <w:t>164A</w:t>
      </w:r>
      <w:r>
        <w:t>.</w:t>
      </w:r>
      <w:r>
        <w:tab/>
        <w:t>Mass limit for heavy vehicle with non</w:t>
      </w:r>
      <w:r>
        <w:noBreakHyphen/>
        <w:t>compliant axle configuration</w:t>
      </w:r>
      <w:bookmarkEnd w:id="302"/>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303" w:name="_Toc196727773"/>
      <w:r>
        <w:rPr>
          <w:rStyle w:val="CharSectno"/>
        </w:rPr>
        <w:t>165</w:t>
      </w:r>
      <w:r>
        <w:t>.</w:t>
      </w:r>
      <w:r>
        <w:tab/>
        <w:t>Mass limits relating to heavy vehicle axle spacing</w:t>
      </w:r>
      <w:bookmarkEnd w:id="30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lastRenderedPageBreak/>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lastRenderedPageBreak/>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04" w:name="_Toc196727774"/>
      <w:r>
        <w:rPr>
          <w:rStyle w:val="CharSectno"/>
        </w:rPr>
        <w:t>166</w:t>
      </w:r>
      <w:r>
        <w:t>.</w:t>
      </w:r>
      <w:r>
        <w:tab/>
        <w:t>Mass limits for combinations</w:t>
      </w:r>
      <w:bookmarkEnd w:id="304"/>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lastRenderedPageBreak/>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05" w:name="_Toc196404317"/>
      <w:bookmarkStart w:id="306" w:name="_Toc196404980"/>
      <w:bookmarkStart w:id="307" w:name="_Toc196724591"/>
      <w:bookmarkStart w:id="308" w:name="_Toc196727775"/>
      <w:r>
        <w:lastRenderedPageBreak/>
        <w:t>Subdivision 3 — Light vehicles</w:t>
      </w:r>
      <w:bookmarkEnd w:id="305"/>
      <w:bookmarkEnd w:id="306"/>
      <w:bookmarkEnd w:id="307"/>
      <w:bookmarkEnd w:id="308"/>
    </w:p>
    <w:p>
      <w:pPr>
        <w:pStyle w:val="Heading5"/>
      </w:pPr>
      <w:bookmarkStart w:id="309" w:name="_Toc196727776"/>
      <w:r>
        <w:rPr>
          <w:rStyle w:val="CharSectno"/>
        </w:rPr>
        <w:t>167</w:t>
      </w:r>
      <w:r>
        <w:t>.</w:t>
      </w:r>
      <w:r>
        <w:tab/>
        <w:t>Maximum loaded mass of light vehicles</w:t>
      </w:r>
      <w:bookmarkEnd w:id="309"/>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10" w:name="_Toc196727777"/>
      <w:r>
        <w:rPr>
          <w:rStyle w:val="CharSectno"/>
        </w:rPr>
        <w:t>168</w:t>
      </w:r>
      <w:r>
        <w:t>.</w:t>
      </w:r>
      <w:r>
        <w:tab/>
        <w:t>Loaded mass of light trailers</w:t>
      </w:r>
      <w:bookmarkEnd w:id="31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11" w:name="_Toc196404320"/>
      <w:bookmarkStart w:id="312" w:name="_Toc196404983"/>
      <w:bookmarkStart w:id="313" w:name="_Toc196724594"/>
      <w:bookmarkStart w:id="314" w:name="_Toc196727778"/>
      <w:r>
        <w:rPr>
          <w:rStyle w:val="CharDivNo"/>
        </w:rPr>
        <w:t>Division 2</w:t>
      </w:r>
      <w:r>
        <w:t> — </w:t>
      </w:r>
      <w:r>
        <w:rPr>
          <w:rStyle w:val="CharDivText"/>
        </w:rPr>
        <w:t>Dimension requirements</w:t>
      </w:r>
      <w:bookmarkEnd w:id="311"/>
      <w:bookmarkEnd w:id="312"/>
      <w:bookmarkEnd w:id="313"/>
      <w:bookmarkEnd w:id="314"/>
    </w:p>
    <w:p>
      <w:pPr>
        <w:pStyle w:val="Heading5"/>
      </w:pPr>
      <w:bookmarkStart w:id="315" w:name="_Toc196727779"/>
      <w:r>
        <w:rPr>
          <w:rStyle w:val="CharSectno"/>
        </w:rPr>
        <w:t>169</w:t>
      </w:r>
      <w:r>
        <w:t>.</w:t>
      </w:r>
      <w:r>
        <w:tab/>
        <w:t>Dimension requirements</w:t>
      </w:r>
      <w:bookmarkEnd w:id="31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6" w:name="_Toc196727780"/>
      <w:r>
        <w:rPr>
          <w:rStyle w:val="CharSectno"/>
        </w:rPr>
        <w:t>170</w:t>
      </w:r>
      <w:r>
        <w:t>.</w:t>
      </w:r>
      <w:r>
        <w:tab/>
        <w:t>Dimension requirements for all vehicles</w:t>
      </w:r>
      <w:bookmarkEnd w:id="316"/>
    </w:p>
    <w:p>
      <w:pPr>
        <w:pStyle w:val="Subsection"/>
        <w:rPr>
          <w:rStyle w:val="DraftersNotes"/>
        </w:rPr>
      </w:pPr>
      <w:r>
        <w:tab/>
      </w:r>
      <w:r>
        <w:tab/>
        <w:t>A vehicle and its load must not exceed a size limit set for the vehicle in this Division.</w:t>
      </w:r>
    </w:p>
    <w:p>
      <w:pPr>
        <w:pStyle w:val="Heading5"/>
      </w:pPr>
      <w:bookmarkStart w:id="317" w:name="_Toc196727781"/>
      <w:r>
        <w:rPr>
          <w:rStyle w:val="CharSectno"/>
        </w:rPr>
        <w:lastRenderedPageBreak/>
        <w:t>171</w:t>
      </w:r>
      <w:r>
        <w:t>.</w:t>
      </w:r>
      <w:r>
        <w:tab/>
        <w:t>Width of certain vehicles</w:t>
      </w:r>
      <w:bookmarkEnd w:id="317"/>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318" w:name="_Toc196727782"/>
      <w:r>
        <w:rPr>
          <w:rStyle w:val="CharSectno"/>
        </w:rPr>
        <w:t>172</w:t>
      </w:r>
      <w:r>
        <w:t>.</w:t>
      </w:r>
      <w:r>
        <w:tab/>
        <w:t>Length of motor vehicles</w:t>
      </w:r>
      <w:bookmarkEnd w:id="318"/>
    </w:p>
    <w:p>
      <w:pPr>
        <w:pStyle w:val="Subsection"/>
        <w:spacing w:before="100"/>
      </w:pPr>
      <w:r>
        <w:tab/>
        <w:t>(1)</w:t>
      </w:r>
      <w:r>
        <w:tab/>
        <w:t>A motor vehicle, except an articulated or controlled access bus, must not be over 12.5 m long.</w:t>
      </w:r>
    </w:p>
    <w:p>
      <w:pPr>
        <w:pStyle w:val="Subsection"/>
        <w:spacing w:before="100"/>
      </w:pPr>
      <w:r>
        <w:lastRenderedPageBreak/>
        <w:tab/>
        <w:t>(2)</w:t>
      </w:r>
      <w:r>
        <w:tab/>
        <w:t>A controlled access bus must not be over 14.5 m long.</w:t>
      </w:r>
    </w:p>
    <w:p>
      <w:pPr>
        <w:pStyle w:val="Subsection"/>
        <w:spacing w:before="100"/>
      </w:pPr>
      <w:r>
        <w:tab/>
        <w:t>(3)</w:t>
      </w:r>
      <w:r>
        <w:tab/>
        <w:t>An articulated bus must not be over 18 m long.</w:t>
      </w:r>
    </w:p>
    <w:p>
      <w:pPr>
        <w:pStyle w:val="Heading5"/>
      </w:pPr>
      <w:bookmarkStart w:id="319" w:name="_Toc196727783"/>
      <w:r>
        <w:rPr>
          <w:rStyle w:val="CharSectno"/>
        </w:rPr>
        <w:t>173</w:t>
      </w:r>
      <w:r>
        <w:t>.</w:t>
      </w:r>
      <w:r>
        <w:tab/>
        <w:t>Length of trailers</w:t>
      </w:r>
      <w:bookmarkEnd w:id="319"/>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lastRenderedPageBreak/>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20" w:name="_Toc196727784"/>
      <w:r>
        <w:rPr>
          <w:rStyle w:val="CharSectno"/>
        </w:rPr>
        <w:t>174</w:t>
      </w:r>
      <w:r>
        <w:t>.</w:t>
      </w:r>
      <w:r>
        <w:tab/>
        <w:t>Length of combinations</w:t>
      </w:r>
      <w:bookmarkEnd w:id="32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(4)</w:t>
      </w:r>
      <w:r>
        <w:tab/>
        <w:t>However, when measuring the length of a trailer with a rounded front, the length is not to include the rounded portion.</w:t>
      </w:r>
    </w:p>
    <w:p>
      <w:pPr>
        <w:pStyle w:val="Heading5"/>
      </w:pPr>
      <w:bookmarkStart w:id="321" w:name="_Toc196727785"/>
      <w:r>
        <w:rPr>
          <w:rStyle w:val="CharSectno"/>
        </w:rPr>
        <w:t>175</w:t>
      </w:r>
      <w:r>
        <w:t>.</w:t>
      </w:r>
      <w:r>
        <w:tab/>
        <w:t>Rear overhang</w:t>
      </w:r>
      <w:bookmarkEnd w:id="32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22" w:name="_Toc196727786"/>
      <w:r>
        <w:rPr>
          <w:rStyle w:val="CharSectno"/>
        </w:rPr>
        <w:t>176</w:t>
      </w:r>
      <w:r>
        <w:t>.</w:t>
      </w:r>
      <w:r>
        <w:tab/>
        <w:t>Trailer drawbar length</w:t>
      </w:r>
      <w:bookmarkEnd w:id="322"/>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lastRenderedPageBreak/>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23" w:name="_Toc196727787"/>
      <w:r>
        <w:rPr>
          <w:rStyle w:val="CharSectno"/>
        </w:rPr>
        <w:t>177</w:t>
      </w:r>
      <w:r>
        <w:t>.</w:t>
      </w:r>
      <w:r>
        <w:tab/>
        <w:t>Height of certain vehicles</w:t>
      </w:r>
      <w:bookmarkEnd w:id="32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24" w:name="_Toc196727788"/>
      <w:r>
        <w:rPr>
          <w:rStyle w:val="CharSectno"/>
        </w:rPr>
        <w:t>178</w:t>
      </w:r>
      <w:r>
        <w:t>.</w:t>
      </w:r>
      <w:r>
        <w:tab/>
        <w:t>Ground clearance of certain motor vehicles</w:t>
      </w:r>
      <w:bookmarkEnd w:id="324"/>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lastRenderedPageBreak/>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5" w:name="_Toc196727789"/>
      <w:r>
        <w:rPr>
          <w:rStyle w:val="CharSectno"/>
        </w:rPr>
        <w:t>179</w:t>
      </w:r>
      <w:r>
        <w:t>.</w:t>
      </w:r>
      <w:r>
        <w:tab/>
        <w:t>Heavy vehicle size limits</w:t>
      </w:r>
      <w:bookmarkEnd w:id="32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lastRenderedPageBreak/>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6" w:name="_Toc196727790"/>
      <w:r>
        <w:rPr>
          <w:rStyle w:val="CharSectno"/>
        </w:rPr>
        <w:t>180</w:t>
      </w:r>
      <w:r>
        <w:t>.</w:t>
      </w:r>
      <w:r>
        <w:tab/>
        <w:t>Front and side projections of heavy vehicles</w:t>
      </w:r>
      <w:bookmarkEnd w:id="3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lastRenderedPageBreak/>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327" w:name="_Toc196727791"/>
      <w:r>
        <w:rPr>
          <w:rStyle w:val="CharSectno"/>
        </w:rPr>
        <w:t>181</w:t>
      </w:r>
      <w:r>
        <w:t>.</w:t>
      </w:r>
      <w:r>
        <w:tab/>
        <w:t>Warning signals for loads projecting to rear of heavy vehicles</w:t>
      </w:r>
      <w:bookmarkEnd w:id="32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8" w:name="_Toc196727792"/>
      <w:r>
        <w:rPr>
          <w:rStyle w:val="CharSectno"/>
        </w:rPr>
        <w:lastRenderedPageBreak/>
        <w:t>182</w:t>
      </w:r>
      <w:r>
        <w:t>.</w:t>
      </w:r>
      <w:r>
        <w:tab/>
        <w:t>Size and projection of loads of light vehicles</w:t>
      </w:r>
      <w:bookmarkEnd w:id="328"/>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9" w:name="_Toc196727793"/>
      <w:r>
        <w:rPr>
          <w:rStyle w:val="CharSectno"/>
        </w:rPr>
        <w:t>183</w:t>
      </w:r>
      <w:r>
        <w:t>.</w:t>
      </w:r>
      <w:r>
        <w:tab/>
        <w:t>Warning signals for loads of light vehicles</w:t>
      </w:r>
      <w:bookmarkEnd w:id="32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lastRenderedPageBreak/>
        <w:tab/>
        <w:t>(2)</w:t>
      </w:r>
      <w:r>
        <w:tab/>
        <w:t xml:space="preserve">Subregulation (1) is not a requirement for the definition of </w:t>
      </w:r>
      <w:r>
        <w:rPr>
          <w:b/>
          <w:i/>
        </w:rPr>
        <w:t>warning requirement</w:t>
      </w:r>
      <w:r>
        <w:t xml:space="preserve"> in section 51.</w:t>
      </w:r>
    </w:p>
    <w:p>
      <w:pPr>
        <w:pStyle w:val="Heading5"/>
      </w:pPr>
      <w:bookmarkStart w:id="330" w:name="_Toc196727794"/>
      <w:r>
        <w:rPr>
          <w:rStyle w:val="CharSectno"/>
        </w:rPr>
        <w:t>184</w:t>
      </w:r>
      <w:r>
        <w:t>.</w:t>
      </w:r>
      <w:r>
        <w:tab/>
        <w:t>Dangerous projection requirement for categories of breach</w:t>
      </w:r>
      <w:bookmarkEnd w:id="33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31" w:name="_Toc196727795"/>
      <w:r>
        <w:rPr>
          <w:rStyle w:val="CharSectno"/>
        </w:rPr>
        <w:t>185</w:t>
      </w:r>
      <w:r>
        <w:t>.</w:t>
      </w:r>
      <w:r>
        <w:tab/>
        <w:t>Warning requirements for categories of breach</w:t>
      </w:r>
      <w:bookmarkEnd w:id="331"/>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32" w:name="_Toc196404338"/>
      <w:bookmarkStart w:id="333" w:name="_Toc196405001"/>
      <w:bookmarkStart w:id="334" w:name="_Toc196724612"/>
      <w:bookmarkStart w:id="335" w:name="_Toc196727796"/>
      <w:r>
        <w:rPr>
          <w:rStyle w:val="CharDivNo"/>
        </w:rPr>
        <w:t>Division 3</w:t>
      </w:r>
      <w:r>
        <w:t> — </w:t>
      </w:r>
      <w:r>
        <w:rPr>
          <w:rStyle w:val="CharDivText"/>
        </w:rPr>
        <w:t>Loading requirements</w:t>
      </w:r>
      <w:bookmarkEnd w:id="332"/>
      <w:bookmarkEnd w:id="333"/>
      <w:bookmarkEnd w:id="334"/>
      <w:bookmarkEnd w:id="335"/>
    </w:p>
    <w:p>
      <w:pPr>
        <w:pStyle w:val="Heading5"/>
      </w:pPr>
      <w:bookmarkStart w:id="336" w:name="_Toc196727797"/>
      <w:r>
        <w:rPr>
          <w:rStyle w:val="CharSectno"/>
        </w:rPr>
        <w:t>186</w:t>
      </w:r>
      <w:r>
        <w:t>.</w:t>
      </w:r>
      <w:r>
        <w:tab/>
        <w:t>Loading requirements</w:t>
      </w:r>
      <w:bookmarkEnd w:id="33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7" w:name="_Toc196727798"/>
      <w:r>
        <w:rPr>
          <w:rStyle w:val="CharSectno"/>
        </w:rPr>
        <w:t>187</w:t>
      </w:r>
      <w:r>
        <w:t>.</w:t>
      </w:r>
      <w:r>
        <w:tab/>
        <w:t>Placement and securing of loads</w:t>
      </w:r>
      <w:bookmarkEnd w:id="33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lastRenderedPageBreak/>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8" w:name="_Toc196404341"/>
      <w:bookmarkStart w:id="339" w:name="_Toc196405004"/>
      <w:bookmarkStart w:id="340" w:name="_Toc196724615"/>
      <w:bookmarkStart w:id="341" w:name="_Toc196727799"/>
      <w:r>
        <w:rPr>
          <w:rStyle w:val="CharDivNo"/>
        </w:rPr>
        <w:t>Division 4</w:t>
      </w:r>
      <w:r>
        <w:t> — </w:t>
      </w:r>
      <w:r>
        <w:rPr>
          <w:rStyle w:val="CharDivText"/>
        </w:rPr>
        <w:t>Exemption from mass, dimension or loading requirements in emergency areas</w:t>
      </w:r>
      <w:bookmarkEnd w:id="338"/>
      <w:bookmarkEnd w:id="339"/>
      <w:bookmarkEnd w:id="340"/>
      <w:bookmarkEnd w:id="341"/>
    </w:p>
    <w:p>
      <w:pPr>
        <w:pStyle w:val="Heading5"/>
      </w:pPr>
      <w:bookmarkStart w:id="342" w:name="_Toc196727800"/>
      <w:r>
        <w:rPr>
          <w:rStyle w:val="CharSectno"/>
        </w:rPr>
        <w:t>188</w:t>
      </w:r>
      <w:r>
        <w:t>.</w:t>
      </w:r>
      <w:r>
        <w:tab/>
        <w:t>Exemptions from mass, dimension or loading requirements in emergency areas</w:t>
      </w:r>
      <w:bookmarkEnd w:id="34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lastRenderedPageBreak/>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43" w:name="_Toc196727801"/>
      <w:r>
        <w:rPr>
          <w:rStyle w:val="CharSectno"/>
        </w:rPr>
        <w:t>189</w:t>
      </w:r>
      <w:r>
        <w:t>.</w:t>
      </w:r>
      <w:r>
        <w:tab/>
        <w:t>Notification and reconsideration of emergency area exemption decisions</w:t>
      </w:r>
      <w:bookmarkEnd w:id="343"/>
    </w:p>
    <w:p>
      <w:pPr>
        <w:pStyle w:val="Subsection"/>
      </w:pPr>
      <w:r>
        <w:tab/>
      </w:r>
      <w:r>
        <w:tab/>
        <w:t>Part 15 provides for the notification and reconsideration of certain decisions made under regulation 188.</w:t>
      </w:r>
    </w:p>
    <w:p>
      <w:pPr>
        <w:pStyle w:val="Heading3"/>
      </w:pPr>
      <w:bookmarkStart w:id="344" w:name="_Toc196404344"/>
      <w:bookmarkStart w:id="345" w:name="_Toc196405007"/>
      <w:bookmarkStart w:id="346" w:name="_Toc196724618"/>
      <w:bookmarkStart w:id="347" w:name="_Toc196727802"/>
      <w:r>
        <w:rPr>
          <w:rStyle w:val="CharDivNo"/>
        </w:rPr>
        <w:t>Division 5</w:t>
      </w:r>
      <w:r>
        <w:t> — </w:t>
      </w:r>
      <w:r>
        <w:rPr>
          <w:rStyle w:val="CharDivText"/>
        </w:rPr>
        <w:t>Modification of mass or dimension requirements for certain vehicles</w:t>
      </w:r>
      <w:bookmarkEnd w:id="344"/>
      <w:bookmarkEnd w:id="345"/>
      <w:bookmarkEnd w:id="346"/>
      <w:bookmarkEnd w:id="347"/>
    </w:p>
    <w:p>
      <w:pPr>
        <w:pStyle w:val="Heading5"/>
      </w:pPr>
      <w:bookmarkStart w:id="348" w:name="_Toc196727803"/>
      <w:r>
        <w:rPr>
          <w:rStyle w:val="CharSectno"/>
        </w:rPr>
        <w:t>190</w:t>
      </w:r>
      <w:r>
        <w:t>.</w:t>
      </w:r>
      <w:r>
        <w:tab/>
        <w:t>Terms used</w:t>
      </w:r>
      <w:bookmarkEnd w:id="348"/>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lastRenderedPageBreak/>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9" w:name="_Toc196727804"/>
      <w:r>
        <w:rPr>
          <w:rStyle w:val="CharSectno"/>
        </w:rPr>
        <w:t>191</w:t>
      </w:r>
      <w:r>
        <w:t>.</w:t>
      </w:r>
      <w:r>
        <w:tab/>
        <w:t>Vehicles for which mass or dimension requirements may be modified</w:t>
      </w:r>
      <w:bookmarkEnd w:id="34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50" w:name="_Toc196727805"/>
      <w:r>
        <w:rPr>
          <w:rStyle w:val="CharSectno"/>
        </w:rPr>
        <w:t>192</w:t>
      </w:r>
      <w:r>
        <w:t>.</w:t>
      </w:r>
      <w:r>
        <w:tab/>
        <w:t>Heavy vehicles that require accredited person before mass or dimension requirement can be modified</w:t>
      </w:r>
      <w:bookmarkEnd w:id="35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lastRenderedPageBreak/>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51" w:name="_Toc196727806"/>
      <w:r>
        <w:rPr>
          <w:rStyle w:val="CharSectno"/>
        </w:rPr>
        <w:t>193</w:t>
      </w:r>
      <w:r>
        <w:t>.</w:t>
      </w:r>
      <w:r>
        <w:tab/>
        <w:t>Applications for permits to modify mass or dimension requirement</w:t>
      </w:r>
      <w:bookmarkEnd w:id="35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52" w:name="_Toc196727807"/>
      <w:r>
        <w:rPr>
          <w:rStyle w:val="CharSectno"/>
        </w:rPr>
        <w:t>194</w:t>
      </w:r>
      <w:r>
        <w:t>.</w:t>
      </w:r>
      <w:r>
        <w:tab/>
        <w:t>Permits for transportation of grain to bulk handler</w:t>
      </w:r>
      <w:bookmarkEnd w:id="35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53" w:name="_Toc196727808"/>
      <w:r>
        <w:rPr>
          <w:rStyle w:val="CharSectno"/>
        </w:rPr>
        <w:t>195</w:t>
      </w:r>
      <w:r>
        <w:t>.</w:t>
      </w:r>
      <w:r>
        <w:tab/>
        <w:t>Additional content of orders, permits</w:t>
      </w:r>
      <w:bookmarkEnd w:id="353"/>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lastRenderedPageBreak/>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354" w:name="_Toc196727809"/>
      <w:r>
        <w:rPr>
          <w:rStyle w:val="CharSectno"/>
        </w:rPr>
        <w:t>196</w:t>
      </w:r>
      <w:r>
        <w:t>.</w:t>
      </w:r>
      <w:r>
        <w:tab/>
        <w:t>Applications for variation of modification of mass or dimension requirement</w:t>
      </w:r>
      <w:bookmarkEnd w:id="35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5" w:name="_Toc196727810"/>
      <w:r>
        <w:rPr>
          <w:rStyle w:val="CharSectno"/>
        </w:rPr>
        <w:t>197</w:t>
      </w:r>
      <w:r>
        <w:t>.</w:t>
      </w:r>
      <w:r>
        <w:tab/>
        <w:t>Fees for application for permit, variation</w:t>
      </w:r>
      <w:bookmarkEnd w:id="355"/>
    </w:p>
    <w:p>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356" w:name="_Toc196727811"/>
      <w:r>
        <w:rPr>
          <w:rStyle w:val="CharSectno"/>
        </w:rPr>
        <w:t>198</w:t>
      </w:r>
      <w:r>
        <w:t>.</w:t>
      </w:r>
      <w:r>
        <w:tab/>
        <w:t>Variation of order or permit for modification of mass or dimension requirement by Commissioner</w:t>
      </w:r>
      <w:bookmarkEnd w:id="356"/>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357" w:name="_Toc196727812"/>
      <w:r>
        <w:rPr>
          <w:rStyle w:val="CharSectno"/>
        </w:rPr>
        <w:t>199</w:t>
      </w:r>
      <w:r>
        <w:t>.</w:t>
      </w:r>
      <w:r>
        <w:tab/>
        <w:t>Suspension, cancellation of modification of mass or dimension requirement</w:t>
      </w:r>
      <w:bookmarkEnd w:id="357"/>
    </w:p>
    <w:p>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8" w:name="_Toc196727813"/>
      <w:r>
        <w:rPr>
          <w:rStyle w:val="CharSectno"/>
        </w:rPr>
        <w:t>200</w:t>
      </w:r>
      <w:r>
        <w:t>.</w:t>
      </w:r>
      <w:r>
        <w:tab/>
        <w:t>Driver of pilot, escort vehicle to comply with order or permit</w:t>
      </w:r>
      <w:bookmarkEnd w:id="358"/>
    </w:p>
    <w:p>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359" w:name="_Toc196727814"/>
      <w:r>
        <w:rPr>
          <w:rStyle w:val="CharSectno"/>
        </w:rPr>
        <w:t>201</w:t>
      </w:r>
      <w:r>
        <w:t>.</w:t>
      </w:r>
      <w:r>
        <w:tab/>
        <w:t>Notification and reconsideration of mass or dimension requirement decisions</w:t>
      </w:r>
      <w:bookmarkEnd w:id="359"/>
    </w:p>
    <w:p>
      <w:pPr>
        <w:pStyle w:val="Subsection"/>
      </w:pPr>
      <w:r>
        <w:tab/>
      </w:r>
      <w:r>
        <w:tab/>
        <w:t>Part 15 provides for the notification and reconsideration of certain decisions made under Part 4 Division 2 of the Act.</w:t>
      </w:r>
    </w:p>
    <w:p>
      <w:pPr>
        <w:pStyle w:val="Heading3"/>
      </w:pPr>
      <w:bookmarkStart w:id="360" w:name="_Toc196404357"/>
      <w:bookmarkStart w:id="361" w:name="_Toc196405020"/>
      <w:bookmarkStart w:id="362" w:name="_Toc196724631"/>
      <w:bookmarkStart w:id="363" w:name="_Toc196727815"/>
      <w:r>
        <w:rPr>
          <w:rStyle w:val="CharDivNo"/>
        </w:rPr>
        <w:t>Division 6</w:t>
      </w:r>
      <w:r>
        <w:t> — </w:t>
      </w:r>
      <w:r>
        <w:rPr>
          <w:rStyle w:val="CharDivText"/>
        </w:rPr>
        <w:t>Access restrictions on certain vehicles that comply with mass or dimension requirements</w:t>
      </w:r>
      <w:bookmarkEnd w:id="360"/>
      <w:bookmarkEnd w:id="361"/>
      <w:bookmarkEnd w:id="362"/>
      <w:bookmarkEnd w:id="363"/>
    </w:p>
    <w:p>
      <w:pPr>
        <w:pStyle w:val="Heading5"/>
      </w:pPr>
      <w:bookmarkStart w:id="364" w:name="_Toc196727816"/>
      <w:r>
        <w:rPr>
          <w:rStyle w:val="CharSectno"/>
        </w:rPr>
        <w:t>202</w:t>
      </w:r>
      <w:r>
        <w:t>.</w:t>
      </w:r>
      <w:r>
        <w:tab/>
        <w:t>Terms used</w:t>
      </w:r>
      <w:bookmarkEnd w:id="364"/>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5" w:name="_Toc196727817"/>
      <w:r>
        <w:rPr>
          <w:rStyle w:val="CharSectno"/>
        </w:rPr>
        <w:t>203</w:t>
      </w:r>
      <w:r>
        <w:t>.</w:t>
      </w:r>
      <w:r>
        <w:tab/>
        <w:t>Complying restricted access vehicles</w:t>
      </w:r>
      <w:bookmarkEnd w:id="365"/>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lastRenderedPageBreak/>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6" w:name="_Toc196727818"/>
      <w:r>
        <w:rPr>
          <w:rStyle w:val="CharSectno"/>
        </w:rPr>
        <w:t>204</w:t>
      </w:r>
      <w:r>
        <w:t>.</w:t>
      </w:r>
      <w:r>
        <w:tab/>
        <w:t>Heavy vehicles that require accredited person before access approval can be given</w:t>
      </w:r>
      <w:bookmarkEnd w:id="366"/>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7" w:name="_Toc196727819"/>
      <w:r>
        <w:rPr>
          <w:rStyle w:val="CharSectno"/>
        </w:rPr>
        <w:lastRenderedPageBreak/>
        <w:t>205</w:t>
      </w:r>
      <w:r>
        <w:t>.</w:t>
      </w:r>
      <w:r>
        <w:tab/>
        <w:t>Applications for access approval by permit</w:t>
      </w:r>
      <w:bookmarkEnd w:id="36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8" w:name="_Toc196727820"/>
      <w:r>
        <w:rPr>
          <w:rStyle w:val="CharSectno"/>
        </w:rPr>
        <w:t>206</w:t>
      </w:r>
      <w:r>
        <w:t>.</w:t>
      </w:r>
      <w:r>
        <w:tab/>
        <w:t>Additional content of orders, permits</w:t>
      </w:r>
      <w:bookmarkEnd w:id="36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369" w:name="_Toc196727821"/>
      <w:r>
        <w:rPr>
          <w:rStyle w:val="CharSectno"/>
        </w:rPr>
        <w:t>207</w:t>
      </w:r>
      <w:r>
        <w:t>.</w:t>
      </w:r>
      <w:r>
        <w:tab/>
        <w:t>Applications for variation of access approvals</w:t>
      </w:r>
      <w:bookmarkEnd w:id="36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70" w:name="_Toc196727822"/>
      <w:r>
        <w:rPr>
          <w:rStyle w:val="CharSectno"/>
        </w:rPr>
        <w:t>208</w:t>
      </w:r>
      <w:r>
        <w:t>.</w:t>
      </w:r>
      <w:r>
        <w:tab/>
        <w:t>Fees for application for permit, variation</w:t>
      </w:r>
      <w:bookmarkEnd w:id="37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71" w:name="_Toc196727823"/>
      <w:r>
        <w:rPr>
          <w:rStyle w:val="CharSectno"/>
        </w:rPr>
        <w:t>209</w:t>
      </w:r>
      <w:r>
        <w:t>.</w:t>
      </w:r>
      <w:r>
        <w:tab/>
        <w:t>Variation of access approval on volition of Commissioner</w:t>
      </w:r>
      <w:bookmarkEnd w:id="37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72" w:name="_Toc196727824"/>
      <w:r>
        <w:rPr>
          <w:rStyle w:val="CharSectno"/>
        </w:rPr>
        <w:t>210</w:t>
      </w:r>
      <w:r>
        <w:t>.</w:t>
      </w:r>
      <w:r>
        <w:tab/>
        <w:t>Suspension, cancellation of access approvals</w:t>
      </w:r>
      <w:bookmarkEnd w:id="37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73" w:name="_Toc196727825"/>
      <w:r>
        <w:rPr>
          <w:rStyle w:val="CharSectno"/>
        </w:rPr>
        <w:t>211</w:t>
      </w:r>
      <w:r>
        <w:t>.</w:t>
      </w:r>
      <w:r>
        <w:tab/>
        <w:t>Notification and reconsideration of access approval decisions</w:t>
      </w:r>
      <w:bookmarkEnd w:id="373"/>
    </w:p>
    <w:p>
      <w:pPr>
        <w:pStyle w:val="Subsection"/>
      </w:pPr>
      <w:r>
        <w:tab/>
      </w:r>
      <w:r>
        <w:tab/>
        <w:t>Part 15 provides for the notification and reconsideration of certain decisions made under Part 4 Division 3 of the Act.</w:t>
      </w:r>
    </w:p>
    <w:p>
      <w:pPr>
        <w:pStyle w:val="Heading3"/>
      </w:pPr>
      <w:bookmarkStart w:id="374" w:name="_Toc196404368"/>
      <w:bookmarkStart w:id="375" w:name="_Toc196405031"/>
      <w:bookmarkStart w:id="376" w:name="_Toc196724642"/>
      <w:bookmarkStart w:id="377" w:name="_Toc196727826"/>
      <w:r>
        <w:rPr>
          <w:rStyle w:val="CharDivNo"/>
        </w:rPr>
        <w:t>Division 7</w:t>
      </w:r>
      <w:r>
        <w:t> — </w:t>
      </w:r>
      <w:r>
        <w:rPr>
          <w:rStyle w:val="CharDivText"/>
        </w:rPr>
        <w:t>Accreditation</w:t>
      </w:r>
      <w:bookmarkEnd w:id="374"/>
      <w:bookmarkEnd w:id="375"/>
      <w:bookmarkEnd w:id="376"/>
      <w:bookmarkEnd w:id="377"/>
    </w:p>
    <w:p>
      <w:pPr>
        <w:pStyle w:val="Heading5"/>
      </w:pPr>
      <w:bookmarkStart w:id="378" w:name="_Toc196727827"/>
      <w:r>
        <w:rPr>
          <w:rStyle w:val="CharSectno"/>
        </w:rPr>
        <w:t>212</w:t>
      </w:r>
      <w:r>
        <w:t>.</w:t>
      </w:r>
      <w:r>
        <w:tab/>
        <w:t>Term used: accredited</w:t>
      </w:r>
      <w:bookmarkEnd w:id="37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9" w:name="_Toc196727828"/>
      <w:r>
        <w:rPr>
          <w:rStyle w:val="CharSectno"/>
        </w:rPr>
        <w:lastRenderedPageBreak/>
        <w:t>213</w:t>
      </w:r>
      <w:r>
        <w:t>.</w:t>
      </w:r>
      <w:r>
        <w:tab/>
        <w:t>Who may be accredited</w:t>
      </w:r>
      <w:bookmarkEnd w:id="379"/>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80" w:name="_Toc196727829"/>
      <w:r>
        <w:rPr>
          <w:rStyle w:val="CharSectno"/>
        </w:rPr>
        <w:t>214</w:t>
      </w:r>
      <w:r>
        <w:t>.</w:t>
      </w:r>
      <w:r>
        <w:tab/>
        <w:t>Standards for ensuring, demonstrating compliance with mass, dimension or loading requirements</w:t>
      </w:r>
      <w:bookmarkEnd w:id="380"/>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81" w:name="_Toc196727830"/>
      <w:r>
        <w:rPr>
          <w:rStyle w:val="CharSectno"/>
        </w:rPr>
        <w:t>215</w:t>
      </w:r>
      <w:r>
        <w:t>.</w:t>
      </w:r>
      <w:r>
        <w:tab/>
        <w:t>Applications for accreditation</w:t>
      </w:r>
      <w:bookmarkEnd w:id="38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82" w:name="_Toc196727831"/>
      <w:r>
        <w:rPr>
          <w:rStyle w:val="CharSectno"/>
        </w:rPr>
        <w:t>216</w:t>
      </w:r>
      <w:r>
        <w:t>.</w:t>
      </w:r>
      <w:r>
        <w:tab/>
        <w:t>Accrediting persons on application</w:t>
      </w:r>
      <w:bookmarkEnd w:id="382"/>
    </w:p>
    <w:p>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83" w:name="_Toc196727832"/>
      <w:r>
        <w:rPr>
          <w:rStyle w:val="CharSectno"/>
        </w:rPr>
        <w:t>217</w:t>
      </w:r>
      <w:r>
        <w:t>.</w:t>
      </w:r>
      <w:r>
        <w:tab/>
        <w:t>Applications for renewal of accreditation</w:t>
      </w:r>
      <w:bookmarkEnd w:id="38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84" w:name="_Toc196727833"/>
      <w:r>
        <w:rPr>
          <w:rStyle w:val="CharSectno"/>
        </w:rPr>
        <w:t>218</w:t>
      </w:r>
      <w:r>
        <w:t>.</w:t>
      </w:r>
      <w:r>
        <w:tab/>
        <w:t>Fees for application for accreditation, renewal</w:t>
      </w:r>
      <w:bookmarkEnd w:id="384"/>
    </w:p>
    <w:p>
      <w:pPr>
        <w:pStyle w:val="Subsection"/>
      </w:pPr>
      <w:r>
        <w:tab/>
      </w:r>
      <w:r>
        <w:tab/>
        <w:t>The fee payable for an application for a person to be accredited or for a person’s accreditation to be renewed is $225.</w:t>
      </w:r>
    </w:p>
    <w:p>
      <w:pPr>
        <w:pStyle w:val="Heading5"/>
      </w:pPr>
      <w:bookmarkStart w:id="385" w:name="_Toc196727834"/>
      <w:r>
        <w:rPr>
          <w:rStyle w:val="CharSectno"/>
        </w:rPr>
        <w:lastRenderedPageBreak/>
        <w:t>219</w:t>
      </w:r>
      <w:r>
        <w:t>.</w:t>
      </w:r>
      <w:r>
        <w:tab/>
        <w:t>Applications for variation of accreditation</w:t>
      </w:r>
      <w:bookmarkEnd w:id="385"/>
    </w:p>
    <w:p>
      <w:pPr>
        <w:pStyle w:val="Subsection"/>
      </w:pPr>
      <w:r>
        <w:tab/>
      </w:r>
      <w:r>
        <w:tab/>
        <w:t>An application for the variation of an accreditation must be in a form approved by the Commissioner of Main Roads.</w:t>
      </w:r>
    </w:p>
    <w:p>
      <w:pPr>
        <w:pStyle w:val="Heading5"/>
      </w:pPr>
      <w:bookmarkStart w:id="386" w:name="_Toc196727835"/>
      <w:r>
        <w:rPr>
          <w:rStyle w:val="CharSectno"/>
        </w:rPr>
        <w:t>220</w:t>
      </w:r>
      <w:r>
        <w:t>.</w:t>
      </w:r>
      <w:r>
        <w:tab/>
        <w:t>Accreditation duration, certificates</w:t>
      </w:r>
      <w:bookmarkEnd w:id="38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7" w:name="_Toc196727836"/>
      <w:r>
        <w:rPr>
          <w:rStyle w:val="CharSectno"/>
        </w:rPr>
        <w:t>221</w:t>
      </w:r>
      <w:r>
        <w:t>.</w:t>
      </w:r>
      <w:r>
        <w:tab/>
        <w:t>Suspension, cancellation of accreditation</w:t>
      </w:r>
      <w:bookmarkEnd w:id="387"/>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pPr>
        <w:pStyle w:val="Heading5"/>
        <w:keepNext w:val="0"/>
        <w:keepLines w:val="0"/>
        <w:widowControl w:val="0"/>
      </w:pPr>
      <w:bookmarkStart w:id="388" w:name="_Toc196727837"/>
      <w:r>
        <w:rPr>
          <w:rStyle w:val="CharSectno"/>
        </w:rPr>
        <w:t>222</w:t>
      </w:r>
      <w:r>
        <w:t>.</w:t>
      </w:r>
      <w:r>
        <w:tab/>
        <w:t>Notification and reconsideration of accreditation decisions</w:t>
      </w:r>
      <w:bookmarkEnd w:id="388"/>
    </w:p>
    <w:p>
      <w:pPr>
        <w:pStyle w:val="Subsection"/>
      </w:pPr>
      <w:r>
        <w:tab/>
      </w:r>
      <w:r>
        <w:tab/>
        <w:t>Part 15 provides for the notification and reconsideration of certain decisions made under Part 4 Division 4 of the Act.</w:t>
      </w:r>
    </w:p>
    <w:p>
      <w:pPr>
        <w:pStyle w:val="Heading2"/>
      </w:pPr>
      <w:bookmarkStart w:id="389" w:name="_Toc196404380"/>
      <w:bookmarkStart w:id="390" w:name="_Toc196405043"/>
      <w:bookmarkStart w:id="391" w:name="_Toc196724654"/>
      <w:bookmarkStart w:id="392" w:name="_Toc196727838"/>
      <w:r>
        <w:rPr>
          <w:rStyle w:val="CharPartNo"/>
        </w:rPr>
        <w:lastRenderedPageBreak/>
        <w:t>Part 9</w:t>
      </w:r>
      <w:r>
        <w:rPr>
          <w:rStyle w:val="CharDivNo"/>
        </w:rPr>
        <w:t> </w:t>
      </w:r>
      <w:r>
        <w:t>—</w:t>
      </w:r>
      <w:r>
        <w:rPr>
          <w:rStyle w:val="CharDivText"/>
        </w:rPr>
        <w:t> </w:t>
      </w:r>
      <w:r>
        <w:rPr>
          <w:rStyle w:val="CharPartText"/>
        </w:rPr>
        <w:t>Miscellaneous prescribed matters</w:t>
      </w:r>
      <w:bookmarkEnd w:id="389"/>
      <w:bookmarkEnd w:id="390"/>
      <w:bookmarkEnd w:id="391"/>
      <w:bookmarkEnd w:id="392"/>
    </w:p>
    <w:p>
      <w:pPr>
        <w:pStyle w:val="Heading5"/>
      </w:pPr>
      <w:bookmarkStart w:id="393" w:name="_Toc196727839"/>
      <w:r>
        <w:rPr>
          <w:rStyle w:val="CharSectno"/>
        </w:rPr>
        <w:t>223</w:t>
      </w:r>
      <w:r>
        <w:t>.</w:t>
      </w:r>
      <w:r>
        <w:tab/>
        <w:t>Receivers: transport documentation</w:t>
      </w:r>
      <w:bookmarkEnd w:id="39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94" w:name="_Toc196727840"/>
      <w:r>
        <w:rPr>
          <w:rStyle w:val="CharSectno"/>
        </w:rPr>
        <w:t>224</w:t>
      </w:r>
      <w:r>
        <w:t>.</w:t>
      </w:r>
      <w:r>
        <w:tab/>
        <w:t>Previous convictions of MDLR offences under provisions of corresponding law</w:t>
      </w:r>
      <w:bookmarkEnd w:id="39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5" w:name="_Toc196727841"/>
      <w:r>
        <w:rPr>
          <w:rStyle w:val="CharSectno"/>
        </w:rPr>
        <w:t>225</w:t>
      </w:r>
      <w:r>
        <w:t>.</w:t>
      </w:r>
      <w:r>
        <w:tab/>
        <w:t>Fee for substitution of vehicle for omnibus</w:t>
      </w:r>
      <w:bookmarkEnd w:id="39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6" w:name="_Toc196404384"/>
      <w:bookmarkStart w:id="397" w:name="_Toc196405047"/>
      <w:bookmarkStart w:id="398" w:name="_Toc196724658"/>
      <w:bookmarkStart w:id="399" w:name="_Toc196727842"/>
      <w:r>
        <w:rPr>
          <w:rStyle w:val="CharPartNo"/>
        </w:rPr>
        <w:lastRenderedPageBreak/>
        <w:t>Part 10</w:t>
      </w:r>
      <w:r>
        <w:t> — </w:t>
      </w:r>
      <w:r>
        <w:rPr>
          <w:rStyle w:val="CharPartText"/>
        </w:rPr>
        <w:t>Standards and requirements for motor vehicles, trailers and combinations</w:t>
      </w:r>
      <w:bookmarkEnd w:id="396"/>
      <w:bookmarkEnd w:id="397"/>
      <w:bookmarkEnd w:id="398"/>
      <w:bookmarkEnd w:id="399"/>
    </w:p>
    <w:p>
      <w:pPr>
        <w:pStyle w:val="Heading3"/>
      </w:pPr>
      <w:bookmarkStart w:id="400" w:name="_Toc196404385"/>
      <w:bookmarkStart w:id="401" w:name="_Toc196405048"/>
      <w:bookmarkStart w:id="402" w:name="_Toc196724659"/>
      <w:bookmarkStart w:id="403" w:name="_Toc196727843"/>
      <w:r>
        <w:rPr>
          <w:rStyle w:val="CharDivNo"/>
        </w:rPr>
        <w:t>Division 1</w:t>
      </w:r>
      <w:r>
        <w:t> — </w:t>
      </w:r>
      <w:r>
        <w:rPr>
          <w:rStyle w:val="CharDivText"/>
        </w:rPr>
        <w:t>Preliminary</w:t>
      </w:r>
      <w:bookmarkEnd w:id="400"/>
      <w:bookmarkEnd w:id="401"/>
      <w:bookmarkEnd w:id="402"/>
      <w:bookmarkEnd w:id="403"/>
    </w:p>
    <w:p>
      <w:pPr>
        <w:pStyle w:val="Heading5"/>
      </w:pPr>
      <w:bookmarkStart w:id="404" w:name="_Toc196727844"/>
      <w:r>
        <w:rPr>
          <w:rStyle w:val="CharSectno"/>
        </w:rPr>
        <w:t>226</w:t>
      </w:r>
      <w:r>
        <w:t>.</w:t>
      </w:r>
      <w:r>
        <w:tab/>
        <w:t>Terms used</w:t>
      </w:r>
      <w:bookmarkEnd w:id="404"/>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05" w:name="_Toc196727845"/>
      <w:r>
        <w:rPr>
          <w:rStyle w:val="CharSectno"/>
        </w:rPr>
        <w:t>227</w:t>
      </w:r>
      <w:r>
        <w:t>.</w:t>
      </w:r>
      <w:r>
        <w:tab/>
        <w:t>Declaration of vehicles as emergency, transport enforcement vehicles</w:t>
      </w:r>
      <w:bookmarkEnd w:id="40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6" w:name="_Toc196404388"/>
      <w:bookmarkStart w:id="407" w:name="_Toc196405051"/>
      <w:bookmarkStart w:id="408" w:name="_Toc196724662"/>
      <w:bookmarkStart w:id="409" w:name="_Toc196727846"/>
      <w:r>
        <w:rPr>
          <w:rStyle w:val="CharDivNo"/>
        </w:rPr>
        <w:t>Division 2</w:t>
      </w:r>
      <w:r>
        <w:t> — </w:t>
      </w:r>
      <w:r>
        <w:rPr>
          <w:rStyle w:val="CharDivText"/>
        </w:rPr>
        <w:t>Application</w:t>
      </w:r>
      <w:bookmarkEnd w:id="406"/>
      <w:bookmarkEnd w:id="407"/>
      <w:bookmarkEnd w:id="408"/>
      <w:bookmarkEnd w:id="409"/>
    </w:p>
    <w:p>
      <w:pPr>
        <w:pStyle w:val="Heading5"/>
      </w:pPr>
      <w:bookmarkStart w:id="410" w:name="_Toc196727847"/>
      <w:r>
        <w:rPr>
          <w:rStyle w:val="CharSectno"/>
        </w:rPr>
        <w:t>228</w:t>
      </w:r>
      <w:r>
        <w:t>.</w:t>
      </w:r>
      <w:r>
        <w:tab/>
        <w:t>Application</w:t>
      </w:r>
      <w:bookmarkEnd w:id="41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lastRenderedPageBreak/>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11" w:name="_Toc196727848"/>
      <w:r>
        <w:rPr>
          <w:rStyle w:val="CharSectno"/>
        </w:rPr>
        <w:t>229</w:t>
      </w:r>
      <w:r>
        <w:t>.</w:t>
      </w:r>
      <w:r>
        <w:tab/>
        <w:t>Non</w:t>
      </w:r>
      <w:r>
        <w:noBreakHyphen/>
        <w:t>application of this Part: exemptions</w:t>
      </w:r>
      <w:bookmarkEnd w:id="41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12" w:name="_Toc196727849"/>
      <w:r>
        <w:rPr>
          <w:rStyle w:val="CharSectno"/>
        </w:rPr>
        <w:t>230</w:t>
      </w:r>
      <w:r>
        <w:t>.</w:t>
      </w:r>
      <w:r>
        <w:tab/>
        <w:t>Non</w:t>
      </w:r>
      <w:r>
        <w:noBreakHyphen/>
        <w:t>application of this Part: inconsistent ADR requirements</w:t>
      </w:r>
      <w:bookmarkEnd w:id="41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lastRenderedPageBreak/>
        <w:tab/>
        <w:t>(b)</w:t>
      </w:r>
      <w:r>
        <w:tab/>
        <w:t>the vehicle complies with the requirement.</w:t>
      </w:r>
    </w:p>
    <w:p>
      <w:pPr>
        <w:pStyle w:val="Heading5"/>
      </w:pPr>
      <w:bookmarkStart w:id="413" w:name="_Toc196727850"/>
      <w:r>
        <w:rPr>
          <w:rStyle w:val="CharSectno"/>
        </w:rPr>
        <w:t>231</w:t>
      </w:r>
      <w:r>
        <w:t>.</w:t>
      </w:r>
      <w:r>
        <w:tab/>
        <w:t>Non</w:t>
      </w:r>
      <w:r>
        <w:noBreakHyphen/>
        <w:t>application of this Part: approvals under Commonwealth legislation</w:t>
      </w:r>
      <w:bookmarkEnd w:id="413"/>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14" w:name="_Toc196404393"/>
      <w:bookmarkStart w:id="415" w:name="_Toc196405056"/>
      <w:bookmarkStart w:id="416" w:name="_Toc196724667"/>
      <w:bookmarkStart w:id="417" w:name="_Toc196727851"/>
      <w:r>
        <w:rPr>
          <w:rStyle w:val="CharDivNo"/>
        </w:rPr>
        <w:lastRenderedPageBreak/>
        <w:t>Division 3</w:t>
      </w:r>
      <w:r>
        <w:t> — </w:t>
      </w:r>
      <w:r>
        <w:rPr>
          <w:rStyle w:val="CharDivText"/>
        </w:rPr>
        <w:t>Offences and penalties</w:t>
      </w:r>
      <w:bookmarkEnd w:id="414"/>
      <w:bookmarkEnd w:id="415"/>
      <w:bookmarkEnd w:id="416"/>
      <w:bookmarkEnd w:id="417"/>
    </w:p>
    <w:p>
      <w:pPr>
        <w:pStyle w:val="Heading5"/>
        <w:rPr>
          <w:b w:val="0"/>
        </w:rPr>
      </w:pPr>
      <w:bookmarkStart w:id="418" w:name="_Toc196727852"/>
      <w:r>
        <w:rPr>
          <w:rStyle w:val="CharSectno"/>
        </w:rPr>
        <w:t>232</w:t>
      </w:r>
      <w:r>
        <w:t>.</w:t>
      </w:r>
      <w:r>
        <w:tab/>
        <w:t>Motor vehicles, trailers and combinations to comply with applicable standards and requirements</w:t>
      </w:r>
      <w:bookmarkEnd w:id="418"/>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19" w:name="_Toc196727853"/>
      <w:r>
        <w:rPr>
          <w:rStyle w:val="CharSectno"/>
        </w:rPr>
        <w:t>233</w:t>
      </w:r>
      <w:r>
        <w:t>.</w:t>
      </w:r>
      <w:r>
        <w:tab/>
        <w:t>Certain movement of defective vehicles permitted</w:t>
      </w:r>
      <w:bookmarkEnd w:id="419"/>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20" w:name="_Toc196727854"/>
      <w:r>
        <w:rPr>
          <w:rStyle w:val="CharSectno"/>
        </w:rPr>
        <w:t>234</w:t>
      </w:r>
      <w:r>
        <w:t>.</w:t>
      </w:r>
      <w:r>
        <w:tab/>
        <w:t>Tampering with a speed limiting device</w:t>
      </w:r>
      <w:bookmarkEnd w:id="420"/>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21" w:name="_Toc196727855"/>
      <w:r>
        <w:rPr>
          <w:rStyle w:val="CharSectno"/>
        </w:rPr>
        <w:t>235</w:t>
      </w:r>
      <w:r>
        <w:t>.</w:t>
      </w:r>
      <w:r>
        <w:tab/>
        <w:t>Alteration of vehicles</w:t>
      </w:r>
      <w:bookmarkEnd w:id="42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422" w:name="_Toc196404398"/>
      <w:bookmarkStart w:id="423" w:name="_Toc196405061"/>
      <w:bookmarkStart w:id="424" w:name="_Toc196724672"/>
      <w:bookmarkStart w:id="425" w:name="_Toc196727856"/>
      <w:r>
        <w:rPr>
          <w:rStyle w:val="CharDivNo"/>
        </w:rPr>
        <w:t>Division 4</w:t>
      </w:r>
      <w:r>
        <w:t> — </w:t>
      </w:r>
      <w:r>
        <w:rPr>
          <w:rStyle w:val="CharDivText"/>
        </w:rPr>
        <w:t>Compliance with Australian Design Rules and adopted standards</w:t>
      </w:r>
      <w:bookmarkEnd w:id="422"/>
      <w:bookmarkEnd w:id="423"/>
      <w:bookmarkEnd w:id="424"/>
      <w:bookmarkEnd w:id="425"/>
    </w:p>
    <w:p>
      <w:pPr>
        <w:pStyle w:val="Heading5"/>
        <w:rPr>
          <w:rStyle w:val="DraftersNotes"/>
          <w:b/>
          <w:bCs/>
          <w:iCs/>
        </w:rPr>
      </w:pPr>
      <w:bookmarkStart w:id="426" w:name="_Toc196727857"/>
      <w:r>
        <w:rPr>
          <w:rStyle w:val="CharSectno"/>
        </w:rPr>
        <w:t>236</w:t>
      </w:r>
      <w:r>
        <w:t>.</w:t>
      </w:r>
      <w:r>
        <w:tab/>
        <w:t>Compliance with second edition ADRs</w:t>
      </w:r>
      <w:bookmarkEnd w:id="426"/>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7" w:name="_Toc196727858"/>
      <w:r>
        <w:rPr>
          <w:rStyle w:val="CharSectno"/>
        </w:rPr>
        <w:t>237</w:t>
      </w:r>
      <w:r>
        <w:t>.</w:t>
      </w:r>
      <w:r>
        <w:tab/>
        <w:t>Interpretation of certain second edition ADRs</w:t>
      </w:r>
      <w:bookmarkEnd w:id="427"/>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8" w:name="_Toc196727859"/>
      <w:r>
        <w:rPr>
          <w:rStyle w:val="CharSectno"/>
        </w:rPr>
        <w:t>238</w:t>
      </w:r>
      <w:r>
        <w:t>.</w:t>
      </w:r>
      <w:r>
        <w:tab/>
        <w:t>Compliance with third edition ADRs</w:t>
      </w:r>
      <w:bookmarkEnd w:id="428"/>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29" w:name="_Toc196727860"/>
      <w:r>
        <w:rPr>
          <w:rStyle w:val="CharSectno"/>
        </w:rPr>
        <w:t>239</w:t>
      </w:r>
      <w:r>
        <w:t>.</w:t>
      </w:r>
      <w:r>
        <w:tab/>
        <w:t>Exception to compliance with ADRs: vehicles that are not road vehicles</w:t>
      </w:r>
      <w:bookmarkEnd w:id="429"/>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30" w:name="_Toc196727861"/>
      <w:r>
        <w:rPr>
          <w:rStyle w:val="CharSectno"/>
        </w:rPr>
        <w:t>240</w:t>
      </w:r>
      <w:r>
        <w:t>.</w:t>
      </w:r>
      <w:r>
        <w:tab/>
        <w:t>Exception to compliance with ADRs: approvals under Commonwealth legislation</w:t>
      </w:r>
      <w:bookmarkEnd w:id="430"/>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31" w:name="_Toc196727862"/>
      <w:r>
        <w:rPr>
          <w:rStyle w:val="CharSectno"/>
        </w:rPr>
        <w:t>240A</w:t>
      </w:r>
      <w:r>
        <w:t>.</w:t>
      </w:r>
      <w:r>
        <w:tab/>
        <w:t xml:space="preserve">Vehicles satisfying an entry pathway under </w:t>
      </w:r>
      <w:r>
        <w:rPr>
          <w:i/>
        </w:rPr>
        <w:t>Road Vehicle Standards Act 2018</w:t>
      </w:r>
      <w:r>
        <w:t xml:space="preserve"> (Commonwealth)</w:t>
      </w:r>
      <w:bookmarkEnd w:id="431"/>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32" w:name="_Toc196727863"/>
      <w:r>
        <w:rPr>
          <w:rStyle w:val="CharSectno"/>
        </w:rPr>
        <w:t>241</w:t>
      </w:r>
      <w:r>
        <w:t>.</w:t>
      </w:r>
      <w:r>
        <w:tab/>
        <w:t>Partial exception to compliance with ADRs: personally imported vehicles</w:t>
      </w:r>
      <w:bookmarkEnd w:id="432"/>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33" w:name="_Toc196727864"/>
      <w:r>
        <w:rPr>
          <w:rStyle w:val="CharSectno"/>
        </w:rPr>
        <w:lastRenderedPageBreak/>
        <w:t>242</w:t>
      </w:r>
      <w:r>
        <w:t>.</w:t>
      </w:r>
      <w:r>
        <w:tab/>
        <w:t>Exception to compliance with adopted standards</w:t>
      </w:r>
      <w:bookmarkEnd w:id="433"/>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34" w:name="_Toc196404407"/>
      <w:bookmarkStart w:id="435" w:name="_Toc196405070"/>
      <w:bookmarkStart w:id="436" w:name="_Toc196724681"/>
      <w:bookmarkStart w:id="437" w:name="_Toc196727865"/>
      <w:r>
        <w:rPr>
          <w:rStyle w:val="CharDivNo"/>
        </w:rPr>
        <w:t>Division 5</w:t>
      </w:r>
      <w:r>
        <w:t> — </w:t>
      </w:r>
      <w:r>
        <w:rPr>
          <w:rStyle w:val="CharDivText"/>
        </w:rPr>
        <w:t>General safety requirements</w:t>
      </w:r>
      <w:bookmarkEnd w:id="434"/>
      <w:bookmarkEnd w:id="435"/>
      <w:bookmarkEnd w:id="436"/>
      <w:bookmarkEnd w:id="437"/>
    </w:p>
    <w:p>
      <w:pPr>
        <w:pStyle w:val="Heading5"/>
      </w:pPr>
      <w:bookmarkStart w:id="438" w:name="_Toc196727866"/>
      <w:r>
        <w:rPr>
          <w:rStyle w:val="CharSectno"/>
        </w:rPr>
        <w:t>243</w:t>
      </w:r>
      <w:r>
        <w:t>.</w:t>
      </w:r>
      <w:r>
        <w:tab/>
        <w:t>Motor vehicles and trailers to be properly maintained</w:t>
      </w:r>
      <w:bookmarkEnd w:id="438"/>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9" w:name="_Toc196727867"/>
      <w:r>
        <w:rPr>
          <w:rStyle w:val="CharSectno"/>
        </w:rPr>
        <w:t>244</w:t>
      </w:r>
      <w:r>
        <w:t>.</w:t>
      </w:r>
      <w:r>
        <w:tab/>
        <w:t>Motor vehicle steering</w:t>
      </w:r>
      <w:bookmarkEnd w:id="439"/>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40" w:name="_Toc196727868"/>
      <w:r>
        <w:rPr>
          <w:rStyle w:val="CharSectno"/>
        </w:rPr>
        <w:lastRenderedPageBreak/>
        <w:t>245</w:t>
      </w:r>
      <w:r>
        <w:t>.</w:t>
      </w:r>
      <w:r>
        <w:tab/>
        <w:t>Motor vehicle turning ability</w:t>
      </w:r>
      <w:bookmarkEnd w:id="44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41" w:name="_Toc196727869"/>
      <w:r>
        <w:rPr>
          <w:rStyle w:val="CharSectno"/>
        </w:rPr>
        <w:t>246</w:t>
      </w:r>
      <w:r>
        <w:t>.</w:t>
      </w:r>
      <w:r>
        <w:tab/>
        <w:t>Motor vehicles to travel backwards and forwards</w:t>
      </w:r>
      <w:bookmarkEnd w:id="441"/>
    </w:p>
    <w:p>
      <w:pPr>
        <w:pStyle w:val="Subsection"/>
      </w:pPr>
      <w:r>
        <w:tab/>
      </w:r>
      <w:r>
        <w:tab/>
        <w:t>A motor vehicle with an unloaded mass over 450 kg must be able to be driven both backwards and forwards when the driver is in the normal driving position.</w:t>
      </w:r>
    </w:p>
    <w:p>
      <w:pPr>
        <w:pStyle w:val="Heading5"/>
      </w:pPr>
      <w:bookmarkStart w:id="442" w:name="_Toc196727870"/>
      <w:r>
        <w:rPr>
          <w:rStyle w:val="CharSectno"/>
        </w:rPr>
        <w:t>247</w:t>
      </w:r>
      <w:r>
        <w:t>.</w:t>
      </w:r>
      <w:r>
        <w:tab/>
        <w:t>Protrusions to certain vehicles</w:t>
      </w:r>
      <w:bookmarkEnd w:id="44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43" w:name="_Toc196727871"/>
      <w:r>
        <w:rPr>
          <w:rStyle w:val="CharSectno"/>
        </w:rPr>
        <w:t>248</w:t>
      </w:r>
      <w:r>
        <w:t>.</w:t>
      </w:r>
      <w:r>
        <w:tab/>
        <w:t>Motor vehicle view and controls</w:t>
      </w:r>
      <w:bookmarkEnd w:id="443"/>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44" w:name="_Toc196727872"/>
      <w:r>
        <w:rPr>
          <w:rStyle w:val="CharSectno"/>
        </w:rPr>
        <w:lastRenderedPageBreak/>
        <w:t>249</w:t>
      </w:r>
      <w:r>
        <w:t>.</w:t>
      </w:r>
      <w:r>
        <w:tab/>
        <w:t>Seating</w:t>
      </w:r>
      <w:bookmarkEnd w:id="444"/>
    </w:p>
    <w:p>
      <w:pPr>
        <w:pStyle w:val="Subsection"/>
      </w:pPr>
      <w:r>
        <w:tab/>
      </w:r>
      <w:r>
        <w:tab/>
        <w:t>A seat for a driver or passenger in a vehicle must be securely attached to the vehicle.</w:t>
      </w:r>
    </w:p>
    <w:p>
      <w:pPr>
        <w:pStyle w:val="Heading5"/>
      </w:pPr>
      <w:bookmarkStart w:id="445" w:name="_Toc196727873"/>
      <w:r>
        <w:rPr>
          <w:rStyle w:val="CharSectno"/>
        </w:rPr>
        <w:t>250</w:t>
      </w:r>
      <w:r>
        <w:t>.</w:t>
      </w:r>
      <w:r>
        <w:tab/>
        <w:t>Mudguards and spray suppression for certain vehicles</w:t>
      </w:r>
      <w:bookmarkEnd w:id="445"/>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6" w:name="_Toc196727874"/>
      <w:r>
        <w:rPr>
          <w:rStyle w:val="CharSectno"/>
        </w:rPr>
        <w:t>251</w:t>
      </w:r>
      <w:r>
        <w:t>.</w:t>
      </w:r>
      <w:r>
        <w:tab/>
        <w:t>Motor vehicle horns, alarms</w:t>
      </w:r>
      <w:bookmarkEnd w:id="44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47" w:name="_Toc196727875"/>
      <w:r>
        <w:rPr>
          <w:rStyle w:val="CharSectno"/>
        </w:rPr>
        <w:t>252</w:t>
      </w:r>
      <w:r>
        <w:t>.</w:t>
      </w:r>
      <w:r>
        <w:tab/>
        <w:t>Motor vehicle rear vision mirrors</w:t>
      </w:r>
      <w:bookmarkEnd w:id="44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8" w:name="_Toc196727876"/>
      <w:r>
        <w:rPr>
          <w:rStyle w:val="CharSectno"/>
        </w:rPr>
        <w:t>253</w:t>
      </w:r>
      <w:r>
        <w:t>.</w:t>
      </w:r>
      <w:r>
        <w:tab/>
        <w:t>Surfaces of rear vision mirrors</w:t>
      </w:r>
      <w:bookmarkEnd w:id="44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9" w:name="_Toc196727877"/>
      <w:r>
        <w:rPr>
          <w:rStyle w:val="CharSectno"/>
        </w:rPr>
        <w:t>254</w:t>
      </w:r>
      <w:r>
        <w:t>.</w:t>
      </w:r>
      <w:r>
        <w:tab/>
        <w:t>Motor vehicle automatic transmission</w:t>
      </w:r>
      <w:bookmarkEnd w:id="449"/>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50" w:name="_Toc196727878"/>
      <w:r>
        <w:rPr>
          <w:rStyle w:val="CharSectno"/>
        </w:rPr>
        <w:t>255</w:t>
      </w:r>
      <w:r>
        <w:t>.</w:t>
      </w:r>
      <w:r>
        <w:tab/>
        <w:t>Motor vehicle diesel engines</w:t>
      </w:r>
      <w:bookmarkEnd w:id="450"/>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51" w:name="_Toc196727879"/>
      <w:r>
        <w:rPr>
          <w:rStyle w:val="CharSectno"/>
        </w:rPr>
        <w:t>256</w:t>
      </w:r>
      <w:r>
        <w:t>.</w:t>
      </w:r>
      <w:r>
        <w:tab/>
        <w:t>Motor vehicle bonnet securing devices</w:t>
      </w:r>
      <w:bookmarkEnd w:id="45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52" w:name="_Toc196727880"/>
      <w:r>
        <w:rPr>
          <w:rStyle w:val="CharSectno"/>
        </w:rPr>
        <w:t>257</w:t>
      </w:r>
      <w:r>
        <w:t>.</w:t>
      </w:r>
      <w:r>
        <w:tab/>
        <w:t>Electrical wiring, connections and installations in various vehicles</w:t>
      </w:r>
      <w:bookmarkEnd w:id="452"/>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53" w:name="_Toc196727881"/>
      <w:r>
        <w:rPr>
          <w:rStyle w:val="CharSectno"/>
        </w:rPr>
        <w:t>258</w:t>
      </w:r>
      <w:r>
        <w:t>.</w:t>
      </w:r>
      <w:r>
        <w:tab/>
        <w:t>Motor vehicle TVs, VDUs</w:t>
      </w:r>
      <w:bookmarkEnd w:id="45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54" w:name="_Toc196727882"/>
      <w:r>
        <w:rPr>
          <w:rStyle w:val="CharSectno"/>
        </w:rPr>
        <w:t>258A</w:t>
      </w:r>
      <w:r>
        <w:t>.</w:t>
      </w:r>
      <w:r>
        <w:tab/>
        <w:t>Motor vehicle windscreen to be fitted</w:t>
      </w:r>
      <w:bookmarkEnd w:id="454"/>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55" w:name="_Toc196727883"/>
      <w:r>
        <w:rPr>
          <w:rStyle w:val="CharSectno"/>
        </w:rPr>
        <w:t>259</w:t>
      </w:r>
      <w:r>
        <w:t>.</w:t>
      </w:r>
      <w:r>
        <w:tab/>
        <w:t>Motor vehicle windscreens and windows</w:t>
      </w:r>
      <w:bookmarkEnd w:id="455"/>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56" w:name="_Toc196727884"/>
      <w:r>
        <w:rPr>
          <w:rStyle w:val="CharSectno"/>
        </w:rPr>
        <w:t>260</w:t>
      </w:r>
      <w:r>
        <w:t>.</w:t>
      </w:r>
      <w:r>
        <w:tab/>
        <w:t>Motor vehicle window tinting</w:t>
      </w:r>
      <w:bookmarkEnd w:id="456"/>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7" w:name="_Toc196727885"/>
      <w:r>
        <w:rPr>
          <w:rStyle w:val="CharSectno"/>
        </w:rPr>
        <w:t>261</w:t>
      </w:r>
      <w:r>
        <w:t>.</w:t>
      </w:r>
      <w:r>
        <w:tab/>
        <w:t>Motor vehicle windscreen wipers and washers</w:t>
      </w:r>
      <w:bookmarkEnd w:id="45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8" w:name="_Toc196727886"/>
      <w:r>
        <w:rPr>
          <w:rStyle w:val="CharSectno"/>
        </w:rPr>
        <w:t>262</w:t>
      </w:r>
      <w:r>
        <w:t>.</w:t>
      </w:r>
      <w:r>
        <w:tab/>
        <w:t>Size and capacity of wheels and tyres of certain vehicles</w:t>
      </w:r>
      <w:bookmarkEnd w:id="458"/>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9" w:name="_Toc196727887"/>
      <w:r>
        <w:rPr>
          <w:rStyle w:val="CharSectno"/>
        </w:rPr>
        <w:t>263</w:t>
      </w:r>
      <w:r>
        <w:t>.</w:t>
      </w:r>
      <w:r>
        <w:tab/>
        <w:t>Pneumatic tyres for certain vehicles</w:t>
      </w:r>
      <w:bookmarkEnd w:id="459"/>
    </w:p>
    <w:p>
      <w:pPr>
        <w:pStyle w:val="Subsection"/>
      </w:pPr>
      <w:r>
        <w:tab/>
      </w:r>
      <w:r>
        <w:tab/>
        <w:t>A motor vehicle, trailer or any vehicle in a combination that was built after 1932 must be fitted with pneumatic tyres.</w:t>
      </w:r>
    </w:p>
    <w:p>
      <w:pPr>
        <w:pStyle w:val="Heading5"/>
      </w:pPr>
      <w:bookmarkStart w:id="460" w:name="_Toc196727888"/>
      <w:r>
        <w:rPr>
          <w:rStyle w:val="CharSectno"/>
        </w:rPr>
        <w:t>264</w:t>
      </w:r>
      <w:r>
        <w:t>.</w:t>
      </w:r>
      <w:r>
        <w:tab/>
        <w:t>Pneumatic tyres for vehicles</w:t>
      </w:r>
      <w:bookmarkEnd w:id="46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61" w:name="_Toc196727889"/>
      <w:r>
        <w:rPr>
          <w:rStyle w:val="CharSectno"/>
        </w:rPr>
        <w:lastRenderedPageBreak/>
        <w:t>265</w:t>
      </w:r>
      <w:r>
        <w:t>.</w:t>
      </w:r>
      <w:r>
        <w:tab/>
        <w:t>Tyres for use on heavy vehicles</w:t>
      </w:r>
      <w:bookmarkEnd w:id="461"/>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62" w:name="_Toc196727890"/>
      <w:r>
        <w:rPr>
          <w:rStyle w:val="CharSectno"/>
        </w:rPr>
        <w:t>266</w:t>
      </w:r>
      <w:r>
        <w:t>.</w:t>
      </w:r>
      <w:r>
        <w:tab/>
        <w:t>Size and capacity of pneumatic tyres of certain vehicles</w:t>
      </w:r>
      <w:bookmarkEnd w:id="462"/>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63" w:name="_Toc196727891"/>
      <w:r>
        <w:rPr>
          <w:rStyle w:val="CharSectno"/>
        </w:rPr>
        <w:t>267</w:t>
      </w:r>
      <w:r>
        <w:t>.</w:t>
      </w:r>
      <w:r>
        <w:tab/>
        <w:t>Tyres defects of certain vehicles</w:t>
      </w:r>
      <w:bookmarkEnd w:id="463"/>
    </w:p>
    <w:p>
      <w:pPr>
        <w:pStyle w:val="Subsection"/>
      </w:pPr>
      <w:r>
        <w:tab/>
      </w:r>
      <w:r>
        <w:tab/>
        <w:t>A tyre fitted to a motor vehicle, trailer or any vehicle in a combination must be free of any apparent defect that could make the vehicle unsafe.</w:t>
      </w:r>
    </w:p>
    <w:p>
      <w:pPr>
        <w:pStyle w:val="Heading5"/>
      </w:pPr>
      <w:bookmarkStart w:id="464" w:name="_Toc196727892"/>
      <w:r>
        <w:rPr>
          <w:rStyle w:val="CharSectno"/>
        </w:rPr>
        <w:lastRenderedPageBreak/>
        <w:t>268</w:t>
      </w:r>
      <w:r>
        <w:t>.</w:t>
      </w:r>
      <w:r>
        <w:tab/>
        <w:t>Manufacturer’s rating for motor vehicle tyres</w:t>
      </w:r>
      <w:bookmarkEnd w:id="464"/>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65" w:name="_Toc196727893"/>
      <w:r>
        <w:rPr>
          <w:rStyle w:val="CharSectno"/>
        </w:rPr>
        <w:t>269</w:t>
      </w:r>
      <w:r>
        <w:t>.</w:t>
      </w:r>
      <w:r>
        <w:tab/>
        <w:t>Retreads for certain vehicles</w:t>
      </w:r>
      <w:bookmarkEnd w:id="465"/>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6" w:name="_Toc196727894"/>
      <w:r>
        <w:rPr>
          <w:rStyle w:val="CharSectno"/>
        </w:rPr>
        <w:t>270</w:t>
      </w:r>
      <w:r>
        <w:t>.</w:t>
      </w:r>
      <w:r>
        <w:tab/>
        <w:t>Tyre treads for certain vehicles</w:t>
      </w:r>
      <w:bookmarkEnd w:id="466"/>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67" w:name="_Toc196727895"/>
      <w:r>
        <w:rPr>
          <w:rStyle w:val="CharSectno"/>
        </w:rPr>
        <w:t>271</w:t>
      </w:r>
      <w:r>
        <w:t>.</w:t>
      </w:r>
      <w:r>
        <w:tab/>
        <w:t>Motor cycle steering gear and handlebars</w:t>
      </w:r>
      <w:bookmarkEnd w:id="467"/>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8" w:name="_Toc196727896"/>
      <w:r>
        <w:rPr>
          <w:rStyle w:val="CharSectno"/>
        </w:rPr>
        <w:t>272</w:t>
      </w:r>
      <w:r>
        <w:t>.</w:t>
      </w:r>
      <w:r>
        <w:tab/>
        <w:t>Motor cycle foot rests</w:t>
      </w:r>
      <w:bookmarkEnd w:id="468"/>
    </w:p>
    <w:p>
      <w:pPr>
        <w:pStyle w:val="Subsection"/>
      </w:pPr>
      <w:r>
        <w:tab/>
      </w:r>
      <w:r>
        <w:tab/>
        <w:t>A motor cycle must be fitted with foot rests for the driver and for any passenger for whom a seating position is provided.</w:t>
      </w:r>
    </w:p>
    <w:p>
      <w:pPr>
        <w:pStyle w:val="Heading5"/>
        <w:keepLines w:val="0"/>
      </w:pPr>
      <w:bookmarkStart w:id="469" w:name="_Toc196727897"/>
      <w:r>
        <w:rPr>
          <w:rStyle w:val="CharSectno"/>
        </w:rPr>
        <w:t>273</w:t>
      </w:r>
      <w:r>
        <w:t>.</w:t>
      </w:r>
      <w:r>
        <w:tab/>
        <w:t>Motor cycle chain guards</w:t>
      </w:r>
      <w:bookmarkEnd w:id="469"/>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70" w:name="_Toc196404440"/>
      <w:bookmarkStart w:id="471" w:name="_Toc196405103"/>
      <w:bookmarkStart w:id="472" w:name="_Toc196724714"/>
      <w:bookmarkStart w:id="473" w:name="_Toc196727898"/>
      <w:r>
        <w:rPr>
          <w:rStyle w:val="CharDivNo"/>
        </w:rPr>
        <w:t>Division 6</w:t>
      </w:r>
      <w:r>
        <w:t> — </w:t>
      </w:r>
      <w:r>
        <w:rPr>
          <w:rStyle w:val="CharDivText"/>
        </w:rPr>
        <w:t>Vehicle marking</w:t>
      </w:r>
      <w:bookmarkEnd w:id="470"/>
      <w:bookmarkEnd w:id="471"/>
      <w:bookmarkEnd w:id="472"/>
      <w:bookmarkEnd w:id="473"/>
    </w:p>
    <w:p>
      <w:pPr>
        <w:pStyle w:val="Heading5"/>
      </w:pPr>
      <w:bookmarkStart w:id="474" w:name="_Toc196727899"/>
      <w:r>
        <w:rPr>
          <w:rStyle w:val="CharSectno"/>
        </w:rPr>
        <w:t>274</w:t>
      </w:r>
      <w:r>
        <w:t>.</w:t>
      </w:r>
      <w:r>
        <w:tab/>
        <w:t>Identification numbers for vehicle and engine</w:t>
      </w:r>
      <w:bookmarkEnd w:id="474"/>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75" w:name="_Toc196727900"/>
      <w:r>
        <w:rPr>
          <w:rStyle w:val="CharSectno"/>
        </w:rPr>
        <w:t>275</w:t>
      </w:r>
      <w:r>
        <w:t>.</w:t>
      </w:r>
      <w:r>
        <w:tab/>
        <w:t>White or silver band on certain vehicles</w:t>
      </w:r>
      <w:bookmarkEnd w:id="475"/>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76" w:name="_Toc196727901"/>
      <w:r>
        <w:rPr>
          <w:rStyle w:val="CharSectno"/>
        </w:rPr>
        <w:t>276</w:t>
      </w:r>
      <w:r>
        <w:t>.</w:t>
      </w:r>
      <w:r>
        <w:tab/>
        <w:t>Warning signs for certain combinations</w:t>
      </w:r>
      <w:bookmarkEnd w:id="47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7" w:name="_Toc196727902"/>
      <w:r>
        <w:rPr>
          <w:rStyle w:val="CharSectno"/>
        </w:rPr>
        <w:lastRenderedPageBreak/>
        <w:t>277</w:t>
      </w:r>
      <w:r>
        <w:t>.</w:t>
      </w:r>
      <w:r>
        <w:tab/>
        <w:t>Specifications for warning signs for certain combinations</w:t>
      </w:r>
      <w:bookmarkEnd w:id="477"/>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8" w:name="_Toc196727903"/>
      <w:r>
        <w:rPr>
          <w:rStyle w:val="CharSectno"/>
        </w:rPr>
        <w:t>278</w:t>
      </w:r>
      <w:r>
        <w:t>.</w:t>
      </w:r>
      <w:r>
        <w:tab/>
        <w:t>Warning signs not to be displayed on other vehicles</w:t>
      </w:r>
      <w:bookmarkEnd w:id="47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9" w:name="_Toc196727904"/>
      <w:r>
        <w:rPr>
          <w:rStyle w:val="CharSectno"/>
        </w:rPr>
        <w:t>279</w:t>
      </w:r>
      <w:r>
        <w:t>.</w:t>
      </w:r>
      <w:r>
        <w:tab/>
        <w:t>Left</w:t>
      </w:r>
      <w:r>
        <w:noBreakHyphen/>
        <w:t>hand drive signs</w:t>
      </w:r>
      <w:bookmarkEnd w:id="47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80" w:name="_Toc196404447"/>
      <w:bookmarkStart w:id="481" w:name="_Toc196405110"/>
      <w:bookmarkStart w:id="482" w:name="_Toc196724721"/>
      <w:bookmarkStart w:id="483" w:name="_Toc196727905"/>
      <w:r>
        <w:rPr>
          <w:rStyle w:val="CharDivNo"/>
        </w:rPr>
        <w:lastRenderedPageBreak/>
        <w:t>Division 7</w:t>
      </w:r>
      <w:r>
        <w:t> — </w:t>
      </w:r>
      <w:r>
        <w:rPr>
          <w:rStyle w:val="CharDivText"/>
        </w:rPr>
        <w:t>Vehicle configuration</w:t>
      </w:r>
      <w:bookmarkEnd w:id="480"/>
      <w:bookmarkEnd w:id="481"/>
      <w:bookmarkEnd w:id="482"/>
      <w:bookmarkEnd w:id="483"/>
    </w:p>
    <w:p>
      <w:pPr>
        <w:pStyle w:val="Heading5"/>
        <w:spacing w:before="120"/>
      </w:pPr>
      <w:bookmarkStart w:id="484" w:name="_Toc196727906"/>
      <w:r>
        <w:rPr>
          <w:rStyle w:val="CharSectno"/>
        </w:rPr>
        <w:t>280</w:t>
      </w:r>
      <w:r>
        <w:t>.</w:t>
      </w:r>
      <w:r>
        <w:tab/>
        <w:t>Axle configuration for various vehicles</w:t>
      </w:r>
      <w:bookmarkEnd w:id="48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85" w:name="_Toc196727907"/>
      <w:r>
        <w:rPr>
          <w:rStyle w:val="CharSectno"/>
        </w:rPr>
        <w:t>281</w:t>
      </w:r>
      <w:r>
        <w:t>.</w:t>
      </w:r>
      <w:r>
        <w:tab/>
        <w:t>Relation between axles in axle group for heavy vehicles</w:t>
      </w:r>
      <w:bookmarkEnd w:id="48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6" w:name="_Toc196404450"/>
      <w:bookmarkStart w:id="487" w:name="_Toc196405113"/>
      <w:bookmarkStart w:id="488" w:name="_Toc196724724"/>
      <w:bookmarkStart w:id="489" w:name="_Toc196727908"/>
      <w:r>
        <w:rPr>
          <w:rStyle w:val="CharDivNo"/>
        </w:rPr>
        <w:lastRenderedPageBreak/>
        <w:t>Division 8</w:t>
      </w:r>
      <w:r>
        <w:t> — </w:t>
      </w:r>
      <w:r>
        <w:rPr>
          <w:rStyle w:val="CharDivText"/>
        </w:rPr>
        <w:t>Lights and reflectors</w:t>
      </w:r>
      <w:bookmarkEnd w:id="486"/>
      <w:bookmarkEnd w:id="487"/>
      <w:bookmarkEnd w:id="488"/>
      <w:bookmarkEnd w:id="489"/>
    </w:p>
    <w:p>
      <w:pPr>
        <w:pStyle w:val="Heading4"/>
      </w:pPr>
      <w:bookmarkStart w:id="490" w:name="_Toc196404451"/>
      <w:bookmarkStart w:id="491" w:name="_Toc196405114"/>
      <w:bookmarkStart w:id="492" w:name="_Toc196724725"/>
      <w:bookmarkStart w:id="493" w:name="_Toc196727909"/>
      <w:r>
        <w:t>Subdivision 1 — General requirements for lights and vehicles not required to have lights or reflectors</w:t>
      </w:r>
      <w:bookmarkEnd w:id="490"/>
      <w:bookmarkEnd w:id="491"/>
      <w:bookmarkEnd w:id="492"/>
      <w:bookmarkEnd w:id="493"/>
    </w:p>
    <w:p>
      <w:pPr>
        <w:pStyle w:val="Heading5"/>
        <w:spacing w:before="240"/>
      </w:pPr>
      <w:bookmarkStart w:id="494" w:name="_Toc196727910"/>
      <w:r>
        <w:rPr>
          <w:rStyle w:val="CharSectno"/>
        </w:rPr>
        <w:t>282</w:t>
      </w:r>
      <w:r>
        <w:t>.</w:t>
      </w:r>
      <w:r>
        <w:tab/>
        <w:t>Certain requirements apply only at night</w:t>
      </w:r>
      <w:bookmarkEnd w:id="49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95" w:name="_Toc196727911"/>
      <w:r>
        <w:rPr>
          <w:rStyle w:val="CharSectno"/>
        </w:rPr>
        <w:t>283</w:t>
      </w:r>
      <w:r>
        <w:t>.</w:t>
      </w:r>
      <w:r>
        <w:tab/>
        <w:t>Prevention of glare</w:t>
      </w:r>
      <w:bookmarkEnd w:id="49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6" w:name="_Toc196727912"/>
      <w:r>
        <w:rPr>
          <w:rStyle w:val="CharSectno"/>
        </w:rPr>
        <w:t>284</w:t>
      </w:r>
      <w:r>
        <w:t>.</w:t>
      </w:r>
      <w:r>
        <w:tab/>
        <w:t>Pairs of lights</w:t>
      </w:r>
      <w:bookmarkEnd w:id="496"/>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7" w:name="_Toc196727913"/>
      <w:r>
        <w:rPr>
          <w:rStyle w:val="CharSectno"/>
        </w:rPr>
        <w:lastRenderedPageBreak/>
        <w:t>285</w:t>
      </w:r>
      <w:r>
        <w:t>.</w:t>
      </w:r>
      <w:r>
        <w:tab/>
        <w:t>Certain vehicles not required to have lights or reflectors</w:t>
      </w:r>
      <w:bookmarkEnd w:id="49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8" w:name="_Toc196404456"/>
      <w:bookmarkStart w:id="499" w:name="_Toc196405119"/>
      <w:bookmarkStart w:id="500" w:name="_Toc196724730"/>
      <w:bookmarkStart w:id="501" w:name="_Toc196727914"/>
      <w:r>
        <w:t>Subdivision 2 — Headlights</w:t>
      </w:r>
      <w:bookmarkEnd w:id="498"/>
      <w:bookmarkEnd w:id="499"/>
      <w:bookmarkEnd w:id="500"/>
      <w:bookmarkEnd w:id="501"/>
    </w:p>
    <w:p>
      <w:pPr>
        <w:pStyle w:val="Heading5"/>
        <w:spacing w:before="240"/>
      </w:pPr>
      <w:bookmarkStart w:id="502" w:name="_Toc196727915"/>
      <w:r>
        <w:rPr>
          <w:rStyle w:val="CharSectno"/>
        </w:rPr>
        <w:t>286</w:t>
      </w:r>
      <w:r>
        <w:t>.</w:t>
      </w:r>
      <w:r>
        <w:tab/>
        <w:t>Motor vehicle headlights to be fitted</w:t>
      </w:r>
      <w:bookmarkEnd w:id="502"/>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03" w:name="_Toc196727916"/>
      <w:r>
        <w:rPr>
          <w:rStyle w:val="CharSectno"/>
        </w:rPr>
        <w:t>287</w:t>
      </w:r>
      <w:r>
        <w:t>.</w:t>
      </w:r>
      <w:r>
        <w:tab/>
        <w:t>Motor vehicle headlights — how fitted</w:t>
      </w:r>
      <w:bookmarkEnd w:id="503"/>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04" w:name="_Toc196727917"/>
      <w:r>
        <w:rPr>
          <w:rStyle w:val="CharSectno"/>
        </w:rPr>
        <w:t>288</w:t>
      </w:r>
      <w:r>
        <w:t>.</w:t>
      </w:r>
      <w:r>
        <w:tab/>
        <w:t>Motor vehicle single headlights — how fitted</w:t>
      </w:r>
      <w:bookmarkEnd w:id="50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05" w:name="_Toc196727918"/>
      <w:r>
        <w:rPr>
          <w:rStyle w:val="CharSectno"/>
        </w:rPr>
        <w:t>289</w:t>
      </w:r>
      <w:r>
        <w:t>.</w:t>
      </w:r>
      <w:r>
        <w:tab/>
        <w:t>Motor vehicle additional headlights — how fitted</w:t>
      </w:r>
      <w:bookmarkEnd w:id="50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6" w:name="_Toc196727919"/>
      <w:r>
        <w:rPr>
          <w:rStyle w:val="CharSectno"/>
        </w:rPr>
        <w:t>290</w:t>
      </w:r>
      <w:r>
        <w:t>.</w:t>
      </w:r>
      <w:r>
        <w:tab/>
        <w:t>Performance of headlights</w:t>
      </w:r>
      <w:bookmarkEnd w:id="50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07" w:name="_Toc196727920"/>
      <w:r>
        <w:rPr>
          <w:rStyle w:val="CharSectno"/>
        </w:rPr>
        <w:t>291</w:t>
      </w:r>
      <w:r>
        <w:t>.</w:t>
      </w:r>
      <w:r>
        <w:tab/>
        <w:t>Effective range of headlights</w:t>
      </w:r>
      <w:bookmarkEnd w:id="50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08" w:name="_Toc196727921"/>
      <w:r>
        <w:rPr>
          <w:rStyle w:val="CharSectno"/>
        </w:rPr>
        <w:t>292</w:t>
      </w:r>
      <w:r>
        <w:t>.</w:t>
      </w:r>
      <w:r>
        <w:tab/>
        <w:t>Changing headlights from high</w:t>
      </w:r>
      <w:r>
        <w:noBreakHyphen/>
        <w:t>beam to low</w:t>
      </w:r>
      <w:r>
        <w:noBreakHyphen/>
        <w:t>beam position for motor vehicles</w:t>
      </w:r>
      <w:bookmarkEnd w:id="508"/>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9" w:name="_Toc196404464"/>
      <w:bookmarkStart w:id="510" w:name="_Toc196405127"/>
      <w:bookmarkStart w:id="511" w:name="_Toc196724738"/>
      <w:bookmarkStart w:id="512" w:name="_Toc196727922"/>
      <w:r>
        <w:t>Subdivision 3 — Parking lights</w:t>
      </w:r>
      <w:bookmarkEnd w:id="509"/>
      <w:bookmarkEnd w:id="510"/>
      <w:bookmarkEnd w:id="511"/>
      <w:bookmarkEnd w:id="512"/>
    </w:p>
    <w:p>
      <w:pPr>
        <w:pStyle w:val="Heading5"/>
        <w:spacing w:before="120"/>
      </w:pPr>
      <w:bookmarkStart w:id="513" w:name="_Toc196727923"/>
      <w:r>
        <w:rPr>
          <w:rStyle w:val="CharSectno"/>
        </w:rPr>
        <w:t>293</w:t>
      </w:r>
      <w:r>
        <w:t>.</w:t>
      </w:r>
      <w:r>
        <w:tab/>
        <w:t>Motor vehicle parking lights</w:t>
      </w:r>
      <w:bookmarkEnd w:id="51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4" w:name="_Toc196404466"/>
      <w:bookmarkStart w:id="515" w:name="_Toc196405129"/>
      <w:bookmarkStart w:id="516" w:name="_Toc196724740"/>
      <w:bookmarkStart w:id="517" w:name="_Toc196727924"/>
      <w:r>
        <w:t>Subdivision 4 — Daytime running lights</w:t>
      </w:r>
      <w:bookmarkEnd w:id="514"/>
      <w:bookmarkEnd w:id="515"/>
      <w:bookmarkEnd w:id="516"/>
      <w:bookmarkEnd w:id="517"/>
    </w:p>
    <w:p>
      <w:pPr>
        <w:pStyle w:val="Heading5"/>
      </w:pPr>
      <w:bookmarkStart w:id="518" w:name="_Toc196727925"/>
      <w:r>
        <w:rPr>
          <w:rStyle w:val="CharSectno"/>
        </w:rPr>
        <w:t>294</w:t>
      </w:r>
      <w:r>
        <w:t>.</w:t>
      </w:r>
      <w:r>
        <w:tab/>
        <w:t>Daytime running lights for certain vehicles</w:t>
      </w:r>
      <w:bookmarkEnd w:id="51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9" w:name="_Toc196404468"/>
      <w:bookmarkStart w:id="520" w:name="_Toc196405131"/>
      <w:bookmarkStart w:id="521" w:name="_Toc196724742"/>
      <w:bookmarkStart w:id="522" w:name="_Toc196727926"/>
      <w:r>
        <w:t>Subdivision 5 — Tail lights</w:t>
      </w:r>
      <w:bookmarkEnd w:id="519"/>
      <w:bookmarkEnd w:id="520"/>
      <w:bookmarkEnd w:id="521"/>
      <w:bookmarkEnd w:id="522"/>
    </w:p>
    <w:p>
      <w:pPr>
        <w:pStyle w:val="Heading5"/>
      </w:pPr>
      <w:bookmarkStart w:id="523" w:name="_Toc196727927"/>
      <w:r>
        <w:rPr>
          <w:rStyle w:val="CharSectno"/>
        </w:rPr>
        <w:t>295</w:t>
      </w:r>
      <w:r>
        <w:t>.</w:t>
      </w:r>
      <w:r>
        <w:tab/>
        <w:t>Tail lights for various vehicles</w:t>
      </w:r>
      <w:bookmarkEnd w:id="52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24" w:name="_Toc196727928"/>
      <w:r>
        <w:rPr>
          <w:rStyle w:val="CharSectno"/>
        </w:rPr>
        <w:lastRenderedPageBreak/>
        <w:t>296</w:t>
      </w:r>
      <w:r>
        <w:t>.</w:t>
      </w:r>
      <w:r>
        <w:tab/>
        <w:t>Pattern of fitting tail lights to certain vehicles</w:t>
      </w:r>
      <w:bookmarkEnd w:id="524"/>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25" w:name="_Toc196727929"/>
      <w:r>
        <w:rPr>
          <w:rStyle w:val="CharSectno"/>
        </w:rPr>
        <w:lastRenderedPageBreak/>
        <w:t>297</w:t>
      </w:r>
      <w:r>
        <w:t>.</w:t>
      </w:r>
      <w:r>
        <w:tab/>
        <w:t>Performance of tail lights of various vehicles</w:t>
      </w:r>
      <w:bookmarkEnd w:id="525"/>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6" w:name="_Toc196727930"/>
      <w:r>
        <w:rPr>
          <w:rStyle w:val="CharSectno"/>
        </w:rPr>
        <w:t>298</w:t>
      </w:r>
      <w:r>
        <w:t>.</w:t>
      </w:r>
      <w:r>
        <w:tab/>
        <w:t>Motor vehicle tail light wiring</w:t>
      </w:r>
      <w:bookmarkEnd w:id="526"/>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7" w:name="_Toc196404473"/>
      <w:bookmarkStart w:id="528" w:name="_Toc196405136"/>
      <w:bookmarkStart w:id="529" w:name="_Toc196724747"/>
      <w:bookmarkStart w:id="530" w:name="_Toc196727931"/>
      <w:r>
        <w:t>Subdivision 6 — Number plate lights</w:t>
      </w:r>
      <w:bookmarkEnd w:id="527"/>
      <w:bookmarkEnd w:id="528"/>
      <w:bookmarkEnd w:id="529"/>
      <w:bookmarkEnd w:id="530"/>
    </w:p>
    <w:p>
      <w:pPr>
        <w:pStyle w:val="Heading5"/>
        <w:keepNext w:val="0"/>
        <w:keepLines w:val="0"/>
      </w:pPr>
      <w:bookmarkStart w:id="531" w:name="_Toc196727932"/>
      <w:r>
        <w:rPr>
          <w:rStyle w:val="CharSectno"/>
        </w:rPr>
        <w:t>299</w:t>
      </w:r>
      <w:r>
        <w:t>.</w:t>
      </w:r>
      <w:r>
        <w:tab/>
        <w:t>Number plate lights for certain vehicles</w:t>
      </w:r>
      <w:bookmarkEnd w:id="53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32" w:name="_Toc196404475"/>
      <w:bookmarkStart w:id="533" w:name="_Toc196405138"/>
      <w:bookmarkStart w:id="534" w:name="_Toc196724749"/>
      <w:bookmarkStart w:id="535" w:name="_Toc196727933"/>
      <w:r>
        <w:lastRenderedPageBreak/>
        <w:t>Subdivision 7 — Clearance lights</w:t>
      </w:r>
      <w:bookmarkEnd w:id="532"/>
      <w:bookmarkEnd w:id="533"/>
      <w:bookmarkEnd w:id="534"/>
      <w:bookmarkEnd w:id="535"/>
    </w:p>
    <w:p>
      <w:pPr>
        <w:pStyle w:val="Heading5"/>
      </w:pPr>
      <w:bookmarkStart w:id="536" w:name="_Toc196727934"/>
      <w:r>
        <w:rPr>
          <w:rStyle w:val="CharSectno"/>
        </w:rPr>
        <w:t>300</w:t>
      </w:r>
      <w:r>
        <w:t>.</w:t>
      </w:r>
      <w:r>
        <w:tab/>
        <w:t>Front clearance lights for various vehicles</w:t>
      </w:r>
      <w:bookmarkEnd w:id="536"/>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7" w:name="_Toc196727935"/>
      <w:r>
        <w:rPr>
          <w:rStyle w:val="CharSectno"/>
        </w:rPr>
        <w:t>301</w:t>
      </w:r>
      <w:r>
        <w:t>.</w:t>
      </w:r>
      <w:r>
        <w:tab/>
        <w:t>External cabin lights</w:t>
      </w:r>
      <w:bookmarkEnd w:id="537"/>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8" w:name="_Toc196727936"/>
      <w:r>
        <w:rPr>
          <w:rStyle w:val="CharSectno"/>
        </w:rPr>
        <w:t>302</w:t>
      </w:r>
      <w:r>
        <w:t>.</w:t>
      </w:r>
      <w:r>
        <w:tab/>
        <w:t>Rear clearance lights for certain vehicles at least 1.8 m wide</w:t>
      </w:r>
      <w:bookmarkEnd w:id="538"/>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9" w:name="_Toc196404479"/>
      <w:bookmarkStart w:id="540" w:name="_Toc196405142"/>
      <w:bookmarkStart w:id="541" w:name="_Toc196724753"/>
      <w:bookmarkStart w:id="542" w:name="_Toc196727937"/>
      <w:r>
        <w:t>Subdivision 8 — Side marker lights</w:t>
      </w:r>
      <w:bookmarkEnd w:id="539"/>
      <w:bookmarkEnd w:id="540"/>
      <w:bookmarkEnd w:id="541"/>
      <w:bookmarkEnd w:id="542"/>
    </w:p>
    <w:p>
      <w:pPr>
        <w:pStyle w:val="Heading5"/>
        <w:keepNext w:val="0"/>
        <w:keepLines w:val="0"/>
      </w:pPr>
      <w:bookmarkStart w:id="543" w:name="_Toc196727938"/>
      <w:r>
        <w:rPr>
          <w:rStyle w:val="CharSectno"/>
        </w:rPr>
        <w:t>303</w:t>
      </w:r>
      <w:r>
        <w:t>.</w:t>
      </w:r>
      <w:r>
        <w:tab/>
        <w:t>Side marker lights for various vehicles</w:t>
      </w:r>
      <w:bookmarkEnd w:id="543"/>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44" w:name="_Toc196727939"/>
      <w:r>
        <w:rPr>
          <w:rStyle w:val="CharSectno"/>
        </w:rPr>
        <w:t>304</w:t>
      </w:r>
      <w:r>
        <w:t>.</w:t>
      </w:r>
      <w:r>
        <w:tab/>
        <w:t>Location of side marker lights for various vehicles</w:t>
      </w:r>
      <w:bookmarkEnd w:id="54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545" w:name="_Toc196727940"/>
      <w:r>
        <w:rPr>
          <w:rStyle w:val="CharSectno"/>
        </w:rPr>
        <w:lastRenderedPageBreak/>
        <w:t>305</w:t>
      </w:r>
      <w:r>
        <w:t>.</w:t>
      </w:r>
      <w:r>
        <w:tab/>
        <w:t>Performance of side marker lights for various vehicles</w:t>
      </w:r>
      <w:bookmarkEnd w:id="545"/>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6" w:name="_Toc196727941"/>
      <w:r>
        <w:rPr>
          <w:rStyle w:val="CharSectno"/>
        </w:rPr>
        <w:t>306</w:t>
      </w:r>
      <w:r>
        <w:t>.</w:t>
      </w:r>
      <w:r>
        <w:tab/>
        <w:t>Side marker lights may be rear clearance light in certain cases</w:t>
      </w:r>
      <w:bookmarkEnd w:id="546"/>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7" w:name="_Toc196404484"/>
      <w:bookmarkStart w:id="548" w:name="_Toc196405147"/>
      <w:bookmarkStart w:id="549" w:name="_Toc196724758"/>
      <w:bookmarkStart w:id="550" w:name="_Toc196727942"/>
      <w:r>
        <w:t>Subdivision 9 — Brake lights</w:t>
      </w:r>
      <w:bookmarkEnd w:id="547"/>
      <w:bookmarkEnd w:id="548"/>
      <w:bookmarkEnd w:id="549"/>
      <w:bookmarkEnd w:id="550"/>
    </w:p>
    <w:p>
      <w:pPr>
        <w:pStyle w:val="Heading5"/>
        <w:keepNext w:val="0"/>
        <w:keepLines w:val="0"/>
      </w:pPr>
      <w:bookmarkStart w:id="551" w:name="_Toc196727943"/>
      <w:r>
        <w:rPr>
          <w:rStyle w:val="CharSectno"/>
        </w:rPr>
        <w:t>307</w:t>
      </w:r>
      <w:r>
        <w:t>.</w:t>
      </w:r>
      <w:r>
        <w:tab/>
        <w:t>Brake lights for various vehicles</w:t>
      </w:r>
      <w:bookmarkEnd w:id="551"/>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52" w:name="_Toc196727944"/>
      <w:r>
        <w:rPr>
          <w:rStyle w:val="CharSectno"/>
        </w:rPr>
        <w:t>308</w:t>
      </w:r>
      <w:r>
        <w:t>.</w:t>
      </w:r>
      <w:r>
        <w:tab/>
        <w:t>Performance and operation of brake lights of various vehicles</w:t>
      </w:r>
      <w:bookmarkEnd w:id="55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53" w:name="_Toc196404487"/>
      <w:bookmarkStart w:id="554" w:name="_Toc196405150"/>
      <w:bookmarkStart w:id="555" w:name="_Toc196724761"/>
      <w:bookmarkStart w:id="556" w:name="_Toc196727945"/>
      <w:r>
        <w:lastRenderedPageBreak/>
        <w:t>Subdivision 10 — Reversing lights</w:t>
      </w:r>
      <w:bookmarkEnd w:id="553"/>
      <w:bookmarkEnd w:id="554"/>
      <w:bookmarkEnd w:id="555"/>
      <w:bookmarkEnd w:id="556"/>
    </w:p>
    <w:p>
      <w:pPr>
        <w:pStyle w:val="Heading5"/>
        <w:widowControl w:val="0"/>
      </w:pPr>
      <w:bookmarkStart w:id="557" w:name="_Toc196727946"/>
      <w:r>
        <w:rPr>
          <w:rStyle w:val="CharSectno"/>
        </w:rPr>
        <w:t>309</w:t>
      </w:r>
      <w:r>
        <w:t>.</w:t>
      </w:r>
      <w:r>
        <w:tab/>
        <w:t>Reversing lights</w:t>
      </w:r>
      <w:bookmarkEnd w:id="55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8" w:name="_Toc196404489"/>
      <w:bookmarkStart w:id="559" w:name="_Toc196405152"/>
      <w:bookmarkStart w:id="560" w:name="_Toc196724763"/>
      <w:bookmarkStart w:id="561" w:name="_Toc196727947"/>
      <w:r>
        <w:t>Subdivision 11 — Direction indicator lights</w:t>
      </w:r>
      <w:bookmarkEnd w:id="558"/>
      <w:bookmarkEnd w:id="559"/>
      <w:bookmarkEnd w:id="560"/>
      <w:bookmarkEnd w:id="561"/>
    </w:p>
    <w:p>
      <w:pPr>
        <w:pStyle w:val="Heading5"/>
      </w:pPr>
      <w:bookmarkStart w:id="562" w:name="_Toc196727948"/>
      <w:r>
        <w:rPr>
          <w:rStyle w:val="CharSectno"/>
        </w:rPr>
        <w:t>310</w:t>
      </w:r>
      <w:r>
        <w:t>.</w:t>
      </w:r>
      <w:r>
        <w:tab/>
        <w:t>Motor vehicle direction indicator lights</w:t>
      </w:r>
      <w:bookmarkEnd w:id="562"/>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63" w:name="_Toc196727949"/>
      <w:r>
        <w:rPr>
          <w:rStyle w:val="CharSectno"/>
        </w:rPr>
        <w:t>311</w:t>
      </w:r>
      <w:r>
        <w:t>.</w:t>
      </w:r>
      <w:r>
        <w:tab/>
        <w:t>Trailer direction indicator lights</w:t>
      </w:r>
      <w:bookmarkEnd w:id="56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64" w:name="_Toc196727950"/>
      <w:r>
        <w:rPr>
          <w:rStyle w:val="CharSectno"/>
        </w:rPr>
        <w:t>312</w:t>
      </w:r>
      <w:r>
        <w:t>.</w:t>
      </w:r>
      <w:r>
        <w:tab/>
        <w:t>Location of direction indicator lights for various vehicles</w:t>
      </w:r>
      <w:bookmarkEnd w:id="564"/>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65" w:name="_Toc196727951"/>
      <w:r>
        <w:rPr>
          <w:rStyle w:val="CharSectno"/>
        </w:rPr>
        <w:t>313</w:t>
      </w:r>
      <w:r>
        <w:t>.</w:t>
      </w:r>
      <w:r>
        <w:tab/>
        <w:t>Operation and visibility of direction indicator lights for various vehicles</w:t>
      </w:r>
      <w:bookmarkEnd w:id="56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6" w:name="_Toc196404494"/>
      <w:bookmarkStart w:id="567" w:name="_Toc196405157"/>
      <w:bookmarkStart w:id="568" w:name="_Toc196724768"/>
      <w:bookmarkStart w:id="569" w:name="_Toc196727952"/>
      <w:r>
        <w:t>Subdivision 12 — Fog lights</w:t>
      </w:r>
      <w:bookmarkEnd w:id="566"/>
      <w:bookmarkEnd w:id="567"/>
      <w:bookmarkEnd w:id="568"/>
      <w:bookmarkEnd w:id="569"/>
    </w:p>
    <w:p>
      <w:pPr>
        <w:pStyle w:val="Heading5"/>
        <w:keepNext w:val="0"/>
        <w:keepLines w:val="0"/>
      </w:pPr>
      <w:bookmarkStart w:id="570" w:name="_Toc196727953"/>
      <w:r>
        <w:rPr>
          <w:rStyle w:val="CharSectno"/>
        </w:rPr>
        <w:t>314</w:t>
      </w:r>
      <w:r>
        <w:t>.</w:t>
      </w:r>
      <w:r>
        <w:tab/>
        <w:t>Front fog lights for certain motor vehicles</w:t>
      </w:r>
      <w:bookmarkEnd w:id="570"/>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71" w:name="_Toc196727954"/>
      <w:r>
        <w:rPr>
          <w:rStyle w:val="CharSectno"/>
        </w:rPr>
        <w:t>315</w:t>
      </w:r>
      <w:r>
        <w:t>.</w:t>
      </w:r>
      <w:r>
        <w:tab/>
        <w:t>Rear fog lights for certain vehicles</w:t>
      </w:r>
      <w:bookmarkEnd w:id="571"/>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72" w:name="_Toc196404497"/>
      <w:bookmarkStart w:id="573" w:name="_Toc196405160"/>
      <w:bookmarkStart w:id="574" w:name="_Toc196724771"/>
      <w:bookmarkStart w:id="575" w:name="_Toc196727955"/>
      <w:r>
        <w:lastRenderedPageBreak/>
        <w:t>Subdivision 13 — Interior lights</w:t>
      </w:r>
      <w:bookmarkEnd w:id="572"/>
      <w:bookmarkEnd w:id="573"/>
      <w:bookmarkEnd w:id="574"/>
      <w:bookmarkEnd w:id="575"/>
    </w:p>
    <w:p>
      <w:pPr>
        <w:pStyle w:val="Heading5"/>
        <w:keepLines w:val="0"/>
        <w:spacing w:before="120"/>
      </w:pPr>
      <w:bookmarkStart w:id="576" w:name="_Toc196727956"/>
      <w:r>
        <w:rPr>
          <w:rStyle w:val="CharSectno"/>
        </w:rPr>
        <w:t>316</w:t>
      </w:r>
      <w:r>
        <w:t>.</w:t>
      </w:r>
      <w:r>
        <w:tab/>
        <w:t>Interior lights for certain vehicles</w:t>
      </w:r>
      <w:bookmarkEnd w:id="57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7" w:name="_Toc196404499"/>
      <w:bookmarkStart w:id="578" w:name="_Toc196405162"/>
      <w:bookmarkStart w:id="579" w:name="_Toc196724773"/>
      <w:bookmarkStart w:id="580" w:name="_Toc196727957"/>
      <w:r>
        <w:t>Subdivision 14 — Reflectors generally</w:t>
      </w:r>
      <w:bookmarkEnd w:id="577"/>
      <w:bookmarkEnd w:id="578"/>
      <w:bookmarkEnd w:id="579"/>
      <w:bookmarkEnd w:id="580"/>
    </w:p>
    <w:p>
      <w:pPr>
        <w:pStyle w:val="Heading5"/>
        <w:spacing w:before="120"/>
      </w:pPr>
      <w:bookmarkStart w:id="581" w:name="_Toc196727958"/>
      <w:r>
        <w:rPr>
          <w:rStyle w:val="CharSectno"/>
        </w:rPr>
        <w:t>317</w:t>
      </w:r>
      <w:r>
        <w:t>.</w:t>
      </w:r>
      <w:r>
        <w:tab/>
        <w:t>General requirements for reflectors for certain vehicles</w:t>
      </w:r>
      <w:bookmarkEnd w:id="58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82" w:name="_Toc196404501"/>
      <w:bookmarkStart w:id="583" w:name="_Toc196405164"/>
      <w:bookmarkStart w:id="584" w:name="_Toc196724775"/>
      <w:bookmarkStart w:id="585" w:name="_Toc196727959"/>
      <w:r>
        <w:t>Subdivision 15 — Rear reflectors</w:t>
      </w:r>
      <w:bookmarkEnd w:id="582"/>
      <w:bookmarkEnd w:id="583"/>
      <w:bookmarkEnd w:id="584"/>
      <w:bookmarkEnd w:id="585"/>
    </w:p>
    <w:p>
      <w:pPr>
        <w:pStyle w:val="Heading5"/>
        <w:keepLines w:val="0"/>
      </w:pPr>
      <w:bookmarkStart w:id="586" w:name="_Toc196727960"/>
      <w:r>
        <w:rPr>
          <w:rStyle w:val="CharSectno"/>
        </w:rPr>
        <w:t>318</w:t>
      </w:r>
      <w:r>
        <w:t>.</w:t>
      </w:r>
      <w:r>
        <w:tab/>
        <w:t>Rear reflectors for certain vehicles</w:t>
      </w:r>
      <w:bookmarkEnd w:id="586"/>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7" w:name="_Toc196404503"/>
      <w:bookmarkStart w:id="588" w:name="_Toc196405166"/>
      <w:bookmarkStart w:id="589" w:name="_Toc196724777"/>
      <w:bookmarkStart w:id="590" w:name="_Toc196727961"/>
      <w:r>
        <w:t>Subdivision 16 — Side reflectors</w:t>
      </w:r>
      <w:bookmarkEnd w:id="587"/>
      <w:bookmarkEnd w:id="588"/>
      <w:bookmarkEnd w:id="589"/>
      <w:bookmarkEnd w:id="590"/>
    </w:p>
    <w:p>
      <w:pPr>
        <w:pStyle w:val="Heading5"/>
        <w:keepNext w:val="0"/>
        <w:keepLines w:val="0"/>
        <w:spacing w:before="120"/>
      </w:pPr>
      <w:bookmarkStart w:id="591" w:name="_Toc196727962"/>
      <w:r>
        <w:rPr>
          <w:rStyle w:val="CharSectno"/>
        </w:rPr>
        <w:t>319</w:t>
      </w:r>
      <w:r>
        <w:t>.</w:t>
      </w:r>
      <w:r>
        <w:tab/>
        <w:t>Compulsory and optional side reflectors on pole</w:t>
      </w:r>
      <w:r>
        <w:noBreakHyphen/>
        <w:t>type trailers</w:t>
      </w:r>
      <w:bookmarkEnd w:id="59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92" w:name="_Toc196727963"/>
      <w:r>
        <w:rPr>
          <w:rStyle w:val="CharSectno"/>
        </w:rPr>
        <w:t>320</w:t>
      </w:r>
      <w:r>
        <w:t>.</w:t>
      </w:r>
      <w:r>
        <w:tab/>
        <w:t>Optional side reflectors</w:t>
      </w:r>
      <w:bookmarkEnd w:id="59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93" w:name="_Toc196404506"/>
      <w:bookmarkStart w:id="594" w:name="_Toc196405169"/>
      <w:bookmarkStart w:id="595" w:name="_Toc196724780"/>
      <w:bookmarkStart w:id="596" w:name="_Toc196727964"/>
      <w:r>
        <w:lastRenderedPageBreak/>
        <w:t>Subdivision 17 — Front reflectors</w:t>
      </w:r>
      <w:bookmarkEnd w:id="593"/>
      <w:bookmarkEnd w:id="594"/>
      <w:bookmarkEnd w:id="595"/>
      <w:bookmarkEnd w:id="596"/>
    </w:p>
    <w:p>
      <w:pPr>
        <w:pStyle w:val="Heading5"/>
        <w:keepNext w:val="0"/>
        <w:keepLines w:val="0"/>
      </w:pPr>
      <w:bookmarkStart w:id="597" w:name="_Toc196727965"/>
      <w:r>
        <w:rPr>
          <w:rStyle w:val="CharSectno"/>
        </w:rPr>
        <w:t>321</w:t>
      </w:r>
      <w:r>
        <w:t>.</w:t>
      </w:r>
      <w:r>
        <w:tab/>
        <w:t>Compulsory and optional front reflectors on trailers</w:t>
      </w:r>
      <w:bookmarkEnd w:id="597"/>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8" w:name="_Toc196727966"/>
      <w:r>
        <w:rPr>
          <w:rStyle w:val="CharSectno"/>
        </w:rPr>
        <w:t>322</w:t>
      </w:r>
      <w:r>
        <w:t>.</w:t>
      </w:r>
      <w:r>
        <w:tab/>
        <w:t>Optional front reflectors for various vehicles</w:t>
      </w:r>
      <w:bookmarkEnd w:id="598"/>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9" w:name="_Toc196404509"/>
      <w:bookmarkStart w:id="600" w:name="_Toc196405172"/>
      <w:bookmarkStart w:id="601" w:name="_Toc196724783"/>
      <w:bookmarkStart w:id="602" w:name="_Toc196727967"/>
      <w:r>
        <w:t>Subdivision 18 — Warning lights and signs on buses carrying children</w:t>
      </w:r>
      <w:bookmarkEnd w:id="599"/>
      <w:bookmarkEnd w:id="600"/>
      <w:bookmarkEnd w:id="601"/>
      <w:bookmarkEnd w:id="602"/>
    </w:p>
    <w:p>
      <w:pPr>
        <w:pStyle w:val="Heading5"/>
        <w:keepLines w:val="0"/>
        <w:spacing w:before="180"/>
      </w:pPr>
      <w:bookmarkStart w:id="603" w:name="_Toc196727968"/>
      <w:r>
        <w:rPr>
          <w:rStyle w:val="CharSectno"/>
        </w:rPr>
        <w:t>323</w:t>
      </w:r>
      <w:r>
        <w:t>.</w:t>
      </w:r>
      <w:r>
        <w:tab/>
        <w:t>Term used: bus</w:t>
      </w:r>
      <w:bookmarkEnd w:id="603"/>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04" w:name="_Toc196727969"/>
      <w:r>
        <w:rPr>
          <w:rStyle w:val="CharSectno"/>
        </w:rPr>
        <w:t>324</w:t>
      </w:r>
      <w:r>
        <w:t>.</w:t>
      </w:r>
      <w:r>
        <w:tab/>
        <w:t>Fitting of warning lights and signs</w:t>
      </w:r>
      <w:bookmarkEnd w:id="60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05" w:name="_Toc196727970"/>
      <w:r>
        <w:rPr>
          <w:rStyle w:val="CharSectno"/>
        </w:rPr>
        <w:t>325</w:t>
      </w:r>
      <w:r>
        <w:t>.</w:t>
      </w:r>
      <w:r>
        <w:tab/>
        <w:t>Operation and performance of warning lights</w:t>
      </w:r>
      <w:bookmarkEnd w:id="60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06" w:name="_Toc196727971"/>
      <w:r>
        <w:rPr>
          <w:rStyle w:val="CharSectno"/>
        </w:rPr>
        <w:t>326</w:t>
      </w:r>
      <w:r>
        <w:t>.</w:t>
      </w:r>
      <w:r>
        <w:tab/>
        <w:t>Specifications for warning signs</w:t>
      </w:r>
      <w:bookmarkEnd w:id="60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7" w:name="_Toc196404514"/>
      <w:bookmarkStart w:id="608" w:name="_Toc196405177"/>
      <w:bookmarkStart w:id="609" w:name="_Toc196724788"/>
      <w:bookmarkStart w:id="610" w:name="_Toc196727972"/>
      <w:r>
        <w:t>Subdivision 19 — Other lights, reflectors, rear marking plates or signals</w:t>
      </w:r>
      <w:bookmarkEnd w:id="607"/>
      <w:bookmarkEnd w:id="608"/>
      <w:bookmarkEnd w:id="609"/>
      <w:bookmarkEnd w:id="610"/>
    </w:p>
    <w:p>
      <w:pPr>
        <w:pStyle w:val="Heading5"/>
      </w:pPr>
      <w:bookmarkStart w:id="611" w:name="_Toc196727973"/>
      <w:r>
        <w:rPr>
          <w:rStyle w:val="CharSectno"/>
        </w:rPr>
        <w:t>327</w:t>
      </w:r>
      <w:r>
        <w:t>.</w:t>
      </w:r>
      <w:r>
        <w:tab/>
        <w:t>Other lights and reflectors</w:t>
      </w:r>
      <w:bookmarkEnd w:id="61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12" w:name="_Toc196727974"/>
      <w:r>
        <w:rPr>
          <w:rStyle w:val="CharSectno"/>
        </w:rPr>
        <w:t>328</w:t>
      </w:r>
      <w:r>
        <w:t>.</w:t>
      </w:r>
      <w:r>
        <w:tab/>
        <w:t>Rear marking plates for certain vehicles</w:t>
      </w:r>
      <w:bookmarkEnd w:id="61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13" w:name="_Toc196727975"/>
      <w:r>
        <w:rPr>
          <w:rStyle w:val="CharSectno"/>
        </w:rPr>
        <w:t>329</w:t>
      </w:r>
      <w:r>
        <w:t>.</w:t>
      </w:r>
      <w:r>
        <w:tab/>
        <w:t>Signalling devices for certain motor vehicles</w:t>
      </w:r>
      <w:bookmarkEnd w:id="61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14" w:name="_Toc196727976"/>
      <w:r>
        <w:rPr>
          <w:rStyle w:val="CharSectno"/>
        </w:rPr>
        <w:t>330</w:t>
      </w:r>
      <w:r>
        <w:t>.</w:t>
      </w:r>
      <w:r>
        <w:tab/>
        <w:t>Mechanical signalling devices</w:t>
      </w:r>
      <w:bookmarkEnd w:id="61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15" w:name="_Toc196727977"/>
      <w:r>
        <w:rPr>
          <w:rStyle w:val="CharSectno"/>
        </w:rPr>
        <w:t>331</w:t>
      </w:r>
      <w:r>
        <w:t>.</w:t>
      </w:r>
      <w:r>
        <w:tab/>
        <w:t>Turn signals</w:t>
      </w:r>
      <w:bookmarkEnd w:id="61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6" w:name="_Toc196404520"/>
      <w:bookmarkStart w:id="617" w:name="_Toc196405183"/>
      <w:bookmarkStart w:id="618" w:name="_Toc196724794"/>
      <w:bookmarkStart w:id="619" w:name="_Toc196727978"/>
      <w:r>
        <w:rPr>
          <w:rStyle w:val="CharDivNo"/>
        </w:rPr>
        <w:lastRenderedPageBreak/>
        <w:t>Division 9</w:t>
      </w:r>
      <w:r>
        <w:t> — </w:t>
      </w:r>
      <w:r>
        <w:rPr>
          <w:rStyle w:val="CharDivText"/>
        </w:rPr>
        <w:t>Braking systems</w:t>
      </w:r>
      <w:bookmarkEnd w:id="616"/>
      <w:bookmarkEnd w:id="617"/>
      <w:bookmarkEnd w:id="618"/>
      <w:bookmarkEnd w:id="619"/>
    </w:p>
    <w:p>
      <w:pPr>
        <w:pStyle w:val="Heading4"/>
      </w:pPr>
      <w:bookmarkStart w:id="620" w:name="_Toc196404521"/>
      <w:bookmarkStart w:id="621" w:name="_Toc196405184"/>
      <w:bookmarkStart w:id="622" w:name="_Toc196724795"/>
      <w:bookmarkStart w:id="623" w:name="_Toc196727979"/>
      <w:r>
        <w:t>Subdivision 1 — Brake requirements for motor vehicles, trailers, combinations</w:t>
      </w:r>
      <w:bookmarkEnd w:id="620"/>
      <w:bookmarkEnd w:id="621"/>
      <w:bookmarkEnd w:id="622"/>
      <w:bookmarkEnd w:id="623"/>
    </w:p>
    <w:p>
      <w:pPr>
        <w:pStyle w:val="Heading5"/>
      </w:pPr>
      <w:bookmarkStart w:id="624" w:name="_Toc196727980"/>
      <w:r>
        <w:rPr>
          <w:rStyle w:val="CharSectno"/>
        </w:rPr>
        <w:t>332</w:t>
      </w:r>
      <w:r>
        <w:t>.</w:t>
      </w:r>
      <w:r>
        <w:tab/>
        <w:t>Braking system materials, components for certain vehicles</w:t>
      </w:r>
      <w:bookmarkEnd w:id="62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25" w:name="_Toc196727981"/>
      <w:r>
        <w:rPr>
          <w:rStyle w:val="CharSectno"/>
        </w:rPr>
        <w:t>333</w:t>
      </w:r>
      <w:r>
        <w:t>.</w:t>
      </w:r>
      <w:r>
        <w:tab/>
        <w:t>Provision for wear</w:t>
      </w:r>
      <w:bookmarkEnd w:id="625"/>
    </w:p>
    <w:p>
      <w:pPr>
        <w:pStyle w:val="Subsection"/>
      </w:pPr>
      <w:r>
        <w:tab/>
      </w:r>
      <w:r>
        <w:tab/>
        <w:t>The braking system of a motor vehicle, trailer or any vehicle in a combination must allow for adjustment to take account of normal wear.</w:t>
      </w:r>
    </w:p>
    <w:p>
      <w:pPr>
        <w:pStyle w:val="Heading5"/>
        <w:spacing w:before="160"/>
      </w:pPr>
      <w:bookmarkStart w:id="626" w:name="_Toc196727982"/>
      <w:r>
        <w:rPr>
          <w:rStyle w:val="CharSectno"/>
        </w:rPr>
        <w:t>334</w:t>
      </w:r>
      <w:r>
        <w:t>.</w:t>
      </w:r>
      <w:r>
        <w:tab/>
        <w:t>Supply of air or vacuum to brakes of certain vehicles</w:t>
      </w:r>
      <w:bookmarkEnd w:id="626"/>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7" w:name="_Toc196727983"/>
      <w:r>
        <w:rPr>
          <w:rStyle w:val="CharSectno"/>
        </w:rPr>
        <w:t>335</w:t>
      </w:r>
      <w:r>
        <w:t>.</w:t>
      </w:r>
      <w:r>
        <w:tab/>
        <w:t>Performance of braking systems of certain vehicles</w:t>
      </w:r>
      <w:bookmarkEnd w:id="627"/>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8" w:name="_Toc196404526"/>
      <w:bookmarkStart w:id="629" w:name="_Toc196405189"/>
      <w:bookmarkStart w:id="630" w:name="_Toc196724800"/>
      <w:bookmarkStart w:id="631" w:name="_Toc196727984"/>
      <w:r>
        <w:t>Subdivision 2 — Motor vehicle braking systems</w:t>
      </w:r>
      <w:bookmarkEnd w:id="628"/>
      <w:bookmarkEnd w:id="629"/>
      <w:bookmarkEnd w:id="630"/>
      <w:bookmarkEnd w:id="631"/>
    </w:p>
    <w:p>
      <w:pPr>
        <w:pStyle w:val="Heading5"/>
      </w:pPr>
      <w:bookmarkStart w:id="632" w:name="_Toc196727985"/>
      <w:r>
        <w:rPr>
          <w:rStyle w:val="CharSectno"/>
        </w:rPr>
        <w:t>336</w:t>
      </w:r>
      <w:r>
        <w:t>.</w:t>
      </w:r>
      <w:r>
        <w:tab/>
        <w:t>Motor vehicle braking system requirements</w:t>
      </w:r>
      <w:bookmarkEnd w:id="63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633" w:name="_Toc196727986"/>
      <w:r>
        <w:rPr>
          <w:rStyle w:val="CharSectno"/>
        </w:rPr>
        <w:t>337</w:t>
      </w:r>
      <w:r>
        <w:t>.</w:t>
      </w:r>
      <w:r>
        <w:tab/>
        <w:t>Operation of brakes on motor vehicles</w:t>
      </w:r>
      <w:bookmarkEnd w:id="63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34" w:name="_Toc196727987"/>
      <w:r>
        <w:rPr>
          <w:rStyle w:val="CharSectno"/>
        </w:rPr>
        <w:t>338</w:t>
      </w:r>
      <w:r>
        <w:t>.</w:t>
      </w:r>
      <w:r>
        <w:tab/>
        <w:t>Air or vacuum brakes on motor vehicles</w:t>
      </w:r>
      <w:bookmarkEnd w:id="63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35" w:name="_Toc196404530"/>
      <w:bookmarkStart w:id="636" w:name="_Toc196405193"/>
      <w:bookmarkStart w:id="637" w:name="_Toc196724804"/>
      <w:bookmarkStart w:id="638" w:name="_Toc196727988"/>
      <w:r>
        <w:t>Subdivision 3 — Trailer braking systems</w:t>
      </w:r>
      <w:bookmarkEnd w:id="635"/>
      <w:bookmarkEnd w:id="636"/>
      <w:bookmarkEnd w:id="637"/>
      <w:bookmarkEnd w:id="638"/>
    </w:p>
    <w:p>
      <w:pPr>
        <w:pStyle w:val="Heading5"/>
        <w:keepNext w:val="0"/>
        <w:keepLines w:val="0"/>
      </w:pPr>
      <w:bookmarkStart w:id="639" w:name="_Toc196727989"/>
      <w:r>
        <w:rPr>
          <w:rStyle w:val="CharSectno"/>
        </w:rPr>
        <w:t>339</w:t>
      </w:r>
      <w:r>
        <w:t>.</w:t>
      </w:r>
      <w:r>
        <w:tab/>
        <w:t>Trailer braking system requirements</w:t>
      </w:r>
      <w:bookmarkEnd w:id="63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40" w:name="_Toc196727990"/>
      <w:r>
        <w:rPr>
          <w:rStyle w:val="CharSectno"/>
        </w:rPr>
        <w:t>340</w:t>
      </w:r>
      <w:r>
        <w:t>.</w:t>
      </w:r>
      <w:r>
        <w:tab/>
        <w:t>Operation of brakes on trailers</w:t>
      </w:r>
      <w:bookmarkEnd w:id="64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41" w:name="_Toc196727991"/>
      <w:r>
        <w:rPr>
          <w:rStyle w:val="CharSectno"/>
        </w:rPr>
        <w:t>341</w:t>
      </w:r>
      <w:r>
        <w:t>.</w:t>
      </w:r>
      <w:r>
        <w:tab/>
        <w:t>Air brakes or vacuum brakes on trailers</w:t>
      </w:r>
      <w:bookmarkEnd w:id="64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42" w:name="_Toc196404534"/>
      <w:bookmarkStart w:id="643" w:name="_Toc196405197"/>
      <w:bookmarkStart w:id="644" w:name="_Toc196724808"/>
      <w:bookmarkStart w:id="645" w:name="_Toc196727992"/>
      <w:r>
        <w:t>Subdivision 4 — Additional brake requirements for B</w:t>
      </w:r>
      <w:r>
        <w:noBreakHyphen/>
        <w:t>doubles and long road trains</w:t>
      </w:r>
      <w:bookmarkEnd w:id="642"/>
      <w:bookmarkEnd w:id="643"/>
      <w:bookmarkEnd w:id="644"/>
      <w:bookmarkEnd w:id="645"/>
    </w:p>
    <w:p>
      <w:pPr>
        <w:pStyle w:val="Heading5"/>
      </w:pPr>
      <w:bookmarkStart w:id="646" w:name="_Toc196727993"/>
      <w:r>
        <w:rPr>
          <w:rStyle w:val="CharSectno"/>
        </w:rPr>
        <w:t>342</w:t>
      </w:r>
      <w:r>
        <w:t>.</w:t>
      </w:r>
      <w:r>
        <w:tab/>
        <w:t>Subdivision does not apply to certain road trains</w:t>
      </w:r>
      <w:bookmarkEnd w:id="646"/>
    </w:p>
    <w:p>
      <w:pPr>
        <w:pStyle w:val="Subsection"/>
      </w:pPr>
      <w:r>
        <w:tab/>
      </w:r>
      <w:r>
        <w:tab/>
        <w:t>This Subdivision does not apply to a road train or to a vehicle used in a road train, if the road train has a length of 19 m or less.</w:t>
      </w:r>
    </w:p>
    <w:p>
      <w:pPr>
        <w:pStyle w:val="Heading5"/>
        <w:keepLines w:val="0"/>
      </w:pPr>
      <w:bookmarkStart w:id="647" w:name="_Toc196727994"/>
      <w:r>
        <w:rPr>
          <w:rStyle w:val="CharSectno"/>
        </w:rPr>
        <w:lastRenderedPageBreak/>
        <w:t>343</w:t>
      </w:r>
      <w:r>
        <w:t>.</w:t>
      </w:r>
      <w:r>
        <w:tab/>
        <w:t>Braking system design for a prime mover in a B</w:t>
      </w:r>
      <w:r>
        <w:noBreakHyphen/>
        <w:t>double</w:t>
      </w:r>
      <w:bookmarkEnd w:id="64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8" w:name="_Toc196727995"/>
      <w:r>
        <w:rPr>
          <w:rStyle w:val="CharSectno"/>
        </w:rPr>
        <w:t>344</w:t>
      </w:r>
      <w:r>
        <w:t>.</w:t>
      </w:r>
      <w:r>
        <w:tab/>
        <w:t>Braking system design for motor vehicles in road trains</w:t>
      </w:r>
      <w:bookmarkEnd w:id="64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9" w:name="_Toc196727996"/>
      <w:r>
        <w:rPr>
          <w:rStyle w:val="CharSectno"/>
        </w:rPr>
        <w:t>345</w:t>
      </w:r>
      <w:r>
        <w:t>.</w:t>
      </w:r>
      <w:r>
        <w:tab/>
        <w:t>Braking system design for trailers in B</w:t>
      </w:r>
      <w:r>
        <w:noBreakHyphen/>
        <w:t>doubles or road trains</w:t>
      </w:r>
      <w:bookmarkEnd w:id="64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50" w:name="_Toc196727997"/>
      <w:r>
        <w:rPr>
          <w:rStyle w:val="CharSectno"/>
        </w:rPr>
        <w:t>346</w:t>
      </w:r>
      <w:r>
        <w:t>.</w:t>
      </w:r>
      <w:r>
        <w:tab/>
        <w:t>Air brakes of motor vehicles in B</w:t>
      </w:r>
      <w:r>
        <w:noBreakHyphen/>
        <w:t>doubles or road trains</w:t>
      </w:r>
      <w:bookmarkEnd w:id="65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51" w:name="_Toc196727998"/>
      <w:r>
        <w:rPr>
          <w:rStyle w:val="CharSectno"/>
        </w:rPr>
        <w:lastRenderedPageBreak/>
        <w:t>347</w:t>
      </w:r>
      <w:r>
        <w:t>.</w:t>
      </w:r>
      <w:r>
        <w:tab/>
        <w:t>Air brakes in a B</w:t>
      </w:r>
      <w:r>
        <w:noBreakHyphen/>
        <w:t>double or road train — least favoured chamber</w:t>
      </w:r>
      <w:bookmarkEnd w:id="651"/>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52" w:name="_Toc196727999"/>
      <w:r>
        <w:rPr>
          <w:rStyle w:val="CharSectno"/>
        </w:rPr>
        <w:t>348</w:t>
      </w:r>
      <w:r>
        <w:t>.</w:t>
      </w:r>
      <w:r>
        <w:tab/>
        <w:t>Recovery of air pressure for brakes in B</w:t>
      </w:r>
      <w:r>
        <w:noBreakHyphen/>
        <w:t>doubles and road trains</w:t>
      </w:r>
      <w:bookmarkEnd w:id="652"/>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53" w:name="_Toc196728000"/>
      <w:r>
        <w:rPr>
          <w:rStyle w:val="CharSectno"/>
        </w:rPr>
        <w:t>349</w:t>
      </w:r>
      <w:r>
        <w:t>.</w:t>
      </w:r>
      <w:r>
        <w:tab/>
        <w:t>Air supply for brakes in B</w:t>
      </w:r>
      <w:r>
        <w:noBreakHyphen/>
        <w:t>doubles and road trains</w:t>
      </w:r>
      <w:bookmarkEnd w:id="65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54" w:name="_Toc196728001"/>
      <w:r>
        <w:rPr>
          <w:rStyle w:val="CharSectno"/>
        </w:rPr>
        <w:t>350</w:t>
      </w:r>
      <w:r>
        <w:t>.</w:t>
      </w:r>
      <w:r>
        <w:tab/>
        <w:t>Brake line couplings</w:t>
      </w:r>
      <w:bookmarkEnd w:id="65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55" w:name="_Toc196728002"/>
      <w:r>
        <w:rPr>
          <w:rStyle w:val="CharSectno"/>
        </w:rPr>
        <w:t>351</w:t>
      </w:r>
      <w:r>
        <w:t>.</w:t>
      </w:r>
      <w:r>
        <w:tab/>
        <w:t>Simultaneous parking brake application</w:t>
      </w:r>
      <w:bookmarkEnd w:id="65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6" w:name="_Toc196728003"/>
      <w:r>
        <w:rPr>
          <w:rStyle w:val="CharSectno"/>
        </w:rPr>
        <w:t>352</w:t>
      </w:r>
      <w:r>
        <w:t>.</w:t>
      </w:r>
      <w:r>
        <w:tab/>
        <w:t>Capacity of air reservoirs</w:t>
      </w:r>
      <w:bookmarkEnd w:id="656"/>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7" w:name="_Toc196404546"/>
      <w:bookmarkStart w:id="658" w:name="_Toc196405209"/>
      <w:bookmarkStart w:id="659" w:name="_Toc196724820"/>
      <w:bookmarkStart w:id="660" w:name="_Toc196728004"/>
      <w:r>
        <w:rPr>
          <w:rStyle w:val="CharDivNo"/>
        </w:rPr>
        <w:t>Division 10</w:t>
      </w:r>
      <w:r>
        <w:t> — </w:t>
      </w:r>
      <w:r>
        <w:rPr>
          <w:rStyle w:val="CharDivText"/>
        </w:rPr>
        <w:t>Vehicle emissions</w:t>
      </w:r>
      <w:bookmarkEnd w:id="657"/>
      <w:bookmarkEnd w:id="658"/>
      <w:bookmarkEnd w:id="659"/>
      <w:bookmarkEnd w:id="660"/>
    </w:p>
    <w:p>
      <w:pPr>
        <w:pStyle w:val="Heading4"/>
      </w:pPr>
      <w:bookmarkStart w:id="661" w:name="_Toc196404547"/>
      <w:bookmarkStart w:id="662" w:name="_Toc196405210"/>
      <w:bookmarkStart w:id="663" w:name="_Toc196724821"/>
      <w:bookmarkStart w:id="664" w:name="_Toc196728005"/>
      <w:r>
        <w:t>Subdivision 1 — Crank case gases and visible emissions</w:t>
      </w:r>
      <w:bookmarkEnd w:id="661"/>
      <w:bookmarkEnd w:id="662"/>
      <w:bookmarkEnd w:id="663"/>
      <w:bookmarkEnd w:id="664"/>
    </w:p>
    <w:p>
      <w:pPr>
        <w:pStyle w:val="Heading5"/>
      </w:pPr>
      <w:bookmarkStart w:id="665" w:name="_Toc196728006"/>
      <w:r>
        <w:rPr>
          <w:rStyle w:val="CharSectno"/>
        </w:rPr>
        <w:t>353</w:t>
      </w:r>
      <w:r>
        <w:t>.</w:t>
      </w:r>
      <w:r>
        <w:tab/>
        <w:t>Crank case gases of various motor vehicles</w:t>
      </w:r>
      <w:bookmarkEnd w:id="66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6" w:name="_Toc196728007"/>
      <w:r>
        <w:rPr>
          <w:rStyle w:val="CharSectno"/>
        </w:rPr>
        <w:t>354</w:t>
      </w:r>
      <w:r>
        <w:t>.</w:t>
      </w:r>
      <w:r>
        <w:tab/>
        <w:t>Visible emissions of certain motor vehicles</w:t>
      </w:r>
      <w:bookmarkEnd w:id="666"/>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67" w:name="_Toc196404550"/>
      <w:bookmarkStart w:id="668" w:name="_Toc196405213"/>
      <w:bookmarkStart w:id="669" w:name="_Toc196724824"/>
      <w:bookmarkStart w:id="670" w:name="_Toc196728008"/>
      <w:r>
        <w:t>Subdivision 2 — Exhaust systems</w:t>
      </w:r>
      <w:bookmarkEnd w:id="667"/>
      <w:bookmarkEnd w:id="668"/>
      <w:bookmarkEnd w:id="669"/>
      <w:bookmarkEnd w:id="670"/>
    </w:p>
    <w:p>
      <w:pPr>
        <w:pStyle w:val="Heading5"/>
      </w:pPr>
      <w:bookmarkStart w:id="671" w:name="_Toc196728009"/>
      <w:r>
        <w:rPr>
          <w:rStyle w:val="CharSectno"/>
        </w:rPr>
        <w:t>355</w:t>
      </w:r>
      <w:r>
        <w:t>.</w:t>
      </w:r>
      <w:r>
        <w:tab/>
        <w:t>Exhaust systems for various motor vehicles</w:t>
      </w:r>
      <w:bookmarkEnd w:id="67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72" w:name="_Toc196404552"/>
      <w:bookmarkStart w:id="673" w:name="_Toc196405215"/>
      <w:bookmarkStart w:id="674" w:name="_Toc196724826"/>
      <w:bookmarkStart w:id="675" w:name="_Toc196728010"/>
      <w:r>
        <w:t>Subdivision 3 — Emission control systems</w:t>
      </w:r>
      <w:bookmarkEnd w:id="672"/>
      <w:bookmarkEnd w:id="673"/>
      <w:bookmarkEnd w:id="674"/>
      <w:bookmarkEnd w:id="675"/>
    </w:p>
    <w:p>
      <w:pPr>
        <w:pStyle w:val="Heading5"/>
        <w:spacing w:before="240"/>
        <w:rPr>
          <w:b w:val="0"/>
        </w:rPr>
      </w:pPr>
      <w:bookmarkStart w:id="676" w:name="_Toc196728011"/>
      <w:r>
        <w:rPr>
          <w:rStyle w:val="CharSectno"/>
        </w:rPr>
        <w:t>356</w:t>
      </w:r>
      <w:r>
        <w:t>.</w:t>
      </w:r>
      <w:r>
        <w:tab/>
        <w:t>Emission control systems to be fitted and properly maintained</w:t>
      </w:r>
      <w:bookmarkEnd w:id="67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7" w:name="_Toc196404554"/>
      <w:bookmarkStart w:id="678" w:name="_Toc196405217"/>
      <w:bookmarkStart w:id="679" w:name="_Toc196724828"/>
      <w:bookmarkStart w:id="680" w:name="_Toc196728012"/>
      <w:r>
        <w:t>Subdivision 4 — Noise emissions</w:t>
      </w:r>
      <w:bookmarkEnd w:id="677"/>
      <w:bookmarkEnd w:id="678"/>
      <w:bookmarkEnd w:id="679"/>
      <w:bookmarkEnd w:id="680"/>
    </w:p>
    <w:p>
      <w:pPr>
        <w:pStyle w:val="Heading5"/>
      </w:pPr>
      <w:bookmarkStart w:id="681" w:name="_Toc196728013"/>
      <w:r>
        <w:rPr>
          <w:rStyle w:val="CharSectno"/>
        </w:rPr>
        <w:t>357</w:t>
      </w:r>
      <w:r>
        <w:t>.</w:t>
      </w:r>
      <w:r>
        <w:tab/>
        <w:t>Measurement of stationary noise levels</w:t>
      </w:r>
      <w:bookmarkEnd w:id="68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82" w:name="_Toc196728014"/>
      <w:r>
        <w:rPr>
          <w:rStyle w:val="CharSectno"/>
        </w:rPr>
        <w:t>357A</w:t>
      </w:r>
      <w:r>
        <w:t>.</w:t>
      </w:r>
      <w:r>
        <w:tab/>
        <w:t xml:space="preserve">Meaning of </w:t>
      </w:r>
      <w:r>
        <w:rPr>
          <w:i/>
        </w:rPr>
        <w:t>certified to ADR 83/00</w:t>
      </w:r>
      <w:bookmarkEnd w:id="68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83" w:name="_Toc196728015"/>
      <w:r>
        <w:rPr>
          <w:rStyle w:val="CharSectno"/>
        </w:rPr>
        <w:t>358</w:t>
      </w:r>
      <w:r>
        <w:t>.</w:t>
      </w:r>
      <w:r>
        <w:tab/>
        <w:t>Silencing device for exhaust systems</w:t>
      </w:r>
      <w:bookmarkEnd w:id="68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84" w:name="_Toc196728016"/>
      <w:r>
        <w:rPr>
          <w:rStyle w:val="CharSectno"/>
        </w:rPr>
        <w:t>358A</w:t>
      </w:r>
      <w:r>
        <w:t>.</w:t>
      </w:r>
      <w:r>
        <w:tab/>
        <w:t>Application of regulations 359 to 361</w:t>
      </w:r>
      <w:bookmarkEnd w:id="684"/>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85" w:name="_Toc196728017"/>
      <w:r>
        <w:rPr>
          <w:rStyle w:val="CharSectno"/>
        </w:rPr>
        <w:t>359</w:t>
      </w:r>
      <w:r>
        <w:t>.</w:t>
      </w:r>
      <w:r>
        <w:tab/>
        <w:t>Stationary noise levels: car</w:t>
      </w:r>
      <w:r>
        <w:noBreakHyphen/>
        <w:t>type vehicles and motor cycles and motor tricycles</w:t>
      </w:r>
      <w:bookmarkEnd w:id="68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6" w:name="_Toc196728018"/>
      <w:r>
        <w:rPr>
          <w:rStyle w:val="CharSectno"/>
        </w:rPr>
        <w:t>360</w:t>
      </w:r>
      <w:r>
        <w:t>.</w:t>
      </w:r>
      <w:r>
        <w:tab/>
        <w:t>Stationary noise levels: other vehicles with spark ignition engines</w:t>
      </w:r>
      <w:bookmarkEnd w:id="68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87" w:name="_Toc196728019"/>
      <w:r>
        <w:rPr>
          <w:rStyle w:val="CharSectno"/>
        </w:rPr>
        <w:t>361</w:t>
      </w:r>
      <w:r>
        <w:t>.</w:t>
      </w:r>
      <w:r>
        <w:tab/>
        <w:t>Stationary noise levels: other vehicles with diesel engines</w:t>
      </w:r>
      <w:bookmarkEnd w:id="68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8" w:name="_Toc196728020"/>
      <w:r>
        <w:rPr>
          <w:rStyle w:val="CharSectno"/>
        </w:rPr>
        <w:lastRenderedPageBreak/>
        <w:t>361A</w:t>
      </w:r>
      <w:r>
        <w:t>.</w:t>
      </w:r>
      <w:r>
        <w:tab/>
        <w:t>Stationary noise levels: vehicles certified to ADR 83/00</w:t>
      </w:r>
      <w:bookmarkEnd w:id="68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9" w:name="_Toc196404563"/>
      <w:bookmarkStart w:id="690" w:name="_Toc196405226"/>
      <w:bookmarkStart w:id="691" w:name="_Toc196724837"/>
      <w:bookmarkStart w:id="692" w:name="_Toc196728021"/>
      <w:r>
        <w:rPr>
          <w:rStyle w:val="CharDivNo"/>
        </w:rPr>
        <w:t>Division 11</w:t>
      </w:r>
      <w:r>
        <w:t> — </w:t>
      </w:r>
      <w:r>
        <w:rPr>
          <w:rStyle w:val="CharDivText"/>
        </w:rPr>
        <w:t>LPG fuel systems</w:t>
      </w:r>
      <w:bookmarkEnd w:id="689"/>
      <w:bookmarkEnd w:id="690"/>
      <w:bookmarkEnd w:id="691"/>
      <w:bookmarkEnd w:id="692"/>
    </w:p>
    <w:p>
      <w:pPr>
        <w:pStyle w:val="Heading5"/>
      </w:pPr>
      <w:bookmarkStart w:id="693" w:name="_Toc196728022"/>
      <w:r>
        <w:rPr>
          <w:rStyle w:val="CharSectno"/>
        </w:rPr>
        <w:t>362</w:t>
      </w:r>
      <w:r>
        <w:t>.</w:t>
      </w:r>
      <w:r>
        <w:tab/>
        <w:t>LPG</w:t>
      </w:r>
      <w:r>
        <w:noBreakHyphen/>
        <w:t>powered vehicles</w:t>
      </w:r>
      <w:bookmarkEnd w:id="69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94" w:name="_Toc196728023"/>
      <w:r>
        <w:rPr>
          <w:rStyle w:val="CharSectno"/>
        </w:rPr>
        <w:lastRenderedPageBreak/>
        <w:t>362A</w:t>
      </w:r>
      <w:r>
        <w:t>.</w:t>
      </w:r>
      <w:r>
        <w:tab/>
        <w:t>Vehicles powered by natural gas</w:t>
      </w:r>
      <w:bookmarkEnd w:id="69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95" w:name="_Toc196404566"/>
      <w:bookmarkStart w:id="696" w:name="_Toc196405229"/>
      <w:bookmarkStart w:id="697" w:name="_Toc196724840"/>
      <w:bookmarkStart w:id="698" w:name="_Toc196728024"/>
      <w:r>
        <w:rPr>
          <w:rStyle w:val="CharDivNo"/>
        </w:rPr>
        <w:t>Division 12</w:t>
      </w:r>
      <w:r>
        <w:t> — </w:t>
      </w:r>
      <w:r>
        <w:rPr>
          <w:rStyle w:val="CharDivText"/>
        </w:rPr>
        <w:t>Maximum road speed limiting</w:t>
      </w:r>
      <w:bookmarkEnd w:id="695"/>
      <w:bookmarkEnd w:id="696"/>
      <w:bookmarkEnd w:id="697"/>
      <w:bookmarkEnd w:id="698"/>
    </w:p>
    <w:p>
      <w:pPr>
        <w:pStyle w:val="Heading5"/>
      </w:pPr>
      <w:bookmarkStart w:id="699" w:name="_Toc196728025"/>
      <w:r>
        <w:rPr>
          <w:rStyle w:val="CharSectno"/>
        </w:rPr>
        <w:t>363</w:t>
      </w:r>
      <w:r>
        <w:t>.</w:t>
      </w:r>
      <w:r>
        <w:tab/>
        <w:t>Speed limiting for certain heavy vehicles</w:t>
      </w:r>
      <w:bookmarkEnd w:id="699"/>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700" w:name="_Toc196404568"/>
      <w:bookmarkStart w:id="701" w:name="_Toc196405231"/>
      <w:bookmarkStart w:id="702" w:name="_Toc196724842"/>
      <w:bookmarkStart w:id="703" w:name="_Toc196728026"/>
      <w:r>
        <w:rPr>
          <w:rStyle w:val="CharDivNo"/>
        </w:rPr>
        <w:lastRenderedPageBreak/>
        <w:t>Division 13</w:t>
      </w:r>
      <w:r>
        <w:t> — </w:t>
      </w:r>
      <w:r>
        <w:rPr>
          <w:rStyle w:val="CharDivText"/>
        </w:rPr>
        <w:t>Mechanical connections between vehicles</w:t>
      </w:r>
      <w:bookmarkEnd w:id="700"/>
      <w:bookmarkEnd w:id="701"/>
      <w:bookmarkEnd w:id="702"/>
      <w:bookmarkEnd w:id="703"/>
    </w:p>
    <w:p>
      <w:pPr>
        <w:pStyle w:val="Heading4"/>
      </w:pPr>
      <w:bookmarkStart w:id="704" w:name="_Toc196404569"/>
      <w:bookmarkStart w:id="705" w:name="_Toc196405232"/>
      <w:bookmarkStart w:id="706" w:name="_Toc196724843"/>
      <w:bookmarkStart w:id="707" w:name="_Toc196728027"/>
      <w:r>
        <w:t>Subdivision 1 — Coupling requirements for all motor vehicles, trailers and combinations</w:t>
      </w:r>
      <w:bookmarkEnd w:id="704"/>
      <w:bookmarkEnd w:id="705"/>
      <w:bookmarkEnd w:id="706"/>
      <w:bookmarkEnd w:id="707"/>
    </w:p>
    <w:p>
      <w:pPr>
        <w:pStyle w:val="Heading5"/>
      </w:pPr>
      <w:bookmarkStart w:id="708" w:name="_Toc196728028"/>
      <w:r>
        <w:rPr>
          <w:rStyle w:val="CharSectno"/>
        </w:rPr>
        <w:t>364</w:t>
      </w:r>
      <w:r>
        <w:t>.</w:t>
      </w:r>
      <w:r>
        <w:tab/>
        <w:t>General coupling requirements</w:t>
      </w:r>
      <w:bookmarkEnd w:id="708"/>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9" w:name="_Toc196728029"/>
      <w:r>
        <w:rPr>
          <w:rStyle w:val="CharSectno"/>
        </w:rPr>
        <w:t>365</w:t>
      </w:r>
      <w:r>
        <w:t>.</w:t>
      </w:r>
      <w:r>
        <w:tab/>
        <w:t>Trailer connections</w:t>
      </w:r>
      <w:bookmarkEnd w:id="70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10" w:name="_Toc196728030"/>
      <w:r>
        <w:rPr>
          <w:rStyle w:val="CharSectno"/>
        </w:rPr>
        <w:t>366</w:t>
      </w:r>
      <w:r>
        <w:t>.</w:t>
      </w:r>
      <w:r>
        <w:tab/>
        <w:t>Drawbar couplings</w:t>
      </w:r>
      <w:bookmarkEnd w:id="71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11" w:name="_Toc196404573"/>
      <w:bookmarkStart w:id="712" w:name="_Toc196405236"/>
      <w:bookmarkStart w:id="713" w:name="_Toc196724847"/>
      <w:bookmarkStart w:id="714" w:name="_Toc196728031"/>
      <w:r>
        <w:t>Subdivision 2 — Additional coupling requirements for B</w:t>
      </w:r>
      <w:r>
        <w:noBreakHyphen/>
        <w:t>doubles and long road trains</w:t>
      </w:r>
      <w:bookmarkEnd w:id="711"/>
      <w:bookmarkEnd w:id="712"/>
      <w:bookmarkEnd w:id="713"/>
      <w:bookmarkEnd w:id="714"/>
    </w:p>
    <w:p>
      <w:pPr>
        <w:pStyle w:val="Heading5"/>
      </w:pPr>
      <w:bookmarkStart w:id="715" w:name="_Toc196728032"/>
      <w:r>
        <w:rPr>
          <w:rStyle w:val="CharSectno"/>
        </w:rPr>
        <w:t>367</w:t>
      </w:r>
      <w:r>
        <w:t>.</w:t>
      </w:r>
      <w:r>
        <w:tab/>
        <w:t>Various kingpins</w:t>
      </w:r>
      <w:bookmarkEnd w:id="715"/>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16" w:name="_Toc196728033"/>
      <w:r>
        <w:rPr>
          <w:rStyle w:val="CharSectno"/>
        </w:rPr>
        <w:t>368</w:t>
      </w:r>
      <w:r>
        <w:t>.</w:t>
      </w:r>
      <w:r>
        <w:tab/>
        <w:t>Couplings for B</w:t>
      </w:r>
      <w:r>
        <w:noBreakHyphen/>
        <w:t>doubles and road trains</w:t>
      </w:r>
      <w:bookmarkEnd w:id="71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7" w:name="_Toc196728034"/>
      <w:r>
        <w:rPr>
          <w:rStyle w:val="CharSectno"/>
        </w:rPr>
        <w:t>369</w:t>
      </w:r>
      <w:r>
        <w:t>.</w:t>
      </w:r>
      <w:r>
        <w:tab/>
        <w:t>Selection of fifth wheel couplings for B</w:t>
      </w:r>
      <w:r>
        <w:noBreakHyphen/>
        <w:t>doubles and road trains</w:t>
      </w:r>
      <w:bookmarkEnd w:id="71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8" w:name="_Toc196728035"/>
      <w:r>
        <w:rPr>
          <w:rStyle w:val="CharSectno"/>
        </w:rPr>
        <w:t>370</w:t>
      </w:r>
      <w:r>
        <w:t>.</w:t>
      </w:r>
      <w:r>
        <w:tab/>
        <w:t>D</w:t>
      </w:r>
      <w:r>
        <w:noBreakHyphen/>
        <w:t>value of a fifth wheel coupling</w:t>
      </w:r>
      <w:bookmarkEnd w:id="71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9" w:name="_Toc196728036"/>
      <w:r>
        <w:rPr>
          <w:rStyle w:val="CharSectno"/>
        </w:rPr>
        <w:t>371</w:t>
      </w:r>
      <w:r>
        <w:t>.</w:t>
      </w:r>
      <w:r>
        <w:tab/>
        <w:t>Mounting of fifth wheel couplings on B</w:t>
      </w:r>
      <w:r>
        <w:noBreakHyphen/>
        <w:t>doubles and road trains</w:t>
      </w:r>
      <w:bookmarkEnd w:id="71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20" w:name="_Toc196728037"/>
      <w:r>
        <w:rPr>
          <w:rStyle w:val="CharSectno"/>
        </w:rPr>
        <w:t>372</w:t>
      </w:r>
      <w:r>
        <w:t>.</w:t>
      </w:r>
      <w:r>
        <w:tab/>
        <w:t>Branding of fifth wheel couplings and turntables on B</w:t>
      </w:r>
      <w:r>
        <w:noBreakHyphen/>
        <w:t>doubles and road trains</w:t>
      </w:r>
      <w:bookmarkEnd w:id="720"/>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21" w:name="_Toc196728038"/>
      <w:r>
        <w:rPr>
          <w:rStyle w:val="CharSectno"/>
        </w:rPr>
        <w:t>373</w:t>
      </w:r>
      <w:r>
        <w:t>.</w:t>
      </w:r>
      <w:r>
        <w:tab/>
        <w:t>Selection of kingpins for B</w:t>
      </w:r>
      <w:r>
        <w:noBreakHyphen/>
        <w:t>doubles and road trains</w:t>
      </w:r>
      <w:bookmarkEnd w:id="72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722" w:name="_Toc196728039"/>
      <w:r>
        <w:rPr>
          <w:rStyle w:val="CharSectno"/>
        </w:rPr>
        <w:t>374</w:t>
      </w:r>
      <w:r>
        <w:t>.</w:t>
      </w:r>
      <w:r>
        <w:tab/>
        <w:t>Attachment of kingpins on B</w:t>
      </w:r>
      <w:r>
        <w:noBreakHyphen/>
        <w:t>doubles and road trains</w:t>
      </w:r>
      <w:bookmarkEnd w:id="72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23" w:name="_Toc196728040"/>
      <w:r>
        <w:rPr>
          <w:rStyle w:val="CharSectno"/>
        </w:rPr>
        <w:t>375</w:t>
      </w:r>
      <w:r>
        <w:t>.</w:t>
      </w:r>
      <w:r>
        <w:tab/>
        <w:t>Branding of kingpins on B</w:t>
      </w:r>
      <w:r>
        <w:noBreakHyphen/>
        <w:t>doubles and road trains</w:t>
      </w:r>
      <w:bookmarkEnd w:id="72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724" w:name="_Toc196728041"/>
      <w:r>
        <w:rPr>
          <w:rStyle w:val="CharSectno"/>
        </w:rPr>
        <w:t>376</w:t>
      </w:r>
      <w:r>
        <w:t>.</w:t>
      </w:r>
      <w:r>
        <w:tab/>
        <w:t>Selection of couplings and drawbar eyes for road trains</w:t>
      </w:r>
      <w:bookmarkEnd w:id="724"/>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25" w:name="_Toc196728042"/>
      <w:r>
        <w:rPr>
          <w:rStyle w:val="CharSectno"/>
        </w:rPr>
        <w:t>377</w:t>
      </w:r>
      <w:r>
        <w:t>.</w:t>
      </w:r>
      <w:r>
        <w:tab/>
        <w:t>Attachment of couplings and drawbar eyes on road trains</w:t>
      </w:r>
      <w:bookmarkEnd w:id="72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6" w:name="_Toc196728043"/>
      <w:r>
        <w:rPr>
          <w:rStyle w:val="CharSectno"/>
        </w:rPr>
        <w:t>378</w:t>
      </w:r>
      <w:r>
        <w:t>.</w:t>
      </w:r>
      <w:r>
        <w:tab/>
        <w:t>Branding of couplings and drawbar eyes on road trains</w:t>
      </w:r>
      <w:bookmarkEnd w:id="72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7" w:name="_Toc196728044"/>
      <w:r>
        <w:rPr>
          <w:rStyle w:val="CharSectno"/>
        </w:rPr>
        <w:t>379</w:t>
      </w:r>
      <w:r>
        <w:t>.</w:t>
      </w:r>
      <w:r>
        <w:tab/>
        <w:t>Tow coupling overhang on road trains</w:t>
      </w:r>
      <w:bookmarkEnd w:id="72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8" w:name="_Toc196404587"/>
      <w:bookmarkStart w:id="729" w:name="_Toc196405250"/>
      <w:bookmarkStart w:id="730" w:name="_Toc196724861"/>
      <w:bookmarkStart w:id="731" w:name="_Toc196728045"/>
      <w:r>
        <w:rPr>
          <w:rStyle w:val="CharDivNo"/>
        </w:rPr>
        <w:lastRenderedPageBreak/>
        <w:t>Division 14</w:t>
      </w:r>
      <w:r>
        <w:t> — </w:t>
      </w:r>
      <w:r>
        <w:rPr>
          <w:rStyle w:val="CharDivText"/>
        </w:rPr>
        <w:t>Omnibuses, illuminated signs, immobilisers, compliance plates</w:t>
      </w:r>
      <w:bookmarkEnd w:id="728"/>
      <w:bookmarkEnd w:id="729"/>
      <w:bookmarkEnd w:id="730"/>
      <w:bookmarkEnd w:id="731"/>
    </w:p>
    <w:p>
      <w:pPr>
        <w:pStyle w:val="Heading5"/>
      </w:pPr>
      <w:bookmarkStart w:id="732" w:name="_Toc196728046"/>
      <w:r>
        <w:rPr>
          <w:rStyle w:val="CharSectno"/>
        </w:rPr>
        <w:t>380</w:t>
      </w:r>
      <w:r>
        <w:t>.</w:t>
      </w:r>
      <w:r>
        <w:tab/>
        <w:t>Passengers on omnibus with minimum 1.5 m interior height</w:t>
      </w:r>
      <w:bookmarkEnd w:id="73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33" w:name="_Toc196728047"/>
      <w:r>
        <w:rPr>
          <w:rStyle w:val="CharSectno"/>
        </w:rPr>
        <w:t>381</w:t>
      </w:r>
      <w:r>
        <w:t>.</w:t>
      </w:r>
      <w:r>
        <w:tab/>
      </w:r>
      <w:r>
        <w:rPr>
          <w:snapToGrid w:val="0"/>
        </w:rPr>
        <w:t>Passengers on omnibus with less than 1.5 m interior height</w:t>
      </w:r>
      <w:bookmarkEnd w:id="733"/>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34" w:name="_Toc196728048"/>
      <w:r>
        <w:rPr>
          <w:rStyle w:val="CharSectno"/>
        </w:rPr>
        <w:t>382</w:t>
      </w:r>
      <w:r>
        <w:t>.</w:t>
      </w:r>
      <w:r>
        <w:tab/>
        <w:t>Display of number of passengers permitted on omnibuses</w:t>
      </w:r>
      <w:bookmarkEnd w:id="734"/>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35" w:name="_Toc196728049"/>
      <w:r>
        <w:rPr>
          <w:rStyle w:val="CharSectno"/>
        </w:rPr>
        <w:t>383</w:t>
      </w:r>
      <w:r>
        <w:t>.</w:t>
      </w:r>
      <w:r>
        <w:tab/>
        <w:t>Omnibus s</w:t>
      </w:r>
      <w:r>
        <w:rPr>
          <w:snapToGrid w:val="0"/>
        </w:rPr>
        <w:t>tanding positions and equipment</w:t>
      </w:r>
      <w:bookmarkEnd w:id="735"/>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6" w:name="_Toc196728050"/>
      <w:r>
        <w:rPr>
          <w:rStyle w:val="CharSectno"/>
        </w:rPr>
        <w:t>384</w:t>
      </w:r>
      <w:r>
        <w:t>.</w:t>
      </w:r>
      <w:r>
        <w:tab/>
        <w:t>Omnibus d</w:t>
      </w:r>
      <w:r>
        <w:rPr>
          <w:snapToGrid w:val="0"/>
        </w:rPr>
        <w:t>estination signs</w:t>
      </w:r>
      <w:bookmarkEnd w:id="736"/>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37" w:name="_Toc196728051"/>
      <w:r>
        <w:rPr>
          <w:rStyle w:val="CharSectno"/>
        </w:rPr>
        <w:t>385</w:t>
      </w:r>
      <w:r>
        <w:t>.</w:t>
      </w:r>
      <w:r>
        <w:tab/>
      </w:r>
      <w:r>
        <w:rPr>
          <w:snapToGrid w:val="0"/>
        </w:rPr>
        <w:t>School bus exterior colours and signs</w:t>
      </w:r>
      <w:bookmarkEnd w:id="737"/>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8" w:name="_Toc196728052"/>
      <w:r>
        <w:rPr>
          <w:rStyle w:val="CharSectno"/>
        </w:rPr>
        <w:lastRenderedPageBreak/>
        <w:t>386</w:t>
      </w:r>
      <w:r>
        <w:t>.</w:t>
      </w:r>
      <w:r>
        <w:tab/>
        <w:t>First aid kit on non</w:t>
      </w:r>
      <w:r>
        <w:noBreakHyphen/>
        <w:t>metropolitan omnibus</w:t>
      </w:r>
      <w:bookmarkEnd w:id="73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9" w:name="_Toc196728053"/>
      <w:r>
        <w:rPr>
          <w:rStyle w:val="CharSectno"/>
        </w:rPr>
        <w:t>387</w:t>
      </w:r>
      <w:r>
        <w:t>.</w:t>
      </w:r>
      <w:r>
        <w:tab/>
      </w:r>
      <w:r>
        <w:rPr>
          <w:snapToGrid w:val="0"/>
        </w:rPr>
        <w:t>Fitting of illuminated signs to certain vehicles</w:t>
      </w:r>
      <w:bookmarkEnd w:id="73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740" w:name="_Toc196728054"/>
      <w:r>
        <w:rPr>
          <w:rStyle w:val="CharSectno"/>
        </w:rPr>
        <w:t>388</w:t>
      </w:r>
      <w:r>
        <w:t>.</w:t>
      </w:r>
      <w:r>
        <w:tab/>
        <w:t>Required immobilisers for certain motor vehicles</w:t>
      </w:r>
      <w:bookmarkEnd w:id="74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41" w:name="_Toc196728055"/>
      <w:r>
        <w:rPr>
          <w:rStyle w:val="CharSectno"/>
        </w:rPr>
        <w:t>389</w:t>
      </w:r>
      <w:r>
        <w:t>.</w:t>
      </w:r>
      <w:r>
        <w:tab/>
      </w:r>
      <w:r>
        <w:rPr>
          <w:snapToGrid w:val="0"/>
        </w:rPr>
        <w:t>Compliance plates</w:t>
      </w:r>
      <w:bookmarkEnd w:id="741"/>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742" w:name="_Toc196404598"/>
      <w:bookmarkStart w:id="743" w:name="_Toc196405261"/>
      <w:bookmarkStart w:id="744" w:name="_Toc196724872"/>
      <w:bookmarkStart w:id="745" w:name="_Toc196728056"/>
      <w:r>
        <w:rPr>
          <w:rStyle w:val="CharPartNo"/>
        </w:rPr>
        <w:lastRenderedPageBreak/>
        <w:t>Part 11</w:t>
      </w:r>
      <w:r>
        <w:t> — </w:t>
      </w:r>
      <w:r>
        <w:rPr>
          <w:rStyle w:val="CharPartText"/>
        </w:rPr>
        <w:t>Standards and requirements for animal drawn vehicles and bicycles</w:t>
      </w:r>
      <w:bookmarkEnd w:id="742"/>
      <w:bookmarkEnd w:id="743"/>
      <w:bookmarkEnd w:id="744"/>
      <w:bookmarkEnd w:id="745"/>
    </w:p>
    <w:p>
      <w:pPr>
        <w:pStyle w:val="Heading3"/>
      </w:pPr>
      <w:bookmarkStart w:id="746" w:name="_Toc196404599"/>
      <w:bookmarkStart w:id="747" w:name="_Toc196405262"/>
      <w:bookmarkStart w:id="748" w:name="_Toc196724873"/>
      <w:bookmarkStart w:id="749" w:name="_Toc196728057"/>
      <w:r>
        <w:rPr>
          <w:rStyle w:val="CharDivNo"/>
        </w:rPr>
        <w:t>Division 1</w:t>
      </w:r>
      <w:r>
        <w:t> — </w:t>
      </w:r>
      <w:r>
        <w:rPr>
          <w:rStyle w:val="CharDivText"/>
        </w:rPr>
        <w:t>Animal drawn vehicles</w:t>
      </w:r>
      <w:bookmarkEnd w:id="746"/>
      <w:bookmarkEnd w:id="747"/>
      <w:bookmarkEnd w:id="748"/>
      <w:bookmarkEnd w:id="749"/>
    </w:p>
    <w:p>
      <w:pPr>
        <w:pStyle w:val="Heading5"/>
      </w:pPr>
      <w:bookmarkStart w:id="750" w:name="_Toc196728058"/>
      <w:r>
        <w:rPr>
          <w:rStyle w:val="CharSectno"/>
        </w:rPr>
        <w:t>390</w:t>
      </w:r>
      <w:r>
        <w:t>.</w:t>
      </w:r>
      <w:r>
        <w:tab/>
        <w:t>Terms used</w:t>
      </w:r>
      <w:bookmarkEnd w:id="75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51" w:name="_Toc196728059"/>
      <w:r>
        <w:rPr>
          <w:rStyle w:val="CharSectno"/>
        </w:rPr>
        <w:t>391</w:t>
      </w:r>
      <w:r>
        <w:t>.</w:t>
      </w:r>
      <w:r>
        <w:tab/>
        <w:t>Light visibility</w:t>
      </w:r>
      <w:bookmarkEnd w:id="751"/>
    </w:p>
    <w:p>
      <w:pPr>
        <w:pStyle w:val="Subsection"/>
      </w:pPr>
      <w:r>
        <w:tab/>
      </w:r>
      <w:r>
        <w:tab/>
        <w:t>A reference in this Division to the visibility or showing of a light is a reference to its capacity to be seen under normal atmospheric conditions at night.</w:t>
      </w:r>
    </w:p>
    <w:p>
      <w:pPr>
        <w:pStyle w:val="Heading5"/>
      </w:pPr>
      <w:bookmarkStart w:id="752" w:name="_Toc196728060"/>
      <w:r>
        <w:rPr>
          <w:rStyle w:val="CharSectno"/>
        </w:rPr>
        <w:t>392</w:t>
      </w:r>
      <w:r>
        <w:t>.</w:t>
      </w:r>
      <w:r>
        <w:tab/>
        <w:t>Compliance with standards and requirements</w:t>
      </w:r>
      <w:bookmarkEnd w:id="75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53" w:name="_Toc196728061"/>
      <w:r>
        <w:rPr>
          <w:rStyle w:val="CharSectno"/>
        </w:rPr>
        <w:t>393</w:t>
      </w:r>
      <w:r>
        <w:t>.</w:t>
      </w:r>
      <w:r>
        <w:tab/>
      </w:r>
      <w:r>
        <w:rPr>
          <w:spacing w:val="-2"/>
        </w:rPr>
        <w:t>Front and rear lights</w:t>
      </w:r>
      <w:bookmarkEnd w:id="753"/>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54" w:name="_Toc196728062"/>
      <w:r>
        <w:rPr>
          <w:rStyle w:val="CharSectno"/>
        </w:rPr>
        <w:t>394</w:t>
      </w:r>
      <w:r>
        <w:t>.</w:t>
      </w:r>
      <w:r>
        <w:tab/>
      </w:r>
      <w:r>
        <w:rPr>
          <w:spacing w:val="-2"/>
        </w:rPr>
        <w:t>Rear reflectors</w:t>
      </w:r>
      <w:bookmarkEnd w:id="75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55" w:name="_Toc196728063"/>
      <w:r>
        <w:rPr>
          <w:rStyle w:val="CharSectno"/>
        </w:rPr>
        <w:lastRenderedPageBreak/>
        <w:t>395</w:t>
      </w:r>
      <w:r>
        <w:t>.</w:t>
      </w:r>
      <w:r>
        <w:tab/>
      </w:r>
      <w:r>
        <w:rPr>
          <w:spacing w:val="-2"/>
        </w:rPr>
        <w:t>Front clearance lamps</w:t>
      </w:r>
      <w:bookmarkEnd w:id="75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6" w:name="_Toc196728064"/>
      <w:r>
        <w:rPr>
          <w:rStyle w:val="CharSectno"/>
        </w:rPr>
        <w:t>396</w:t>
      </w:r>
      <w:r>
        <w:t>.</w:t>
      </w:r>
      <w:r>
        <w:tab/>
      </w:r>
      <w:r>
        <w:rPr>
          <w:spacing w:val="-2"/>
        </w:rPr>
        <w:t>Rear clearance lamps or reflectors</w:t>
      </w:r>
      <w:bookmarkEnd w:id="75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7" w:name="_Toc196728065"/>
      <w:r>
        <w:rPr>
          <w:rStyle w:val="CharSectno"/>
        </w:rPr>
        <w:t>397</w:t>
      </w:r>
      <w:r>
        <w:t>.</w:t>
      </w:r>
      <w:r>
        <w:tab/>
      </w:r>
      <w:r>
        <w:rPr>
          <w:spacing w:val="-2"/>
        </w:rPr>
        <w:t>Requirements in regard to reflectors</w:t>
      </w:r>
      <w:bookmarkEnd w:id="757"/>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8" w:name="_Toc196728066"/>
      <w:r>
        <w:rPr>
          <w:rStyle w:val="CharSectno"/>
        </w:rPr>
        <w:t>398</w:t>
      </w:r>
      <w:r>
        <w:t>.</w:t>
      </w:r>
      <w:r>
        <w:tab/>
      </w:r>
      <w:r>
        <w:rPr>
          <w:spacing w:val="-2"/>
        </w:rPr>
        <w:t>Light on projecting load</w:t>
      </w:r>
      <w:bookmarkEnd w:id="758"/>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9" w:name="_Toc196728067"/>
      <w:r>
        <w:rPr>
          <w:rStyle w:val="CharSectno"/>
        </w:rPr>
        <w:lastRenderedPageBreak/>
        <w:t>399</w:t>
      </w:r>
      <w:r>
        <w:t>.</w:t>
      </w:r>
      <w:r>
        <w:tab/>
        <w:t>Dimension requirements for animal drawn vehicles and their loads</w:t>
      </w:r>
      <w:bookmarkEnd w:id="759"/>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60" w:name="_Toc196728068"/>
      <w:r>
        <w:rPr>
          <w:rStyle w:val="CharSectno"/>
        </w:rPr>
        <w:t>400</w:t>
      </w:r>
      <w:r>
        <w:t>.</w:t>
      </w:r>
      <w:r>
        <w:tab/>
      </w:r>
      <w:r>
        <w:rPr>
          <w:spacing w:val="-2"/>
        </w:rPr>
        <w:t>Brakes</w:t>
      </w:r>
      <w:bookmarkEnd w:id="76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61" w:name="_Toc196404611"/>
      <w:bookmarkStart w:id="762" w:name="_Toc196405274"/>
      <w:bookmarkStart w:id="763" w:name="_Toc196724885"/>
      <w:bookmarkStart w:id="764" w:name="_Toc196728069"/>
      <w:r>
        <w:rPr>
          <w:rStyle w:val="CharDivNo"/>
        </w:rPr>
        <w:lastRenderedPageBreak/>
        <w:t>Division 2</w:t>
      </w:r>
      <w:r>
        <w:t> — </w:t>
      </w:r>
      <w:r>
        <w:rPr>
          <w:rStyle w:val="CharDivText"/>
        </w:rPr>
        <w:t>Bicycles</w:t>
      </w:r>
      <w:bookmarkEnd w:id="761"/>
      <w:bookmarkEnd w:id="762"/>
      <w:bookmarkEnd w:id="763"/>
      <w:bookmarkEnd w:id="764"/>
    </w:p>
    <w:p>
      <w:pPr>
        <w:pStyle w:val="Heading5"/>
        <w:rPr>
          <w:spacing w:val="-2"/>
        </w:rPr>
      </w:pPr>
      <w:bookmarkStart w:id="765" w:name="_Toc196728070"/>
      <w:r>
        <w:rPr>
          <w:rStyle w:val="CharSectno"/>
        </w:rPr>
        <w:t>401</w:t>
      </w:r>
      <w:r>
        <w:t>.</w:t>
      </w:r>
      <w:r>
        <w:tab/>
        <w:t>Compliance with standards and requirements</w:t>
      </w:r>
      <w:bookmarkEnd w:id="76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6" w:name="_Toc196728071"/>
      <w:r>
        <w:rPr>
          <w:rStyle w:val="CharSectno"/>
        </w:rPr>
        <w:t>402</w:t>
      </w:r>
      <w:r>
        <w:t>.</w:t>
      </w:r>
      <w:r>
        <w:tab/>
      </w:r>
      <w:r>
        <w:rPr>
          <w:spacing w:val="-2"/>
        </w:rPr>
        <w:t>Brakes</w:t>
      </w:r>
      <w:bookmarkEnd w:id="76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7" w:name="_Toc196728072"/>
      <w:r>
        <w:rPr>
          <w:rStyle w:val="CharSectno"/>
        </w:rPr>
        <w:t>403</w:t>
      </w:r>
      <w:r>
        <w:t>.</w:t>
      </w:r>
      <w:r>
        <w:tab/>
      </w:r>
      <w:r>
        <w:rPr>
          <w:spacing w:val="-2"/>
        </w:rPr>
        <w:t>Bell</w:t>
      </w:r>
      <w:bookmarkEnd w:id="767"/>
    </w:p>
    <w:p>
      <w:pPr>
        <w:pStyle w:val="Subsection"/>
      </w:pPr>
      <w:r>
        <w:tab/>
      </w:r>
      <w:r>
        <w:tab/>
        <w:t>A bicycle must have a bell or other effective warning device fixed in a convenient position.</w:t>
      </w:r>
    </w:p>
    <w:p>
      <w:pPr>
        <w:pStyle w:val="Heading5"/>
        <w:rPr>
          <w:spacing w:val="-2"/>
        </w:rPr>
      </w:pPr>
      <w:bookmarkStart w:id="768" w:name="_Toc196728073"/>
      <w:r>
        <w:rPr>
          <w:rStyle w:val="CharSectno"/>
        </w:rPr>
        <w:t>404</w:t>
      </w:r>
      <w:r>
        <w:t>.</w:t>
      </w:r>
      <w:r>
        <w:tab/>
      </w:r>
      <w:r>
        <w:rPr>
          <w:spacing w:val="-2"/>
        </w:rPr>
        <w:t>Handlebar</w:t>
      </w:r>
      <w:bookmarkEnd w:id="768"/>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769" w:name="_Toc196728074"/>
      <w:r>
        <w:rPr>
          <w:rStyle w:val="CharSectno"/>
        </w:rPr>
        <w:lastRenderedPageBreak/>
        <w:t>405</w:t>
      </w:r>
      <w:r>
        <w:t>.</w:t>
      </w:r>
      <w:r>
        <w:tab/>
      </w:r>
      <w:r>
        <w:rPr>
          <w:spacing w:val="-2"/>
        </w:rPr>
        <w:t>Rake and angle of front forks</w:t>
      </w:r>
      <w:bookmarkEnd w:id="76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70" w:name="_Toc196728075"/>
      <w:r>
        <w:rPr>
          <w:rStyle w:val="CharSectno"/>
        </w:rPr>
        <w:t>406</w:t>
      </w:r>
      <w:r>
        <w:t>.</w:t>
      </w:r>
      <w:r>
        <w:tab/>
        <w:t>Dimension requirements for bicycles and their loads</w:t>
      </w:r>
      <w:bookmarkEnd w:id="770"/>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771" w:name="_Toc196728076"/>
      <w:r>
        <w:rPr>
          <w:rStyle w:val="CharSectno"/>
        </w:rPr>
        <w:t>407</w:t>
      </w:r>
      <w:r>
        <w:t>.</w:t>
      </w:r>
      <w:r>
        <w:tab/>
      </w:r>
      <w:r>
        <w:rPr>
          <w:spacing w:val="-2"/>
        </w:rPr>
        <w:t>Child</w:t>
      </w:r>
      <w:r>
        <w:rPr>
          <w:spacing w:val="-2"/>
        </w:rPr>
        <w:noBreakHyphen/>
        <w:t>carrying seats</w:t>
      </w:r>
      <w:bookmarkEnd w:id="771"/>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72" w:name="_Toc196404619"/>
      <w:bookmarkStart w:id="773" w:name="_Toc196405282"/>
      <w:bookmarkStart w:id="774" w:name="_Toc196724893"/>
      <w:bookmarkStart w:id="775" w:name="_Toc196728077"/>
      <w:r>
        <w:rPr>
          <w:rStyle w:val="CharPartNo"/>
        </w:rPr>
        <w:lastRenderedPageBreak/>
        <w:t>Part 12</w:t>
      </w:r>
      <w:r>
        <w:t> — </w:t>
      </w:r>
      <w:r>
        <w:rPr>
          <w:rStyle w:val="CharPartText"/>
        </w:rPr>
        <w:t>Tow trucks and towed vehicles</w:t>
      </w:r>
      <w:bookmarkEnd w:id="772"/>
      <w:bookmarkEnd w:id="773"/>
      <w:bookmarkEnd w:id="774"/>
      <w:bookmarkEnd w:id="775"/>
    </w:p>
    <w:p>
      <w:pPr>
        <w:pStyle w:val="Heading3"/>
      </w:pPr>
      <w:bookmarkStart w:id="776" w:name="_Toc196404620"/>
      <w:bookmarkStart w:id="777" w:name="_Toc196405283"/>
      <w:bookmarkStart w:id="778" w:name="_Toc196724894"/>
      <w:bookmarkStart w:id="779" w:name="_Toc196728078"/>
      <w:r>
        <w:rPr>
          <w:rStyle w:val="CharDivNo"/>
        </w:rPr>
        <w:t>Division 1</w:t>
      </w:r>
      <w:r>
        <w:t> — </w:t>
      </w:r>
      <w:r>
        <w:rPr>
          <w:rStyle w:val="CharDivText"/>
        </w:rPr>
        <w:t>Standards and requirements in respect of tow trucks</w:t>
      </w:r>
      <w:bookmarkEnd w:id="776"/>
      <w:bookmarkEnd w:id="777"/>
      <w:bookmarkEnd w:id="778"/>
      <w:bookmarkEnd w:id="779"/>
    </w:p>
    <w:p>
      <w:pPr>
        <w:pStyle w:val="Heading5"/>
        <w:rPr>
          <w:rStyle w:val="DraftersNotes"/>
          <w:b/>
          <w:bCs/>
          <w:iCs/>
        </w:rPr>
      </w:pPr>
      <w:bookmarkStart w:id="780" w:name="_Toc196728079"/>
      <w:r>
        <w:rPr>
          <w:rStyle w:val="CharSectno"/>
        </w:rPr>
        <w:t>407A</w:t>
      </w:r>
      <w:r>
        <w:t>.</w:t>
      </w:r>
      <w:r>
        <w:tab/>
        <w:t>Terms used</w:t>
      </w:r>
      <w:bookmarkEnd w:id="780"/>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781" w:name="_Toc196728080"/>
      <w:r>
        <w:rPr>
          <w:rStyle w:val="CharSectno"/>
        </w:rPr>
        <w:t>408</w:t>
      </w:r>
      <w:r>
        <w:t>.</w:t>
      </w:r>
      <w:r>
        <w:tab/>
        <w:t>Compliance with standards and requirements</w:t>
      </w:r>
      <w:bookmarkEnd w:id="78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82" w:name="_Toc196728081"/>
      <w:r>
        <w:rPr>
          <w:rStyle w:val="CharSectno"/>
        </w:rPr>
        <w:t>409</w:t>
      </w:r>
      <w:r>
        <w:t>.</w:t>
      </w:r>
      <w:r>
        <w:tab/>
      </w:r>
      <w:r>
        <w:rPr>
          <w:snapToGrid w:val="0"/>
        </w:rPr>
        <w:t>General equipment</w:t>
      </w:r>
      <w:bookmarkEnd w:id="782"/>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783" w:name="_Toc196728082"/>
      <w:r>
        <w:rPr>
          <w:rStyle w:val="CharSectno"/>
        </w:rPr>
        <w:lastRenderedPageBreak/>
        <w:t>410</w:t>
      </w:r>
      <w:r>
        <w:t>.</w:t>
      </w:r>
      <w:r>
        <w:tab/>
        <w:t>Lights, warning devices and signs</w:t>
      </w:r>
      <w:bookmarkEnd w:id="78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784" w:name="_Toc196728083"/>
      <w:r>
        <w:rPr>
          <w:rStyle w:val="CharSectno"/>
        </w:rPr>
        <w:t>414</w:t>
      </w:r>
      <w:r>
        <w:t>.</w:t>
      </w:r>
      <w:r>
        <w:tab/>
      </w:r>
      <w:r>
        <w:rPr>
          <w:snapToGrid w:val="0"/>
        </w:rPr>
        <w:t>Classification and limitation</w:t>
      </w:r>
      <w:bookmarkEnd w:id="78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785" w:name="_Toc196728084"/>
      <w:r>
        <w:rPr>
          <w:rStyle w:val="CharSectno"/>
        </w:rPr>
        <w:t>415</w:t>
      </w:r>
      <w:r>
        <w:t>.</w:t>
      </w:r>
      <w:r>
        <w:tab/>
      </w:r>
      <w:r>
        <w:rPr>
          <w:snapToGrid w:val="0"/>
        </w:rPr>
        <w:t>Lifting requirements</w:t>
      </w:r>
      <w:bookmarkEnd w:id="785"/>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786" w:name="_Toc196728085"/>
      <w:r>
        <w:rPr>
          <w:rStyle w:val="CharSectno"/>
        </w:rPr>
        <w:t>417</w:t>
      </w:r>
      <w:r>
        <w:t>.</w:t>
      </w:r>
      <w:r>
        <w:tab/>
        <w:t>B</w:t>
      </w:r>
      <w:r>
        <w:rPr>
          <w:snapToGrid w:val="0"/>
        </w:rPr>
        <w:t>rakes of towed vehicle</w:t>
      </w:r>
      <w:bookmarkEnd w:id="786"/>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787" w:name="_Toc196404628"/>
      <w:bookmarkStart w:id="788" w:name="_Toc196405291"/>
      <w:bookmarkStart w:id="789" w:name="_Toc196724902"/>
      <w:bookmarkStart w:id="790" w:name="_Toc196728086"/>
      <w:r>
        <w:rPr>
          <w:rStyle w:val="CharDivNo"/>
        </w:rPr>
        <w:t>Division 2</w:t>
      </w:r>
      <w:r>
        <w:t> —</w:t>
      </w:r>
      <w:r>
        <w:rPr>
          <w:rStyle w:val="CharDivText"/>
        </w:rPr>
        <w:t> Authorisation to tow articulated vehicle</w:t>
      </w:r>
      <w:bookmarkEnd w:id="787"/>
      <w:bookmarkEnd w:id="788"/>
      <w:bookmarkEnd w:id="789"/>
      <w:bookmarkEnd w:id="790"/>
    </w:p>
    <w:p>
      <w:pPr>
        <w:pStyle w:val="Footnoteheading"/>
      </w:pPr>
      <w:r>
        <w:tab/>
        <w:t>[Heading inserted: SL 2025/4 r. 4.]</w:t>
      </w:r>
    </w:p>
    <w:p>
      <w:pPr>
        <w:pStyle w:val="Heading5"/>
        <w:rPr>
          <w:b w:val="0"/>
        </w:rPr>
      </w:pPr>
      <w:bookmarkStart w:id="791" w:name="_Toc196728087"/>
      <w:r>
        <w:rPr>
          <w:rStyle w:val="CharSectno"/>
        </w:rPr>
        <w:t>418</w:t>
      </w:r>
      <w:r>
        <w:t>.</w:t>
      </w:r>
      <w:r>
        <w:tab/>
        <w:t>T</w:t>
      </w:r>
      <w:r>
        <w:rPr>
          <w:snapToGrid w:val="0"/>
        </w:rPr>
        <w:t>owing articulated vehicles</w:t>
      </w:r>
      <w:bookmarkEnd w:id="791"/>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792" w:name="_Toc196728088"/>
      <w:r>
        <w:rPr>
          <w:rStyle w:val="CharSectno"/>
        </w:rPr>
        <w:t>421</w:t>
      </w:r>
      <w:r>
        <w:t>.</w:t>
      </w:r>
      <w:r>
        <w:tab/>
        <w:t>Extent of authorisation</w:t>
      </w:r>
      <w:bookmarkEnd w:id="792"/>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793" w:name="_Toc196404631"/>
      <w:bookmarkStart w:id="794" w:name="_Toc196405294"/>
      <w:bookmarkStart w:id="795" w:name="_Toc196724905"/>
      <w:bookmarkStart w:id="796" w:name="_Toc196728089"/>
      <w:r>
        <w:rPr>
          <w:rStyle w:val="CharPartNo"/>
        </w:rPr>
        <w:lastRenderedPageBreak/>
        <w:t>Part 13</w:t>
      </w:r>
      <w:r>
        <w:t> — </w:t>
      </w:r>
      <w:r>
        <w:rPr>
          <w:rStyle w:val="CharPartText"/>
        </w:rPr>
        <w:t>Towed agricultural implements</w:t>
      </w:r>
      <w:bookmarkEnd w:id="793"/>
      <w:bookmarkEnd w:id="794"/>
      <w:bookmarkEnd w:id="795"/>
      <w:bookmarkEnd w:id="796"/>
    </w:p>
    <w:p>
      <w:pPr>
        <w:pStyle w:val="Heading3"/>
      </w:pPr>
      <w:bookmarkStart w:id="797" w:name="_Toc196404632"/>
      <w:bookmarkStart w:id="798" w:name="_Toc196405295"/>
      <w:bookmarkStart w:id="799" w:name="_Toc196724906"/>
      <w:bookmarkStart w:id="800" w:name="_Toc196728090"/>
      <w:r>
        <w:rPr>
          <w:rStyle w:val="CharDivNo"/>
        </w:rPr>
        <w:t>Division 1</w:t>
      </w:r>
      <w:r>
        <w:t> — </w:t>
      </w:r>
      <w:r>
        <w:rPr>
          <w:rStyle w:val="CharDivText"/>
        </w:rPr>
        <w:t>Preliminary</w:t>
      </w:r>
      <w:bookmarkEnd w:id="797"/>
      <w:bookmarkEnd w:id="798"/>
      <w:bookmarkEnd w:id="799"/>
      <w:bookmarkEnd w:id="800"/>
    </w:p>
    <w:p>
      <w:pPr>
        <w:pStyle w:val="Heading5"/>
        <w:spacing w:before="180"/>
        <w:rPr>
          <w:snapToGrid w:val="0"/>
        </w:rPr>
      </w:pPr>
      <w:bookmarkStart w:id="801" w:name="_Toc196728091"/>
      <w:r>
        <w:rPr>
          <w:rStyle w:val="CharSectno"/>
        </w:rPr>
        <w:t>423</w:t>
      </w:r>
      <w:r>
        <w:t>.</w:t>
      </w:r>
      <w:r>
        <w:tab/>
      </w:r>
      <w:r>
        <w:rPr>
          <w:snapToGrid w:val="0"/>
        </w:rPr>
        <w:t>Terms used</w:t>
      </w:r>
      <w:bookmarkEnd w:id="801"/>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2" w:name="_Toc196728092"/>
      <w:r>
        <w:rPr>
          <w:rStyle w:val="CharSectno"/>
        </w:rPr>
        <w:t>424</w:t>
      </w:r>
      <w:r>
        <w:t>.</w:t>
      </w:r>
      <w:r>
        <w:tab/>
        <w:t>Compliance with standards and requirements</w:t>
      </w:r>
      <w:bookmarkEnd w:id="80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3" w:name="_Toc196728093"/>
      <w:r>
        <w:rPr>
          <w:rStyle w:val="CharSectno"/>
        </w:rPr>
        <w:lastRenderedPageBreak/>
        <w:t>425</w:t>
      </w:r>
      <w:r>
        <w:t>.</w:t>
      </w:r>
      <w:r>
        <w:tab/>
        <w:t>Gate to gate towing</w:t>
      </w:r>
      <w:bookmarkEnd w:id="80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04" w:name="_Toc196404636"/>
      <w:bookmarkStart w:id="805" w:name="_Toc196405299"/>
      <w:bookmarkStart w:id="806" w:name="_Toc196724910"/>
      <w:bookmarkStart w:id="807" w:name="_Toc196728094"/>
      <w:r>
        <w:rPr>
          <w:rStyle w:val="CharDivNo"/>
        </w:rPr>
        <w:lastRenderedPageBreak/>
        <w:t>Division 2</w:t>
      </w:r>
      <w:r>
        <w:t> — </w:t>
      </w:r>
      <w:r>
        <w:rPr>
          <w:rStyle w:val="CharDivText"/>
        </w:rPr>
        <w:t>Standards and requirements in respect of towing and towed agricultural implements</w:t>
      </w:r>
      <w:bookmarkEnd w:id="804"/>
      <w:bookmarkEnd w:id="805"/>
      <w:bookmarkEnd w:id="806"/>
      <w:bookmarkEnd w:id="807"/>
    </w:p>
    <w:p>
      <w:pPr>
        <w:pStyle w:val="Heading5"/>
      </w:pPr>
      <w:bookmarkStart w:id="808" w:name="_Toc196728095"/>
      <w:r>
        <w:rPr>
          <w:rStyle w:val="CharSectno"/>
        </w:rPr>
        <w:t>426</w:t>
      </w:r>
      <w:r>
        <w:t>.</w:t>
      </w:r>
      <w:r>
        <w:tab/>
      </w:r>
      <w:r>
        <w:rPr>
          <w:snapToGrid w:val="0"/>
        </w:rPr>
        <w:t>Lighting equipment generally</w:t>
      </w:r>
      <w:bookmarkEnd w:id="8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09" w:name="_Toc196728096"/>
      <w:r>
        <w:rPr>
          <w:rStyle w:val="CharSectno"/>
        </w:rPr>
        <w:t>427</w:t>
      </w:r>
      <w:r>
        <w:t>.</w:t>
      </w:r>
      <w:r>
        <w:tab/>
      </w:r>
      <w:r>
        <w:rPr>
          <w:snapToGrid w:val="0"/>
        </w:rPr>
        <w:t>Positioning of lights and reflectors</w:t>
      </w:r>
      <w:bookmarkEnd w:id="80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0" w:name="_Toc196728097"/>
      <w:r>
        <w:rPr>
          <w:rStyle w:val="CharSectno"/>
        </w:rPr>
        <w:t>428</w:t>
      </w:r>
      <w:r>
        <w:t>.</w:t>
      </w:r>
      <w:r>
        <w:tab/>
      </w:r>
      <w:r>
        <w:rPr>
          <w:snapToGrid w:val="0"/>
        </w:rPr>
        <w:t>Stop lights</w:t>
      </w:r>
      <w:bookmarkEnd w:id="81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1" w:name="_Toc196728098"/>
      <w:r>
        <w:rPr>
          <w:rStyle w:val="CharSectno"/>
        </w:rPr>
        <w:lastRenderedPageBreak/>
        <w:t>429</w:t>
      </w:r>
      <w:r>
        <w:t>.</w:t>
      </w:r>
      <w:r>
        <w:tab/>
      </w:r>
      <w:r>
        <w:rPr>
          <w:snapToGrid w:val="0"/>
        </w:rPr>
        <w:t>Reflectors</w:t>
      </w:r>
      <w:bookmarkEnd w:id="81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2" w:name="_Toc196728099"/>
      <w:r>
        <w:rPr>
          <w:rStyle w:val="CharSectno"/>
        </w:rPr>
        <w:t>430</w:t>
      </w:r>
      <w:r>
        <w:t>.</w:t>
      </w:r>
      <w:r>
        <w:tab/>
      </w:r>
      <w:r>
        <w:rPr>
          <w:snapToGrid w:val="0"/>
        </w:rPr>
        <w:t xml:space="preserve">Rear </w:t>
      </w:r>
      <w:r>
        <w:t>lights</w:t>
      </w:r>
      <w:bookmarkEnd w:id="81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813" w:name="_Toc196728100"/>
      <w:r>
        <w:rPr>
          <w:rStyle w:val="CharSectno"/>
        </w:rPr>
        <w:t>431</w:t>
      </w:r>
      <w:r>
        <w:t>.</w:t>
      </w:r>
      <w:r>
        <w:tab/>
      </w:r>
      <w:r>
        <w:rPr>
          <w:snapToGrid w:val="0"/>
        </w:rPr>
        <w:t xml:space="preserve">Signalling </w:t>
      </w:r>
      <w:r>
        <w:t>lights</w:t>
      </w:r>
      <w:bookmarkEnd w:id="81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4" w:name="_Toc196728101"/>
      <w:r>
        <w:rPr>
          <w:rStyle w:val="CharSectno"/>
        </w:rPr>
        <w:t>432</w:t>
      </w:r>
      <w:r>
        <w:t>.</w:t>
      </w:r>
      <w:r>
        <w:tab/>
      </w:r>
      <w:r>
        <w:rPr>
          <w:snapToGrid w:val="0"/>
        </w:rPr>
        <w:t>Clearance lights</w:t>
      </w:r>
      <w:bookmarkEnd w:id="8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15" w:name="_Toc196728102"/>
      <w:r>
        <w:rPr>
          <w:rStyle w:val="CharSectno"/>
        </w:rPr>
        <w:t>433</w:t>
      </w:r>
      <w:r>
        <w:t>.</w:t>
      </w:r>
      <w:r>
        <w:tab/>
        <w:t>Flashing amber light</w:t>
      </w:r>
      <w:bookmarkEnd w:id="81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6" w:name="_Toc196728103"/>
      <w:r>
        <w:rPr>
          <w:rStyle w:val="CharSectno"/>
        </w:rPr>
        <w:t>434</w:t>
      </w:r>
      <w:r>
        <w:t>.</w:t>
      </w:r>
      <w:r>
        <w:tab/>
      </w:r>
      <w:r>
        <w:rPr>
          <w:snapToGrid w:val="0"/>
        </w:rPr>
        <w:t>Safety of components and attachments</w:t>
      </w:r>
      <w:bookmarkEnd w:id="81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817" w:name="_Toc196728104"/>
      <w:r>
        <w:rPr>
          <w:rStyle w:val="CharSectno"/>
        </w:rPr>
        <w:t>435</w:t>
      </w:r>
      <w:r>
        <w:t>.</w:t>
      </w:r>
      <w:r>
        <w:tab/>
      </w:r>
      <w:r>
        <w:rPr>
          <w:snapToGrid w:val="0"/>
        </w:rPr>
        <w:t>Safety chains</w:t>
      </w:r>
      <w:bookmarkEnd w:id="81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18" w:name="_Toc196728105"/>
      <w:r>
        <w:rPr>
          <w:rStyle w:val="CharSectno"/>
        </w:rPr>
        <w:t>436</w:t>
      </w:r>
      <w:r>
        <w:t>.</w:t>
      </w:r>
      <w:r>
        <w:tab/>
      </w:r>
      <w:r>
        <w:rPr>
          <w:snapToGrid w:val="0"/>
        </w:rPr>
        <w:t>Portable warning signs</w:t>
      </w:r>
      <w:bookmarkEnd w:id="81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19" w:name="_Toc196728106"/>
      <w:r>
        <w:rPr>
          <w:rStyle w:val="CharSectno"/>
        </w:rPr>
        <w:t>437</w:t>
      </w:r>
      <w:r>
        <w:t>.</w:t>
      </w:r>
      <w:r>
        <w:tab/>
      </w:r>
      <w:r>
        <w:rPr>
          <w:snapToGrid w:val="0"/>
        </w:rPr>
        <w:t>Towed mass ratios</w:t>
      </w:r>
      <w:bookmarkEnd w:id="81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0" w:name="_Toc196728107"/>
      <w:r>
        <w:rPr>
          <w:rStyle w:val="CharSectno"/>
        </w:rPr>
        <w:t>438</w:t>
      </w:r>
      <w:r>
        <w:t>.</w:t>
      </w:r>
      <w:r>
        <w:tab/>
        <w:t>Lighting for night t</w:t>
      </w:r>
      <w:r>
        <w:rPr>
          <w:snapToGrid w:val="0"/>
        </w:rPr>
        <w:t>owing</w:t>
      </w:r>
      <w:bookmarkEnd w:id="82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1" w:name="_Toc196728108"/>
      <w:r>
        <w:rPr>
          <w:rStyle w:val="CharSectno"/>
        </w:rPr>
        <w:t>439</w:t>
      </w:r>
      <w:r>
        <w:t>.</w:t>
      </w:r>
      <w:r>
        <w:tab/>
      </w:r>
      <w:r>
        <w:rPr>
          <w:snapToGrid w:val="0"/>
        </w:rPr>
        <w:t>Brakes</w:t>
      </w:r>
      <w:bookmarkEnd w:id="82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2" w:name="_Toc196728109"/>
      <w:r>
        <w:rPr>
          <w:rStyle w:val="CharSectno"/>
        </w:rPr>
        <w:t>440</w:t>
      </w:r>
      <w:r>
        <w:t>.</w:t>
      </w:r>
      <w:r>
        <w:tab/>
        <w:t>Headlights</w:t>
      </w:r>
      <w:bookmarkEnd w:id="82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3" w:name="_Toc196728110"/>
      <w:r>
        <w:rPr>
          <w:rStyle w:val="CharSectno"/>
        </w:rPr>
        <w:t>441</w:t>
      </w:r>
      <w:r>
        <w:t>.</w:t>
      </w:r>
      <w:r>
        <w:tab/>
      </w:r>
      <w:r>
        <w:rPr>
          <w:snapToGrid w:val="0"/>
        </w:rPr>
        <w:t>Mirrors</w:t>
      </w:r>
      <w:bookmarkEnd w:id="82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4" w:name="_Toc196728111"/>
      <w:r>
        <w:rPr>
          <w:rStyle w:val="CharSectno"/>
        </w:rPr>
        <w:t>442</w:t>
      </w:r>
      <w:r>
        <w:t>.</w:t>
      </w:r>
      <w:r>
        <w:tab/>
      </w:r>
      <w:r>
        <w:rPr>
          <w:snapToGrid w:val="0"/>
        </w:rPr>
        <w:t>Warning flags</w:t>
      </w:r>
      <w:bookmarkEnd w:id="824"/>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25" w:name="_Toc196728112"/>
      <w:r>
        <w:rPr>
          <w:rStyle w:val="CharSectno"/>
        </w:rPr>
        <w:t>443</w:t>
      </w:r>
      <w:r>
        <w:t>.</w:t>
      </w:r>
      <w:r>
        <w:tab/>
      </w:r>
      <w:r>
        <w:rPr>
          <w:snapToGrid w:val="0"/>
        </w:rPr>
        <w:t>Certain vehicles may be equipped with flashing amber light</w:t>
      </w:r>
      <w:bookmarkEnd w:id="825"/>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6" w:name="_Toc196728113"/>
      <w:r>
        <w:rPr>
          <w:rStyle w:val="CharSectno"/>
        </w:rPr>
        <w:t>444</w:t>
      </w:r>
      <w:r>
        <w:t>.</w:t>
      </w:r>
      <w:r>
        <w:tab/>
      </w:r>
      <w:r>
        <w:rPr>
          <w:snapToGrid w:val="0"/>
        </w:rPr>
        <w:t xml:space="preserve">Warning signs for oversize </w:t>
      </w:r>
      <w:r>
        <w:t>agricultural</w:t>
      </w:r>
      <w:r>
        <w:rPr>
          <w:snapToGrid w:val="0"/>
        </w:rPr>
        <w:t xml:space="preserve"> combinations</w:t>
      </w:r>
      <w:bookmarkEnd w:id="82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27" w:name="_Toc196728114"/>
      <w:r>
        <w:rPr>
          <w:rStyle w:val="CharSectno"/>
        </w:rPr>
        <w:lastRenderedPageBreak/>
        <w:t>445</w:t>
      </w:r>
      <w:r>
        <w:t>.</w:t>
      </w:r>
      <w:r>
        <w:tab/>
        <w:t>Communication devices</w:t>
      </w:r>
      <w:bookmarkEnd w:id="827"/>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28" w:name="_Toc196728115"/>
      <w:r>
        <w:rPr>
          <w:rStyle w:val="CharSectno"/>
        </w:rPr>
        <w:t>446</w:t>
      </w:r>
      <w:r>
        <w:t>.</w:t>
      </w:r>
      <w:r>
        <w:tab/>
        <w:t>Vehicles other than agricultural implements</w:t>
      </w:r>
      <w:bookmarkEnd w:id="82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829" w:name="_Toc196404658"/>
      <w:bookmarkStart w:id="830" w:name="_Toc196405321"/>
      <w:bookmarkStart w:id="831" w:name="_Toc196724932"/>
      <w:bookmarkStart w:id="832" w:name="_Toc196728116"/>
      <w:r>
        <w:rPr>
          <w:rStyle w:val="CharDivNo"/>
        </w:rPr>
        <w:lastRenderedPageBreak/>
        <w:t>Division 3</w:t>
      </w:r>
      <w:r>
        <w:t> — </w:t>
      </w:r>
      <w:r>
        <w:rPr>
          <w:rStyle w:val="CharDivText"/>
        </w:rPr>
        <w:t>Other obligations in relation to towing and towed agricultural implements</w:t>
      </w:r>
      <w:bookmarkEnd w:id="829"/>
      <w:bookmarkEnd w:id="830"/>
      <w:bookmarkEnd w:id="831"/>
      <w:bookmarkEnd w:id="832"/>
    </w:p>
    <w:p>
      <w:pPr>
        <w:pStyle w:val="Heading5"/>
        <w:rPr>
          <w:snapToGrid w:val="0"/>
        </w:rPr>
      </w:pPr>
      <w:bookmarkStart w:id="833" w:name="_Toc196728117"/>
      <w:r>
        <w:rPr>
          <w:rStyle w:val="CharSectno"/>
        </w:rPr>
        <w:t>447</w:t>
      </w:r>
      <w:r>
        <w:t>.</w:t>
      </w:r>
      <w:r>
        <w:tab/>
      </w:r>
      <w:r>
        <w:rPr>
          <w:snapToGrid w:val="0"/>
        </w:rPr>
        <w:t>Speed restrictions</w:t>
      </w:r>
      <w:bookmarkEnd w:id="833"/>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4" w:name="_Toc196728118"/>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4"/>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35" w:name="_Toc196728119"/>
      <w:r>
        <w:rPr>
          <w:rStyle w:val="CharSectno"/>
        </w:rPr>
        <w:t>449</w:t>
      </w:r>
      <w:r>
        <w:t>.</w:t>
      </w:r>
      <w:r>
        <w:tab/>
      </w:r>
      <w:r>
        <w:rPr>
          <w:snapToGrid w:val="0"/>
        </w:rPr>
        <w:t xml:space="preserve">Parking of </w:t>
      </w:r>
      <w:r>
        <w:t>agricultural</w:t>
      </w:r>
      <w:r>
        <w:rPr>
          <w:snapToGrid w:val="0"/>
        </w:rPr>
        <w:t xml:space="preserve"> combinations on a carriageway</w:t>
      </w:r>
      <w:bookmarkEnd w:id="83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6" w:name="_Toc196728120"/>
      <w:r>
        <w:rPr>
          <w:rStyle w:val="CharSectno"/>
        </w:rPr>
        <w:t>450</w:t>
      </w:r>
      <w:r>
        <w:t>.</w:t>
      </w:r>
      <w:r>
        <w:tab/>
      </w:r>
      <w:r>
        <w:rPr>
          <w:snapToGrid w:val="0"/>
        </w:rPr>
        <w:t>Convoys</w:t>
      </w:r>
      <w:bookmarkEnd w:id="83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37" w:name="_Toc196728121"/>
      <w:r>
        <w:rPr>
          <w:rStyle w:val="CharSectno"/>
        </w:rPr>
        <w:t>451</w:t>
      </w:r>
      <w:r>
        <w:t>.</w:t>
      </w:r>
      <w:r>
        <w:tab/>
        <w:t>Limit on number of towed vehicles</w:t>
      </w:r>
      <w:bookmarkEnd w:id="83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838" w:name="_Toc196728122"/>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39" w:name="_Toc196728123"/>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3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0" w:name="_Toc196728124"/>
      <w:r>
        <w:rPr>
          <w:rStyle w:val="CharSectno"/>
        </w:rPr>
        <w:t>454</w:t>
      </w:r>
      <w:r>
        <w:t>.</w:t>
      </w:r>
      <w:r>
        <w:tab/>
        <w:t>Permits in relation to movements of agricultural combinations</w:t>
      </w:r>
      <w:bookmarkEnd w:id="84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1" w:name="_Toc196404667"/>
      <w:bookmarkStart w:id="842" w:name="_Toc196405330"/>
      <w:bookmarkStart w:id="843" w:name="_Toc196724941"/>
      <w:bookmarkStart w:id="844" w:name="_Toc196728125"/>
      <w:r>
        <w:rPr>
          <w:rStyle w:val="CharPartNo"/>
        </w:rPr>
        <w:lastRenderedPageBreak/>
        <w:t>Part 13A</w:t>
      </w:r>
      <w:r>
        <w:rPr>
          <w:b w:val="0"/>
        </w:rPr>
        <w:t> </w:t>
      </w:r>
      <w:r>
        <w:t>—</w:t>
      </w:r>
      <w:r>
        <w:rPr>
          <w:b w:val="0"/>
        </w:rPr>
        <w:t> </w:t>
      </w:r>
      <w:r>
        <w:rPr>
          <w:rStyle w:val="CharPartText"/>
        </w:rPr>
        <w:t>Pilot vehicles</w:t>
      </w:r>
      <w:bookmarkEnd w:id="841"/>
      <w:bookmarkEnd w:id="842"/>
      <w:bookmarkEnd w:id="843"/>
      <w:bookmarkEnd w:id="844"/>
    </w:p>
    <w:p>
      <w:pPr>
        <w:pStyle w:val="Footnoteheading"/>
      </w:pPr>
      <w:r>
        <w:tab/>
        <w:t>[Heading inserted: Gazette 15 Nov 2016 p. 5063.]</w:t>
      </w:r>
    </w:p>
    <w:p>
      <w:pPr>
        <w:pStyle w:val="Heading3"/>
      </w:pPr>
      <w:bookmarkStart w:id="845" w:name="_Toc196404668"/>
      <w:bookmarkStart w:id="846" w:name="_Toc196405331"/>
      <w:bookmarkStart w:id="847" w:name="_Toc196724942"/>
      <w:bookmarkStart w:id="848" w:name="_Toc196728126"/>
      <w:r>
        <w:rPr>
          <w:rStyle w:val="CharDivNo"/>
        </w:rPr>
        <w:t>Division 1</w:t>
      </w:r>
      <w:r>
        <w:t> — </w:t>
      </w:r>
      <w:r>
        <w:rPr>
          <w:rStyle w:val="CharDivText"/>
        </w:rPr>
        <w:t>Preliminary</w:t>
      </w:r>
      <w:bookmarkEnd w:id="845"/>
      <w:bookmarkEnd w:id="846"/>
      <w:bookmarkEnd w:id="847"/>
      <w:bookmarkEnd w:id="848"/>
    </w:p>
    <w:p>
      <w:pPr>
        <w:pStyle w:val="Footnoteheading"/>
      </w:pPr>
      <w:r>
        <w:tab/>
        <w:t>[Heading inserted: Gazette 15 Nov 2016 p. 5063.]</w:t>
      </w:r>
    </w:p>
    <w:p>
      <w:pPr>
        <w:pStyle w:val="Heading5"/>
      </w:pPr>
      <w:bookmarkStart w:id="849" w:name="_Toc196728127"/>
      <w:r>
        <w:rPr>
          <w:rStyle w:val="CharSectno"/>
        </w:rPr>
        <w:t>454A</w:t>
      </w:r>
      <w:r>
        <w:t>.</w:t>
      </w:r>
      <w:r>
        <w:tab/>
        <w:t>Terms used</w:t>
      </w:r>
      <w:bookmarkEnd w:id="84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0" w:name="_Toc196728128"/>
      <w:r>
        <w:rPr>
          <w:rStyle w:val="CharSectno"/>
        </w:rPr>
        <w:t>454B</w:t>
      </w:r>
      <w:r>
        <w:t>.</w:t>
      </w:r>
      <w:r>
        <w:tab/>
        <w:t>Pilot vehicle must be driven by holder of heavy vehicle pilot licence or authorised person</w:t>
      </w:r>
      <w:bookmarkEnd w:id="85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1" w:name="_Toc196404671"/>
      <w:bookmarkStart w:id="852" w:name="_Toc196405334"/>
      <w:bookmarkStart w:id="853" w:name="_Toc196724945"/>
      <w:bookmarkStart w:id="854" w:name="_Toc196728129"/>
      <w:r>
        <w:rPr>
          <w:rStyle w:val="CharDivNo"/>
        </w:rPr>
        <w:t>Division 2</w:t>
      </w:r>
      <w:r>
        <w:t> — </w:t>
      </w:r>
      <w:r>
        <w:rPr>
          <w:rStyle w:val="CharDivText"/>
        </w:rPr>
        <w:t>Licensing of pilots</w:t>
      </w:r>
      <w:bookmarkEnd w:id="851"/>
      <w:bookmarkEnd w:id="852"/>
      <w:bookmarkEnd w:id="853"/>
      <w:bookmarkEnd w:id="854"/>
    </w:p>
    <w:p>
      <w:pPr>
        <w:pStyle w:val="Footnoteheading"/>
      </w:pPr>
      <w:r>
        <w:tab/>
        <w:t>[Heading inserted: Gazette 15 Nov 2016 p. 5065.]</w:t>
      </w:r>
    </w:p>
    <w:p>
      <w:pPr>
        <w:pStyle w:val="Heading4"/>
      </w:pPr>
      <w:bookmarkStart w:id="855" w:name="_Toc196404672"/>
      <w:bookmarkStart w:id="856" w:name="_Toc196405335"/>
      <w:bookmarkStart w:id="857" w:name="_Toc196724946"/>
      <w:bookmarkStart w:id="858" w:name="_Toc196728130"/>
      <w:r>
        <w:t>Subdivision 1 — General matters</w:t>
      </w:r>
      <w:bookmarkEnd w:id="855"/>
      <w:bookmarkEnd w:id="856"/>
      <w:bookmarkEnd w:id="857"/>
      <w:bookmarkEnd w:id="858"/>
    </w:p>
    <w:p>
      <w:pPr>
        <w:pStyle w:val="Footnoteheading"/>
      </w:pPr>
      <w:r>
        <w:tab/>
        <w:t>[Heading inserted: Gazette 15 Nov 2016 p. 5065.]</w:t>
      </w:r>
    </w:p>
    <w:p>
      <w:pPr>
        <w:pStyle w:val="Heading5"/>
      </w:pPr>
      <w:bookmarkStart w:id="859" w:name="_Toc196728131"/>
      <w:r>
        <w:rPr>
          <w:rStyle w:val="CharSectno"/>
        </w:rPr>
        <w:t>454C</w:t>
      </w:r>
      <w:r>
        <w:t>.</w:t>
      </w:r>
      <w:r>
        <w:tab/>
        <w:t>Applying for a heavy vehicle pilot licence</w:t>
      </w:r>
      <w:bookmarkEnd w:id="859"/>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0" w:name="_Toc196728132"/>
      <w:r>
        <w:rPr>
          <w:rStyle w:val="CharSectno"/>
        </w:rPr>
        <w:t>454D</w:t>
      </w:r>
      <w:r>
        <w:t>.</w:t>
      </w:r>
      <w:r>
        <w:tab/>
        <w:t>Medical evidence</w:t>
      </w:r>
      <w:bookmarkEnd w:id="86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1" w:name="_Toc196728133"/>
      <w:r>
        <w:rPr>
          <w:rStyle w:val="CharSectno"/>
        </w:rPr>
        <w:lastRenderedPageBreak/>
        <w:t>454E</w:t>
      </w:r>
      <w:r>
        <w:t>.</w:t>
      </w:r>
      <w:r>
        <w:tab/>
        <w:t>Competency evidence</w:t>
      </w:r>
      <w:bookmarkEnd w:id="861"/>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2" w:name="_Toc196728134"/>
      <w:r>
        <w:rPr>
          <w:rStyle w:val="CharSectno"/>
        </w:rPr>
        <w:t>454F</w:t>
      </w:r>
      <w:r>
        <w:t>.</w:t>
      </w:r>
      <w:r>
        <w:tab/>
        <w:t>Powers for dealing with applications for heavy vehicle pilot licence</w:t>
      </w:r>
      <w:bookmarkEnd w:id="86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3" w:name="_Toc196728135"/>
      <w:r>
        <w:rPr>
          <w:rStyle w:val="CharSectno"/>
        </w:rPr>
        <w:t>454G</w:t>
      </w:r>
      <w:r>
        <w:t>.</w:t>
      </w:r>
      <w:r>
        <w:tab/>
        <w:t>Deciding applications for heavy vehicle pilot licence</w:t>
      </w:r>
      <w:bookmarkEnd w:id="86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864" w:name="_Toc196728136"/>
      <w:r>
        <w:rPr>
          <w:rStyle w:val="CharSectno"/>
        </w:rPr>
        <w:lastRenderedPageBreak/>
        <w:t>454H</w:t>
      </w:r>
      <w:r>
        <w:t>.</w:t>
      </w:r>
      <w:r>
        <w:tab/>
        <w:t>Conditions of heavy vehicle pilot licence</w:t>
      </w:r>
      <w:bookmarkEnd w:id="864"/>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65" w:name="_Toc196728137"/>
      <w:r>
        <w:rPr>
          <w:rStyle w:val="CharSectno"/>
        </w:rPr>
        <w:lastRenderedPageBreak/>
        <w:t>454I</w:t>
      </w:r>
      <w:r>
        <w:t>.</w:t>
      </w:r>
      <w:r>
        <w:tab/>
        <w:t>Duration of heavy vehicle pilot licence</w:t>
      </w:r>
      <w:bookmarkEnd w:id="86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66" w:name="_Toc196728138"/>
      <w:r>
        <w:rPr>
          <w:rStyle w:val="CharSectno"/>
        </w:rPr>
        <w:t>454J</w:t>
      </w:r>
      <w:r>
        <w:t>.</w:t>
      </w:r>
      <w:r>
        <w:tab/>
        <w:t>Form of heavy vehicle pilot licence</w:t>
      </w:r>
      <w:bookmarkEnd w:id="86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67" w:name="_Toc196728139"/>
      <w:r>
        <w:rPr>
          <w:rStyle w:val="CharSectno"/>
        </w:rPr>
        <w:t>454K</w:t>
      </w:r>
      <w:r>
        <w:t>.</w:t>
      </w:r>
      <w:r>
        <w:tab/>
        <w:t>Heavy vehicle pilot licence not transferable</w:t>
      </w:r>
      <w:bookmarkEnd w:id="86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68" w:name="_Toc196728140"/>
      <w:r>
        <w:rPr>
          <w:rStyle w:val="CharSectno"/>
        </w:rPr>
        <w:t>454L</w:t>
      </w:r>
      <w:r>
        <w:t>.</w:t>
      </w:r>
      <w:r>
        <w:tab/>
        <w:t>Heavy vehicle pilot licence may be surrendered</w:t>
      </w:r>
      <w:bookmarkEnd w:id="86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69" w:name="_Toc196728141"/>
      <w:r>
        <w:rPr>
          <w:rStyle w:val="CharSectno"/>
        </w:rPr>
        <w:t>454M</w:t>
      </w:r>
      <w:r>
        <w:t>.</w:t>
      </w:r>
      <w:r>
        <w:tab/>
        <w:t>Lost heavy vehicle pilot licence may be replaced</w:t>
      </w:r>
      <w:bookmarkEnd w:id="869"/>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870" w:name="_Toc196728142"/>
      <w:r>
        <w:rPr>
          <w:rStyle w:val="CharSectno"/>
        </w:rPr>
        <w:t>454N</w:t>
      </w:r>
      <w:r>
        <w:t>.</w:t>
      </w:r>
      <w:r>
        <w:tab/>
        <w:t>Amending heavy vehicle pilot licence</w:t>
      </w:r>
      <w:bookmarkEnd w:id="87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1" w:name="_Toc196728143"/>
      <w:r>
        <w:rPr>
          <w:rStyle w:val="CharSectno"/>
        </w:rPr>
        <w:t>454O</w:t>
      </w:r>
      <w:r>
        <w:t>.</w:t>
      </w:r>
      <w:r>
        <w:tab/>
        <w:t>Renewing heavy vehicle pilot licence</w:t>
      </w:r>
      <w:bookmarkEnd w:id="87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2" w:name="_Toc196404686"/>
      <w:bookmarkStart w:id="873" w:name="_Toc196405349"/>
      <w:bookmarkStart w:id="874" w:name="_Toc196724960"/>
      <w:bookmarkStart w:id="875" w:name="_Toc196728144"/>
      <w:r>
        <w:t>Subdivision 2 — Suspending and cancelling heavy vehicle pilot licence</w:t>
      </w:r>
      <w:bookmarkEnd w:id="872"/>
      <w:bookmarkEnd w:id="873"/>
      <w:bookmarkEnd w:id="874"/>
      <w:bookmarkEnd w:id="875"/>
    </w:p>
    <w:p>
      <w:pPr>
        <w:pStyle w:val="Footnoteheading"/>
      </w:pPr>
      <w:r>
        <w:tab/>
        <w:t>[Heading inserted: Gazette 15 Nov 2016 p. 5071.]</w:t>
      </w:r>
    </w:p>
    <w:p>
      <w:pPr>
        <w:pStyle w:val="Heading5"/>
      </w:pPr>
      <w:bookmarkStart w:id="876" w:name="_Toc196728145"/>
      <w:r>
        <w:rPr>
          <w:rStyle w:val="CharSectno"/>
        </w:rPr>
        <w:t>454P</w:t>
      </w:r>
      <w:r>
        <w:t>.</w:t>
      </w:r>
      <w:r>
        <w:tab/>
        <w:t>Grounds for suspending or cancelling</w:t>
      </w:r>
      <w:bookmarkEnd w:id="87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77" w:name="_Toc196728146"/>
      <w:r>
        <w:rPr>
          <w:rStyle w:val="CharSectno"/>
        </w:rPr>
        <w:t>454Q</w:t>
      </w:r>
      <w:r>
        <w:t>.</w:t>
      </w:r>
      <w:r>
        <w:tab/>
        <w:t>Procedure for suspending or cancelling heavy vehicle pilot licence</w:t>
      </w:r>
      <w:bookmarkEnd w:id="87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78" w:name="_Toc196728147"/>
      <w:r>
        <w:rPr>
          <w:rStyle w:val="CharSectno"/>
        </w:rPr>
        <w:t>454R</w:t>
      </w:r>
      <w:r>
        <w:t>.</w:t>
      </w:r>
      <w:r>
        <w:tab/>
        <w:t>Suspension in urgent circumstances</w:t>
      </w:r>
      <w:bookmarkEnd w:id="87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79" w:name="_Toc196728148"/>
      <w:r>
        <w:rPr>
          <w:rStyle w:val="CharSectno"/>
        </w:rPr>
        <w:t>454S</w:t>
      </w:r>
      <w:r>
        <w:t>.</w:t>
      </w:r>
      <w:r>
        <w:tab/>
        <w:t>Heavy vehicle pilot licence to be returned if cancelled or suspended</w:t>
      </w:r>
      <w:bookmarkEnd w:id="879"/>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0" w:name="_Toc196728149"/>
      <w:r>
        <w:rPr>
          <w:rStyle w:val="CharSectno"/>
        </w:rPr>
        <w:t>454T</w:t>
      </w:r>
      <w:r>
        <w:t>.</w:t>
      </w:r>
      <w:r>
        <w:tab/>
        <w:t>Suspension may be lifted</w:t>
      </w:r>
      <w:bookmarkEnd w:id="88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1" w:name="_Toc196404692"/>
      <w:bookmarkStart w:id="882" w:name="_Toc196405355"/>
      <w:bookmarkStart w:id="883" w:name="_Toc196724966"/>
      <w:bookmarkStart w:id="884" w:name="_Toc196728150"/>
      <w:r>
        <w:t>Subdivision 3 — Duties of heavy vehicle pilot licence holder</w:t>
      </w:r>
      <w:bookmarkEnd w:id="881"/>
      <w:bookmarkEnd w:id="882"/>
      <w:bookmarkEnd w:id="883"/>
      <w:bookmarkEnd w:id="884"/>
    </w:p>
    <w:p>
      <w:pPr>
        <w:pStyle w:val="Footnoteheading"/>
      </w:pPr>
      <w:r>
        <w:tab/>
        <w:t>[Heading inserted: Gazette 15 Nov 2016 p. 5073.]</w:t>
      </w:r>
    </w:p>
    <w:p>
      <w:pPr>
        <w:pStyle w:val="Heading5"/>
      </w:pPr>
      <w:bookmarkStart w:id="885" w:name="_Toc196728151"/>
      <w:r>
        <w:rPr>
          <w:rStyle w:val="CharSectno"/>
        </w:rPr>
        <w:t>454U</w:t>
      </w:r>
      <w:r>
        <w:t>.</w:t>
      </w:r>
      <w:r>
        <w:tab/>
        <w:t>Duty to correct wrong information</w:t>
      </w:r>
      <w:bookmarkEnd w:id="88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86" w:name="_Toc196728152"/>
      <w:r>
        <w:rPr>
          <w:rStyle w:val="CharSectno"/>
        </w:rPr>
        <w:lastRenderedPageBreak/>
        <w:t>454V</w:t>
      </w:r>
      <w:r>
        <w:t>.</w:t>
      </w:r>
      <w:r>
        <w:tab/>
        <w:t>Duty to notify Commissioner of Main Roads if no longer authorised to drive</w:t>
      </w:r>
      <w:bookmarkEnd w:id="88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87" w:name="_Toc196728153"/>
      <w:r>
        <w:rPr>
          <w:rStyle w:val="CharSectno"/>
        </w:rPr>
        <w:t>454W</w:t>
      </w:r>
      <w:r>
        <w:t>.</w:t>
      </w:r>
      <w:r>
        <w:tab/>
        <w:t>Duty to notify Commissioner of Main Roads of medical impairment</w:t>
      </w:r>
      <w:bookmarkEnd w:id="88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88" w:name="_Toc196728154"/>
      <w:r>
        <w:rPr>
          <w:rStyle w:val="CharSectno"/>
        </w:rPr>
        <w:t>454X</w:t>
      </w:r>
      <w:r>
        <w:t>.</w:t>
      </w:r>
      <w:r>
        <w:tab/>
        <w:t>Licence to be carried and produced on request</w:t>
      </w:r>
      <w:bookmarkEnd w:id="888"/>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89" w:name="_Toc196728155"/>
      <w:r>
        <w:rPr>
          <w:rStyle w:val="CharSectno"/>
        </w:rPr>
        <w:t>454Y</w:t>
      </w:r>
      <w:r>
        <w:t>.</w:t>
      </w:r>
      <w:r>
        <w:tab/>
        <w:t>Facilitating movement of oversize or over</w:t>
      </w:r>
      <w:r>
        <w:noBreakHyphen/>
        <w:t>mass vehicle in accordance with order or permit</w:t>
      </w:r>
      <w:bookmarkEnd w:id="88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0" w:name="_Toc196728156"/>
      <w:r>
        <w:rPr>
          <w:rStyle w:val="CharSectno"/>
        </w:rPr>
        <w:lastRenderedPageBreak/>
        <w:t>454Z</w:t>
      </w:r>
      <w:r>
        <w:t>.</w:t>
      </w:r>
      <w:r>
        <w:tab/>
        <w:t>Contravening condition of heavy vehicle pilot licence</w:t>
      </w:r>
      <w:bookmarkEnd w:id="89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1" w:name="_Toc196404699"/>
      <w:bookmarkStart w:id="892" w:name="_Toc196405362"/>
      <w:bookmarkStart w:id="893" w:name="_Toc196724973"/>
      <w:bookmarkStart w:id="894" w:name="_Toc196728157"/>
      <w:r>
        <w:t>Subdivision 4 — Miscellaneous matters</w:t>
      </w:r>
      <w:bookmarkEnd w:id="891"/>
      <w:bookmarkEnd w:id="892"/>
      <w:bookmarkEnd w:id="893"/>
      <w:bookmarkEnd w:id="894"/>
    </w:p>
    <w:p>
      <w:pPr>
        <w:pStyle w:val="Footnoteheading"/>
      </w:pPr>
      <w:r>
        <w:tab/>
        <w:t>[Heading inserted: Gazette 15 Nov 2016 p. 5075.]</w:t>
      </w:r>
    </w:p>
    <w:p>
      <w:pPr>
        <w:pStyle w:val="Heading5"/>
      </w:pPr>
      <w:bookmarkStart w:id="895" w:name="_Toc196728158"/>
      <w:r>
        <w:rPr>
          <w:rStyle w:val="CharSectno"/>
        </w:rPr>
        <w:t>454ZA</w:t>
      </w:r>
      <w:r>
        <w:t>.</w:t>
      </w:r>
      <w:r>
        <w:tab/>
        <w:t>Register of heavy vehicle pilot licences</w:t>
      </w:r>
      <w:bookmarkEnd w:id="89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96" w:name="_Toc196728159"/>
      <w:r>
        <w:rPr>
          <w:rStyle w:val="CharSectno"/>
        </w:rPr>
        <w:t>454ZB</w:t>
      </w:r>
      <w:r>
        <w:t>.</w:t>
      </w:r>
      <w:r>
        <w:tab/>
        <w:t>Notification and reconsideration of decisions under this Part</w:t>
      </w:r>
      <w:bookmarkEnd w:id="896"/>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97" w:name="_Toc196728160"/>
      <w:r>
        <w:rPr>
          <w:rStyle w:val="CharSectno"/>
        </w:rPr>
        <w:t>454ZC</w:t>
      </w:r>
      <w:r>
        <w:t>.</w:t>
      </w:r>
      <w:r>
        <w:tab/>
        <w:t>Transitional arrangements for accredited pilots</w:t>
      </w:r>
      <w:bookmarkEnd w:id="89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98" w:name="_Toc196404703"/>
      <w:bookmarkStart w:id="899" w:name="_Toc196405366"/>
      <w:bookmarkStart w:id="900" w:name="_Toc196724977"/>
      <w:bookmarkStart w:id="901" w:name="_Toc196728161"/>
      <w:r>
        <w:rPr>
          <w:rStyle w:val="CharPartNo"/>
        </w:rPr>
        <w:lastRenderedPageBreak/>
        <w:t>Part 14</w:t>
      </w:r>
      <w:r>
        <w:t> — </w:t>
      </w:r>
      <w:r>
        <w:rPr>
          <w:rStyle w:val="CharPartText"/>
        </w:rPr>
        <w:t>Minister’s declarations and CEO’s exemptions</w:t>
      </w:r>
      <w:bookmarkEnd w:id="898"/>
      <w:bookmarkEnd w:id="899"/>
      <w:bookmarkEnd w:id="900"/>
      <w:bookmarkEnd w:id="901"/>
    </w:p>
    <w:p>
      <w:pPr>
        <w:pStyle w:val="Heading3"/>
      </w:pPr>
      <w:bookmarkStart w:id="902" w:name="_Toc196404704"/>
      <w:bookmarkStart w:id="903" w:name="_Toc196405367"/>
      <w:bookmarkStart w:id="904" w:name="_Toc196724978"/>
      <w:bookmarkStart w:id="905" w:name="_Toc196728162"/>
      <w:r>
        <w:rPr>
          <w:rStyle w:val="CharDivNo"/>
        </w:rPr>
        <w:t>Division 1</w:t>
      </w:r>
      <w:r>
        <w:t> — </w:t>
      </w:r>
      <w:r>
        <w:rPr>
          <w:rStyle w:val="CharDivText"/>
        </w:rPr>
        <w:t>Preliminary</w:t>
      </w:r>
      <w:bookmarkEnd w:id="902"/>
      <w:bookmarkEnd w:id="903"/>
      <w:bookmarkEnd w:id="904"/>
      <w:bookmarkEnd w:id="905"/>
    </w:p>
    <w:p>
      <w:pPr>
        <w:pStyle w:val="Heading5"/>
      </w:pPr>
      <w:bookmarkStart w:id="906" w:name="_Toc196728163"/>
      <w:r>
        <w:rPr>
          <w:rStyle w:val="CharSectno"/>
        </w:rPr>
        <w:t>455</w:t>
      </w:r>
      <w:r>
        <w:t>.</w:t>
      </w:r>
      <w:r>
        <w:tab/>
        <w:t>Terms used</w:t>
      </w:r>
      <w:bookmarkEnd w:id="90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907" w:name="_Toc196404706"/>
      <w:bookmarkStart w:id="908" w:name="_Toc196405369"/>
      <w:bookmarkStart w:id="909" w:name="_Toc196724980"/>
      <w:bookmarkStart w:id="910" w:name="_Toc196728164"/>
      <w:r>
        <w:rPr>
          <w:rStyle w:val="CharDivNo"/>
        </w:rPr>
        <w:t>Division 2</w:t>
      </w:r>
      <w:r>
        <w:t> — </w:t>
      </w:r>
      <w:r>
        <w:rPr>
          <w:rStyle w:val="CharDivText"/>
        </w:rPr>
        <w:t>Minister’s declarations</w:t>
      </w:r>
      <w:bookmarkEnd w:id="907"/>
      <w:bookmarkEnd w:id="908"/>
      <w:bookmarkEnd w:id="909"/>
      <w:bookmarkEnd w:id="910"/>
    </w:p>
    <w:p>
      <w:pPr>
        <w:pStyle w:val="Heading5"/>
      </w:pPr>
      <w:bookmarkStart w:id="911" w:name="_Toc196728165"/>
      <w:r>
        <w:rPr>
          <w:rStyle w:val="CharSectno"/>
        </w:rPr>
        <w:t>456</w:t>
      </w:r>
      <w:r>
        <w:t>.</w:t>
      </w:r>
      <w:r>
        <w:tab/>
        <w:t>Instigating action as to Ministerial declarations</w:t>
      </w:r>
      <w:bookmarkEnd w:id="91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2" w:name="_Toc196728166"/>
      <w:r>
        <w:rPr>
          <w:rStyle w:val="CharSectno"/>
        </w:rPr>
        <w:lastRenderedPageBreak/>
        <w:t>457</w:t>
      </w:r>
      <w:r>
        <w:t>.</w:t>
      </w:r>
      <w:r>
        <w:tab/>
        <w:t>Minister’s declarations that specified regulations do not apply to specified persons or vehicles (s. 138)</w:t>
      </w:r>
      <w:bookmarkEnd w:id="91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3" w:name="_Toc196728167"/>
      <w:r>
        <w:rPr>
          <w:rStyle w:val="CharSectno"/>
        </w:rPr>
        <w:t>458</w:t>
      </w:r>
      <w:r>
        <w:t>.</w:t>
      </w:r>
      <w:r>
        <w:tab/>
        <w:t>Variation of a declaration</w:t>
      </w:r>
      <w:bookmarkEnd w:id="913"/>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4" w:name="_Toc196728168"/>
      <w:r>
        <w:rPr>
          <w:rStyle w:val="CharSectno"/>
        </w:rPr>
        <w:t>459</w:t>
      </w:r>
      <w:r>
        <w:t>.</w:t>
      </w:r>
      <w:r>
        <w:tab/>
        <w:t>Revocation of declaration</w:t>
      </w:r>
      <w:bookmarkEnd w:id="914"/>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5" w:name="_Toc196404711"/>
      <w:bookmarkStart w:id="916" w:name="_Toc196405374"/>
      <w:bookmarkStart w:id="917" w:name="_Toc196724985"/>
      <w:bookmarkStart w:id="918" w:name="_Toc196728169"/>
      <w:r>
        <w:rPr>
          <w:rStyle w:val="CharDivNo"/>
        </w:rPr>
        <w:t>Division 3</w:t>
      </w:r>
      <w:r>
        <w:t> — </w:t>
      </w:r>
      <w:r>
        <w:rPr>
          <w:rStyle w:val="CharDivText"/>
        </w:rPr>
        <w:t>CEO’s exemptions from regulations about standards or other requirements in respect of vehicles</w:t>
      </w:r>
      <w:bookmarkEnd w:id="915"/>
      <w:bookmarkEnd w:id="916"/>
      <w:bookmarkEnd w:id="917"/>
      <w:bookmarkEnd w:id="918"/>
    </w:p>
    <w:p>
      <w:pPr>
        <w:pStyle w:val="Heading5"/>
      </w:pPr>
      <w:bookmarkStart w:id="919" w:name="_Toc196728170"/>
      <w:r>
        <w:rPr>
          <w:rStyle w:val="CharSectno"/>
        </w:rPr>
        <w:t>460</w:t>
      </w:r>
      <w:r>
        <w:t>.</w:t>
      </w:r>
      <w:r>
        <w:tab/>
        <w:t>Term used: vehicle standard regulation</w:t>
      </w:r>
      <w:bookmarkEnd w:id="91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0" w:name="_Toc196728171"/>
      <w:r>
        <w:rPr>
          <w:rStyle w:val="CharSectno"/>
        </w:rPr>
        <w:t>461</w:t>
      </w:r>
      <w:r>
        <w:t>.</w:t>
      </w:r>
      <w:r>
        <w:tab/>
        <w:t>Instigating action as to CEO exemptions</w:t>
      </w:r>
      <w:bookmarkEnd w:id="920"/>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1" w:name="_Toc196728172"/>
      <w:r>
        <w:rPr>
          <w:rStyle w:val="CharSectno"/>
        </w:rPr>
        <w:t>462</w:t>
      </w:r>
      <w:r>
        <w:t>.</w:t>
      </w:r>
      <w:r>
        <w:tab/>
        <w:t>CEO’s exemptions from specified provisions of vehicle standard regulations</w:t>
      </w:r>
      <w:bookmarkEnd w:id="92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2" w:name="_Toc196728173"/>
      <w:r>
        <w:rPr>
          <w:rStyle w:val="CharSectno"/>
        </w:rPr>
        <w:lastRenderedPageBreak/>
        <w:t>463</w:t>
      </w:r>
      <w:r>
        <w:t>.</w:t>
      </w:r>
      <w:r>
        <w:tab/>
        <w:t>Variation of a CEO exemption</w:t>
      </w:r>
      <w:bookmarkEnd w:id="92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3" w:name="_Toc196728174"/>
      <w:r>
        <w:rPr>
          <w:rStyle w:val="CharSectno"/>
        </w:rPr>
        <w:t>464</w:t>
      </w:r>
      <w:r>
        <w:t>.</w:t>
      </w:r>
      <w:r>
        <w:tab/>
        <w:t>Cancellation of CEO exemptions</w:t>
      </w:r>
      <w:bookmarkEnd w:id="92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4" w:name="_Toc196728175"/>
      <w:r>
        <w:rPr>
          <w:rStyle w:val="CharSectno"/>
        </w:rPr>
        <w:lastRenderedPageBreak/>
        <w:t>465</w:t>
      </w:r>
      <w:r>
        <w:t>.</w:t>
      </w:r>
      <w:r>
        <w:tab/>
        <w:t>Variation or cancellation of CEO exemption in urgent circumstances</w:t>
      </w:r>
      <w:bookmarkEnd w:id="92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25" w:name="_Toc196728176"/>
      <w:r>
        <w:rPr>
          <w:rStyle w:val="CharSectno"/>
        </w:rPr>
        <w:t>466</w:t>
      </w:r>
      <w:r>
        <w:t>.</w:t>
      </w:r>
      <w:r>
        <w:tab/>
        <w:t>Variation or cancellation of CEO exemption other than in urgent circumstances</w:t>
      </w:r>
      <w:bookmarkEnd w:id="92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6" w:name="_Toc196404719"/>
      <w:bookmarkStart w:id="927" w:name="_Toc196405382"/>
      <w:bookmarkStart w:id="928" w:name="_Toc196724993"/>
      <w:bookmarkStart w:id="929" w:name="_Toc196728177"/>
      <w:r>
        <w:rPr>
          <w:rStyle w:val="CharDivNo"/>
        </w:rPr>
        <w:t>Division 4</w:t>
      </w:r>
      <w:r>
        <w:t> — </w:t>
      </w:r>
      <w:r>
        <w:rPr>
          <w:rStyle w:val="CharDivText"/>
        </w:rPr>
        <w:t>General provisions about Ministerial declarations and CEO exemptions</w:t>
      </w:r>
      <w:bookmarkEnd w:id="926"/>
      <w:bookmarkEnd w:id="927"/>
      <w:bookmarkEnd w:id="928"/>
      <w:bookmarkEnd w:id="929"/>
    </w:p>
    <w:p>
      <w:pPr>
        <w:pStyle w:val="Heading5"/>
      </w:pPr>
      <w:bookmarkStart w:id="930" w:name="_Toc196728178"/>
      <w:r>
        <w:rPr>
          <w:rStyle w:val="CharSectno"/>
        </w:rPr>
        <w:t>467</w:t>
      </w:r>
      <w:r>
        <w:t>.</w:t>
      </w:r>
      <w:r>
        <w:tab/>
        <w:t>Applications</w:t>
      </w:r>
      <w:bookmarkEnd w:id="93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1" w:name="_Toc196728179"/>
      <w:r>
        <w:rPr>
          <w:rStyle w:val="CharSectno"/>
        </w:rPr>
        <w:t>468</w:t>
      </w:r>
      <w:r>
        <w:t>.</w:t>
      </w:r>
      <w:r>
        <w:tab/>
        <w:t>Fees for applications</w:t>
      </w:r>
      <w:bookmarkEnd w:id="931"/>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932" w:name="_Toc196728180"/>
      <w:r>
        <w:rPr>
          <w:rStyle w:val="CharSectno"/>
        </w:rPr>
        <w:t>469</w:t>
      </w:r>
      <w:r>
        <w:t>.</w:t>
      </w:r>
      <w:r>
        <w:tab/>
        <w:t>Conditions on declarations, CEO exemptions</w:t>
      </w:r>
      <w:bookmarkEnd w:id="93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3" w:name="_Toc196728181"/>
      <w:r>
        <w:rPr>
          <w:rStyle w:val="CharSectno"/>
        </w:rPr>
        <w:t>470</w:t>
      </w:r>
      <w:r>
        <w:t>.</w:t>
      </w:r>
      <w:r>
        <w:tab/>
        <w:t>Notification of Minister’s decisions</w:t>
      </w:r>
      <w:bookmarkEnd w:id="93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4" w:name="_Toc196728182"/>
      <w:r>
        <w:rPr>
          <w:rStyle w:val="CharSectno"/>
        </w:rPr>
        <w:t>471</w:t>
      </w:r>
      <w:r>
        <w:t>.</w:t>
      </w:r>
      <w:r>
        <w:tab/>
        <w:t>Notification and reconsideration of CEO exemption decisions</w:t>
      </w:r>
      <w:bookmarkEnd w:id="934"/>
    </w:p>
    <w:p>
      <w:pPr>
        <w:pStyle w:val="Subsection"/>
      </w:pPr>
      <w:r>
        <w:tab/>
      </w:r>
      <w:r>
        <w:tab/>
        <w:t>Part 15 provides for the notification and reconsideration of the CEO’s decisions made under Division 3 and regulation 469(2).</w:t>
      </w:r>
    </w:p>
    <w:p>
      <w:pPr>
        <w:pStyle w:val="Heading5"/>
      </w:pPr>
      <w:bookmarkStart w:id="935" w:name="_Toc196728183"/>
      <w:r>
        <w:rPr>
          <w:rStyle w:val="CharSectno"/>
        </w:rPr>
        <w:t>472</w:t>
      </w:r>
      <w:r>
        <w:t>.</w:t>
      </w:r>
      <w:r>
        <w:tab/>
        <w:t>When decisions take effect</w:t>
      </w:r>
      <w:bookmarkEnd w:id="93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6" w:name="_Toc196728184"/>
      <w:r>
        <w:rPr>
          <w:rStyle w:val="CharSectno"/>
        </w:rPr>
        <w:lastRenderedPageBreak/>
        <w:t>473</w:t>
      </w:r>
      <w:r>
        <w:t>.</w:t>
      </w:r>
      <w:r>
        <w:tab/>
        <w:t>Duration of declaration, CEO exemption</w:t>
      </w:r>
      <w:bookmarkEnd w:id="936"/>
    </w:p>
    <w:p>
      <w:pPr>
        <w:pStyle w:val="Subsection"/>
      </w:pPr>
      <w:r>
        <w:tab/>
      </w:r>
      <w:r>
        <w:tab/>
        <w:t>A declaration or CEO exemption has effect for the specified period.</w:t>
      </w:r>
    </w:p>
    <w:p>
      <w:pPr>
        <w:pStyle w:val="Heading5"/>
      </w:pPr>
      <w:bookmarkStart w:id="937" w:name="_Toc196728185"/>
      <w:r>
        <w:rPr>
          <w:rStyle w:val="CharSectno"/>
        </w:rPr>
        <w:t>474</w:t>
      </w:r>
      <w:r>
        <w:t>.</w:t>
      </w:r>
      <w:r>
        <w:tab/>
        <w:t>Effect of declaration, CEO exemption</w:t>
      </w:r>
      <w:bookmarkEnd w:id="93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38" w:name="_Toc196728186"/>
      <w:r>
        <w:rPr>
          <w:rStyle w:val="CharSectno"/>
        </w:rPr>
        <w:t>475</w:t>
      </w:r>
      <w:r>
        <w:t>.</w:t>
      </w:r>
      <w:r>
        <w:tab/>
        <w:t>Evidence of declarations, CEO exemption</w:t>
      </w:r>
      <w:bookmarkEnd w:id="93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39" w:name="_Toc196728187"/>
      <w:r>
        <w:rPr>
          <w:rStyle w:val="CharSectno"/>
        </w:rPr>
        <w:t>476</w:t>
      </w:r>
      <w:r>
        <w:t>.</w:t>
      </w:r>
      <w:r>
        <w:tab/>
        <w:t>Driver to produce declaration, CEO exemption document to police officers</w:t>
      </w:r>
      <w:bookmarkEnd w:id="93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0" w:name="_Toc196728188"/>
      <w:r>
        <w:rPr>
          <w:rStyle w:val="CharSectno"/>
        </w:rPr>
        <w:lastRenderedPageBreak/>
        <w:t>477</w:t>
      </w:r>
      <w:r>
        <w:t>.</w:t>
      </w:r>
      <w:r>
        <w:tab/>
        <w:t>Return of documents</w:t>
      </w:r>
      <w:bookmarkEnd w:id="94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1" w:name="_Toc196404731"/>
      <w:bookmarkStart w:id="942" w:name="_Toc196405394"/>
      <w:bookmarkStart w:id="943" w:name="_Toc196725005"/>
      <w:bookmarkStart w:id="944" w:name="_Toc196728189"/>
      <w:r>
        <w:rPr>
          <w:rStyle w:val="CharPartNo"/>
        </w:rPr>
        <w:lastRenderedPageBreak/>
        <w:t>Part 15</w:t>
      </w:r>
      <w:r>
        <w:t> — </w:t>
      </w:r>
      <w:r>
        <w:rPr>
          <w:rStyle w:val="CharPartText"/>
        </w:rPr>
        <w:t>Notification and reconsideration of reviewable decisions</w:t>
      </w:r>
      <w:bookmarkEnd w:id="941"/>
      <w:bookmarkEnd w:id="942"/>
      <w:bookmarkEnd w:id="943"/>
      <w:bookmarkEnd w:id="944"/>
    </w:p>
    <w:p>
      <w:pPr>
        <w:pStyle w:val="Heading3"/>
      </w:pPr>
      <w:bookmarkStart w:id="945" w:name="_Toc196404732"/>
      <w:bookmarkStart w:id="946" w:name="_Toc196405395"/>
      <w:bookmarkStart w:id="947" w:name="_Toc196725006"/>
      <w:bookmarkStart w:id="948" w:name="_Toc196728190"/>
      <w:r>
        <w:rPr>
          <w:rStyle w:val="CharDivNo"/>
        </w:rPr>
        <w:t>Division 1</w:t>
      </w:r>
      <w:r>
        <w:t> — </w:t>
      </w:r>
      <w:r>
        <w:rPr>
          <w:rStyle w:val="CharDivText"/>
        </w:rPr>
        <w:t>Reviewable decisions other than improvement notice reviewable decisions</w:t>
      </w:r>
      <w:bookmarkEnd w:id="945"/>
      <w:bookmarkEnd w:id="946"/>
      <w:bookmarkEnd w:id="947"/>
      <w:bookmarkEnd w:id="948"/>
    </w:p>
    <w:p>
      <w:pPr>
        <w:pStyle w:val="Heading5"/>
      </w:pPr>
      <w:bookmarkStart w:id="949" w:name="_Toc196728191"/>
      <w:r>
        <w:rPr>
          <w:rStyle w:val="CharSectno"/>
        </w:rPr>
        <w:t>478</w:t>
      </w:r>
      <w:r>
        <w:t>.</w:t>
      </w:r>
      <w:r>
        <w:tab/>
        <w:t>Terms used</w:t>
      </w:r>
      <w:bookmarkEnd w:id="949"/>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0" w:name="_Toc196728192"/>
      <w:r>
        <w:rPr>
          <w:rStyle w:val="CharSectno"/>
        </w:rPr>
        <w:t>479</w:t>
      </w:r>
      <w:r>
        <w:t>.</w:t>
      </w:r>
      <w:r>
        <w:tab/>
        <w:t>Notification of reviewable decisions</w:t>
      </w:r>
      <w:bookmarkEnd w:id="95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951" w:name="_Toc196728193"/>
      <w:r>
        <w:rPr>
          <w:rStyle w:val="CharSectno"/>
        </w:rPr>
        <w:t>480</w:t>
      </w:r>
      <w:r>
        <w:t>.</w:t>
      </w:r>
      <w:r>
        <w:tab/>
        <w:t>Reconsideration of reviewable decisions</w:t>
      </w:r>
      <w:bookmarkEnd w:id="95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2" w:name="_Toc196404736"/>
      <w:bookmarkStart w:id="953" w:name="_Toc196405399"/>
      <w:bookmarkStart w:id="954" w:name="_Toc196725010"/>
      <w:bookmarkStart w:id="955" w:name="_Toc196728194"/>
      <w:r>
        <w:rPr>
          <w:rStyle w:val="CharDivNo"/>
        </w:rPr>
        <w:t>Division 2</w:t>
      </w:r>
      <w:r>
        <w:t> — </w:t>
      </w:r>
      <w:r>
        <w:rPr>
          <w:rStyle w:val="CharDivText"/>
        </w:rPr>
        <w:t>Improvement notices and notices of amendments to improvement notices</w:t>
      </w:r>
      <w:bookmarkEnd w:id="952"/>
      <w:bookmarkEnd w:id="953"/>
      <w:bookmarkEnd w:id="954"/>
      <w:bookmarkEnd w:id="955"/>
    </w:p>
    <w:p>
      <w:pPr>
        <w:pStyle w:val="Heading5"/>
      </w:pPr>
      <w:bookmarkStart w:id="956" w:name="_Toc196728195"/>
      <w:r>
        <w:rPr>
          <w:rStyle w:val="CharSectno"/>
        </w:rPr>
        <w:t>481</w:t>
      </w:r>
      <w:r>
        <w:t>.</w:t>
      </w:r>
      <w:r>
        <w:tab/>
        <w:t>Terms used</w:t>
      </w:r>
      <w:bookmarkEnd w:id="95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57" w:name="_Toc196728196"/>
      <w:r>
        <w:rPr>
          <w:rStyle w:val="CharSectno"/>
        </w:rPr>
        <w:lastRenderedPageBreak/>
        <w:t>482</w:t>
      </w:r>
      <w:r>
        <w:t>.</w:t>
      </w:r>
      <w:r>
        <w:tab/>
        <w:t>Content of improvement notices, notices of amendment of improvement notices</w:t>
      </w:r>
      <w:bookmarkEnd w:id="95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58" w:name="_Toc196728197"/>
      <w:r>
        <w:rPr>
          <w:rStyle w:val="CharSectno"/>
        </w:rPr>
        <w:lastRenderedPageBreak/>
        <w:t>483</w:t>
      </w:r>
      <w:r>
        <w:t>.</w:t>
      </w:r>
      <w:r>
        <w:tab/>
        <w:t>Reconsideration of improvement notice reviewable decisions</w:t>
      </w:r>
      <w:bookmarkEnd w:id="95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59" w:name="_Toc196404740"/>
      <w:bookmarkStart w:id="960" w:name="_Toc196405403"/>
      <w:bookmarkStart w:id="961" w:name="_Toc196725014"/>
      <w:bookmarkStart w:id="962" w:name="_Toc196728198"/>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59"/>
      <w:bookmarkEnd w:id="960"/>
      <w:bookmarkEnd w:id="961"/>
      <w:bookmarkEnd w:id="962"/>
    </w:p>
    <w:p>
      <w:pPr>
        <w:pStyle w:val="Heading5"/>
      </w:pPr>
      <w:bookmarkStart w:id="963" w:name="_Toc196728199"/>
      <w:r>
        <w:rPr>
          <w:rStyle w:val="CharSectno"/>
        </w:rPr>
        <w:t>484</w:t>
      </w:r>
      <w:r>
        <w:t>.</w:t>
      </w:r>
      <w:r>
        <w:tab/>
        <w:t>Term used: commencement day</w:t>
      </w:r>
      <w:bookmarkEnd w:id="96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4" w:name="_Toc196728200"/>
      <w:r>
        <w:rPr>
          <w:rStyle w:val="CharSectno"/>
        </w:rPr>
        <w:t>485</w:t>
      </w:r>
      <w:r>
        <w:t>.</w:t>
      </w:r>
      <w:r>
        <w:tab/>
        <w:t>Application for permits for unlicensed vehicles</w:t>
      </w:r>
      <w:bookmarkEnd w:id="96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5" w:name="_Toc196728201"/>
      <w:r>
        <w:rPr>
          <w:rStyle w:val="CharSectno"/>
        </w:rPr>
        <w:t>486</w:t>
      </w:r>
      <w:r>
        <w:t>.</w:t>
      </w:r>
      <w:r>
        <w:tab/>
        <w:t>Permit documents</w:t>
      </w:r>
      <w:bookmarkEnd w:id="965"/>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6" w:name="_Toc196728202"/>
      <w:r>
        <w:rPr>
          <w:rStyle w:val="CharSectno"/>
        </w:rPr>
        <w:t>487</w:t>
      </w:r>
      <w:r>
        <w:t>.</w:t>
      </w:r>
      <w:r>
        <w:tab/>
        <w:t>Authorisations to carry goods other than stock</w:t>
      </w:r>
      <w:bookmarkEnd w:id="96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67" w:name="_Toc196728203"/>
      <w:r>
        <w:rPr>
          <w:rStyle w:val="CharSectno"/>
        </w:rPr>
        <w:t>488</w:t>
      </w:r>
      <w:r>
        <w:t>.</w:t>
      </w:r>
      <w:r>
        <w:tab/>
        <w:t>Number plate non</w:t>
      </w:r>
      <w:r>
        <w:noBreakHyphen/>
        <w:t>reflective film, cover</w:t>
      </w:r>
      <w:bookmarkEnd w:id="96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968" w:name="_Toc196728204"/>
      <w:r>
        <w:rPr>
          <w:rStyle w:val="CharSectno"/>
        </w:rPr>
        <w:t>491</w:t>
      </w:r>
      <w:r>
        <w:t>.</w:t>
      </w:r>
      <w:r>
        <w:tab/>
        <w:t>Written</w:t>
      </w:r>
      <w:r>
        <w:noBreakHyphen/>
        <w:t>off vehicles</w:t>
      </w:r>
      <w:bookmarkEnd w:id="968"/>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69" w:name="_Toc196728205"/>
      <w:r>
        <w:rPr>
          <w:rStyle w:val="CharSectno"/>
        </w:rPr>
        <w:t>492</w:t>
      </w:r>
      <w:r>
        <w:t>.</w:t>
      </w:r>
      <w:r>
        <w:tab/>
        <w:t>RAV notices or RAV permits to have effect as orders or permits by which mass or dimension requirements modified</w:t>
      </w:r>
      <w:bookmarkEnd w:id="96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0" w:name="_Toc196728206"/>
      <w:r>
        <w:rPr>
          <w:rStyle w:val="CharSectno"/>
        </w:rPr>
        <w:t>493</w:t>
      </w:r>
      <w:r>
        <w:t>.</w:t>
      </w:r>
      <w:r>
        <w:tab/>
        <w:t>Class 2 notices or permits to have effect as orders or permits by which access approvals given</w:t>
      </w:r>
      <w:bookmarkEnd w:id="97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1" w:name="_Toc196728207"/>
      <w:r>
        <w:rPr>
          <w:rStyle w:val="CharSectno"/>
        </w:rPr>
        <w:t>494</w:t>
      </w:r>
      <w:r>
        <w:t>.</w:t>
      </w:r>
      <w:r>
        <w:tab/>
        <w:t>Accreditation</w:t>
      </w:r>
      <w:bookmarkEnd w:id="97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972" w:name="_Toc196728208"/>
      <w:r>
        <w:rPr>
          <w:rStyle w:val="CharSectno"/>
        </w:rPr>
        <w:t>495</w:t>
      </w:r>
      <w:r>
        <w:t>.</w:t>
      </w:r>
      <w:r>
        <w:tab/>
        <w:t>Emergency vehicles, transport enforcement vehicles</w:t>
      </w:r>
      <w:bookmarkEnd w:id="97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3" w:name="_Toc196728209"/>
      <w:r>
        <w:rPr>
          <w:rStyle w:val="CharSectno"/>
        </w:rPr>
        <w:t>496</w:t>
      </w:r>
      <w:r>
        <w:t>.</w:t>
      </w:r>
      <w:r>
        <w:tab/>
        <w:t>Tow truck crane certificates</w:t>
      </w:r>
      <w:bookmarkEnd w:id="97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4" w:name="_Toc196728210"/>
      <w:r>
        <w:rPr>
          <w:rStyle w:val="CharSectno"/>
        </w:rPr>
        <w:t>497</w:t>
      </w:r>
      <w:r>
        <w:t>.</w:t>
      </w:r>
      <w:r>
        <w:tab/>
        <w:t>Gate to gate towing</w:t>
      </w:r>
      <w:bookmarkEnd w:id="97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5" w:name="_Toc196728211"/>
      <w:r>
        <w:rPr>
          <w:rStyle w:val="CharSectno"/>
        </w:rPr>
        <w:t>498</w:t>
      </w:r>
      <w:r>
        <w:t>.</w:t>
      </w:r>
      <w:r>
        <w:tab/>
        <w:t>Approval to use oversize agricultural combinations on metropolitan roads</w:t>
      </w:r>
      <w:bookmarkEnd w:id="975"/>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976" w:name="_Toc196728212"/>
      <w:r>
        <w:rPr>
          <w:rStyle w:val="CharSectno"/>
        </w:rPr>
        <w:t>499</w:t>
      </w:r>
      <w:r>
        <w:t>.</w:t>
      </w:r>
      <w:r>
        <w:tab/>
        <w:t>Permissions to move excessively high agricultural combinations</w:t>
      </w:r>
      <w:bookmarkEnd w:id="976"/>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77" w:name="_Toc196728213"/>
      <w:r>
        <w:rPr>
          <w:rStyle w:val="CharSectno"/>
        </w:rPr>
        <w:t>500</w:t>
      </w:r>
      <w:r>
        <w:t>.</w:t>
      </w:r>
      <w:r>
        <w:tab/>
        <w:t>Permits to move excessively wide or long agricultural combinations</w:t>
      </w:r>
      <w:bookmarkEnd w:id="97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78" w:name="_Toc196728214"/>
      <w:r>
        <w:rPr>
          <w:rStyle w:val="CharSectno"/>
        </w:rPr>
        <w:t>501</w:t>
      </w:r>
      <w:r>
        <w:t>.</w:t>
      </w:r>
      <w:r>
        <w:tab/>
        <w:t>Permits to move agricultural combinations</w:t>
      </w:r>
      <w:bookmarkEnd w:id="978"/>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79" w:name="_Toc196728215"/>
      <w:r>
        <w:rPr>
          <w:rStyle w:val="CharSectno"/>
        </w:rPr>
        <w:t>502</w:t>
      </w:r>
      <w:r>
        <w:t>.</w:t>
      </w:r>
      <w:r>
        <w:tab/>
        <w:t>Agricultural implement exemptions</w:t>
      </w:r>
      <w:bookmarkEnd w:id="97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0" w:name="_Toc196728216"/>
      <w:r>
        <w:rPr>
          <w:rStyle w:val="CharSectno"/>
        </w:rPr>
        <w:t>503</w:t>
      </w:r>
      <w:r>
        <w:t>.</w:t>
      </w:r>
      <w:r>
        <w:tab/>
        <w:t>SAT reviews of certain vehicle licensing decisions</w:t>
      </w:r>
      <w:bookmarkEnd w:id="98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981" w:name="_Toc196728217"/>
      <w:r>
        <w:rPr>
          <w:rStyle w:val="CharSectno"/>
        </w:rPr>
        <w:t>504</w:t>
      </w:r>
      <w:r>
        <w:t>.</w:t>
      </w:r>
      <w:r>
        <w:tab/>
        <w:t>Ministerial exemptions</w:t>
      </w:r>
      <w:bookmarkEnd w:id="98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2" w:name="_Toc196728218"/>
      <w:r>
        <w:rPr>
          <w:rStyle w:val="CharSectno"/>
        </w:rPr>
        <w:t>505</w:t>
      </w:r>
      <w:r>
        <w:t>.</w:t>
      </w:r>
      <w:r>
        <w:tab/>
        <w:t>Departmental exemptions</w:t>
      </w:r>
      <w:bookmarkEnd w:id="98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3" w:name="_Toc196728219"/>
      <w:r>
        <w:rPr>
          <w:rStyle w:val="CharSectno"/>
        </w:rPr>
        <w:t>506</w:t>
      </w:r>
      <w:r>
        <w:t>.</w:t>
      </w:r>
      <w:r>
        <w:tab/>
        <w:t>Magistrates Court reviews of reconsidered decisions about departmental exemptions</w:t>
      </w:r>
      <w:bookmarkEnd w:id="98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984" w:name="_Toc196728220"/>
      <w:r>
        <w:rPr>
          <w:rStyle w:val="CharSectno"/>
        </w:rPr>
        <w:t>507</w:t>
      </w:r>
      <w:r>
        <w:t>.</w:t>
      </w:r>
      <w:r>
        <w:tab/>
        <w:t>Certain vehicle standards approvals</w:t>
      </w:r>
      <w:bookmarkEnd w:id="98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85" w:name="_Toc196404763"/>
      <w:bookmarkStart w:id="986" w:name="_Toc196405426"/>
      <w:bookmarkStart w:id="987" w:name="_Toc196725037"/>
      <w:bookmarkStart w:id="988" w:name="_Toc196728221"/>
      <w:r>
        <w:rPr>
          <w:rStyle w:val="CharPartNo"/>
        </w:rPr>
        <w:lastRenderedPageBreak/>
        <w:t>Part 17</w:t>
      </w:r>
      <w:r>
        <w:t> — </w:t>
      </w:r>
      <w:r>
        <w:rPr>
          <w:rStyle w:val="CharPartText"/>
        </w:rPr>
        <w:t>Other transitional provisions</w:t>
      </w:r>
      <w:bookmarkEnd w:id="985"/>
      <w:bookmarkEnd w:id="986"/>
      <w:bookmarkEnd w:id="987"/>
      <w:bookmarkEnd w:id="988"/>
    </w:p>
    <w:p>
      <w:pPr>
        <w:pStyle w:val="Footnoteheading"/>
      </w:pPr>
      <w:r>
        <w:tab/>
        <w:t>[Heading inserted: SL 2024/58 r. 15.]</w:t>
      </w:r>
    </w:p>
    <w:p>
      <w:pPr>
        <w:pStyle w:val="Heading3"/>
      </w:pPr>
      <w:bookmarkStart w:id="989" w:name="_Toc196404764"/>
      <w:bookmarkStart w:id="990" w:name="_Toc196405427"/>
      <w:bookmarkStart w:id="991" w:name="_Toc196725038"/>
      <w:bookmarkStart w:id="992" w:name="_Toc196728222"/>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989"/>
      <w:bookmarkEnd w:id="990"/>
      <w:bookmarkEnd w:id="991"/>
      <w:bookmarkEnd w:id="992"/>
    </w:p>
    <w:p>
      <w:pPr>
        <w:pStyle w:val="Footnoteheading"/>
      </w:pPr>
      <w:r>
        <w:tab/>
        <w:t>[Heading inserted: SL 2024/58 r. 16.]</w:t>
      </w:r>
    </w:p>
    <w:p>
      <w:pPr>
        <w:pStyle w:val="Heading5"/>
      </w:pPr>
      <w:bookmarkStart w:id="993" w:name="_Toc196728223"/>
      <w:r>
        <w:rPr>
          <w:rStyle w:val="CharSectno"/>
        </w:rPr>
        <w:t>508</w:t>
      </w:r>
      <w:r>
        <w:t>.</w:t>
      </w:r>
      <w:r>
        <w:tab/>
        <w:t>Recording fees</w:t>
      </w:r>
      <w:bookmarkEnd w:id="99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994" w:name="_Toc196404766"/>
      <w:bookmarkStart w:id="995" w:name="_Toc196405429"/>
      <w:bookmarkStart w:id="996" w:name="_Toc196725040"/>
      <w:bookmarkStart w:id="997" w:name="_Toc196728224"/>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994"/>
      <w:bookmarkEnd w:id="995"/>
      <w:bookmarkEnd w:id="996"/>
      <w:bookmarkEnd w:id="997"/>
    </w:p>
    <w:p>
      <w:pPr>
        <w:pStyle w:val="Footnoteheading"/>
      </w:pPr>
      <w:r>
        <w:tab/>
        <w:t>[Heading inserted: SL 2024/58 r. 17.]</w:t>
      </w:r>
    </w:p>
    <w:p>
      <w:pPr>
        <w:pStyle w:val="Ednotepart"/>
      </w:pPr>
      <w:r>
        <w:t>[Heading deleted: SL 2024/58 r. 18.]</w:t>
      </w:r>
    </w:p>
    <w:p>
      <w:pPr>
        <w:pStyle w:val="Heading5"/>
      </w:pPr>
      <w:bookmarkStart w:id="998" w:name="_Toc196728225"/>
      <w:r>
        <w:rPr>
          <w:rStyle w:val="CharSectno"/>
        </w:rPr>
        <w:t>509</w:t>
      </w:r>
      <w:r>
        <w:t>.</w:t>
      </w:r>
      <w:r>
        <w:tab/>
        <w:t>Renewal by direct debit</w:t>
      </w:r>
      <w:bookmarkEnd w:id="998"/>
    </w:p>
    <w:p>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999" w:name="_Toc196404768"/>
      <w:bookmarkStart w:id="1000" w:name="_Toc196405431"/>
      <w:bookmarkStart w:id="1001" w:name="_Toc196725042"/>
      <w:bookmarkStart w:id="1002" w:name="_Toc196728226"/>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999"/>
      <w:bookmarkEnd w:id="1000"/>
      <w:bookmarkEnd w:id="1001"/>
      <w:bookmarkEnd w:id="1002"/>
    </w:p>
    <w:p>
      <w:pPr>
        <w:pStyle w:val="Footnoteheading"/>
      </w:pPr>
      <w:r>
        <w:tab/>
        <w:t>[Heading inserted: SL 2024/58 r. 19.]</w:t>
      </w:r>
    </w:p>
    <w:p>
      <w:pPr>
        <w:pStyle w:val="Heading5"/>
      </w:pPr>
      <w:bookmarkStart w:id="1003" w:name="_Toc196728227"/>
      <w:r>
        <w:rPr>
          <w:rStyle w:val="CharSectno"/>
        </w:rPr>
        <w:t>510</w:t>
      </w:r>
      <w:r>
        <w:t>.</w:t>
      </w:r>
      <w:r>
        <w:tab/>
        <w:t>Tow trucks licensed during transitional period taken to comply with regulations</w:t>
      </w:r>
      <w:bookmarkEnd w:id="1003"/>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004" w:name="_Toc196404770"/>
      <w:bookmarkStart w:id="1005" w:name="_Toc196405433"/>
      <w:bookmarkStart w:id="1006" w:name="_Toc196725044"/>
      <w:bookmarkStart w:id="1007" w:name="_Toc196728228"/>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004"/>
      <w:bookmarkEnd w:id="1005"/>
      <w:bookmarkEnd w:id="1006"/>
      <w:bookmarkEnd w:id="1007"/>
    </w:p>
    <w:p>
      <w:pPr>
        <w:pStyle w:val="Footnoteheading"/>
      </w:pPr>
      <w:r>
        <w:tab/>
        <w:t>[Heading inserted: SL 2024/58 r. 21.]</w:t>
      </w:r>
    </w:p>
    <w:p>
      <w:pPr>
        <w:pStyle w:val="Heading5"/>
      </w:pPr>
      <w:bookmarkStart w:id="1008" w:name="_Toc196728229"/>
      <w:r>
        <w:rPr>
          <w:rStyle w:val="CharSectno"/>
        </w:rPr>
        <w:t>511</w:t>
      </w:r>
      <w:r>
        <w:t>.</w:t>
      </w:r>
      <w:r>
        <w:tab/>
        <w:t>Recording fees</w:t>
      </w:r>
      <w:bookmarkEnd w:id="1008"/>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1009" w:name="_Toc196388737"/>
      <w:bookmarkStart w:id="1010" w:name="_Toc196388816"/>
      <w:bookmarkStart w:id="1011" w:name="_Toc196388876"/>
      <w:bookmarkStart w:id="1012" w:name="_Toc196725046"/>
      <w:bookmarkStart w:id="1013" w:name="_Toc196728230"/>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1009"/>
      <w:bookmarkEnd w:id="1010"/>
      <w:bookmarkEnd w:id="1011"/>
      <w:bookmarkEnd w:id="1012"/>
      <w:bookmarkEnd w:id="1013"/>
    </w:p>
    <w:p>
      <w:pPr>
        <w:pStyle w:val="Footnoteheading"/>
      </w:pPr>
      <w:r>
        <w:tab/>
        <w:t>[Heading inserted: SL 2025/65 r. 13.]</w:t>
      </w:r>
    </w:p>
    <w:p>
      <w:pPr>
        <w:pStyle w:val="Heading5"/>
      </w:pPr>
      <w:bookmarkStart w:id="1014" w:name="_Toc196388738"/>
      <w:bookmarkStart w:id="1015" w:name="_Toc196388877"/>
      <w:bookmarkStart w:id="1016" w:name="_Toc196728231"/>
      <w:r>
        <w:rPr>
          <w:rStyle w:val="CharSectno"/>
        </w:rPr>
        <w:t>512</w:t>
      </w:r>
      <w:r>
        <w:t>.</w:t>
      </w:r>
      <w:r>
        <w:tab/>
        <w:t>Recording fees</w:t>
      </w:r>
      <w:bookmarkEnd w:id="1014"/>
      <w:bookmarkEnd w:id="1015"/>
      <w:bookmarkEnd w:id="1016"/>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1017" w:name="_Toc196404772"/>
      <w:bookmarkStart w:id="1018" w:name="_Toc196405435"/>
      <w:bookmarkStart w:id="1019" w:name="_Toc196725048"/>
      <w:bookmarkStart w:id="1020" w:name="_Toc196728232"/>
      <w:r>
        <w:lastRenderedPageBreak/>
        <w:t>Notes</w:t>
      </w:r>
      <w:bookmarkEnd w:id="1017"/>
      <w:bookmarkEnd w:id="1018"/>
      <w:bookmarkEnd w:id="1019"/>
      <w:bookmarkEnd w:id="1020"/>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21" w:name="_Toc196728233"/>
      <w:r>
        <w:t>Compilation table</w:t>
      </w:r>
      <w:bookmarkEnd w:id="102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Cs/>
              </w:rPr>
            </w:pPr>
            <w:r>
              <w:rPr>
                <w:i/>
              </w:rPr>
              <w:t>Transport Regulations Amendment (Fees and Charges) Regulations 2025</w:t>
            </w:r>
            <w:r>
              <w:rPr>
                <w:iCs/>
              </w:rPr>
              <w:t xml:space="preserve"> Pt. 4 (other than Div. 3)</w:t>
            </w:r>
            <w:r>
              <w:rPr>
                <w:iCs/>
                <w:vertAlign w:val="superscript"/>
              </w:rPr>
              <w:t> 14</w:t>
            </w:r>
          </w:p>
        </w:tc>
        <w:tc>
          <w:tcPr>
            <w:tcW w:w="1276" w:type="dxa"/>
            <w:tcBorders>
              <w:top w:val="nil"/>
              <w:left w:val="nil"/>
              <w:bottom w:val="single" w:sz="4" w:space="0" w:color="auto"/>
              <w:right w:val="nil"/>
            </w:tcBorders>
            <w:shd w:val="clear" w:color="auto" w:fill="auto"/>
          </w:tcPr>
          <w:p>
            <w:pPr>
              <w:pStyle w:val="nTable"/>
              <w:spacing w:after="40"/>
            </w:pPr>
            <w:r>
              <w:t>SL 2025/65 30 Apr 2025</w:t>
            </w:r>
          </w:p>
        </w:tc>
        <w:tc>
          <w:tcPr>
            <w:tcW w:w="2693" w:type="dxa"/>
            <w:tcBorders>
              <w:top w:val="nil"/>
              <w:left w:val="nil"/>
              <w:bottom w:val="single" w:sz="4" w:space="0" w:color="auto"/>
            </w:tcBorders>
            <w:shd w:val="clear" w:color="auto" w:fill="auto"/>
          </w:tcPr>
          <w:p>
            <w:pPr>
              <w:pStyle w:val="nTable"/>
              <w:spacing w:after="40"/>
            </w:pPr>
            <w:r>
              <w:t>1 May 2025 (see r. 2(b))</w:t>
            </w:r>
          </w:p>
        </w:tc>
      </w:tr>
    </w:tbl>
    <w:p>
      <w:pPr>
        <w:pStyle w:val="nHeading3"/>
      </w:pPr>
      <w:bookmarkStart w:id="1022" w:name="_Toc196728234"/>
      <w:r>
        <w:t>Uncommenced provisions table</w:t>
      </w:r>
      <w:bookmarkEnd w:id="102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Transport Regulations Amendment (Fees and Charges) Regulations 2025</w:t>
            </w:r>
            <w:r>
              <w:rPr>
                <w:iCs/>
              </w:rPr>
              <w:t xml:space="preserve"> Pt. 4 Div. 3</w:t>
            </w:r>
          </w:p>
        </w:tc>
        <w:tc>
          <w:tcPr>
            <w:tcW w:w="1276" w:type="dxa"/>
          </w:tcPr>
          <w:p>
            <w:pPr>
              <w:pStyle w:val="nTable"/>
              <w:spacing w:after="40"/>
            </w:pPr>
            <w:r>
              <w:t>SL 2025/65 30 Apr 2025</w:t>
            </w:r>
          </w:p>
        </w:tc>
        <w:tc>
          <w:tcPr>
            <w:tcW w:w="2693" w:type="dxa"/>
          </w:tcPr>
          <w:p>
            <w:pPr>
              <w:pStyle w:val="nTable"/>
              <w:spacing w:after="40"/>
            </w:pPr>
            <w:r>
              <w:t>1 Jul 2025 (see r. 2(c))</w:t>
            </w:r>
          </w:p>
        </w:tc>
      </w:tr>
    </w:tbl>
    <w:p>
      <w:pPr>
        <w:pStyle w:val="nHeading3"/>
      </w:pPr>
      <w:bookmarkStart w:id="1023" w:name="_Toc196728235"/>
      <w:r>
        <w:t>Other notes</w:t>
      </w:r>
      <w:bookmarkEnd w:id="102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lastRenderedPageBreak/>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1025" w:name="_Toc196404775"/>
      <w:bookmarkStart w:id="1026" w:name="_Toc196405439"/>
      <w:bookmarkStart w:id="1027" w:name="_Toc196725052"/>
      <w:bookmarkStart w:id="1028" w:name="_Toc196728236"/>
      <w:r>
        <w:rPr>
          <w:sz w:val="28"/>
        </w:rPr>
        <w:lastRenderedPageBreak/>
        <w:t>Defined terms</w:t>
      </w:r>
      <w:bookmarkEnd w:id="1025"/>
      <w:bookmarkEnd w:id="1026"/>
      <w:bookmarkEnd w:id="1027"/>
      <w:bookmarkEnd w:id="10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275EF8C"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5DA94DD" w14:textId="19D51C6E" w:rsidR="009B2DC0" w:rsidRDefault="00673E4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244C6">
                        <w:rPr>
                          <w:sz w:val="16"/>
                        </w:rPr>
                        <w:t>2025</w:t>
                      </w:r>
                      <w:r>
                        <w:rPr>
                          <w:sz w:val="16"/>
                        </w:rPr>
                        <w:fldChar w:fldCharType="end"/>
                      </w:r>
                      <w:r>
                        <w:rPr>
                          <w:sz w:val="16"/>
                        </w:rPr>
                        <w:t>.</w:t>
                      </w:r>
                    </w:p>
                    <w:p w14:paraId="6D8DA93D" w14:textId="77777777" w:rsidR="009B2DC0" w:rsidRDefault="00673E4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EA289E2" w14:textId="2C1C0B71" w:rsidR="009B2DC0" w:rsidRDefault="00673E4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244C6">
                        <w:rPr>
                          <w:sz w:val="16"/>
                        </w:rPr>
                        <w:t>2025</w:t>
                      </w:r>
                      <w:r>
                        <w:rPr>
                          <w:sz w:val="16"/>
                        </w:rPr>
                        <w:fldChar w:fldCharType="end"/>
                      </w:r>
                      <w:r>
                        <w:rPr>
                          <w:sz w:val="16"/>
                        </w:rPr>
                        <w:t>.</w:t>
                      </w:r>
                    </w:p>
                    <w:p w14:paraId="6C90A5B3" w14:textId="77777777" w:rsidR="009B2DC0" w:rsidRDefault="00673E41">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24" w:name="Compilation"/>
    <w:bookmarkEnd w:id="10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29" w:name="DefinedTerms"/>
    <w:bookmarkEnd w:id="102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30" w:name="Coversheet"/>
    <w:bookmarkEnd w:id="10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696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2416200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9665"/>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92486</Words>
  <Characters>435611</Characters>
  <Application>Microsoft Office Word</Application>
  <DocSecurity>0</DocSecurity>
  <Lines>13200</Lines>
  <Paragraphs>8382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2014 - 01-ao0-00</dc:title>
  <dc:subject/>
  <dc:creator/>
  <cp:keywords/>
  <dc:description/>
  <cp:lastModifiedBy>Master Repository Process</cp:lastModifiedBy>
  <cp:revision>4</cp:revision>
  <cp:lastPrinted>2019-06-21T02:58:00Z</cp:lastPrinted>
  <dcterms:created xsi:type="dcterms:W3CDTF">2025-07-21T02:59:00Z</dcterms:created>
  <dcterms:modified xsi:type="dcterms:W3CDTF">2025-07-21T03:00:00Z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01 May 2025</vt:lpwstr>
  </property>
  <property fmtid="{D5CDD505-2E9C-101B-9397-08002B2CF9AE}" pid="7" name="Suffix">
    <vt:lpwstr>01-ao0-00</vt:lpwstr>
  </property>
  <property fmtid="{D5CDD505-2E9C-101B-9397-08002B2CF9AE}" pid="8" name="Official">
    <vt:lpwstr/>
  </property>
  <property fmtid="{D5CDD505-2E9C-101B-9397-08002B2CF9AE}" pid="9" name="CommencementDate">
    <vt:lpwstr>20250501</vt:lpwstr>
  </property>
  <property fmtid="{D5CDD505-2E9C-101B-9397-08002B2CF9AE}" pid="10" name="CommencementAsAt">
    <vt:filetime>2025-04-30T16:00:00Z</vt:filetime>
  </property>
  <property fmtid="{D5CDD505-2E9C-101B-9397-08002B2CF9AE}" pid="11" name="CommencementYear">
    <vt:lpwstr>2025</vt:lpwstr>
  </property>
</Properties>
</file>