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Health Practitioner Regulation National Law (Western Australia)</w:t>
      </w:r>
      <w:r>
        <w:rPr>
          <w:noProof/>
        </w:rPr>
        <w:br/>
        <w:t>Health Practitioner Regulation National Law Application Act 2024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Health Practitioner Regulation National Law Amendment (Professional Indemnity Insurance) Regulation 2025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Health Practitioner Regulation National Law Amendment (Professional Indemnity Insurance) Regulation 2025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Short title</w:t>
      </w:r>
      <w:r>
        <w:tab/>
      </w:r>
      <w:r>
        <w:fldChar w:fldCharType="begin"/>
      </w:r>
      <w:r>
        <w:instrText xml:space="preserve"> PAGEREF _Toc198043237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_Toc198043238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 amended</w:t>
      </w:r>
      <w:r>
        <w:tab/>
      </w:r>
      <w:r>
        <w:fldChar w:fldCharType="begin"/>
      </w:r>
      <w:r>
        <w:instrText xml:space="preserve"> PAGEREF _Toc198043239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</w:t>
      </w:r>
      <w:r>
        <w:rPr>
          <w:snapToGrid w:val="0"/>
        </w:rPr>
        <w:t>.</w:t>
      </w:r>
      <w:r>
        <w:tab/>
        <w:t>Amendment of s 40 Transition period in relation to professional indemnity insurance arrangements for midwives practising private midwifery</w:t>
      </w:r>
      <w:r>
        <w:tab/>
      </w:r>
      <w:r>
        <w:fldChar w:fldCharType="begin"/>
      </w:r>
      <w:r>
        <w:instrText xml:space="preserve"> PAGEREF _Toc198043240 \h </w:instrText>
      </w:r>
      <w:r>
        <w:fldChar w:fldCharType="separate"/>
      </w:r>
      <w:r>
        <w:t>2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Health Practitioner Regulation National Law (Western Australia)</w:t>
      </w:r>
      <w:r>
        <w:br/>
        <w:t>Health Practitioner Regulation National Law Application Act 2024</w:t>
      </w:r>
    </w:p>
    <w:p>
      <w:pPr>
        <w:pStyle w:val="NameofActReg"/>
      </w:pPr>
      <w:r>
        <w:t>Health Practitioner Regulation National Law Amendment (Professional Indemnity Insurance) Regulation 2025</w:t>
      </w:r>
    </w:p>
    <w:p>
      <w:pPr>
        <w:pStyle w:val="MadeBy"/>
      </w:pPr>
      <w:r>
        <w:t xml:space="preserve">Made by the Ministerial Council on 1 May 2025 under section 245 of the Health Practitioner Regulation National Law as applied by the </w:t>
      </w:r>
      <w:r>
        <w:rPr>
          <w:i/>
          <w:iCs/>
        </w:rPr>
        <w:t>Health Practitioner Regulation National Law (Western Australia)</w:t>
      </w:r>
      <w:r>
        <w:t>.</w:t>
      </w:r>
    </w:p>
    <w:p>
      <w:pPr>
        <w:pStyle w:val="PermNoteHeading"/>
      </w:pPr>
      <w:r>
        <w:t xml:space="preserve">[Editorial note: </w:t>
      </w:r>
    </w:p>
    <w:p>
      <w:pPr>
        <w:ind w:left="72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Regulations made under the </w:t>
      </w:r>
      <w:r>
        <w:rPr>
          <w:rFonts w:ascii="Arial" w:hAnsi="Arial" w:cs="Arial"/>
          <w:i/>
          <w:iCs/>
          <w:sz w:val="18"/>
          <w:szCs w:val="18"/>
        </w:rPr>
        <w:t>Health Practitioner Regulation National Law</w:t>
      </w:r>
      <w:r>
        <w:rPr>
          <w:rFonts w:ascii="Arial" w:hAnsi="Arial" w:cs="Arial"/>
          <w:sz w:val="18"/>
          <w:szCs w:val="18"/>
        </w:rPr>
        <w:t xml:space="preserve"> section 245 are made by the Ministerial Council (currently known as the Health Ministers’ Meeting) and published by the Victorian Government Printer (see SR No. 26/2025 published on www.legislation.vic.gov.au). The </w:t>
      </w:r>
      <w:r>
        <w:rPr>
          <w:rFonts w:ascii="Arial" w:hAnsi="Arial" w:cs="Arial"/>
          <w:i/>
          <w:iCs/>
          <w:sz w:val="18"/>
          <w:szCs w:val="18"/>
        </w:rPr>
        <w:t>Health Practitioner Regulation National Law Application Act 2024</w:t>
      </w:r>
      <w:r>
        <w:rPr>
          <w:rFonts w:ascii="Arial" w:hAnsi="Arial" w:cs="Arial"/>
          <w:sz w:val="18"/>
          <w:szCs w:val="18"/>
        </w:rPr>
        <w:t xml:space="preserve"> section 15 requires national regulations to also be published on the WA legislation website.]</w:t>
      </w:r>
    </w:p>
    <w:p>
      <w:pPr>
        <w:pStyle w:val="Heading5"/>
      </w:pPr>
      <w:bookmarkStart w:id="2" w:name="_Toc198043093"/>
      <w:bookmarkStart w:id="3" w:name="_Toc198043237"/>
      <w:r>
        <w:rPr>
          <w:rStyle w:val="CharSectno"/>
        </w:rPr>
        <w:t>1</w:t>
      </w:r>
      <w:r>
        <w:t>.</w:t>
      </w:r>
      <w:r>
        <w:tab/>
        <w:t>Short title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>This r</w:t>
      </w:r>
      <w:r>
        <w:rPr>
          <w:spacing w:val="-2"/>
        </w:rPr>
        <w:t>egulation may be cited</w:t>
      </w:r>
      <w:r>
        <w:t xml:space="preserve"> as the </w:t>
      </w:r>
      <w:r>
        <w:rPr>
          <w:i/>
        </w:rPr>
        <w:t>Health Practitioner Regulation National Law Amendment (Professional Indemnity Insurance) Regulation 2025</w:t>
      </w:r>
      <w:r>
        <w:t>.</w:t>
      </w:r>
    </w:p>
    <w:p>
      <w:pPr>
        <w:pStyle w:val="Heading5"/>
        <w:rPr>
          <w:spacing w:val="-2"/>
        </w:rPr>
      </w:pPr>
      <w:bookmarkStart w:id="5" w:name="_Toc198043094"/>
      <w:bookmarkStart w:id="6" w:name="_Toc198043238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</w:pPr>
      <w:r>
        <w:rPr>
          <w:spacing w:val="-2"/>
        </w:rPr>
        <w:tab/>
      </w:r>
      <w:r>
        <w:rPr>
          <w:spacing w:val="-2"/>
        </w:rPr>
        <w:tab/>
      </w:r>
      <w:r>
        <w:t>This regulation commences on the day this regulation is published by the Victorian Government Printer.</w:t>
      </w:r>
    </w:p>
    <w:p>
      <w:pPr>
        <w:pStyle w:val="PermNoteHeading"/>
      </w:pPr>
      <w:r>
        <w:tab/>
        <w:t xml:space="preserve">[Editorial note: </w:t>
      </w:r>
    </w:p>
    <w:p>
      <w:pPr>
        <w:pStyle w:val="PermNoteText"/>
        <w:rPr>
          <w:rFonts w:cs="Arial"/>
          <w:szCs w:val="18"/>
        </w:rPr>
      </w:pPr>
      <w:r>
        <w:rPr>
          <w:rFonts w:cs="Arial"/>
          <w:szCs w:val="18"/>
        </w:rPr>
        <w:tab/>
      </w:r>
      <w:r>
        <w:rPr>
          <w:rFonts w:cs="Arial"/>
          <w:szCs w:val="18"/>
        </w:rPr>
        <w:tab/>
        <w:t>This regulation was published by the Victorian Government Printer on 13 May 2025. See SR No. 26/2025 published on www.legislation.vic.gov.au.]</w:t>
      </w:r>
    </w:p>
    <w:p>
      <w:pPr>
        <w:pStyle w:val="PermNoteText"/>
      </w:pPr>
    </w:p>
    <w:p>
      <w:pPr>
        <w:pStyle w:val="Heading5"/>
        <w:rPr>
          <w:snapToGrid w:val="0"/>
        </w:rPr>
      </w:pPr>
      <w:bookmarkStart w:id="7" w:name="_Toc198043095"/>
      <w:bookmarkStart w:id="8" w:name="_Toc198043239"/>
      <w:r>
        <w:rPr>
          <w:rStyle w:val="CharSectno"/>
        </w:rPr>
        <w:lastRenderedPageBreak/>
        <w:t>3</w:t>
      </w:r>
      <w:r>
        <w:rPr>
          <w:snapToGrid w:val="0"/>
        </w:rPr>
        <w:t>.</w:t>
      </w:r>
      <w:r>
        <w:rPr>
          <w:snapToGrid w:val="0"/>
        </w:rPr>
        <w:tab/>
        <w:t>Regulation amended</w:t>
      </w:r>
      <w:bookmarkEnd w:id="7"/>
      <w:bookmarkEnd w:id="8"/>
    </w:p>
    <w:p>
      <w:pPr>
        <w:pStyle w:val="Subsection"/>
      </w:pPr>
      <w:r>
        <w:tab/>
      </w:r>
      <w:r>
        <w:tab/>
        <w:t xml:space="preserve">This regulation amends the </w:t>
      </w:r>
      <w:r>
        <w:rPr>
          <w:i/>
        </w:rPr>
        <w:t>Health Practitioner Regulation National Law Regulation 2018</w:t>
      </w:r>
      <w:r>
        <w:t>.</w:t>
      </w:r>
    </w:p>
    <w:p>
      <w:pPr>
        <w:pStyle w:val="Heading5"/>
      </w:pPr>
      <w:bookmarkStart w:id="9" w:name="_Toc198043096"/>
      <w:bookmarkStart w:id="10" w:name="_Toc198043240"/>
      <w:r>
        <w:rPr>
          <w:rStyle w:val="CharSectno"/>
        </w:rPr>
        <w:t>4</w:t>
      </w:r>
      <w:r>
        <w:rPr>
          <w:snapToGrid w:val="0"/>
        </w:rPr>
        <w:t>.</w:t>
      </w:r>
      <w:r>
        <w:tab/>
        <w:t>Amendment of s 40 Transition period in relation to professional indemnity insurance arrangements for midwives practising private midwifery</w:t>
      </w:r>
      <w:bookmarkEnd w:id="9"/>
      <w:bookmarkEnd w:id="10"/>
    </w:p>
    <w:p>
      <w:pPr>
        <w:pStyle w:val="Subsection"/>
      </w:pPr>
      <w:r>
        <w:tab/>
      </w:r>
      <w:r>
        <w:tab/>
        <w:t>Section 40, ‘1 July 2025’—</w:t>
      </w:r>
    </w:p>
    <w:p>
      <w:pPr>
        <w:pStyle w:val="Subsection"/>
        <w:rPr>
          <w:i/>
        </w:rPr>
      </w:pPr>
      <w:r>
        <w:tab/>
      </w:r>
      <w:r>
        <w:tab/>
      </w:r>
      <w:r>
        <w:rPr>
          <w:i/>
        </w:rPr>
        <w:t>omit, insert—</w:t>
      </w:r>
    </w:p>
    <w:p>
      <w:pPr>
        <w:pStyle w:val="zSubsection"/>
      </w:pPr>
      <w:r>
        <w:tab/>
      </w:r>
      <w:r>
        <w:tab/>
        <w:t>31 December 2026</w:t>
      </w:r>
    </w:p>
    <w:p/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175862F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63A23375" w14:textId="41C5BB8E" w:rsidR="00F734DB" w:rsidRDefault="00F734DB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609CFC99" w14:textId="77777777" w:rsidR="00F734DB" w:rsidRDefault="00F734DB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01936568" w14:textId="5BE16327" w:rsidR="00F734DB" w:rsidRDefault="00F734DB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0EA608DF" w14:textId="77777777" w:rsidR="00F734DB" w:rsidRDefault="00F734DB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2025/73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13 May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2025/73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13 May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2025/73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13 May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2025/73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13 May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2025/73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13 May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2025/73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13 May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Practitioner Regulation National Law Amendment (Professional Indemnity Insurance) Regulation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Practitioner Regulation National Law Amendment (Professional Indemnity Insurance) Regulation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Practitioner Regulation National Law Amendment (Professional Indemnity Insurance) Regulation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Practitioner Regulation National Law Amendment (Professional Indemnity Insurance) Regulation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1" w:name="Coversheet"/>
    <w:bookmarkEnd w:id="1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9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8673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50513153737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5051312234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50513122347_GUID" w:val="4bb4a72f-4dcf-46fa-bd1a-9ab9cad63ef1"/>
    <w:docVar w:name="WAFER_2025051315373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50513153737_GUID" w:val="e4257663-d2d5-49e5-a46c-3fee0931a45c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/>
    <o:shapelayout v:ext="edit">
      <o:idmap v:ext="edit" data="1"/>
    </o:shapelayout>
  </w:shapeDefaults>
  <w:decimalSymbol w:val="."/>
  <w:listSeparator w:val=","/>
  <w15:docId w15:val="{80077C5E-8EC8-4063-9BA4-3905D1ABC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link w:val="BodyTextChar"/>
    <w:uiPriority w:val="1"/>
    <w:qFormat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uiPriority w:val="99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BodyTextChar">
    <w:name w:val="Body Text Char"/>
    <w:basedOn w:val="DefaultParagraphFont"/>
    <w:link w:val="BodyText"/>
    <w:uiPriority w:val="1"/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68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07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370</Words>
  <Characters>2422</Characters>
  <Application>Microsoft Office Word</Application>
  <DocSecurity>0</DocSecurity>
  <Lines>75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2754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 Practitioner Regulation National Law Amendment (Professional Indemnity Insurance) Regulation 2025 - 00-00-01</dc:title>
  <dc:subject/>
  <dc:creator/>
  <cp:keywords/>
  <dc:description/>
  <cp:lastModifiedBy>Master Repository Process</cp:lastModifiedBy>
  <cp:revision>4</cp:revision>
  <cp:lastPrinted>2025-05-13T08:00:00Z</cp:lastPrinted>
  <dcterms:created xsi:type="dcterms:W3CDTF">2025-07-21T03:14:00Z</dcterms:created>
  <dcterms:modified xsi:type="dcterms:W3CDTF">2025-07-21T03:14:00Z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55444</vt:lpwstr>
  </property>
  <property fmtid="{D5CDD505-2E9C-101B-9397-08002B2CF9AE}" pid="3" name="DocumentType">
    <vt:lpwstr>Reg</vt:lpwstr>
  </property>
  <property fmtid="{D5CDD505-2E9C-101B-9397-08002B2CF9AE}" pid="4" name="AsAtDate">
    <vt:lpwstr>13 May 2025</vt:lpwstr>
  </property>
  <property fmtid="{D5CDD505-2E9C-101B-9397-08002B2CF9AE}" pid="5" name="Suffix">
    <vt:lpwstr>00-00-01</vt:lpwstr>
  </property>
  <property fmtid="{D5CDD505-2E9C-101B-9397-08002B2CF9AE}" pid="6" name="Official">
    <vt:lpwstr/>
  </property>
  <property fmtid="{D5CDD505-2E9C-101B-9397-08002B2CF9AE}" pid="7" name="SLAPId">
    <vt:lpwstr>2025/73</vt:lpwstr>
  </property>
  <property fmtid="{D5CDD505-2E9C-101B-9397-08002B2CF9AE}" pid="8" name="PublishDate">
    <vt:lpwstr>13 May 2025</vt:lpwstr>
  </property>
  <property fmtid="{D5CDD505-2E9C-101B-9397-08002B2CF9AE}" pid="9" name="CommencementDate">
    <vt:lpwstr>20250513</vt:lpwstr>
  </property>
  <property fmtid="{D5CDD505-2E9C-101B-9397-08002B2CF9AE}" pid="10" name="CommencementAsAt">
    <vt:filetime>2025-05-12T16:00:00Z</vt:filetime>
  </property>
  <property fmtid="{D5CDD505-2E9C-101B-9397-08002B2CF9AE}" pid="11" name="CommencementYear">
    <vt:lpwstr>2025</vt:lpwstr>
  </property>
</Properties>
</file>