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Towing Services Act 2024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Towing Services Amendment Regulations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Towing Services Amendment Regulations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_Toc199239293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_Toc199239294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r>
        <w:tab/>
      </w:r>
      <w:r>
        <w:fldChar w:fldCharType="begin"/>
      </w:r>
      <w:r>
        <w:instrText xml:space="preserve"> PAGEREF _Toc199239295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Schedule 1 amended</w:t>
      </w:r>
      <w:r>
        <w:tab/>
      </w:r>
      <w:r>
        <w:fldChar w:fldCharType="begin"/>
      </w:r>
      <w:r>
        <w:instrText xml:space="preserve"> PAGEREF _Toc199239296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Towing Services Act 2024</w:t>
      </w:r>
    </w:p>
    <w:p>
      <w:pPr>
        <w:pStyle w:val="NameofActReg"/>
      </w:pPr>
      <w:r>
        <w:t>Towing Services Amendment Regulations 2025</w:t>
      </w:r>
    </w:p>
    <w:p>
      <w:pPr>
        <w:pStyle w:val="MadeBy"/>
      </w:pPr>
      <w:r>
        <w:t>Made by the Governor in Executive Council.</w:t>
      </w:r>
    </w:p>
    <w:p>
      <w:pPr>
        <w:pStyle w:val="Heading5"/>
      </w:pPr>
      <w:bookmarkStart w:id="2" w:name="_Toc198811972"/>
      <w:bookmarkStart w:id="3" w:name="_Toc199239293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Towing Services Amendment Regulations 2025</w:t>
      </w:r>
      <w:r>
        <w:t>.</w:t>
      </w:r>
    </w:p>
    <w:p>
      <w:pPr>
        <w:pStyle w:val="Heading5"/>
        <w:rPr>
          <w:spacing w:val="-2"/>
        </w:rPr>
      </w:pPr>
      <w:bookmarkStart w:id="5" w:name="_Toc198811973"/>
      <w:bookmarkStart w:id="6" w:name="_Toc199239294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regulations</w:t>
      </w:r>
      <w:r>
        <w:t xml:space="preserve"> 1 and 2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5"/>
        <w:rPr>
          <w:snapToGrid w:val="0"/>
        </w:rPr>
      </w:pPr>
      <w:bookmarkStart w:id="7" w:name="_Toc198811974"/>
      <w:bookmarkStart w:id="8" w:name="_Toc19923929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Regulations 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regulations amend</w:t>
      </w:r>
      <w:r>
        <w:t xml:space="preserve"> the </w:t>
      </w:r>
      <w:r>
        <w:rPr>
          <w:i/>
        </w:rPr>
        <w:t>Towing Services Regulations 2025</w:t>
      </w:r>
      <w:r>
        <w:t>.</w:t>
      </w:r>
    </w:p>
    <w:p>
      <w:pPr>
        <w:pStyle w:val="Heading5"/>
      </w:pPr>
      <w:bookmarkStart w:id="9" w:name="_Toc198811975"/>
      <w:bookmarkStart w:id="10" w:name="_Toc199239296"/>
      <w:r>
        <w:rPr>
          <w:rStyle w:val="CharSectno"/>
        </w:rPr>
        <w:t>4</w:t>
      </w:r>
      <w:r>
        <w:t>.</w:t>
      </w:r>
      <w:r>
        <w:tab/>
        <w:t>Schedule 1 amended</w:t>
      </w:r>
      <w:bookmarkEnd w:id="9"/>
      <w:bookmarkEnd w:id="10"/>
    </w:p>
    <w:p>
      <w:pPr>
        <w:pStyle w:val="Subsection"/>
        <w:rPr>
          <w:rStyle w:val="DraftersNotes"/>
          <w:b w:val="0"/>
          <w:i w:val="0"/>
          <w:sz w:val="24"/>
        </w:rPr>
      </w:pPr>
      <w:r>
        <w:tab/>
      </w:r>
      <w:r>
        <w:tab/>
        <w:t>In Schedule 1:</w:t>
      </w:r>
    </w:p>
    <w:p>
      <w:pPr>
        <w:pStyle w:val="Indenta"/>
      </w:pPr>
      <w:r>
        <w:tab/>
        <w:t>(a)</w:t>
      </w:r>
      <w:r>
        <w:tab/>
        <w:t>delete “</w:t>
      </w:r>
      <w:r>
        <w:rPr>
          <w:i/>
          <w:iCs/>
          <w:sz w:val="22"/>
          <w:szCs w:val="22"/>
        </w:rPr>
        <w:t>Towing Services Regulations 2024</w:t>
      </w:r>
      <w:r>
        <w:t>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</w:r>
      <w:r>
        <w:rPr>
          <w:i/>
          <w:iCs/>
          <w:sz w:val="22"/>
          <w:szCs w:val="22"/>
        </w:rPr>
        <w:t>Towing Services Regulations 2025</w:t>
      </w:r>
    </w:p>
    <w:p>
      <w:pPr>
        <w:pStyle w:val="BlankClose"/>
      </w:pPr>
    </w:p>
    <w:p>
      <w:pPr>
        <w:pStyle w:val="Indenta"/>
        <w:keepNext/>
      </w:pPr>
      <w:r>
        <w:tab/>
        <w:t>(b)</w:t>
      </w:r>
      <w:r>
        <w:tab/>
        <w:t>in item 3 delete “</w:t>
      </w:r>
      <w:r>
        <w:rPr>
          <w:sz w:val="22"/>
          <w:szCs w:val="22"/>
        </w:rPr>
        <w:t>r. 17(3)</w:t>
      </w:r>
      <w:r>
        <w:t>” and insert:</w:t>
      </w:r>
    </w:p>
    <w:p>
      <w:pPr>
        <w:pStyle w:val="BlankOpen"/>
      </w:pPr>
    </w:p>
    <w:p>
      <w:pPr>
        <w:pStyle w:val="Indenta"/>
      </w:pPr>
      <w:r>
        <w:tab/>
      </w:r>
      <w:r>
        <w:tab/>
      </w:r>
      <w:r>
        <w:rPr>
          <w:sz w:val="22"/>
          <w:szCs w:val="22"/>
        </w:rPr>
        <w:t>r. 17(4)</w:t>
      </w:r>
    </w:p>
    <w:p>
      <w:pPr>
        <w:pStyle w:val="BlankClose"/>
      </w:pPr>
    </w:p>
    <w:p>
      <w:pPr>
        <w:pStyle w:val="ByCommand"/>
      </w:pP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 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9AE5B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7C75A4C1" w14:textId="5048C6B2" w:rsidR="008C6821" w:rsidRDefault="008C682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D508A8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83E8197" w14:textId="77777777" w:rsidR="008C6821" w:rsidRDefault="008C682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0FE52E7" w14:textId="56D62653" w:rsidR="008C6821" w:rsidRDefault="008C6821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D508A8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7BF219D" w14:textId="77777777" w:rsidR="008C6821" w:rsidRDefault="008C6821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2025/78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2025/78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2025/78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2025/78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2025/78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2025/78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28 May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Towing Services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Towing Services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Towing Services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Towing Services Amendment Regulations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52213120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032709110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0327091106_GUID" w:val="482fe1fd-5b37-4489-80b7-7edc0490dac6"/>
    <w:docVar w:name="WAFER_2025042311483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423114833_GUID" w:val="7d2e584b-8e3e-44db-bf87-175d1e0ab3b2"/>
    <w:docVar w:name="WAFER_2025052213120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0522131207_GUID" w:val="74aaa7c3-56fc-4336-bec1-5ddef3697cf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docId w15:val="{BEAD71F8-0394-425A-8819-BA00E97A4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link w:val="HeaderCha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236</Words>
  <Characters>1307</Characters>
  <Application>Microsoft Office Word</Application>
  <DocSecurity>0</DocSecurity>
  <Lines>65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Towing Services Amendment Regulations 2025 - 00-00-00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2025-05-27T04:28:00Z</dcterms:created>
  <dcterms:modified xsi:type="dcterms:W3CDTF">2025-05-27T04:28:00Z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55380</vt:lpwstr>
  </property>
  <property fmtid="{D5CDD505-2E9C-101B-9397-08002B2CF9AE}" pid="3" name="DocumentType">
    <vt:lpwstr>Reg</vt:lpwstr>
  </property>
  <property fmtid="{D5CDD505-2E9C-101B-9397-08002B2CF9AE}" pid="4" name="AsAtDate">
    <vt:lpwstr>28 May 2025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2025/78</vt:lpwstr>
  </property>
  <property fmtid="{D5CDD505-2E9C-101B-9397-08002B2CF9AE}" pid="8" name="PublishDate">
    <vt:lpwstr>28 May 2025</vt:lpwstr>
  </property>
  <property fmtid="{D5CDD505-2E9C-101B-9397-08002B2CF9AE}" pid="9" name="CommencementDate">
    <vt:lpwstr>20250528</vt:lpwstr>
  </property>
  <property fmtid="{D5CDD505-2E9C-101B-9397-08002B2CF9AE}" pid="10" name="CommencementAsAt">
    <vt:filetime>2025-05-27T16:00:00Z</vt:filetime>
  </property>
  <property fmtid="{D5CDD505-2E9C-101B-9397-08002B2CF9AE}" pid="11" name="CommencementYear">
    <vt:lpwstr>2025</vt:lpwstr>
  </property>
</Properties>
</file>