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8)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8)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_Toc200023434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_Toc200023435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8) 2025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200023179"/>
      <w:bookmarkStart w:id="3" w:name="_Toc20002343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notice</w:t>
      </w:r>
      <w:r>
        <w:t xml:space="preserve"> is the Therapeutic Goods (Legislative Instruments) Notice (No. 8) 2025.</w:t>
      </w:r>
    </w:p>
    <w:p>
      <w:pPr>
        <w:pStyle w:val="Heading5"/>
      </w:pPr>
      <w:bookmarkStart w:id="4" w:name="_Toc200023180"/>
      <w:bookmarkStart w:id="5" w:name="_Toc200023435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 following therapeutic legislative instruments have been made and published on the Federal Register of Legislation website </w:t>
      </w:r>
      <w:r>
        <w:rPr>
          <w:spacing w:val="-2"/>
        </w:rPr>
        <w:t>www.legislation.gov.au</w:t>
      </w:r>
      <w:r>
        <w:t>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spacing w:before="4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(Poisons Standard – June 2025) Instrument 2025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spacing w:before="4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(Serious Scarcity and Substitutable Medicine) (Metformin) Instrument 2025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keepLines/>
        <w:spacing w:before="360"/>
        <w:rPr>
          <w:sz w:val="22"/>
          <w:highlight w:val="yellow"/>
        </w:rPr>
      </w:pPr>
      <w:r>
        <w:rPr>
          <w:b/>
          <w:bCs/>
          <w:sz w:val="22"/>
          <w:szCs w:val="22"/>
        </w:rPr>
        <w:t>JANE</w:t>
      </w:r>
      <w:r>
        <w:rPr>
          <w:b/>
          <w:bCs/>
        </w:rPr>
        <w:t xml:space="preserve"> LAURENCE</w:t>
      </w:r>
      <w:r>
        <w:rPr>
          <w:b/>
          <w:bCs/>
        </w:rPr>
        <w:br/>
        <w:t>GENERAL COUNSEL AND 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 WA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8)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8)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8)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8)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0513385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051245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05124558_GUID" w:val="d1febd07-f73e-497c-a406-7282e08ceace"/>
    <w:docVar w:name="WAFER_202506051338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05133855_GUID" w:val="6ddf3a98-0ac0-4854-8169-6dc0a3344da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E126E291-CFCB-41D4-8192-15A7F770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1549</Characters>
  <Application>Microsoft Office Word</Application>
  <DocSecurity>0</DocSecurity>
  <Lines>59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8)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2025-06-06T00:29:00Z</dcterms:created>
  <dcterms:modified xsi:type="dcterms:W3CDTF">2025-06-06T00:29:00Z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55490</vt:lpwstr>
  </property>
  <property fmtid="{D5CDD505-2E9C-101B-9397-08002B2CF9AE}" pid="3" name="DocumentType">
    <vt:lpwstr>Reg</vt:lpwstr>
  </property>
  <property fmtid="{D5CDD505-2E9C-101B-9397-08002B2CF9AE}" pid="4" name="AsAtDate">
    <vt:lpwstr>09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2025-06-08T16:00:00Z</vt:filetime>
  </property>
  <property fmtid="{D5CDD505-2E9C-101B-9397-08002B2CF9AE}" pid="8" name="CommencementYear">
    <vt:lpwstr>2025</vt:lpwstr>
  </property>
  <property fmtid="{D5CDD505-2E9C-101B-9397-08002B2CF9AE}" pid="9" name="SLAPId">
    <vt:lpwstr>2025/84</vt:lpwstr>
  </property>
  <property fmtid="{D5CDD505-2E9C-101B-9397-08002B2CF9AE}" pid="10" name="PublishDate">
    <vt:lpwstr>9 Jun 2025</vt:lpwstr>
  </property>
  <property fmtid="{D5CDD505-2E9C-101B-9397-08002B2CF9AE}" pid="11" name="CommencementDate">
    <vt:lpwstr>20250609</vt:lpwstr>
  </property>
</Properties>
</file>