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Community Titles Act 2018</w:t>
      </w:r>
      <w:r>
        <w:rPr>
          <w:noProof/>
        </w:rPr>
        <w:br/>
        <w:t>Registration of Deeds Act 1856</w:t>
      </w:r>
      <w:r>
        <w:rPr>
          <w:noProof/>
        </w:rPr>
        <w:br/>
        <w:t>Strata Titles Act 1985</w:t>
      </w:r>
      <w:r>
        <w:rPr>
          <w:noProof/>
        </w:rPr>
        <w:br/>
        <w:t>Transfer of Land Act 1893</w:t>
      </w:r>
      <w:r>
        <w:rPr>
          <w:noProof/>
        </w:rPr>
        <w:br/>
        <w:t>Valuation of Land Act 1978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Lands Regulations Amendment (Fees and Charges)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Lands Regulations Amendment (Fees and Charges)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_Toc200450312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_Toc200450313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Community Titles Regulations 2021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_Toc200450315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2 amended</w:t>
      </w:r>
      <w:r>
        <w:tab/>
      </w:r>
      <w:r>
        <w:fldChar w:fldCharType="begin"/>
      </w:r>
      <w:r>
        <w:instrText xml:space="preserve"> PAGEREF _Toc200450316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Registration of Deeds Regulations 2004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_Toc200450318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Schedule 1 amended</w:t>
      </w:r>
      <w:r>
        <w:tab/>
      </w:r>
      <w:r>
        <w:fldChar w:fldCharType="begin"/>
      </w:r>
      <w:r>
        <w:instrText xml:space="preserve"> PAGEREF _Toc200450319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>
        <w:rPr>
          <w:i/>
        </w:rPr>
        <w:t>Strata Titles (General) Regulations 2019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_Toc200450321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Schedule 5 amended</w:t>
      </w:r>
      <w:r>
        <w:tab/>
      </w:r>
      <w:r>
        <w:fldChar w:fldCharType="begin"/>
      </w:r>
      <w:r>
        <w:instrText xml:space="preserve"> PAGEREF _Toc200450322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5 — </w:t>
      </w:r>
      <w:r>
        <w:rPr>
          <w:i/>
        </w:rPr>
        <w:t>Transfer of Land Regulations 2004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_Toc200450324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Schedule 1 amended</w:t>
      </w:r>
      <w:r>
        <w:tab/>
      </w:r>
      <w:r>
        <w:fldChar w:fldCharType="begin"/>
      </w:r>
      <w:r>
        <w:instrText xml:space="preserve"> PAGEREF _Toc200450325 \h </w:instrText>
      </w:r>
      <w:r>
        <w:fldChar w:fldCharType="separate"/>
      </w:r>
      <w:r>
        <w:t>6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Part 6 — </w:t>
      </w:r>
      <w:r>
        <w:rPr>
          <w:i/>
        </w:rPr>
        <w:t>Valuation of Land Regulations 1979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_Toc200450327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Schedule 1 amended</w:t>
      </w:r>
      <w:r>
        <w:tab/>
      </w:r>
      <w:r>
        <w:fldChar w:fldCharType="begin"/>
      </w:r>
      <w:r>
        <w:instrText xml:space="preserve"> PAGEREF _Toc200450328 \h </w:instrText>
      </w:r>
      <w:r>
        <w:fldChar w:fldCharType="separate"/>
      </w:r>
      <w:r>
        <w:t>10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Community Titles Act 2018</w:t>
      </w:r>
      <w:r>
        <w:br/>
        <w:t>Registration of Deeds Act 1856</w:t>
      </w:r>
      <w:r>
        <w:br/>
        <w:t>Strata Titles Act 1985</w:t>
      </w:r>
      <w:r>
        <w:br/>
        <w:t>Transfer of Land Act 1893</w:t>
      </w:r>
      <w:r>
        <w:br/>
        <w:t>Valuation of Land Act 1978</w:t>
      </w:r>
    </w:p>
    <w:p>
      <w:pPr>
        <w:pStyle w:val="NameofActReg"/>
      </w:pPr>
      <w:r>
        <w:t>Lands Regulations Amendment (Fees and Charges) Regulations 2025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Lines="240" w:before="576" w:line="240" w:lineRule="atLeast"/>
      </w:pPr>
      <w:bookmarkStart w:id="2" w:name="_Toc200023559"/>
      <w:bookmarkStart w:id="3" w:name="_Toc200023642"/>
      <w:bookmarkStart w:id="4" w:name="_Toc200023747"/>
      <w:bookmarkStart w:id="5" w:name="_Toc200023904"/>
      <w:bookmarkStart w:id="6" w:name="_Toc200450311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  <w:bookmarkEnd w:id="6"/>
    </w:p>
    <w:p>
      <w:pPr>
        <w:pStyle w:val="Heading5"/>
      </w:pPr>
      <w:bookmarkStart w:id="7" w:name="_Toc200023560"/>
      <w:bookmarkStart w:id="8" w:name="_Toc200450312"/>
      <w:r>
        <w:rPr>
          <w:rStyle w:val="CharSectno"/>
        </w:rPr>
        <w:t>1</w:t>
      </w:r>
      <w:r>
        <w:t>.</w:t>
      </w:r>
      <w:r>
        <w:tab/>
        <w:t>Citation</w:t>
      </w:r>
      <w:bookmarkEnd w:id="7"/>
      <w:bookmarkEnd w:id="8"/>
    </w:p>
    <w:p>
      <w:pPr>
        <w:pStyle w:val="Subsection"/>
      </w:pPr>
      <w:r>
        <w:tab/>
      </w:r>
      <w:r>
        <w:tab/>
      </w:r>
      <w:bookmarkStart w:id="9" w:name="Start_Cursor"/>
      <w:bookmarkEnd w:id="9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Lands Regulations Amendment (Fees and Charges) Regulations 2025</w:t>
      </w:r>
      <w:r>
        <w:t>.</w:t>
      </w:r>
    </w:p>
    <w:p>
      <w:pPr>
        <w:pStyle w:val="Heading5"/>
        <w:rPr>
          <w:spacing w:val="-2"/>
        </w:rPr>
      </w:pPr>
      <w:bookmarkStart w:id="10" w:name="_Toc200023561"/>
      <w:bookmarkStart w:id="11" w:name="_Toc20045031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0"/>
      <w:bookmarkEnd w:id="11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2025.</w:t>
      </w:r>
    </w:p>
    <w:p>
      <w:pPr>
        <w:pStyle w:val="Heading2"/>
      </w:pPr>
      <w:bookmarkStart w:id="12" w:name="_Toc200023562"/>
      <w:bookmarkStart w:id="13" w:name="_Toc200023645"/>
      <w:bookmarkStart w:id="14" w:name="_Toc200023750"/>
      <w:bookmarkStart w:id="15" w:name="_Toc200023907"/>
      <w:bookmarkStart w:id="16" w:name="_Toc200450314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Community Titles Regulations 2021</w:t>
      </w:r>
      <w:r>
        <w:rPr>
          <w:rStyle w:val="CharPartText"/>
        </w:rPr>
        <w:t xml:space="preserve"> amended</w:t>
      </w:r>
      <w:bookmarkEnd w:id="12"/>
      <w:bookmarkEnd w:id="13"/>
      <w:bookmarkEnd w:id="14"/>
      <w:bookmarkEnd w:id="15"/>
      <w:bookmarkEnd w:id="16"/>
    </w:p>
    <w:p>
      <w:pPr>
        <w:pStyle w:val="Heading5"/>
        <w:rPr>
          <w:snapToGrid w:val="0"/>
        </w:rPr>
      </w:pPr>
      <w:bookmarkStart w:id="17" w:name="_Toc200023563"/>
      <w:bookmarkStart w:id="18" w:name="_Toc20045031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7"/>
      <w:bookmarkEnd w:id="18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Community Titles Regulations 2021</w:t>
      </w:r>
      <w:r>
        <w:t>.</w:t>
      </w:r>
    </w:p>
    <w:p>
      <w:pPr>
        <w:pStyle w:val="Heading5"/>
      </w:pPr>
      <w:bookmarkStart w:id="19" w:name="_Toc200023564"/>
      <w:bookmarkStart w:id="20" w:name="_Toc200450316"/>
      <w:r>
        <w:rPr>
          <w:rStyle w:val="CharSectno"/>
        </w:rPr>
        <w:t>4</w:t>
      </w:r>
      <w:r>
        <w:t>.</w:t>
      </w:r>
      <w:r>
        <w:tab/>
        <w:t>Schedule 2 amended</w:t>
      </w:r>
      <w:bookmarkEnd w:id="19"/>
      <w:bookmarkEnd w:id="20"/>
    </w:p>
    <w:p>
      <w:pPr>
        <w:pStyle w:val="Subsection"/>
      </w:pPr>
      <w:r>
        <w:tab/>
      </w:r>
      <w:r>
        <w:tab/>
        <w:t>Amend the provisions listed in the Table as set out in the Table.</w:t>
      </w:r>
    </w:p>
    <w:p>
      <w:pPr>
        <w:pStyle w:val="THeading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</w:tblGrid>
      <w:tr>
        <w:trPr>
          <w:cantSplit/>
          <w:tblHeader/>
          <w:jc w:val="center"/>
        </w:trPr>
        <w:tc>
          <w:tcPr>
            <w:tcW w:w="2268" w:type="dxa"/>
            <w:noWrap/>
          </w:tcPr>
          <w:p>
            <w:pPr>
              <w:pStyle w:val="TableAm"/>
              <w:jc w:val="center"/>
            </w:pPr>
            <w:r>
              <w:rPr>
                <w:b/>
              </w:rPr>
              <w:t>Provision</w:t>
            </w:r>
          </w:p>
        </w:tc>
        <w:tc>
          <w:tcPr>
            <w:tcW w:w="2268" w:type="dxa"/>
            <w:noWrap/>
          </w:tcPr>
          <w:p>
            <w:pPr>
              <w:pStyle w:val="TableAm"/>
              <w:jc w:val="center"/>
            </w:pPr>
            <w:r>
              <w:rPr>
                <w:b/>
              </w:rPr>
              <w:t>Delete</w:t>
            </w:r>
          </w:p>
        </w:tc>
        <w:tc>
          <w:tcPr>
            <w:tcW w:w="2268" w:type="dxa"/>
            <w:noWrap/>
          </w:tcPr>
          <w:p>
            <w:pPr>
              <w:pStyle w:val="TableAm"/>
              <w:jc w:val="center"/>
            </w:pPr>
            <w:r>
              <w:rPr>
                <w:b/>
              </w:rPr>
              <w:t>Insert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2 it. 1(a)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350.00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2 it. 1(b) and (c)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93.00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2 it. 2(a)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210.30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216.60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2 it. 2(b)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7.90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2 it. 2(c)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350.00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2 it. 2(d), 3 and 4(a)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210.30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216.60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2 it. 4(b)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7.90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2 it. 4(c)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350.00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2 it. 4(d) and 5(a)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210.30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216.60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2 it. 5(b)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7.90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  <w:rPr>
                <w:rStyle w:val="DraftersNotes"/>
                <w:b w:val="0"/>
                <w:i w:val="0"/>
                <w:sz w:val="24"/>
              </w:rPr>
            </w:pPr>
            <w:r>
              <w:t>Sch. 2 it. 6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141.10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2 it. 7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210.30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216.60</w:t>
            </w:r>
          </w:p>
        </w:tc>
      </w:tr>
    </w:tbl>
    <w:p>
      <w:pPr>
        <w:pStyle w:val="Heading2"/>
      </w:pPr>
      <w:bookmarkStart w:id="21" w:name="_Toc200023565"/>
      <w:bookmarkStart w:id="22" w:name="_Toc200023648"/>
      <w:bookmarkStart w:id="23" w:name="_Toc200023753"/>
      <w:bookmarkStart w:id="24" w:name="_Toc200023910"/>
      <w:bookmarkStart w:id="25" w:name="_Toc200450317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Registration of Deeds Regulations 2004</w:t>
      </w:r>
      <w:r>
        <w:rPr>
          <w:rStyle w:val="CharPartText"/>
        </w:rPr>
        <w:t xml:space="preserve"> amended</w:t>
      </w:r>
      <w:bookmarkEnd w:id="21"/>
      <w:bookmarkEnd w:id="22"/>
      <w:bookmarkEnd w:id="23"/>
      <w:bookmarkEnd w:id="24"/>
      <w:bookmarkEnd w:id="25"/>
    </w:p>
    <w:p>
      <w:pPr>
        <w:pStyle w:val="Heading5"/>
      </w:pPr>
      <w:bookmarkStart w:id="26" w:name="_Toc200023566"/>
      <w:bookmarkStart w:id="27" w:name="_Toc200450318"/>
      <w:r>
        <w:rPr>
          <w:rStyle w:val="CharSectno"/>
        </w:rPr>
        <w:t>5</w:t>
      </w:r>
      <w:r>
        <w:t>.</w:t>
      </w:r>
      <w:r>
        <w:tab/>
        <w:t>Regulations amended</w:t>
      </w:r>
      <w:bookmarkEnd w:id="26"/>
      <w:bookmarkEnd w:id="27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Registration of Deeds Regulations 2004</w:t>
      </w:r>
      <w:r>
        <w:t>.</w:t>
      </w:r>
    </w:p>
    <w:p>
      <w:pPr>
        <w:pStyle w:val="Heading5"/>
      </w:pPr>
      <w:bookmarkStart w:id="28" w:name="_Toc200023567"/>
      <w:bookmarkStart w:id="29" w:name="_Toc200450319"/>
      <w:r>
        <w:rPr>
          <w:rStyle w:val="CharSectno"/>
        </w:rPr>
        <w:t>6</w:t>
      </w:r>
      <w:r>
        <w:t>.</w:t>
      </w:r>
      <w:r>
        <w:tab/>
        <w:t>Schedule 1 amended</w:t>
      </w:r>
      <w:bookmarkEnd w:id="28"/>
      <w:bookmarkEnd w:id="29"/>
    </w:p>
    <w:p>
      <w:pPr>
        <w:pStyle w:val="Subsection"/>
      </w:pPr>
      <w:r>
        <w:tab/>
      </w:r>
      <w:r>
        <w:tab/>
        <w:t>Amend the provisions listed in the Table as set out in the Table.</w:t>
      </w:r>
    </w:p>
    <w:p>
      <w:pPr>
        <w:pStyle w:val="THeading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</w:tblGrid>
      <w:tr>
        <w:trPr>
          <w:cantSplit/>
          <w:tblHeader/>
          <w:jc w:val="center"/>
        </w:trPr>
        <w:tc>
          <w:tcPr>
            <w:tcW w:w="2268" w:type="dxa"/>
            <w:noWrap/>
          </w:tcPr>
          <w:p>
            <w:pPr>
              <w:pStyle w:val="TableAm"/>
              <w:jc w:val="center"/>
            </w:pPr>
            <w:r>
              <w:rPr>
                <w:b/>
              </w:rPr>
              <w:t>Provision</w:t>
            </w:r>
          </w:p>
        </w:tc>
        <w:tc>
          <w:tcPr>
            <w:tcW w:w="2268" w:type="dxa"/>
            <w:noWrap/>
          </w:tcPr>
          <w:p>
            <w:pPr>
              <w:pStyle w:val="TableAm"/>
              <w:jc w:val="center"/>
            </w:pPr>
            <w:r>
              <w:rPr>
                <w:b/>
              </w:rPr>
              <w:t>Delete</w:t>
            </w:r>
          </w:p>
        </w:tc>
        <w:tc>
          <w:tcPr>
            <w:tcW w:w="2268" w:type="dxa"/>
            <w:noWrap/>
          </w:tcPr>
          <w:p>
            <w:pPr>
              <w:pStyle w:val="TableAm"/>
              <w:jc w:val="center"/>
            </w:pPr>
            <w:r>
              <w:rPr>
                <w:b/>
              </w:rPr>
              <w:t>Insert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1 it. 1 and 2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$183.10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$188.60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2 it. 1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$31.60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photocopy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$32.60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copy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3 it. 1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$75.00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$77.00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3 it. 2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$183.10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$188.60</w:t>
            </w:r>
          </w:p>
        </w:tc>
      </w:tr>
    </w:tbl>
    <w:p>
      <w:pPr>
        <w:pStyle w:val="Heading2"/>
      </w:pPr>
      <w:bookmarkStart w:id="30" w:name="_Toc200023568"/>
      <w:bookmarkStart w:id="31" w:name="_Toc200023651"/>
      <w:bookmarkStart w:id="32" w:name="_Toc200023756"/>
      <w:bookmarkStart w:id="33" w:name="_Toc200023913"/>
      <w:bookmarkStart w:id="34" w:name="_Toc200450320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Strata Titles (General) Regulations 2019</w:t>
      </w:r>
      <w:r>
        <w:rPr>
          <w:rStyle w:val="CharPartText"/>
        </w:rPr>
        <w:t xml:space="preserve"> amended</w:t>
      </w:r>
      <w:bookmarkEnd w:id="30"/>
      <w:bookmarkEnd w:id="31"/>
      <w:bookmarkEnd w:id="32"/>
      <w:bookmarkEnd w:id="33"/>
      <w:bookmarkEnd w:id="34"/>
    </w:p>
    <w:p>
      <w:pPr>
        <w:pStyle w:val="Heading5"/>
      </w:pPr>
      <w:bookmarkStart w:id="35" w:name="_Toc200023569"/>
      <w:bookmarkStart w:id="36" w:name="_Toc200450321"/>
      <w:r>
        <w:rPr>
          <w:rStyle w:val="CharSectno"/>
        </w:rPr>
        <w:t>7</w:t>
      </w:r>
      <w:r>
        <w:t>.</w:t>
      </w:r>
      <w:r>
        <w:tab/>
        <w:t>Regulations amended</w:t>
      </w:r>
      <w:bookmarkEnd w:id="35"/>
      <w:bookmarkEnd w:id="36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Strata Titles (General) Regulations 2019</w:t>
      </w:r>
      <w:r>
        <w:t>.</w:t>
      </w:r>
    </w:p>
    <w:p>
      <w:pPr>
        <w:pStyle w:val="Heading5"/>
      </w:pPr>
      <w:bookmarkStart w:id="37" w:name="_Toc200023570"/>
      <w:bookmarkStart w:id="38" w:name="_Toc200450322"/>
      <w:r>
        <w:rPr>
          <w:rStyle w:val="CharSectno"/>
        </w:rPr>
        <w:t>8</w:t>
      </w:r>
      <w:r>
        <w:t>.</w:t>
      </w:r>
      <w:r>
        <w:tab/>
        <w:t>Schedule 5 amended</w:t>
      </w:r>
      <w:bookmarkEnd w:id="37"/>
      <w:bookmarkEnd w:id="38"/>
    </w:p>
    <w:p>
      <w:pPr>
        <w:pStyle w:val="Subsection"/>
      </w:pPr>
      <w:r>
        <w:tab/>
      </w:r>
      <w:r>
        <w:tab/>
        <w:t>Amend the provisions listed in the Table as set out in the Table.</w:t>
      </w:r>
    </w:p>
    <w:p>
      <w:pPr>
        <w:pStyle w:val="THeading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</w:tblGrid>
      <w:tr>
        <w:trPr>
          <w:cantSplit/>
          <w:tblHeader/>
          <w:jc w:val="center"/>
        </w:trPr>
        <w:tc>
          <w:tcPr>
            <w:tcW w:w="2268" w:type="dxa"/>
            <w:noWrap/>
          </w:tcPr>
          <w:p>
            <w:pPr>
              <w:pStyle w:val="TableAm"/>
              <w:jc w:val="center"/>
            </w:pPr>
            <w:r>
              <w:rPr>
                <w:b/>
              </w:rPr>
              <w:t>Provision</w:t>
            </w:r>
          </w:p>
        </w:tc>
        <w:tc>
          <w:tcPr>
            <w:tcW w:w="2268" w:type="dxa"/>
            <w:noWrap/>
          </w:tcPr>
          <w:p>
            <w:pPr>
              <w:pStyle w:val="TableAm"/>
              <w:jc w:val="center"/>
            </w:pPr>
            <w:r>
              <w:rPr>
                <w:b/>
              </w:rPr>
              <w:t>Delete</w:t>
            </w:r>
          </w:p>
        </w:tc>
        <w:tc>
          <w:tcPr>
            <w:tcW w:w="2268" w:type="dxa"/>
            <w:noWrap/>
          </w:tcPr>
          <w:p>
            <w:pPr>
              <w:pStyle w:val="TableAm"/>
              <w:jc w:val="center"/>
            </w:pPr>
            <w:r>
              <w:rPr>
                <w:b/>
              </w:rPr>
              <w:t>Insert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5 it. 1(a)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350.00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5 it. 1(b)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93.00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5 it. 2(a)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210.30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216.60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5 it. 2(b)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7.90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5 it. 3 and 4(a)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210.30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216.60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5 it. 4(b)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7.90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5 it. 5(a)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210.30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216.60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5 it. 5(b)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7.90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5 it. 6, 7 and 8(a)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210.30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216.60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5 it. 8(b)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7.90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5 it. 9(a)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210.30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216.60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5 it. 9(b)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7.90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lastRenderedPageBreak/>
              <w:t>Sch. 5 it. 10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137.00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141.10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5 it. 11 to 13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</w:rPr>
            </w:pPr>
            <w:r>
              <w:rPr>
                <w:sz w:val="22"/>
                <w:szCs w:val="22"/>
              </w:rPr>
              <w:t>210.30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216.60</w:t>
            </w:r>
          </w:p>
        </w:tc>
      </w:tr>
    </w:tbl>
    <w:p>
      <w:pPr>
        <w:pStyle w:val="Heading2"/>
      </w:pPr>
      <w:bookmarkStart w:id="39" w:name="_Toc200023571"/>
      <w:bookmarkStart w:id="40" w:name="_Toc200023654"/>
      <w:bookmarkStart w:id="41" w:name="_Toc200023759"/>
      <w:bookmarkStart w:id="42" w:name="_Toc200023916"/>
      <w:bookmarkStart w:id="43" w:name="_Toc200450323"/>
      <w:r>
        <w:rPr>
          <w:rStyle w:val="CharPartNo"/>
        </w:rPr>
        <w:lastRenderedPageBreak/>
        <w:t>Part 5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Transfer of Land Regulations 2004</w:t>
      </w:r>
      <w:r>
        <w:rPr>
          <w:rStyle w:val="CharPartText"/>
        </w:rPr>
        <w:t xml:space="preserve"> amended</w:t>
      </w:r>
      <w:bookmarkEnd w:id="39"/>
      <w:bookmarkEnd w:id="40"/>
      <w:bookmarkEnd w:id="41"/>
      <w:bookmarkEnd w:id="42"/>
      <w:bookmarkEnd w:id="43"/>
    </w:p>
    <w:p>
      <w:pPr>
        <w:pStyle w:val="Heading5"/>
      </w:pPr>
      <w:bookmarkStart w:id="44" w:name="_Toc200023572"/>
      <w:bookmarkStart w:id="45" w:name="_Toc200450324"/>
      <w:r>
        <w:rPr>
          <w:rStyle w:val="CharSectno"/>
        </w:rPr>
        <w:t>9</w:t>
      </w:r>
      <w:r>
        <w:t>.</w:t>
      </w:r>
      <w:r>
        <w:tab/>
        <w:t>Regulations amended</w:t>
      </w:r>
      <w:bookmarkEnd w:id="44"/>
      <w:bookmarkEnd w:id="45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Transfer of Land Regulations 2004</w:t>
      </w:r>
      <w:r>
        <w:t>.</w:t>
      </w:r>
    </w:p>
    <w:p>
      <w:pPr>
        <w:pStyle w:val="Heading5"/>
      </w:pPr>
      <w:bookmarkStart w:id="46" w:name="_Toc200023573"/>
      <w:bookmarkStart w:id="47" w:name="_Toc200450325"/>
      <w:r>
        <w:rPr>
          <w:rStyle w:val="CharSectno"/>
        </w:rPr>
        <w:t>10</w:t>
      </w:r>
      <w:r>
        <w:t>.</w:t>
      </w:r>
      <w:r>
        <w:tab/>
        <w:t>Schedule 1 amended</w:t>
      </w:r>
      <w:bookmarkEnd w:id="46"/>
      <w:bookmarkEnd w:id="47"/>
    </w:p>
    <w:p>
      <w:pPr>
        <w:pStyle w:val="Subsection"/>
      </w:pPr>
      <w:r>
        <w:tab/>
      </w:r>
      <w:r>
        <w:tab/>
        <w:t>Amend the provisions listed in the Table as set out in the Table.</w:t>
      </w:r>
    </w:p>
    <w:p>
      <w:pPr>
        <w:pStyle w:val="THeading"/>
      </w:pPr>
      <w:r>
        <w:t>Table</w:t>
      </w: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</w:tblGrid>
      <w:tr>
        <w:trPr>
          <w:cantSplit/>
          <w:tblHeader/>
          <w:jc w:val="center"/>
        </w:trPr>
        <w:tc>
          <w:tcPr>
            <w:tcW w:w="2268" w:type="dxa"/>
            <w:noWrap/>
          </w:tcPr>
          <w:p>
            <w:pPr>
              <w:pStyle w:val="TableAm"/>
              <w:jc w:val="center"/>
            </w:pPr>
            <w:r>
              <w:rPr>
                <w:b/>
              </w:rPr>
              <w:t>Provision</w:t>
            </w:r>
          </w:p>
        </w:tc>
        <w:tc>
          <w:tcPr>
            <w:tcW w:w="2268" w:type="dxa"/>
            <w:noWrap/>
          </w:tcPr>
          <w:p>
            <w:pPr>
              <w:pStyle w:val="TableAm"/>
              <w:jc w:val="center"/>
            </w:pPr>
            <w:r>
              <w:rPr>
                <w:b/>
              </w:rPr>
              <w:t>Delete</w:t>
            </w:r>
          </w:p>
        </w:tc>
        <w:tc>
          <w:tcPr>
            <w:tcW w:w="2268" w:type="dxa"/>
            <w:noWrap/>
          </w:tcPr>
          <w:p>
            <w:pPr>
              <w:pStyle w:val="TableAm"/>
              <w:jc w:val="center"/>
              <w:rPr>
                <w:sz w:val="22"/>
                <w:szCs w:val="22"/>
              </w:rPr>
            </w:pPr>
            <w:r>
              <w:rPr>
                <w:b/>
                <w:szCs w:val="22"/>
              </w:rPr>
              <w:t>Insert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1 it. 1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$210.30</w:t>
            </w:r>
          </w:p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$16.40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$216.60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$16.90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1 it. 2 and 3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$210.30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$216.60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1 it. 4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$210.30 </w:t>
            </w:r>
            <w:r>
              <w:rPr>
                <w:szCs w:val="24"/>
              </w:rPr>
              <w:t>(each occurrence)</w:t>
            </w:r>
          </w:p>
          <w:p>
            <w:pPr>
              <w:pStyle w:val="TableAm"/>
              <w:rPr>
                <w:sz w:val="22"/>
                <w:szCs w:val="22"/>
              </w:rPr>
            </w:pP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$220.30</w:t>
            </w:r>
          </w:p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$240.30</w:t>
            </w:r>
          </w:p>
        </w:tc>
        <w:tc>
          <w:tcPr>
            <w:tcW w:w="2268" w:type="dxa"/>
            <w:noWrap/>
          </w:tcPr>
          <w:p>
            <w:pPr>
              <w:pStyle w:val="TableAm"/>
              <w:spacing w:after="13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$216.60</w:t>
            </w:r>
            <w:r>
              <w:rPr>
                <w:sz w:val="22"/>
                <w:szCs w:val="22"/>
              </w:rPr>
              <w:br/>
            </w:r>
          </w:p>
          <w:p>
            <w:pPr>
              <w:pStyle w:val="TableAm"/>
              <w:spacing w:after="138"/>
              <w:rPr>
                <w:sz w:val="22"/>
                <w:szCs w:val="22"/>
              </w:rPr>
            </w:pP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$226.60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$246.60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1 it. 5 to 11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$210.30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$216.60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2 it. 1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$210.30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$216.60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  <w:rPr>
                <w:bCs/>
              </w:rPr>
            </w:pPr>
            <w:r>
              <w:t>Sch. 1 Div. 2 it. 2(a)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$340.00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$350.00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2 it. 2(b)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$90.00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$93.00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  <w:rPr>
                <w:rStyle w:val="DraftersNotes"/>
                <w:b w:val="0"/>
                <w:i w:val="0"/>
                <w:sz w:val="24"/>
              </w:rPr>
            </w:pPr>
            <w:r>
              <w:t>Sch. 1 Div. 2 it. 2(c) and 3(a)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$340.00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$350.00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lastRenderedPageBreak/>
              <w:t>Sch. 1 Div. 2 it. 3(b)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$90.00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$93.00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2 it. 4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$340.00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$350.00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2 it. 5(a)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$105.15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$108.30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2 it. 5(b)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$7.70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$7.90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2 it. 6 to 10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$210.30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$216.60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3 it. 1 and 2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$210.30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$216.60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3 it. 3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$105.15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$108.30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4 it. 1(a)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$210.30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$216.60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4 it. 1(b)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$7.70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$7.90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4 it. 2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$210.30</w:t>
            </w:r>
          </w:p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$7.70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$216.60</w:t>
            </w:r>
          </w:p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$7.90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4 it. 3 and 4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$210.30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$216.60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4 it. 5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$393.40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$405.20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4 it. 7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$210.30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$216.60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5 it. 1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$210.30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$216.60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5 it. 2 and 3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$75.00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$77.00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lastRenderedPageBreak/>
              <w:t>Sch. 1 Div. 6 it. 1 to 4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$31.60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$32.60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6 it. 5(a)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$15.80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$16.30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6 it. 5(b)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$31.60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$32.60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6 it. 6(a)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$15.80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$16.30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6 it. 6(b) to 10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$31.60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$32.60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6 it. 12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$15.80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$16.30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6 it. 13 to 15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$31.60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$32.60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6 it. 16 and 17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$15.80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$16.30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6 it. 18 and 19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$31.60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$32.60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7 it. 1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$210.30 </w:t>
            </w:r>
            <w:r>
              <w:rPr>
                <w:szCs w:val="24"/>
              </w:rPr>
              <w:t>(each occurrence)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$216.60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7 it. 3 to 5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$183.10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$188.60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7 it. 6(a)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$137.00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$141.10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7 it. 6(b)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$105.15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$108.30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7 it. 8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$183.10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$188.60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lastRenderedPageBreak/>
              <w:t>Sch. 1 Div. 7 it. 9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$261.00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$269.00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</w:pPr>
            <w:r>
              <w:t>Sch. 1 Div. 7 it. 13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Cs w:val="22"/>
              </w:rPr>
            </w:pPr>
            <w:r>
              <w:rPr>
                <w:sz w:val="22"/>
                <w:szCs w:val="22"/>
              </w:rPr>
              <w:t>$7.70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$7.90</w:t>
            </w:r>
          </w:p>
        </w:tc>
      </w:tr>
    </w:tbl>
    <w:p>
      <w:pPr>
        <w:pStyle w:val="Heading2"/>
      </w:pPr>
      <w:bookmarkStart w:id="48" w:name="_Toc200023574"/>
      <w:bookmarkStart w:id="49" w:name="_Toc200023657"/>
      <w:bookmarkStart w:id="50" w:name="_Toc200023762"/>
      <w:bookmarkStart w:id="51" w:name="_Toc200023919"/>
      <w:bookmarkStart w:id="52" w:name="_Toc200450326"/>
      <w:r>
        <w:rPr>
          <w:rStyle w:val="CharPartNo"/>
        </w:rPr>
        <w:lastRenderedPageBreak/>
        <w:t>Part 6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Valuation of Land Regulations 1979</w:t>
      </w:r>
      <w:r>
        <w:rPr>
          <w:rStyle w:val="CharPartText"/>
        </w:rPr>
        <w:t xml:space="preserve"> amended</w:t>
      </w:r>
      <w:bookmarkEnd w:id="48"/>
      <w:bookmarkEnd w:id="49"/>
      <w:bookmarkEnd w:id="50"/>
      <w:bookmarkEnd w:id="51"/>
      <w:bookmarkEnd w:id="52"/>
    </w:p>
    <w:p>
      <w:pPr>
        <w:pStyle w:val="Heading5"/>
      </w:pPr>
      <w:bookmarkStart w:id="53" w:name="_Toc200023575"/>
      <w:bookmarkStart w:id="54" w:name="_Toc200450327"/>
      <w:r>
        <w:rPr>
          <w:rStyle w:val="CharSectno"/>
        </w:rPr>
        <w:t>11</w:t>
      </w:r>
      <w:r>
        <w:t>.</w:t>
      </w:r>
      <w:r>
        <w:tab/>
        <w:t>Regulations amended</w:t>
      </w:r>
      <w:bookmarkEnd w:id="53"/>
      <w:bookmarkEnd w:id="5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Valuation of Land Regulations 1979</w:t>
      </w:r>
      <w:r>
        <w:t>.</w:t>
      </w:r>
    </w:p>
    <w:p>
      <w:pPr>
        <w:pStyle w:val="Heading5"/>
      </w:pPr>
      <w:bookmarkStart w:id="55" w:name="_Toc200023576"/>
      <w:bookmarkStart w:id="56" w:name="_Toc200450328"/>
      <w:r>
        <w:rPr>
          <w:rStyle w:val="CharSectno"/>
        </w:rPr>
        <w:t>12</w:t>
      </w:r>
      <w:r>
        <w:t>.</w:t>
      </w:r>
      <w:r>
        <w:tab/>
        <w:t>Schedule 1 amended</w:t>
      </w:r>
      <w:bookmarkEnd w:id="55"/>
      <w:bookmarkEnd w:id="56"/>
    </w:p>
    <w:p>
      <w:pPr>
        <w:pStyle w:val="Subsection"/>
      </w:pPr>
      <w:r>
        <w:tab/>
      </w:r>
      <w:r>
        <w:tab/>
        <w:t>Amend the provisions listed in the Table as set out in the Table.</w:t>
      </w:r>
    </w:p>
    <w:p>
      <w:pPr>
        <w:pStyle w:val="THeading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</w:tblGrid>
      <w:tr>
        <w:trPr>
          <w:cantSplit/>
          <w:tblHeader/>
          <w:jc w:val="center"/>
        </w:trPr>
        <w:tc>
          <w:tcPr>
            <w:tcW w:w="2268" w:type="dxa"/>
            <w:noWrap/>
          </w:tcPr>
          <w:p>
            <w:pPr>
              <w:pStyle w:val="TableAm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Provision</w:t>
            </w:r>
          </w:p>
        </w:tc>
        <w:tc>
          <w:tcPr>
            <w:tcW w:w="2268" w:type="dxa"/>
            <w:noWrap/>
          </w:tcPr>
          <w:p>
            <w:pPr>
              <w:pStyle w:val="TableAm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Delete</w:t>
            </w:r>
          </w:p>
        </w:tc>
        <w:tc>
          <w:tcPr>
            <w:tcW w:w="2268" w:type="dxa"/>
            <w:noWrap/>
          </w:tcPr>
          <w:p>
            <w:pPr>
              <w:pStyle w:val="TableAm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Insert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it. 1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173.90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178.70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it. 2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69.70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71.60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it. 3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9.60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9.90</w:t>
            </w:r>
          </w:p>
        </w:tc>
      </w:tr>
      <w:tr>
        <w:trPr>
          <w:cantSplit/>
          <w:jc w:val="center"/>
        </w:trPr>
        <w:tc>
          <w:tcPr>
            <w:tcW w:w="2268" w:type="dxa"/>
            <w:noWrap/>
          </w:tcPr>
          <w:p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it. 4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20.80</w:t>
            </w:r>
          </w:p>
        </w:tc>
        <w:tc>
          <w:tcPr>
            <w:tcW w:w="2268" w:type="dxa"/>
            <w:noWrap/>
          </w:tcPr>
          <w:p>
            <w:pPr>
              <w:pStyle w:val="Table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21.40</w:t>
            </w:r>
          </w:p>
        </w:tc>
      </w:tr>
    </w:tbl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 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Lands Regulations Amendment (Fees and Charges)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Lands Regulations Amendment (Fees and Charges)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Lands Regulations Amendment (Fees and Charges)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Lands Regulations Amendment (Fees and Charges)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57" w:name="Coversheet"/>
    <w:bookmarkEnd w:id="5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60513451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5141038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514103805_GUID" w:val="98616c3c-cc24-4fe9-b981-fc3ab34805e0"/>
    <w:docVar w:name="WAFER_202505141120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514112018_GUID" w:val="e9dd3271-4738-4dfb-8175-d4093f41a59d"/>
    <w:docVar w:name="WAFER_202506051345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605134518_GUID" w:val="7e3fe2bd-8369-4c91-a699-68003d5ec33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5:docId w15:val="{8B16A8BE-0103-4C1A-B0F8-A0D2B7208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1191</Words>
  <Characters>5101</Characters>
  <Application>Microsoft Office Word</Application>
  <DocSecurity>0</DocSecurity>
  <Lines>425</Lines>
  <Paragraphs>419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 Regulations Amendment (Fees and Charges) Regulations 2025 - 00-00-00</dc:title>
  <dc:subject/>
  <dc:creator/>
  <cp:keywords/>
  <dc:description/>
  <cp:lastModifiedBy>Master Repository Process</cp:lastModifiedBy>
  <cp:revision>4</cp:revision>
  <cp:lastPrinted>2025-05-14T08:34:00Z</cp:lastPrinted>
  <dcterms:created xsi:type="dcterms:W3CDTF">2025-06-10T04:38:00Z</dcterms:created>
  <dcterms:modified xsi:type="dcterms:W3CDTF">2025-06-10T04:38:00Z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55433</vt:lpwstr>
  </property>
  <property fmtid="{D5CDD505-2E9C-101B-9397-08002B2CF9AE}" pid="3" name="DocumentType">
    <vt:lpwstr>Reg</vt:lpwstr>
  </property>
  <property fmtid="{D5CDD505-2E9C-101B-9397-08002B2CF9AE}" pid="4" name="AsAtDate">
    <vt:lpwstr>11 Jun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2025/85</vt:lpwstr>
  </property>
  <property fmtid="{D5CDD505-2E9C-101B-9397-08002B2CF9AE}" pid="8" name="PublishDate">
    <vt:lpwstr>11 Jun 2025</vt:lpwstr>
  </property>
  <property fmtid="{D5CDD505-2E9C-101B-9397-08002B2CF9AE}" pid="9" name="CommencementDate">
    <vt:lpwstr>20250611</vt:lpwstr>
  </property>
  <property fmtid="{D5CDD505-2E9C-101B-9397-08002B2CF9AE}" pid="10" name="CommencementAsAt">
    <vt:filetime>2025-06-10T16:00:00Z</vt:filetime>
  </property>
  <property fmtid="{D5CDD505-2E9C-101B-9397-08002B2CF9AE}" pid="11" name="CommencementYear">
    <vt:lpwstr>2025</vt:lpwstr>
  </property>
</Properties>
</file>