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Adoption Act 1994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Adoption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Adoption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_Toc201660362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_Toc201660363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_Toc201660364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Various fees amended</w:t>
      </w:r>
      <w:r>
        <w:tab/>
      </w:r>
      <w:r>
        <w:fldChar w:fldCharType="begin"/>
      </w:r>
      <w:r>
        <w:instrText xml:space="preserve"> PAGEREF _Toc201660365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Adoption Act 1994</w:t>
      </w:r>
    </w:p>
    <w:p>
      <w:pPr>
        <w:pStyle w:val="NameofActReg"/>
      </w:pPr>
      <w:r>
        <w:t>Adoption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233587"/>
      <w:bookmarkStart w:id="3" w:name="_Toc20166036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Adoption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201233588"/>
      <w:bookmarkStart w:id="6" w:name="_Toc20166036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2025.</w:t>
      </w:r>
    </w:p>
    <w:p>
      <w:pPr>
        <w:pStyle w:val="Heading5"/>
        <w:rPr>
          <w:snapToGrid w:val="0"/>
        </w:rPr>
      </w:pPr>
      <w:bookmarkStart w:id="7" w:name="_Toc201233589"/>
      <w:bookmarkStart w:id="8" w:name="_Toc20166036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Adoption Regulations 1995</w:t>
      </w:r>
      <w:r>
        <w:t>.</w:t>
      </w:r>
    </w:p>
    <w:p>
      <w:pPr>
        <w:pStyle w:val="Heading5"/>
      </w:pPr>
      <w:bookmarkStart w:id="9" w:name="_Toc201233590"/>
      <w:bookmarkStart w:id="10" w:name="_Toc201660365"/>
      <w:r>
        <w:rPr>
          <w:rStyle w:val="CharSectno"/>
        </w:rPr>
        <w:t>4</w:t>
      </w:r>
      <w:r>
        <w:t>.</w:t>
      </w:r>
      <w:r>
        <w:tab/>
        <w:t>Various fees amended</w:t>
      </w:r>
      <w:bookmarkEnd w:id="9"/>
      <w:bookmarkEnd w:id="10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Amend the provisions listed in the Table as set out in the Table.</w:t>
      </w:r>
    </w:p>
    <w:p>
      <w:pPr>
        <w:pStyle w:val="THeading"/>
        <w:ind w:left="993"/>
      </w:pPr>
      <w:r>
        <w:t>Table</w:t>
      </w:r>
    </w:p>
    <w:tbl>
      <w:tblPr>
        <w:tblW w:w="4306" w:type="pct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031"/>
        <w:gridCol w:w="2032"/>
        <w:gridCol w:w="2032"/>
      </w:tblGrid>
      <w:tr>
        <w:trPr>
          <w:trHeight w:val="397"/>
          <w:tblHeader/>
        </w:trPr>
        <w:tc>
          <w:tcPr>
            <w:tcW w:w="1666" w:type="pct"/>
            <w:noWrap/>
          </w:tcPr>
          <w:p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Provision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Delete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  <w:jc w:val="center"/>
              <w:rPr>
                <w:b/>
              </w:rPr>
            </w:pPr>
            <w:r>
              <w:rPr>
                <w:b/>
              </w:rPr>
              <w:t>Insert</w:t>
            </w:r>
          </w:p>
        </w:tc>
      </w:tr>
      <w:tr>
        <w:trPr>
          <w:trHeight w:val="397"/>
        </w:trPr>
        <w:tc>
          <w:tcPr>
            <w:tcW w:w="1666" w:type="pct"/>
            <w:noWrap/>
          </w:tcPr>
          <w:p>
            <w:pPr>
              <w:pStyle w:val="TableAm"/>
              <w:keepNext/>
            </w:pPr>
            <w:r>
              <w:t>r. 87(a)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</w:pPr>
            <w:r>
              <w:t>$1 124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</w:pPr>
            <w:r>
              <w:t>$1 155</w:t>
            </w:r>
          </w:p>
        </w:tc>
      </w:tr>
      <w:tr>
        <w:trPr>
          <w:trHeight w:val="384"/>
        </w:trPr>
        <w:tc>
          <w:tcPr>
            <w:tcW w:w="1666" w:type="pct"/>
            <w:noWrap/>
          </w:tcPr>
          <w:p>
            <w:pPr>
              <w:pStyle w:val="TableAm"/>
            </w:pPr>
            <w:r>
              <w:t>r. 87(b)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$1 480</w:t>
            </w:r>
          </w:p>
        </w:tc>
        <w:tc>
          <w:tcPr>
            <w:tcW w:w="1667" w:type="pct"/>
            <w:noWrap/>
          </w:tcPr>
          <w:p>
            <w:pPr>
              <w:pStyle w:val="TableAm"/>
            </w:pPr>
            <w:r>
              <w:t>$1 521</w:t>
            </w:r>
          </w:p>
        </w:tc>
      </w:tr>
      <w:tr>
        <w:trPr>
          <w:trHeight w:val="384"/>
        </w:trPr>
        <w:tc>
          <w:tcPr>
            <w:tcW w:w="1666" w:type="pct"/>
            <w:noWrap/>
          </w:tcPr>
          <w:p>
            <w:pPr>
              <w:pStyle w:val="TableAm"/>
              <w:keepNext/>
            </w:pPr>
            <w:r>
              <w:lastRenderedPageBreak/>
              <w:t>r. 87(c)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</w:pPr>
            <w:r>
              <w:t>$975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</w:pPr>
            <w:r>
              <w:t>$1 002</w:t>
            </w:r>
          </w:p>
        </w:tc>
      </w:tr>
      <w:tr>
        <w:trPr>
          <w:trHeight w:val="384"/>
        </w:trPr>
        <w:tc>
          <w:tcPr>
            <w:tcW w:w="1666" w:type="pct"/>
            <w:noWrap/>
          </w:tcPr>
          <w:p>
            <w:pPr>
              <w:pStyle w:val="TableAm"/>
              <w:keepNext/>
            </w:pPr>
            <w:r>
              <w:t>r. 87A(1)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</w:pPr>
            <w:r>
              <w:t>$663</w:t>
            </w:r>
          </w:p>
        </w:tc>
        <w:tc>
          <w:tcPr>
            <w:tcW w:w="1667" w:type="pct"/>
            <w:noWrap/>
          </w:tcPr>
          <w:p>
            <w:pPr>
              <w:pStyle w:val="TableAm"/>
              <w:keepNext/>
            </w:pPr>
            <w:r>
              <w:t>$681</w:t>
            </w:r>
          </w:p>
        </w:tc>
      </w:tr>
    </w:tbl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4A5E8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B0D7A21" w14:textId="5BCC1306" w:rsidR="00A17845" w:rsidRDefault="00A1784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35E35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F1310F0" w14:textId="77777777" w:rsidR="00A17845" w:rsidRDefault="00A1784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97DB5EE" w14:textId="570B86F0" w:rsidR="00A17845" w:rsidRDefault="00A1784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35E35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6B95748" w14:textId="77777777" w:rsidR="00A17845" w:rsidRDefault="00A1784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Adoption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Adoption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Adoption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Adoption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1913522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6171110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617111028_GUID" w:val="f3cbd5ac-7081-4fcc-aed9-9f8779f2ea9d"/>
    <w:docVar w:name="WAFER_202506171420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17142044_GUID" w:val="eeb16a0a-6fc9-4375-b6ef-4a523bf94f83"/>
    <w:docVar w:name="WAFER_202506191352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19135226_GUID" w:val="7e9e706e-0712-432c-a8c1-382cb14e231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7D05AF76-5363-4FEE-8AD9-126CA360B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243</Words>
  <Characters>1262</Characters>
  <Application>Microsoft Office Word</Application>
  <DocSecurity>0</DocSecurity>
  <Lines>78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Adoption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2025-06-24T06:48:00Z</dcterms:created>
  <dcterms:modified xsi:type="dcterms:W3CDTF">2025-06-24T06:48:00Z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55519</vt:lpwstr>
  </property>
  <property fmtid="{D5CDD505-2E9C-101B-9397-08002B2CF9AE}" pid="3" name="DocumentType">
    <vt:lpwstr>Reg</vt:lpwstr>
  </property>
  <property fmtid="{D5CDD505-2E9C-101B-9397-08002B2CF9AE}" pid="4" name="AsAtDate">
    <vt:lpwstr>25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2025/96</vt:lpwstr>
  </property>
  <property fmtid="{D5CDD505-2E9C-101B-9397-08002B2CF9AE}" pid="8" name="PublishDate">
    <vt:lpwstr>25 Jun 2025</vt:lpwstr>
  </property>
  <property fmtid="{D5CDD505-2E9C-101B-9397-08002B2CF9AE}" pid="9" name="CommencementDate">
    <vt:lpwstr>20250625</vt:lpwstr>
  </property>
  <property fmtid="{D5CDD505-2E9C-101B-9397-08002B2CF9AE}" pid="10" name="CommencementAsAt">
    <vt:filetime>2025-06-24T16:00:00Z</vt:filetime>
  </property>
  <property fmtid="{D5CDD505-2E9C-101B-9397-08002B2CF9AE}" pid="11" name="CommencementYear">
    <vt:lpwstr>2025</vt:lpwstr>
  </property>
</Properties>
</file>