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Court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Regulations (No. 3)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Regulations (No. 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_Toc201659490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_Toc201659491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_Toc201659492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_Toc201659493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Court Act 1997</w:t>
      </w:r>
    </w:p>
    <w:p>
      <w:pPr>
        <w:pStyle w:val="NameofActReg"/>
      </w:pPr>
      <w:r>
        <w:t>Family Court Amendment Regulations (No. 3)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4600"/>
      <w:bookmarkStart w:id="3" w:name="_Toc20165949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Family Court Amendment Regulations (No. 3) 2025</w:t>
      </w:r>
      <w:r>
        <w:t>.</w:t>
      </w:r>
    </w:p>
    <w:p>
      <w:pPr>
        <w:pStyle w:val="Heading5"/>
        <w:rPr>
          <w:spacing w:val="-2"/>
        </w:rPr>
      </w:pPr>
      <w:bookmarkStart w:id="5" w:name="_Toc201234601"/>
      <w:bookmarkStart w:id="6" w:name="_Toc2016594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4602"/>
      <w:bookmarkStart w:id="8" w:name="_Toc2016594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Family Court Regulations 1998</w:t>
      </w:r>
      <w:r>
        <w:t>.</w:t>
      </w:r>
    </w:p>
    <w:p>
      <w:pPr>
        <w:pStyle w:val="Heading5"/>
      </w:pPr>
      <w:bookmarkStart w:id="9" w:name="_Toc201234603"/>
      <w:bookmarkStart w:id="10" w:name="_Toc201659493"/>
      <w:r>
        <w:rPr>
          <w:rStyle w:val="CharSectno"/>
        </w:rPr>
        <w:t>4</w:t>
      </w:r>
      <w:r>
        <w:t>.</w:t>
      </w:r>
      <w:r>
        <w:tab/>
        <w:t>Schedule 1 replaced</w:t>
      </w:r>
      <w:bookmarkEnd w:id="9"/>
      <w:bookmarkEnd w:id="10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1" w:name="_Toc201234604"/>
      <w:bookmarkStart w:id="12" w:name="_Toc201234660"/>
      <w:bookmarkStart w:id="13" w:name="_Toc201234715"/>
      <w:bookmarkStart w:id="14" w:name="_Toc201659494"/>
      <w:r>
        <w:t>Schedule 1 — Fees</w:t>
      </w:r>
      <w:bookmarkEnd w:id="11"/>
      <w:bookmarkEnd w:id="12"/>
      <w:bookmarkEnd w:id="13"/>
      <w:bookmarkEnd w:id="14"/>
    </w:p>
    <w:p>
      <w:pPr>
        <w:pStyle w:val="zyShoulderClause"/>
      </w:pPr>
      <w:r>
        <w:t>[Pt. 3]</w:t>
      </w:r>
    </w:p>
    <w:tbl>
      <w:tblPr>
        <w:tblW w:w="69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13"/>
        <w:gridCol w:w="5402"/>
        <w:gridCol w:w="879"/>
      </w:tblGrid>
      <w:tr>
        <w:trPr>
          <w:cantSplit/>
          <w:tblHeader/>
        </w:trPr>
        <w:tc>
          <w:tcPr>
            <w:tcW w:w="713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402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Document or service</w:t>
            </w:r>
          </w:p>
        </w:tc>
        <w:tc>
          <w:tcPr>
            <w:tcW w:w="879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application for final orders in eligible financial or parenting proceedings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$435</w:t>
            </w:r>
          </w:p>
        </w:tc>
      </w:tr>
      <w:tr>
        <w:trPr>
          <w:cantSplit/>
          <w:trHeight w:val="467"/>
        </w:trPr>
        <w:tc>
          <w:tcPr>
            <w:tcW w:w="713" w:type="dxa"/>
            <w:vMerge w:val="restart"/>
            <w:noWrap/>
          </w:tcPr>
          <w:p>
            <w:pPr>
              <w:pStyle w:val="zyTableNAm"/>
              <w:keepNext/>
            </w:pPr>
            <w:r>
              <w:lastRenderedPageBreak/>
              <w:t>2.</w:t>
            </w:r>
          </w:p>
        </w:tc>
        <w:tc>
          <w:tcPr>
            <w:tcW w:w="5402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 xml:space="preserve">Setting down for hearing in eligible financial or parenting proceedings, if defended, for final orders — </w:t>
            </w:r>
          </w:p>
        </w:tc>
        <w:tc>
          <w:tcPr>
            <w:tcW w:w="879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  <w:trHeight w:val="227"/>
        </w:trPr>
        <w:tc>
          <w:tcPr>
            <w:tcW w:w="713" w:type="dxa"/>
            <w:vMerge/>
            <w:noWrap/>
          </w:tcPr>
          <w:p>
            <w:pPr>
              <w:pStyle w:val="zyTableNAm"/>
            </w:pPr>
          </w:p>
        </w:tc>
        <w:tc>
          <w:tcPr>
            <w:tcW w:w="5402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for a hearing before a judge</w:t>
            </w:r>
          </w:p>
        </w:tc>
        <w:tc>
          <w:tcPr>
            <w:tcW w:w="879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$1 070</w:t>
            </w:r>
          </w:p>
        </w:tc>
      </w:tr>
      <w:tr>
        <w:trPr>
          <w:cantSplit/>
          <w:trHeight w:val="283"/>
        </w:trPr>
        <w:tc>
          <w:tcPr>
            <w:tcW w:w="713" w:type="dxa"/>
            <w:vMerge/>
            <w:noWrap/>
          </w:tcPr>
          <w:p>
            <w:pPr>
              <w:pStyle w:val="zyTableNAm"/>
            </w:pPr>
          </w:p>
        </w:tc>
        <w:tc>
          <w:tcPr>
            <w:tcW w:w="5402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(b)</w:t>
            </w:r>
            <w:r>
              <w:tab/>
              <w:t>for a hearing before a magistrate</w:t>
            </w:r>
          </w:p>
        </w:tc>
        <w:tc>
          <w:tcPr>
            <w:tcW w:w="879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$790</w:t>
            </w:r>
          </w:p>
        </w:tc>
      </w:tr>
      <w:tr>
        <w:trPr>
          <w:cantSplit/>
          <w:trHeight w:val="553"/>
        </w:trPr>
        <w:tc>
          <w:tcPr>
            <w:tcW w:w="713" w:type="dxa"/>
            <w:vMerge w:val="restart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402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 xml:space="preserve">Hearing in eligible financial or parenting proceedings, if defended, for final orders — for each hearing day, or part of a hearing day, excluding the first hearing day — </w:t>
            </w:r>
          </w:p>
        </w:tc>
        <w:tc>
          <w:tcPr>
            <w:tcW w:w="879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trHeight w:val="340"/>
        </w:trPr>
        <w:tc>
          <w:tcPr>
            <w:tcW w:w="713" w:type="dxa"/>
            <w:vMerge/>
            <w:noWrap/>
          </w:tcPr>
          <w:p>
            <w:pPr>
              <w:pStyle w:val="zyTableNAm"/>
            </w:pPr>
          </w:p>
        </w:tc>
        <w:tc>
          <w:tcPr>
            <w:tcW w:w="5402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for a hearing before a judge</w:t>
            </w:r>
          </w:p>
        </w:tc>
        <w:tc>
          <w:tcPr>
            <w:tcW w:w="879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$1 070</w:t>
            </w:r>
          </w:p>
        </w:tc>
      </w:tr>
      <w:tr>
        <w:trPr>
          <w:cantSplit/>
          <w:trHeight w:val="397"/>
        </w:trPr>
        <w:tc>
          <w:tcPr>
            <w:tcW w:w="713" w:type="dxa"/>
            <w:vMerge/>
            <w:noWrap/>
          </w:tcPr>
          <w:p>
            <w:pPr>
              <w:pStyle w:val="zyTableNAm"/>
            </w:pPr>
          </w:p>
        </w:tc>
        <w:tc>
          <w:tcPr>
            <w:tcW w:w="5402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(b)</w:t>
            </w:r>
            <w:r>
              <w:tab/>
              <w:t>for a hearing before a magistrate</w:t>
            </w:r>
          </w:p>
        </w:tc>
        <w:tc>
          <w:tcPr>
            <w:tcW w:w="879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$790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 response to an application for final orders in eligible financial or parenting proceedings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$435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Setting down for hearing in an appeal under section 211 from a decree of the Magistrates Court, unless the fee mentioned in item 12 has been paid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$1 070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Hearing in an appeal under section 211 from a decree of the Magistrates Court — for each hearing day, or part of a hearing day, excluding the first hearing day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$1 070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application for a consent order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$205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interim order application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$150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application for both a final order under Part 5 of the Act and a final order under Part 5A Division 2 or 3 of the Act (other than for an order for the maintenance of a party to a de facto relationship)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$710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For issuing a subpoena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$65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For a conciliation conference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$490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application for leave to appeal under section 211 from an interlocutory order of the Magistrates Court constituted by a family law magistrate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$1 705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C6B9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93253CA" w14:textId="1BC5A469" w:rsidR="002C43B2" w:rsidRDefault="002C43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A25B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C51AFD" w14:textId="77777777" w:rsidR="002C43B2" w:rsidRDefault="002C43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A93500" w14:textId="265DE3D1" w:rsidR="002C43B2" w:rsidRDefault="002C43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A25B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6319B8" w14:textId="77777777" w:rsidR="002C43B2" w:rsidRDefault="002C43B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4091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100910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0091037_GUID" w:val="e53d7574-05b4-4dbc-85ec-272afcdb2471"/>
    <w:docVar w:name="WAFER_202506101559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0155942_GUID" w:val="d68301f8-ebf0-4afc-a1b0-42173c0c754f"/>
    <w:docVar w:name="WAFER_202506101600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0160005_GUID" w:val="4fd3c03d-2eed-42e5-9495-36f8b48b733d"/>
    <w:docVar w:name="WAFER_202506191409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0911_GUID" w:val="b5ae6f93-1ff0-4284-8552-f3c1a5fe918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A048537F-1517-4E5F-8E36-0749321B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2507</Characters>
  <Application>Microsoft Office Word</Application>
  <DocSecurity>0</DocSecurity>
  <Lines>131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Amendment Regulations (No. 3)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2025-06-24T06:51:00Z</dcterms:created>
  <dcterms:modified xsi:type="dcterms:W3CDTF">2025-06-24T06:51:00Z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55498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2025/99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