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11" name="Picture 11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>
        <w:rPr>
          <w:noProof/>
        </w:rPr>
        <w:t>Industrial Relations Legislation Amendment Act 2024</w:t>
      </w:r>
      <w:r>
        <w:fldChar w:fldCharType="end"/>
      </w:r>
    </w:p>
    <w:p>
      <w:pPr>
        <w:pStyle w:val="NameofActRegPage1"/>
        <w:spacing w:before="1800" w:after="42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Industrial Relations Legislation Amendment Act 2024 Commencement Proclamation 2025</w:t>
      </w:r>
      <w:r>
        <w:fldChar w:fldCharType="end"/>
      </w:r>
    </w:p>
    <w:p>
      <w:pPr>
        <w:jc w:val="center"/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outlineLvl w:val="0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Industrial Relations Legislation Amendment Act 2024 Commencement Proclamation 2025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1.</w:t>
      </w:r>
      <w:r>
        <w:tab/>
        <w:t>Citation</w:t>
      </w:r>
      <w:r>
        <w:tab/>
      </w:r>
      <w:r>
        <w:fldChar w:fldCharType="begin"/>
      </w:r>
      <w:r>
        <w:instrText xml:space="preserve"> PAGEREF _Toc201660552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_Toc201660553 \h </w:instrText>
      </w:r>
      <w:r>
        <w:fldChar w:fldCharType="separate"/>
      </w:r>
      <w:r>
        <w:t>1</w:t>
      </w:r>
      <w:r>
        <w:fldChar w:fldCharType="end"/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PrincipalActReg"/>
      </w:pPr>
      <w:r>
        <w:lastRenderedPageBreak/>
        <w:t>Industrial Relations Legislation Amendment Act 2024</w:t>
      </w:r>
    </w:p>
    <w:p>
      <w:pPr>
        <w:pStyle w:val="NameofActReg"/>
      </w:pPr>
      <w:r>
        <w:t>Industrial Relations Legislation Amendment Act 2024 Commencement Proclamation 2025</w:t>
      </w:r>
    </w:p>
    <w:p>
      <w:pPr>
        <w:pStyle w:val="MadeBy"/>
      </w:pPr>
      <w:r>
        <w:t xml:space="preserve">Made under the </w:t>
      </w:r>
      <w:r>
        <w:rPr>
          <w:i/>
        </w:rPr>
        <w:t>Industrial Relations Legislation Amendment Act 2024</w:t>
      </w:r>
      <w:r>
        <w:t xml:space="preserve"> section 2(b) by the Governor in Executive Council.</w:t>
      </w:r>
    </w:p>
    <w:p>
      <w:pPr>
        <w:pStyle w:val="Heading5"/>
      </w:pPr>
      <w:bookmarkStart w:id="2" w:name="_Toc201234087"/>
      <w:bookmarkStart w:id="3" w:name="_Toc201660552"/>
      <w:r>
        <w:rPr>
          <w:rStyle w:val="CharSectno"/>
        </w:rPr>
        <w:t>1</w:t>
      </w:r>
      <w:r>
        <w:t>.</w:t>
      </w:r>
      <w:r>
        <w:tab/>
        <w:t>Citation</w:t>
      </w:r>
      <w:bookmarkEnd w:id="2"/>
      <w:bookmarkEnd w:id="3"/>
    </w:p>
    <w:p>
      <w:pPr>
        <w:pStyle w:val="Subsection"/>
      </w:pPr>
      <w:r>
        <w:tab/>
      </w:r>
      <w:r>
        <w:tab/>
      </w:r>
      <w:bookmarkStart w:id="4" w:name="Start_Cursor"/>
      <w:bookmarkEnd w:id="4"/>
      <w:r>
        <w:rPr>
          <w:spacing w:val="-2"/>
        </w:rPr>
        <w:t>This proclamation</w:t>
      </w:r>
      <w:r>
        <w:t xml:space="preserve"> is the </w:t>
      </w:r>
      <w:r>
        <w:rPr>
          <w:i/>
        </w:rPr>
        <w:t>Industrial Relations Legislation Amendment Act 2024 Commencement Proclamation 2025</w:t>
      </w:r>
      <w:r>
        <w:t>.</w:t>
      </w:r>
    </w:p>
    <w:p>
      <w:pPr>
        <w:pStyle w:val="Heading5"/>
        <w:rPr>
          <w:spacing w:val="-2"/>
        </w:rPr>
      </w:pPr>
      <w:bookmarkStart w:id="5" w:name="_Toc201234088"/>
      <w:bookmarkStart w:id="6" w:name="_Toc201660553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5"/>
      <w:bookmarkEnd w:id="6"/>
    </w:p>
    <w:p>
      <w:pPr>
        <w:pStyle w:val="Subsection"/>
      </w:pPr>
      <w:r>
        <w:rPr>
          <w:spacing w:val="-2"/>
        </w:rPr>
        <w:tab/>
      </w:r>
      <w:r>
        <w:rPr>
          <w:spacing w:val="-2"/>
        </w:rPr>
        <w:tab/>
        <w:t xml:space="preserve">The </w:t>
      </w:r>
      <w:r>
        <w:rPr>
          <w:i/>
          <w:spacing w:val="-2"/>
        </w:rPr>
        <w:t>Industrial Relations Legislation Amendment Act 2024</w:t>
      </w:r>
      <w:r>
        <w:rPr>
          <w:spacing w:val="-2"/>
        </w:rPr>
        <w:t xml:space="preserve"> sections 93 to 99 and 104 come into operation on 1 July 2025</w:t>
      </w:r>
      <w:r>
        <w:t>.</w:t>
      </w:r>
    </w:p>
    <w:p>
      <w:pPr>
        <w:pStyle w:val="ByCommand"/>
        <w:keepNext/>
        <w:tabs>
          <w:tab w:val="clear" w:pos="7088"/>
          <w:tab w:val="right" w:pos="6237"/>
        </w:tabs>
      </w:pPr>
      <w:r>
        <w:t>C. DAWSON, Governor</w:t>
      </w:r>
      <w:r>
        <w:tab/>
        <w:t>L.S.</w:t>
      </w:r>
    </w:p>
    <w:p>
      <w:pPr>
        <w:pStyle w:val="ByCommand"/>
      </w:pPr>
      <w:r>
        <w:t>S. McGURK, Minister for Industrial Relations</w:t>
      </w:r>
    </w:p>
    <w:p>
      <w:pPr>
        <w:sectPr>
          <w:headerReference w:type="even" r:id="rId20"/>
          <w:headerReference w:type="default" r:id="rId21"/>
          <w:headerReference w:type="first" r:id="rId22"/>
          <w:endnotePr>
            <w:numFmt w:val="decimal"/>
          </w:endnotePr>
          <w:pgSz w:w="11907" w:h="16840" w:code="9"/>
          <w:pgMar w:top="1814" w:right="2410" w:bottom="851" w:left="2410" w:header="1134" w:footer="3544" w:gutter="0"/>
          <w:pgNumType w:start="1"/>
          <w:cols w:space="720"/>
          <w:noEndnote/>
          <w:titlePg/>
          <w:docGrid w:linePitch="326"/>
        </w:sectPr>
      </w:pPr>
    </w:p>
    <w:p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posOffset>7505700</wp:posOffset>
                </wp:positionV>
                <wp:extent cx="127000" cy="647700"/>
                <wp:effectExtent l="0" t="0" r="1905" b="0"/>
                <wp:wrapNone/>
                <wp:docPr id="1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2025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Attribute work as: 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2025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GEOFF O. LAWN,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C006A3"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hE0PAIAAHgEAAAOAAAAZHJzL2Uyb0RvYy54bWysVFGP2jAMfp+0/xDlfbQw7tgqyolxYpqE&#10;7k7ipnsOaUojJXGWBFr26+ekhWO3PU3jIdixY/vzZ3d+12lFjsJ5Caak41FOiTAcKmn2Jf3+vP7w&#10;iRIfmKmYAiNKehKe3i3ev5u3thATaEBVwhEMYnzR2pI2IdgiyzxvhGZ+BFYYNNbgNAuoun1WOdZi&#10;dK2ySZ7fZi24yjrgwnu8ve+NdJHi17Xg4bGuvQhElRRrC+l06dzFM1vMWbF3zDaSD2Wwf6hCM2kw&#10;6SXUPQuMHJz8I5SW3IGHOow46AzqWnKRMCCacf4GzbZhViQs2BxvL23y/y8sfzg+OSIr5I4SwzRS&#10;tDyEBpwMp9ic1voCfbYWvUL3BbroONx7vIyYu9rp+I9oCNqxzadLa0UXCI+PJrM8RwtH0+10hkqM&#10;kr0+ts6HrwI0iUJJHTKXGsqOGx9617NLzOVByWotlUqK2+9WypEjQ5bX6TdE/81NGdJi9o83eYps&#10;IL7vQyuDxUSsPaYohW7XDUB3UJ0Qv4N+fLzla4lVbpgPT8zhvCAw3IHwiEetAJPAIFGCrfz5t/vo&#10;jzSilZIW56+k/seBOUGJ+maQ4M/j6TQObFKmN7MJKu7asru2mINeAYJHErG6JEb/oM5i7UC/4Kos&#10;Y1Y0McMxd0nDWVyFfitw1bhYLpMTjqhlYWO2lsfQsdWRg+fuhTk7EBWQ4Qc4Tyor3vDV+8aXBnCw&#10;oJaJzNjgvqtD33G80zgMqxj351pPXq8fjMUvAAAA//8DAFBLAwQUAAYACAAAACEAY38uG9wAAAAJ&#10;AQAADwAAAGRycy9kb3ducmV2LnhtbExPy07DMBC8I/EP1iJxo3bDQ1GIU1VInKoeCKVwdOMliRqv&#10;g+204e9ZTnDbnRnNo1zNbhAnDLH3pGG5UCCQGm97ajXsXp9vchAxGbJm8IQavjHCqrq8KE1h/Zle&#10;8FSnVrAJxcJo6FIaCylj06EzceFHJOY+fXAm8RtaaYM5s7kbZKbUg3SmJ07ozIhPHTbHenIaPrb9&#10;/Xa/Wb/ntZrqt695c7zdB62vr+b1I4iEc/oTw299rg4Vdzr4iWwUgwYekhhd5hlfzHMaiAMjWX6n&#10;QFal/L+g+gEAAP//AwBQSwECLQAUAAYACAAAACEAtoM4kv4AAADhAQAAEwAAAAAAAAAAAAAAAAAA&#10;AAAAW0NvbnRlbnRfVHlwZXNdLnhtbFBLAQItABQABgAIAAAAIQA4/SH/1gAAAJQBAAALAAAAAAAA&#10;AAAAAAAAAC8BAABfcmVscy8ucmVsc1BLAQItABQABgAIAAAAIQCM8hE0PAIAAHgEAAAOAAAAAAAA&#10;AAAAAAAAAC4CAABkcnMvZTJvRG9jLnhtbFBLAQItABQABgAIAAAAIQBjfy4b3AAAAAkBAAAPAAAA&#10;AAAAAAAAAAAAAJYEAABkcnMvZG93bnJldi54bWxQSwUGAAAAAAQABADzAAAAnwUAAAAA&#10;" stroked="f" strokeweight=".5pt">
                <v:textbox>
                  <w:txbxContent>
                    <w:p w14:paraId="004AE1F1" w14:textId="0BBC2959" w:rsidR="006E2C59" w:rsidRDefault="006E2C59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117928">
                        <w:rPr>
                          <w:sz w:val="16"/>
                        </w:rPr>
                        <w:t>2025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53CA8A47" w14:textId="77777777" w:rsidR="006E2C59" w:rsidRDefault="006E2C59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1C27BAAF" w14:textId="0B70B06C" w:rsidR="006E2C59" w:rsidRDefault="006E2C59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Attribute work as: 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117928">
                        <w:rPr>
                          <w:sz w:val="16"/>
                        </w:rPr>
                        <w:t>2025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3B319B39" w14:textId="77777777" w:rsidR="006E2C59" w:rsidRDefault="006E2C59">
                      <w:pP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By Authority: GEOFF O. LAWN,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endnotePr>
        <w:numFmt w:val="decimal"/>
      </w:endnotePr>
      <w:type w:val="continuous"/>
      <w:pgSz w:w="11907" w:h="16840" w:code="9"/>
      <w:pgMar w:top="851" w:right="1701" w:bottom="1021" w:left="1701" w:header="851" w:footer="284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2025/97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25 Jun 2025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2025/97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25 Jun 2025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2025/97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25 Jun 2025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2025/97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25 Jun 2025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2025/97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25 Jun 2025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2025/97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25 Jun 2025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7" w:name="Coversheet"/>
    <w:bookmarkEnd w:id="7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Industrial Relations Legislation Amendment Act 2024 Commencement Proclamation 2025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Industrial Relations Legislation Amendment Act 2024 Commencement Proclamation 2025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1" w:name="TOC"/>
    <w:bookmarkEnd w:id="1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263" w:type="dxa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7263"/>
    </w:tblGrid>
    <w:tr>
      <w:trPr>
        <w:cantSplit/>
        <w:jc w:val="center"/>
      </w:trPr>
      <w:tc>
        <w:tcPr>
          <w:tcW w:w="7263" w:type="dxa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\* CHARFORMAT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Industrial Relations Legislation Amendment Act 2024 Commencement Proclamation 2025</w:t>
          </w:r>
          <w:r>
            <w:rPr>
              <w:b/>
              <w:i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263" w:type="dxa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7263"/>
    </w:tblGrid>
    <w:tr>
      <w:trPr>
        <w:cantSplit/>
        <w:jc w:val="center"/>
      </w:trPr>
      <w:tc>
        <w:tcPr>
          <w:tcW w:w="7263" w:type="dxa"/>
        </w:tcPr>
        <w:p>
          <w:pPr>
            <w:pStyle w:val="Header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\* CHARFORMAT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Industrial Relations Legislation Amendment Act 2024 Commencement Proclamation 2025</w:t>
          </w:r>
          <w:r>
            <w:rPr>
              <w:b/>
              <w:i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BBA1437"/>
    <w:multiLevelType w:val="singleLevel"/>
    <w:tmpl w:val="0C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7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8" w15:restartNumberingAfterBreak="0">
    <w:nsid w:val="41B90854"/>
    <w:multiLevelType w:val="singleLevel"/>
    <w:tmpl w:val="0C090001"/>
    <w:lvl w:ilvl="0">
      <w:start w:val="1"/>
      <w:numFmt w:val="bullet"/>
      <w:lvlText w:val=""/>
      <w:lvlJc w:val="left"/>
      <w:rPr>
        <w:rFonts w:ascii="Symbol" w:hAnsi="Symbol" w:hint="default"/>
      </w:rPr>
    </w:lvl>
  </w:abstractNum>
  <w:abstractNum w:abstractNumId="19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3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4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1"/>
  </w:num>
  <w:num w:numId="2">
    <w:abstractNumId w:val="18"/>
  </w:num>
  <w:num w:numId="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uleResults" w:val="&lt;AllLaws&gt;&lt;/AllLaws&gt;"/>
    <w:docVar w:name="WAFER" w:val="20250619140027"/>
    <w:docVar w:name="WAFER_20150206084911" w:val="e3db0770-cc4f-41ae-83a2-724b2a69a148"/>
    <w:docVar w:name="WAFER_20150206084911_GUID" w:val="UpdateStyles,UsedStyles"/>
    <w:docVar w:name="WAFER_20151019091808" w:val="ee4851be-c329-4303-9776-99e664e0c020"/>
    <w:docVar w:name="WAFER_20151019091808_GUID" w:val="UpdateStyles,UsedStyles"/>
    <w:docVar w:name="WAFER_20151019113734" w:val="4a14603e-4bf3-4bb7-84a1-19dd7d1543f6"/>
    <w:docVar w:name="WAFER_20151019113734_GUID" w:val="UpdateStyles"/>
    <w:docVar w:name="WAFER_20151102150207" w:val="d3b9b5d9-1b76-4925-88eb-c821544b21d0"/>
    <w:docVar w:name="WAFER_20151102150207_GUID" w:val="UpdateStyles"/>
    <w:docVar w:name="WAFER_20170522141550" w:val="e540142c-d322-48dc-a3b0-9a7950c2a112"/>
    <w:docVar w:name="WAFER_20170522141550_GUID" w:val="UpdateStyles"/>
    <w:docVar w:name="WAFER_20190213151215" w:val="ea28a8db-7a0d-49fc-a22e-3b35b8a84de4"/>
    <w:docVar w:name="WAFER_20190213151215_GUID" w:val="UpdateStyles"/>
    <w:docVar w:name="WAFER_20190227114908" w:val="e1f39c98-c059-4897-aa2e-e0747b14d83b"/>
    <w:docVar w:name="WAFER_20190227114908_GUID" w:val="UpdateStyles.ProcessFixes,UpdateStyles.ProcessFixes,RemoveIncorrectStyles.ProcessStyles,RemoveIncorrectStyles.ProcessStyles"/>
    <w:docVar w:name="WAFER_20191031155947" w:val="1b8c8e27-7ddf-4aa7-919a-2adfd933ac75"/>
    <w:docVar w:name="WAFER_20191031155947_GUID" w:val="1b8c8e27-7ddf-4aa7-919a-2adfd933ac75"/>
    <w:docVar w:name="WAFER_20200207102940" w:val="1b8c8e27-7ddf-4aa7-919a-2adfd933ac75"/>
    <w:docVar w:name="WAFER_20200207102940_GUID" w:val="1b8c8e27-7ddf-4aa7-919a-2adfd933ac75"/>
    <w:docVar w:name="WAFER_20250610094703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Footer.ResetPageFooter,RunningHeaders.Run,UpdateStyles.ProcessFixes,UpdateStyles.ProcessFixes,RemoveIncorrectStyles.ProcessStyles,RemoveIncorrectStyles.ProcessStyles"/>
    <w:docVar w:name="WAFER_20250610094703_GUID" w:val="2dc55e07-d93e-473f-b706-0bdeeecdfdc2"/>
    <w:docVar w:name="WAFER_20250616101651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50616101651_GUID" w:val="4b14f22a-7b6c-43eb-a296-d1d578a9617e"/>
    <w:docVar w:name="WAFER_20250619140027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Size.ResetPageSize,RunningHeaders.Run"/>
    <w:docVar w:name="WAFER_20250619140027_GUID" w:val="616eacb5-13ed-42d3-9b4a-40c69f889e6f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5:docId w15:val="{4EFA5223-F56A-4AB8-AE75-AE78EA55F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semiHidden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ProcNote">
    <w:name w:val="ProcNote"/>
    <w:basedOn w:val="Normal"/>
    <w:qFormat/>
    <w:pPr>
      <w:spacing w:before="240"/>
      <w:ind w:left="709" w:hanging="709"/>
    </w:pPr>
    <w:rPr>
      <w:sz w:val="20"/>
    </w:rPr>
  </w:style>
  <w:style w:type="paragraph" w:customStyle="1" w:styleId="ExCo">
    <w:name w:val="ExCo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ReprintNo">
    <w:name w:val="ReprintNo"/>
    <w:rPr>
      <w:b/>
      <w:noProof/>
      <w:sz w:val="28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Certificate">
    <w:name w:val="Certificate"/>
    <w:qFormat/>
    <w:rPr>
      <w:sz w:val="24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footer" Target="footer8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7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11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eader" Target="header10.xml"/><Relationship Id="rId28" Type="http://schemas.openxmlformats.org/officeDocument/2006/relationships/footer" Target="footer9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9.xml"/><Relationship Id="rId27" Type="http://schemas.openxmlformats.org/officeDocument/2006/relationships/header" Target="header12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178</Words>
  <Characters>1184</Characters>
  <Application>Microsoft Office Word</Application>
  <DocSecurity>0</DocSecurity>
  <Lines>43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Proclamation - Commencement</vt:lpstr>
    </vt:vector>
  </TitlesOfParts>
  <Manager/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Industrial Relations Legislation Amendment Act 2024 Commencement Proclamation 2025 - 00-00-00</dc:title>
  <dc:subject/>
  <dc:creator/>
  <cp:keywords/>
  <dc:description/>
  <cp:lastModifiedBy>Master Repository Process</cp:lastModifiedBy>
  <cp:revision>4</cp:revision>
  <cp:lastPrinted>2003-05-30T06:04:00Z</cp:lastPrinted>
  <dcterms:created xsi:type="dcterms:W3CDTF">2025-06-24T06:52:00Z</dcterms:created>
  <dcterms:modified xsi:type="dcterms:W3CDTF">2025-06-24T06:52:00Z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ID">
    <vt:lpwstr>55507</vt:lpwstr>
  </property>
  <property fmtid="{D5CDD505-2E9C-101B-9397-08002B2CF9AE}" pid="3" name="ActNo">
    <vt:lpwstr>43 of 2024</vt:lpwstr>
  </property>
  <property fmtid="{D5CDD505-2E9C-101B-9397-08002B2CF9AE}" pid="4" name="DocumentType">
    <vt:lpwstr>Reg</vt:lpwstr>
  </property>
  <property fmtid="{D5CDD505-2E9C-101B-9397-08002B2CF9AE}" pid="5" name="AsAtDate">
    <vt:lpwstr>25 Jun 2025</vt:lpwstr>
  </property>
  <property fmtid="{D5CDD505-2E9C-101B-9397-08002B2CF9AE}" pid="6" name="Suffix">
    <vt:lpwstr>00-00-00</vt:lpwstr>
  </property>
  <property fmtid="{D5CDD505-2E9C-101B-9397-08002B2CF9AE}" pid="7" name="Official">
    <vt:lpwstr/>
  </property>
  <property fmtid="{D5CDD505-2E9C-101B-9397-08002B2CF9AE}" pid="8" name="SLAPId">
    <vt:lpwstr>2025/97</vt:lpwstr>
  </property>
  <property fmtid="{D5CDD505-2E9C-101B-9397-08002B2CF9AE}" pid="9" name="PublishDate">
    <vt:lpwstr>25 Jun 2025</vt:lpwstr>
  </property>
  <property fmtid="{D5CDD505-2E9C-101B-9397-08002B2CF9AE}" pid="10" name="CommencementDate">
    <vt:lpwstr>20250625</vt:lpwstr>
  </property>
  <property fmtid="{D5CDD505-2E9C-101B-9397-08002B2CF9AE}" pid="11" name="CommencementAsAt">
    <vt:filetime>2025-06-24T16:00:00Z</vt:filetime>
  </property>
  <property fmtid="{D5CDD505-2E9C-101B-9397-08002B2CF9AE}" pid="12" name="CommencementYear">
    <vt:lpwstr>2025</vt:lpwstr>
  </property>
</Properties>
</file>