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Public Sector Management Act 1994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Public Sector Management (General) Amendment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Public Sector Management (General) Amendment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_Toc201661238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_Toc201661239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_Toc201661240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4A amended</w:t>
      </w:r>
      <w:r>
        <w:tab/>
      </w:r>
      <w:r>
        <w:fldChar w:fldCharType="begin"/>
      </w:r>
      <w:r>
        <w:instrText xml:space="preserve"> PAGEREF _Toc201661241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Public Sector Management Act 1994</w:t>
      </w:r>
    </w:p>
    <w:p>
      <w:pPr>
        <w:pStyle w:val="NameofActReg"/>
      </w:pPr>
      <w:r>
        <w:t>Public Sector Management (General) Amendment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01236040"/>
      <w:bookmarkStart w:id="3" w:name="_Toc201661238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Public Sector Management (General) Amendment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201236041"/>
      <w:bookmarkStart w:id="6" w:name="_Toc20166123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 1 and 2</w:t>
      </w:r>
      <w:r>
        <w:t xml:space="preserve">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2025.</w:t>
      </w:r>
    </w:p>
    <w:p>
      <w:pPr>
        <w:pStyle w:val="Heading5"/>
        <w:rPr>
          <w:snapToGrid w:val="0"/>
        </w:rPr>
      </w:pPr>
      <w:bookmarkStart w:id="7" w:name="_Toc201236042"/>
      <w:bookmarkStart w:id="8" w:name="_Toc20166124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regulations amend the </w:t>
      </w:r>
      <w:r>
        <w:rPr>
          <w:i/>
        </w:rPr>
        <w:t>Public Sector Management (General) Regulations 1994</w:t>
      </w:r>
      <w:r>
        <w:t>.</w:t>
      </w:r>
    </w:p>
    <w:p>
      <w:pPr>
        <w:pStyle w:val="Heading5"/>
      </w:pPr>
      <w:bookmarkStart w:id="9" w:name="_Toc201236043"/>
      <w:bookmarkStart w:id="10" w:name="_Toc201661241"/>
      <w:r>
        <w:rPr>
          <w:rStyle w:val="CharSectno"/>
        </w:rPr>
        <w:t>4</w:t>
      </w:r>
      <w:r>
        <w:t>.</w:t>
      </w:r>
      <w:r>
        <w:tab/>
        <w:t>Regulation 4A amended</w:t>
      </w:r>
      <w:bookmarkEnd w:id="9"/>
      <w:bookmarkEnd w:id="10"/>
    </w:p>
    <w:p>
      <w:pPr>
        <w:pStyle w:val="Subsection"/>
      </w:pPr>
      <w:r>
        <w:tab/>
      </w:r>
      <w:r>
        <w:tab/>
        <w:t>After regulation 4A(2) insert:</w:t>
      </w:r>
    </w:p>
    <w:p>
      <w:pPr>
        <w:pStyle w:val="BlankOpen"/>
      </w:pPr>
    </w:p>
    <w:p>
      <w:pPr>
        <w:pStyle w:val="zSubsection"/>
        <w:keepLines/>
      </w:pPr>
      <w:r>
        <w:tab/>
        <w:t>(3)</w:t>
      </w:r>
      <w:r>
        <w:tab/>
        <w:t xml:space="preserve">For the purposes of section 4(5) of the Act, the Information Commissioner under the </w:t>
      </w:r>
      <w:r>
        <w:rPr>
          <w:i/>
        </w:rPr>
        <w:t>Information Commissioner Act </w:t>
      </w:r>
      <w:r>
        <w:rPr>
          <w:i/>
          <w:iCs/>
        </w:rPr>
        <w:t xml:space="preserve">2024 </w:t>
      </w:r>
      <w:r>
        <w:t xml:space="preserve">is deemed to be the chief executive officer of the department designated under section 35 of the Act as the Office of the Information Commissioner. </w:t>
      </w:r>
    </w:p>
    <w:p>
      <w:pPr>
        <w:pStyle w:val="BlankClose"/>
      </w:pPr>
    </w:p>
    <w:p>
      <w:pPr>
        <w:pStyle w:val="ByCommand"/>
        <w:keepLines/>
      </w:pPr>
    </w:p>
    <w:p>
      <w:pPr>
        <w:pStyle w:val="ByCommand"/>
        <w:keepLines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078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448EC84F" w14:textId="5E160AE2" w:rsidR="00AF03B9" w:rsidRDefault="00AF03B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B6CD6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4A768B9" w14:textId="77777777" w:rsidR="00AF03B9" w:rsidRDefault="00AF03B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5695BE0" w14:textId="7F5EF40E" w:rsidR="00AF03B9" w:rsidRDefault="00AF03B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B6CD6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5F64B9D" w14:textId="77777777" w:rsidR="00AF03B9" w:rsidRDefault="00AF03B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2025/116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2025/116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(General)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(General)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(General)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(General)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19143242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40408412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404084121_GUID" w:val="ce46bfff-c753-4ee8-b9e5-e1e1a9826d44"/>
    <w:docVar w:name="WAFER_202504300900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430090013_GUID" w:val="7acb8d3e-93d1-4d51-9843-4cc1d6ebbdbf"/>
    <w:docVar w:name="WAFER_2025061914324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619143242_GUID" w:val="ecdc09c3-66b1-4e1f-93b2-da1639a28b2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C72A12AA-2BE3-4F3D-8BE9-163A20E1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1523</Characters>
  <Application>Microsoft Office Word</Application>
  <DocSecurity>0</DocSecurity>
  <Lines>66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Sector Management (General) Amendment Regulations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2025-06-24T06:56:00Z</dcterms:created>
  <dcterms:modified xsi:type="dcterms:W3CDTF">2025-06-24T06:57:00Z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55330</vt:lpwstr>
  </property>
  <property fmtid="{D5CDD505-2E9C-101B-9397-08002B2CF9AE}" pid="3" name="DocumentType">
    <vt:lpwstr>Reg</vt:lpwstr>
  </property>
  <property fmtid="{D5CDD505-2E9C-101B-9397-08002B2CF9AE}" pid="4" name="AsAtDate">
    <vt:lpwstr>25 Jun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2025/116</vt:lpwstr>
  </property>
  <property fmtid="{D5CDD505-2E9C-101B-9397-08002B2CF9AE}" pid="8" name="PublishDate">
    <vt:lpwstr>25 Jun 2025</vt:lpwstr>
  </property>
  <property fmtid="{D5CDD505-2E9C-101B-9397-08002B2CF9AE}" pid="9" name="CommencementDate">
    <vt:lpwstr>20250625</vt:lpwstr>
  </property>
  <property fmtid="{D5CDD505-2E9C-101B-9397-08002B2CF9AE}" pid="10" name="CommencementAsAt">
    <vt:filetime>2025-06-24T16:00:00Z</vt:filetime>
  </property>
  <property fmtid="{D5CDD505-2E9C-101B-9397-08002B2CF9AE}" pid="11" name="CommencementYear">
    <vt:lpwstr>2025</vt:lpwstr>
  </property>
</Properties>
</file>