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Rottnest Island Authority Act 1987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Rottnest Island Amendment Regulations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Rottnest Island Amendment Regulations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_Toc201661346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_Toc201661347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_Toc201661348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Schedules 6 and 7 replaced</w:t>
      </w:r>
      <w:r>
        <w:tab/>
      </w:r>
      <w:r>
        <w:fldChar w:fldCharType="begin"/>
      </w:r>
      <w:r>
        <w:instrText xml:space="preserve"> PAGEREF _Toc201661349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6 — Aerodrome usage fees</w:t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7 — Miscellaneous fees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 — Admission fees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 — Mooring site licences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3 — Authorised user payment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8 amended</w:t>
      </w:r>
      <w:r>
        <w:tab/>
      </w:r>
      <w:r>
        <w:fldChar w:fldCharType="begin"/>
      </w:r>
      <w:r>
        <w:instrText xml:space="preserve"> PAGEREF _Toc201661355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Rottnest Island Authority Act 1987</w:t>
      </w:r>
    </w:p>
    <w:p>
      <w:pPr>
        <w:pStyle w:val="NameofActReg"/>
      </w:pPr>
      <w:r>
        <w:t>Rottnest Island Amendment Regulations (No. 2)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234360"/>
      <w:bookmarkStart w:id="3" w:name="_Toc20166134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Rottnest Island Amendment Regulations (No. 2) 2025</w:t>
      </w:r>
      <w:r>
        <w:t>.</w:t>
      </w:r>
    </w:p>
    <w:p>
      <w:pPr>
        <w:pStyle w:val="Heading5"/>
        <w:rPr>
          <w:spacing w:val="-2"/>
        </w:rPr>
      </w:pPr>
      <w:bookmarkStart w:id="5" w:name="_Toc201234361"/>
      <w:bookmarkStart w:id="6" w:name="_Toc20166134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201234362"/>
      <w:bookmarkStart w:id="8" w:name="_Toc20166134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Rottnest Island Regulations 1988</w:t>
      </w:r>
      <w:r>
        <w:t>.</w:t>
      </w:r>
    </w:p>
    <w:p>
      <w:pPr>
        <w:pStyle w:val="Heading5"/>
      </w:pPr>
      <w:bookmarkStart w:id="9" w:name="_Toc201234363"/>
      <w:bookmarkStart w:id="10" w:name="_Toc201661349"/>
      <w:r>
        <w:rPr>
          <w:rStyle w:val="CharSectno"/>
        </w:rPr>
        <w:t>4</w:t>
      </w:r>
      <w:r>
        <w:t>.</w:t>
      </w:r>
      <w:r>
        <w:tab/>
        <w:t>Schedules 6 and 7 replaced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Delete Schedules 6 and 7 and insert:</w:t>
      </w:r>
    </w:p>
    <w:p>
      <w:pPr>
        <w:pStyle w:val="BlankOpen"/>
      </w:pPr>
    </w:p>
    <w:p>
      <w:pPr>
        <w:pStyle w:val="zyHeading2"/>
      </w:pPr>
      <w:bookmarkStart w:id="11" w:name="_Toc201234364"/>
      <w:bookmarkStart w:id="12" w:name="_Toc201234426"/>
      <w:bookmarkStart w:id="13" w:name="_Toc201234517"/>
      <w:bookmarkStart w:id="14" w:name="_Toc201661350"/>
      <w:r>
        <w:t>Schedule 6 — Aerodrome usage fees</w:t>
      </w:r>
      <w:bookmarkEnd w:id="11"/>
      <w:bookmarkEnd w:id="12"/>
      <w:bookmarkEnd w:id="13"/>
      <w:bookmarkEnd w:id="14"/>
    </w:p>
    <w:p>
      <w:pPr>
        <w:pStyle w:val="zyShoulderClause"/>
      </w:pPr>
      <w:r>
        <w:t>[r. 7B and 7C]</w:t>
      </w:r>
    </w:p>
    <w:tbl>
      <w:tblPr>
        <w:tblW w:w="68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37"/>
        <w:gridCol w:w="4962"/>
        <w:gridCol w:w="1134"/>
      </w:tblGrid>
      <w:tr>
        <w:trPr>
          <w:tblHeader/>
        </w:trPr>
        <w:tc>
          <w:tcPr>
            <w:tcW w:w="737" w:type="dxa"/>
            <w:noWrap/>
          </w:tcPr>
          <w:p>
            <w:pPr>
              <w:pStyle w:val="zyTableNAm"/>
              <w:jc w:val="both"/>
            </w:pPr>
            <w:r>
              <w:rPr>
                <w:b/>
              </w:rPr>
              <w:t>Item</w:t>
            </w:r>
          </w:p>
        </w:tc>
        <w:tc>
          <w:tcPr>
            <w:tcW w:w="4962" w:type="dxa"/>
            <w:noWrap/>
          </w:tcPr>
          <w:p>
            <w:pPr>
              <w:pStyle w:val="zyTableNAm"/>
              <w:jc w:val="both"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jc w:val="center"/>
              <w:rPr>
                <w:b/>
              </w:rPr>
            </w:pPr>
            <w:r>
              <w:rPr>
                <w:b/>
              </w:rPr>
              <w:t>Fee ($)</w:t>
            </w:r>
          </w:p>
        </w:tc>
      </w:tr>
      <w:tr>
        <w:tc>
          <w:tcPr>
            <w:tcW w:w="737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962" w:type="dxa"/>
            <w:noWrap/>
          </w:tcPr>
          <w:p>
            <w:pPr>
              <w:pStyle w:val="zyTableNAm"/>
            </w:pPr>
            <w:r>
              <w:t>Aerodrome usage fee (r. 7B(1))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08" w:right="34"/>
              <w:jc w:val="right"/>
            </w:pPr>
            <w:r>
              <w:t>63.50</w:t>
            </w:r>
          </w:p>
        </w:tc>
      </w:tr>
      <w:tr>
        <w:tc>
          <w:tcPr>
            <w:tcW w:w="737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962" w:type="dxa"/>
            <w:noWrap/>
          </w:tcPr>
          <w:p>
            <w:pPr>
              <w:pStyle w:val="zyTableNAm"/>
            </w:pPr>
            <w:r>
              <w:t>Annual aerodrome usage fee (r. 7C(1)(b))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194.00</w:t>
            </w:r>
          </w:p>
        </w:tc>
      </w:tr>
    </w:tbl>
    <w:p>
      <w:pPr>
        <w:pStyle w:val="zyHeading2"/>
      </w:pPr>
      <w:bookmarkStart w:id="15" w:name="_Toc201234365"/>
      <w:bookmarkStart w:id="16" w:name="_Toc201234427"/>
      <w:bookmarkStart w:id="17" w:name="_Toc201234518"/>
      <w:bookmarkStart w:id="18" w:name="_Toc201661351"/>
      <w:r>
        <w:lastRenderedPageBreak/>
        <w:t>Schedule 7 — Miscellaneous fees</w:t>
      </w:r>
      <w:bookmarkEnd w:id="15"/>
      <w:bookmarkEnd w:id="16"/>
      <w:bookmarkEnd w:id="17"/>
      <w:bookmarkEnd w:id="18"/>
    </w:p>
    <w:p>
      <w:pPr>
        <w:pStyle w:val="zyShoulderClause"/>
      </w:pPr>
      <w:r>
        <w:t>[r. 5, 7, 7A, 7C, 20, 22, 26, 30, 31B, 31E and 33]</w:t>
      </w:r>
    </w:p>
    <w:p>
      <w:pPr>
        <w:pStyle w:val="zyHeading3"/>
      </w:pPr>
      <w:bookmarkStart w:id="19" w:name="_Toc201234366"/>
      <w:bookmarkStart w:id="20" w:name="_Toc201234428"/>
      <w:bookmarkStart w:id="21" w:name="_Toc201234519"/>
      <w:bookmarkStart w:id="22" w:name="_Toc201661352"/>
      <w:r>
        <w:t>Division 1 — Admission fees</w:t>
      </w:r>
      <w:bookmarkEnd w:id="19"/>
      <w:bookmarkEnd w:id="20"/>
      <w:bookmarkEnd w:id="21"/>
      <w:bookmarkEnd w:id="22"/>
    </w:p>
    <w:tbl>
      <w:tblPr>
        <w:tblW w:w="6849" w:type="dxa"/>
        <w:tblInd w:w="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37"/>
        <w:gridCol w:w="4978"/>
        <w:gridCol w:w="1134"/>
      </w:tblGrid>
      <w:tr>
        <w:trPr>
          <w:tblHeader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5"/>
              <w:jc w:val="center"/>
              <w:rPr>
                <w:b/>
              </w:rPr>
            </w:pPr>
            <w:r>
              <w:rPr>
                <w:b/>
              </w:rPr>
              <w:t>Fee ($)</w:t>
            </w:r>
          </w:p>
        </w:tc>
      </w:tr>
      <w:tr>
        <w:tc>
          <w:tcPr>
            <w:tcW w:w="737" w:type="dxa"/>
            <w:tcBorders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978" w:type="dxa"/>
            <w:tcBorders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 xml:space="preserve">Admission fee to Island (r. 5(1)) if travelling to and from the Island on the same day —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</w:p>
        </w:tc>
      </w:tr>
      <w:tr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  <w:rPr>
                <w:rStyle w:val="DraftersNotes"/>
                <w:b w:val="0"/>
                <w:i w:val="0"/>
                <w:sz w:val="22"/>
              </w:rPr>
            </w:pPr>
            <w:r>
              <w:t>(a)</w:t>
            </w:r>
            <w:r>
              <w:tab/>
              <w:t>for a child (aged 4 years or over but under 17 years)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10.50</w:t>
            </w:r>
          </w:p>
        </w:tc>
      </w:tr>
      <w:tr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(b)</w:t>
            </w:r>
            <w:r>
              <w:tab/>
              <w:t>for an adult (aged 17 years or over)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21.00</w:t>
            </w:r>
          </w:p>
        </w:tc>
      </w:tr>
      <w:tr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(c)</w:t>
            </w:r>
            <w:r>
              <w:tab/>
              <w:t>for a family (2 adults and 2 children)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55.00</w:t>
            </w:r>
          </w:p>
        </w:tc>
      </w:tr>
      <w:tr>
        <w:tc>
          <w:tcPr>
            <w:tcW w:w="737" w:type="dxa"/>
            <w:tcBorders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>2.</w:t>
            </w:r>
          </w:p>
        </w:tc>
        <w:tc>
          <w:tcPr>
            <w:tcW w:w="4978" w:type="dxa"/>
            <w:tcBorders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keepNext/>
            </w:pPr>
            <w:r>
              <w:t xml:space="preserve">Admission fee to Island (r. 5(1)) if travelling to and from the Island on different days —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</w:tabs>
              <w:ind w:right="34"/>
              <w:jc w:val="right"/>
            </w:pPr>
          </w:p>
        </w:tc>
      </w:tr>
      <w:tr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(a)</w:t>
            </w:r>
            <w:r>
              <w:tab/>
              <w:t>for a child (aged 4 years or over but under 17 years)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14.00</w:t>
            </w:r>
          </w:p>
        </w:tc>
      </w:tr>
      <w:tr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(b)</w:t>
            </w:r>
            <w:r>
              <w:tab/>
              <w:t>for an adult (aged 17 years or over)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28.00</w:t>
            </w:r>
          </w:p>
        </w:tc>
      </w:tr>
      <w:tr>
        <w:tc>
          <w:tcPr>
            <w:tcW w:w="737" w:type="dxa"/>
            <w:tcBorders>
              <w:top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(c)</w:t>
            </w:r>
            <w:r>
              <w:tab/>
              <w:t>for a family (2 adults and 2 children)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74.00</w:t>
            </w:r>
          </w:p>
        </w:tc>
      </w:tr>
      <w:tr>
        <w:tc>
          <w:tcPr>
            <w:tcW w:w="737" w:type="dxa"/>
            <w:tcBorders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>3.</w:t>
            </w:r>
          </w:p>
        </w:tc>
        <w:tc>
          <w:tcPr>
            <w:tcW w:w="4978" w:type="dxa"/>
            <w:tcBorders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keepNext/>
            </w:pPr>
            <w:r>
              <w:t xml:space="preserve">Annual admission payment for vessel (r. 7(1)(a)) if length of vessel is —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</w:tabs>
              <w:ind w:right="34"/>
              <w:jc w:val="right"/>
            </w:pPr>
          </w:p>
        </w:tc>
      </w:tr>
      <w:tr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keepNext/>
              <w:tabs>
                <w:tab w:val="clear" w:pos="567"/>
                <w:tab w:val="left" w:pos="759"/>
              </w:tabs>
              <w:ind w:left="759" w:hanging="567"/>
            </w:pPr>
            <w:r>
              <w:t>(a)</w:t>
            </w:r>
            <w:r>
              <w:tab/>
              <w:t>8 m or less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</w:tabs>
              <w:ind w:right="34"/>
              <w:jc w:val="right"/>
            </w:pPr>
            <w:r>
              <w:t>370.50</w:t>
            </w:r>
          </w:p>
        </w:tc>
      </w:tr>
      <w:tr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keepNext/>
              <w:tabs>
                <w:tab w:val="clear" w:pos="567"/>
                <w:tab w:val="left" w:pos="759"/>
              </w:tabs>
              <w:ind w:left="759" w:hanging="567"/>
            </w:pPr>
            <w:r>
              <w:t>(b)</w:t>
            </w:r>
            <w:r>
              <w:tab/>
              <w:t>more than 8 m but less than 10 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</w:tabs>
              <w:ind w:right="34"/>
              <w:jc w:val="right"/>
            </w:pPr>
            <w:r>
              <w:t>444.50</w:t>
            </w:r>
          </w:p>
        </w:tc>
      </w:tr>
      <w:tr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(c)</w:t>
            </w:r>
            <w:r>
              <w:tab/>
              <w:t>10 m or more but less than 15 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518.50</w:t>
            </w:r>
          </w:p>
        </w:tc>
      </w:tr>
      <w:tr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(d)</w:t>
            </w:r>
            <w:r>
              <w:tab/>
              <w:t>15 m or more but less than 20 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889.00</w:t>
            </w:r>
          </w:p>
        </w:tc>
      </w:tr>
      <w:tr>
        <w:tc>
          <w:tcPr>
            <w:tcW w:w="737" w:type="dxa"/>
            <w:tcBorders>
              <w:top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(e)</w:t>
            </w:r>
            <w:r>
              <w:tab/>
              <w:t>20 m or more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1 037.50</w:t>
            </w:r>
          </w:p>
        </w:tc>
      </w:tr>
      <w:tr>
        <w:tc>
          <w:tcPr>
            <w:tcW w:w="737" w:type="dxa"/>
            <w:tcBorders>
              <w:right w:val="nil"/>
            </w:tcBorders>
            <w:noWrap/>
          </w:tcPr>
          <w:p>
            <w:pPr>
              <w:pStyle w:val="zyTableNAm"/>
            </w:pPr>
            <w:r>
              <w:lastRenderedPageBreak/>
              <w:t>4.</w:t>
            </w:r>
          </w:p>
        </w:tc>
        <w:tc>
          <w:tcPr>
            <w:tcW w:w="4978" w:type="dxa"/>
            <w:tcBorders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Annual permit fee for domestic commercial vessel (r. 7A(2))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124.50</w:t>
            </w:r>
          </w:p>
        </w:tc>
      </w:tr>
      <w:tr>
        <w:tc>
          <w:tcPr>
            <w:tcW w:w="737" w:type="dxa"/>
            <w:tcBorders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978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Annual admission fee for aircraft (r. 7C(1)(a))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379.00</w:t>
            </w:r>
          </w:p>
        </w:tc>
      </w:tr>
    </w:tbl>
    <w:p>
      <w:pPr>
        <w:pStyle w:val="zyHeading3"/>
      </w:pPr>
      <w:bookmarkStart w:id="23" w:name="_Toc201234367"/>
      <w:bookmarkStart w:id="24" w:name="_Toc201234429"/>
      <w:bookmarkStart w:id="25" w:name="_Toc201234520"/>
      <w:bookmarkStart w:id="26" w:name="_Toc201661353"/>
      <w:r>
        <w:t>Division 2 — Mooring site licences</w:t>
      </w:r>
      <w:bookmarkEnd w:id="23"/>
      <w:bookmarkEnd w:id="24"/>
      <w:bookmarkEnd w:id="25"/>
      <w:bookmarkEnd w:id="26"/>
    </w:p>
    <w:tbl>
      <w:tblPr>
        <w:tblW w:w="6855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20"/>
        <w:gridCol w:w="5001"/>
        <w:gridCol w:w="1134"/>
      </w:tblGrid>
      <w:tr>
        <w:trPr>
          <w:cantSplit/>
          <w:tblHeader/>
        </w:trPr>
        <w:tc>
          <w:tcPr>
            <w:tcW w:w="72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5001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5"/>
              <w:jc w:val="center"/>
              <w:rPr>
                <w:b/>
              </w:rPr>
            </w:pPr>
            <w:r>
              <w:rPr>
                <w:b/>
              </w:rPr>
              <w:t>Fee ($)</w:t>
            </w:r>
          </w:p>
        </w:tc>
      </w:tr>
      <w:tr>
        <w:trPr>
          <w:cantSplit/>
        </w:trPr>
        <w:tc>
          <w:tcPr>
            <w:tcW w:w="72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5001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Application fee for mooring site licence (r. 20(3)(c))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66.00</w:t>
            </w:r>
          </w:p>
        </w:tc>
      </w:tr>
      <w:tr>
        <w:trPr>
          <w:cantSplit/>
        </w:trPr>
        <w:tc>
          <w:tcPr>
            <w:tcW w:w="720" w:type="dxa"/>
            <w:tcBorders>
              <w:bottom w:val="nil"/>
            </w:tcBorders>
            <w:noWrap/>
          </w:tcPr>
          <w:p>
            <w:pPr>
              <w:pStyle w:val="zyTableNAm"/>
              <w:keepNext/>
            </w:pPr>
            <w:r>
              <w:t>7.</w:t>
            </w:r>
          </w:p>
        </w:tc>
        <w:tc>
          <w:tcPr>
            <w:tcW w:w="5001" w:type="dxa"/>
            <w:tcBorders>
              <w:bottom w:val="nil"/>
            </w:tcBorders>
            <w:noWrap/>
          </w:tcPr>
          <w:p>
            <w:pPr>
              <w:pStyle w:val="zyTableNAm"/>
              <w:keepNext/>
            </w:pPr>
            <w:r>
              <w:t>Annual mooring site licence fee (r. 22(3)(b)(i) and 33(3)(b)(i)) if length of licensed vessel or vessel to be licensed is —</w:t>
            </w:r>
          </w:p>
        </w:tc>
        <w:tc>
          <w:tcPr>
            <w:tcW w:w="1134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</w:tabs>
              <w:ind w:right="34"/>
              <w:jc w:val="right"/>
            </w:pPr>
          </w:p>
        </w:tc>
      </w:tr>
      <w:tr>
        <w:trPr>
          <w:cantSplit/>
        </w:trPr>
        <w:tc>
          <w:tcPr>
            <w:tcW w:w="720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5001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(a)</w:t>
            </w:r>
            <w:r>
              <w:tab/>
              <w:t>10 m or less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1 234.50</w:t>
            </w:r>
          </w:p>
        </w:tc>
      </w:tr>
      <w:tr>
        <w:trPr>
          <w:cantSplit/>
        </w:trPr>
        <w:tc>
          <w:tcPr>
            <w:tcW w:w="720" w:type="dxa"/>
            <w:tcBorders>
              <w:top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500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(b)</w:t>
            </w:r>
            <w:r>
              <w:tab/>
              <w:t>more than 10 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123.50/m of length of vessel</w:t>
            </w:r>
          </w:p>
        </w:tc>
      </w:tr>
      <w:tr>
        <w:trPr>
          <w:cantSplit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5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Fee for replacement of lost mooring sticker (r. 26(4A)(b))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26.50</w:t>
            </w:r>
          </w:p>
        </w:tc>
      </w:tr>
      <w:tr>
        <w:trPr>
          <w:cantSplit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5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Mooring exchange fee (r. 30(10)(ba))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335.50</w:t>
            </w:r>
          </w:p>
        </w:tc>
      </w:tr>
    </w:tbl>
    <w:p>
      <w:pPr>
        <w:pStyle w:val="zyHeading3"/>
      </w:pPr>
      <w:bookmarkStart w:id="27" w:name="_Toc201234368"/>
      <w:bookmarkStart w:id="28" w:name="_Toc201234430"/>
      <w:bookmarkStart w:id="29" w:name="_Toc201234521"/>
      <w:bookmarkStart w:id="30" w:name="_Toc201661354"/>
      <w:r>
        <w:t>Division 3 — Authorised user payment</w:t>
      </w:r>
      <w:bookmarkEnd w:id="27"/>
      <w:bookmarkEnd w:id="28"/>
      <w:bookmarkEnd w:id="29"/>
      <w:bookmarkEnd w:id="30"/>
    </w:p>
    <w:tbl>
      <w:tblPr>
        <w:tblW w:w="6855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20"/>
        <w:gridCol w:w="5001"/>
        <w:gridCol w:w="1134"/>
      </w:tblGrid>
      <w:tr>
        <w:trPr>
          <w:tblHeader/>
        </w:trPr>
        <w:tc>
          <w:tcPr>
            <w:tcW w:w="720" w:type="dxa"/>
            <w:noWrap/>
          </w:tcPr>
          <w:p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5001" w:type="dxa"/>
            <w:noWrap/>
          </w:tcPr>
          <w:p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5"/>
              <w:jc w:val="center"/>
              <w:rPr>
                <w:b/>
              </w:rPr>
            </w:pPr>
            <w:r>
              <w:rPr>
                <w:b/>
              </w:rPr>
              <w:t>Fee ($)</w:t>
            </w:r>
          </w:p>
        </w:tc>
      </w:tr>
      <w:tr>
        <w:tc>
          <w:tcPr>
            <w:tcW w:w="720" w:type="dxa"/>
            <w:noWrap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5001" w:type="dxa"/>
            <w:noWrap/>
          </w:tcPr>
          <w:p>
            <w:pPr>
              <w:pStyle w:val="zyTableNAm"/>
            </w:pPr>
            <w:r>
              <w:t>Annual authorised user payment (r. 31B(3)(a)(ii) and 31E(1)(b)) in respect of authorised vessel or nominated vessel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62.50/m of length of vessel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31" w:name="_Toc201234369"/>
      <w:bookmarkStart w:id="32" w:name="_Toc201661355"/>
      <w:r>
        <w:rPr>
          <w:rStyle w:val="CharSectno"/>
        </w:rPr>
        <w:lastRenderedPageBreak/>
        <w:t>5</w:t>
      </w:r>
      <w:r>
        <w:t>.</w:t>
      </w:r>
      <w:r>
        <w:tab/>
        <w:t>Schedule 8 amended</w:t>
      </w:r>
      <w:bookmarkEnd w:id="31"/>
      <w:bookmarkEnd w:id="32"/>
    </w:p>
    <w:p>
      <w:pPr>
        <w:pStyle w:val="Subsection"/>
        <w:keepNext/>
      </w:pPr>
      <w:r>
        <w:tab/>
      </w:r>
      <w:r>
        <w:tab/>
        <w:t>Delete Schedule 8 item 1(a) and insert:</w:t>
      </w:r>
    </w:p>
    <w:p>
      <w:pPr>
        <w:pStyle w:val="BlankOpen"/>
      </w:pPr>
    </w:p>
    <w:tbl>
      <w:tblPr>
        <w:tblW w:w="6232" w:type="dxa"/>
        <w:tblInd w:w="851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72"/>
        <w:gridCol w:w="3960"/>
      </w:tblGrid>
      <w:tr>
        <w:trPr>
          <w:cantSplit/>
        </w:trPr>
        <w:tc>
          <w:tcPr>
            <w:tcW w:w="2272" w:type="dxa"/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(a)</w:t>
            </w:r>
            <w:r>
              <w:tab/>
              <w:t>Annual rate</w:t>
            </w:r>
          </w:p>
        </w:tc>
        <w:tc>
          <w:tcPr>
            <w:tcW w:w="3960" w:type="dxa"/>
            <w:noWrap/>
            <w:vAlign w:val="bottom"/>
          </w:tcPr>
          <w:p>
            <w:pPr>
              <w:pStyle w:val="zyTableNAm"/>
            </w:pPr>
            <w:r>
              <w:t>$71.00/passenger (based on surveyed passenger carrying capacity for the vessel’s highest class of survey)</w:t>
            </w:r>
          </w:p>
          <w:p>
            <w:pPr>
              <w:pStyle w:val="zyTableNAm"/>
              <w:ind w:left="1140" w:hanging="1140"/>
            </w:pPr>
            <w:r>
              <w:rPr>
                <w:b/>
              </w:rPr>
              <w:t>plus</w:t>
            </w:r>
          </w:p>
          <w:p>
            <w:pPr>
              <w:pStyle w:val="zyTableNAm"/>
            </w:pPr>
            <w:r>
              <w:t>if length of vessel is 18 m or less — $9 182.50</w:t>
            </w:r>
          </w:p>
          <w:p>
            <w:pPr>
              <w:pStyle w:val="zyTableNAm"/>
            </w:pPr>
            <w:r>
              <w:t>if length of vessel is more than 18 m but less than 35 m — $510.00/m of length of vessel</w:t>
            </w:r>
          </w:p>
          <w:p>
            <w:pPr>
              <w:pStyle w:val="zyTableNAm"/>
            </w:pPr>
            <w:r>
              <w:rPr>
                <w:szCs w:val="22"/>
              </w:rPr>
              <w:t>if length of vessel is 35 m or more — $815.00/m of length of vessel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Rottnest Island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Rottnest Island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Rottnest Island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Rottnest Island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1914050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6091538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09153839_GUID" w:val="dceb6899-57f9-4217-a81e-bc8d1773e1a2"/>
    <w:docVar w:name="WAFER_202506111435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11143523_GUID" w:val="ad47f233-444c-41a0-a971-d86f76245174"/>
    <w:docVar w:name="WAFER_202506191405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19140509_GUID" w:val="f327e551-0f42-4bfb-b85b-db359612081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BF6FF8D9-82CC-4186-B5C7-56FCBF83B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709</Words>
  <Characters>3297</Characters>
  <Application>Microsoft Office Word</Application>
  <DocSecurity>0</DocSecurity>
  <Lines>206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Rottnest Island Amendment Regulations (No. 2)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2025-06-24T06:57:00Z</dcterms:created>
  <dcterms:modified xsi:type="dcterms:W3CDTF">2025-06-24T06:57:00Z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55505</vt:lpwstr>
  </property>
  <property fmtid="{D5CDD505-2E9C-101B-9397-08002B2CF9AE}" pid="3" name="DocumentType">
    <vt:lpwstr>Reg</vt:lpwstr>
  </property>
  <property fmtid="{D5CDD505-2E9C-101B-9397-08002B2CF9AE}" pid="4" name="AsAtDate">
    <vt:lpwstr>25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2025/98</vt:lpwstr>
  </property>
  <property fmtid="{D5CDD505-2E9C-101B-9397-08002B2CF9AE}" pid="8" name="PublishDate">
    <vt:lpwstr>25 Jun 2025</vt:lpwstr>
  </property>
  <property fmtid="{D5CDD505-2E9C-101B-9397-08002B2CF9AE}" pid="9" name="CommencementDate">
    <vt:lpwstr>20250625</vt:lpwstr>
  </property>
  <property fmtid="{D5CDD505-2E9C-101B-9397-08002B2CF9AE}" pid="10" name="CommencementAsAt">
    <vt:filetime>2025-06-24T16:00:00Z</vt:filetime>
  </property>
  <property fmtid="{D5CDD505-2E9C-101B-9397-08002B2CF9AE}" pid="11" name="CommencementYear">
    <vt:lpwstr>2025</vt:lpwstr>
  </property>
</Properties>
</file>