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Mental Health Act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kern w:val="2"/>
          <w:sz w:val="24"/>
          <w:szCs w:val="24"/>
          <w14:ligatures w14:val="standardContextual"/>
        </w:rPr>
      </w:pPr>
      <w:r>
        <w:t>1.</w:t>
      </w:r>
      <w:r>
        <w:tab/>
      </w:r>
      <w:r>
        <w:rPr>
          <w:snapToGrid w:val="0"/>
        </w:rPr>
        <w:t>Short title</w:t>
      </w:r>
      <w:r>
        <w:tab/>
      </w:r>
      <w:r>
        <w:fldChar w:fldCharType="begin"/>
      </w:r>
      <w:r>
        <w:instrText xml:space="preserve"> PAGEREF _Toc224630988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w:t>
      </w:r>
      <w:r>
        <w:rPr>
          <w:snapToGrid w:val="0"/>
        </w:rPr>
        <w:tab/>
      </w:r>
      <w:r>
        <w:t>Commencement</w:t>
      </w:r>
      <w:r>
        <w:tab/>
      </w:r>
      <w:r>
        <w:fldChar w:fldCharType="begin"/>
      </w:r>
      <w:r>
        <w:instrText xml:space="preserve"> PAGEREF _Toc224630989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3</w:t>
      </w:r>
      <w:r>
        <w:rPr>
          <w:snapToGrid w:val="0"/>
        </w:rPr>
        <w:t>.</w:t>
      </w:r>
      <w:r>
        <w:rPr>
          <w:snapToGrid w:val="0"/>
        </w:rPr>
        <w:tab/>
        <w:t>Act binds Crown</w:t>
      </w:r>
      <w:r>
        <w:tab/>
      </w:r>
      <w:r>
        <w:fldChar w:fldCharType="begin"/>
      </w:r>
      <w:r>
        <w:instrText xml:space="preserve"> PAGEREF _Toc224630990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Terms and concepts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Definitions and notes</w:t>
      </w:r>
    </w:p>
    <w:p>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_Toc224630993 \h </w:instrText>
      </w:r>
      <w:r>
        <w:fldChar w:fldCharType="separate"/>
      </w:r>
      <w:r>
        <w:t>3</w:t>
      </w:r>
      <w:r>
        <w:fldChar w:fldCharType="end"/>
      </w:r>
    </w:p>
    <w:p>
      <w:pPr>
        <w:pStyle w:val="TOC8"/>
        <w:rPr>
          <w:rFonts w:asciiTheme="minorHAnsi" w:eastAsiaTheme="minorEastAsia" w:hAnsiTheme="minorHAnsi" w:cstheme="minorBidi"/>
          <w:kern w:val="2"/>
          <w:sz w:val="24"/>
          <w:szCs w:val="24"/>
          <w14:ligatures w14:val="standardContextual"/>
        </w:rPr>
      </w:pPr>
      <w:r>
        <w:t>5.</w:t>
      </w:r>
      <w:r>
        <w:tab/>
        <w:t>Notes and examples not part of Act</w:t>
      </w:r>
      <w:r>
        <w:tab/>
      </w:r>
      <w:r>
        <w:fldChar w:fldCharType="begin"/>
      </w:r>
      <w:r>
        <w:instrText xml:space="preserve"> PAGEREF _Toc224630994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Mental illness</w:t>
      </w:r>
    </w:p>
    <w:p>
      <w:pPr>
        <w:pStyle w:val="TOC8"/>
        <w:rPr>
          <w:rFonts w:asciiTheme="minorHAnsi" w:eastAsiaTheme="minorEastAsia" w:hAnsiTheme="minorHAnsi" w:cstheme="minorBidi"/>
          <w:kern w:val="2"/>
          <w:sz w:val="24"/>
          <w:szCs w:val="24"/>
          <w14:ligatures w14:val="standardContextual"/>
        </w:rPr>
      </w:pPr>
      <w:r>
        <w:t>6.</w:t>
      </w:r>
      <w:r>
        <w:tab/>
        <w:t>When person has a mental illness</w:t>
      </w:r>
      <w:r>
        <w:tab/>
      </w:r>
      <w:r>
        <w:fldChar w:fldCharType="begin"/>
      </w:r>
      <w:r>
        <w:instrText xml:space="preserve"> PAGEREF _Toc224630996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Best interests of a person</w:t>
      </w:r>
    </w:p>
    <w:p>
      <w:pPr>
        <w:pStyle w:val="TOC8"/>
        <w:rPr>
          <w:rFonts w:asciiTheme="minorHAnsi" w:eastAsiaTheme="minorEastAsia" w:hAnsiTheme="minorHAnsi" w:cstheme="minorBidi"/>
          <w:kern w:val="2"/>
          <w:sz w:val="24"/>
          <w:szCs w:val="24"/>
          <w14:ligatures w14:val="standardContextual"/>
        </w:rPr>
      </w:pPr>
      <w:r>
        <w:t>7.</w:t>
      </w:r>
      <w:r>
        <w:tab/>
        <w:t>Matters relevant to decision about person’s best interests</w:t>
      </w:r>
      <w:r>
        <w:tab/>
      </w:r>
      <w:r>
        <w:fldChar w:fldCharType="begin"/>
      </w:r>
      <w:r>
        <w:instrText xml:space="preserve"> PAGEREF _Toc224630998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Wishes of a person</w:t>
      </w:r>
    </w:p>
    <w:p>
      <w:pPr>
        <w:pStyle w:val="TOC8"/>
        <w:rPr>
          <w:rFonts w:asciiTheme="minorHAnsi" w:eastAsiaTheme="minorEastAsia" w:hAnsiTheme="minorHAnsi" w:cstheme="minorBidi"/>
          <w:kern w:val="2"/>
          <w:sz w:val="24"/>
          <w:szCs w:val="24"/>
          <w14:ligatures w14:val="standardContextual"/>
        </w:rPr>
      </w:pPr>
      <w:r>
        <w:t>8.</w:t>
      </w:r>
      <w:r>
        <w:tab/>
        <w:t>Matters relevant to ascertaining person’s wishes</w:t>
      </w:r>
      <w:r>
        <w:tab/>
      </w:r>
      <w:r>
        <w:fldChar w:fldCharType="begin"/>
      </w:r>
      <w:r>
        <w:instrText xml:space="preserve"> PAGEREF _Toc224631000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Communicating with a person</w:t>
      </w:r>
    </w:p>
    <w:p>
      <w:pPr>
        <w:pStyle w:val="TOC8"/>
        <w:rPr>
          <w:rFonts w:asciiTheme="minorHAnsi" w:eastAsiaTheme="minorEastAsia" w:hAnsiTheme="minorHAnsi" w:cstheme="minorBidi"/>
          <w:kern w:val="2"/>
          <w:sz w:val="24"/>
          <w:szCs w:val="24"/>
          <w14:ligatures w14:val="standardContextual"/>
        </w:rPr>
      </w:pPr>
      <w:r>
        <w:t>9.</w:t>
      </w:r>
      <w:r>
        <w:tab/>
        <w:t>Language, form of communication and terms to be used</w:t>
      </w:r>
      <w:r>
        <w:tab/>
      </w:r>
      <w:r>
        <w:fldChar w:fldCharType="begin"/>
      </w:r>
      <w:r>
        <w:instrText xml:space="preserve"> PAGEREF _Toc224631002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Objects</w:t>
      </w:r>
    </w:p>
    <w:p>
      <w:pPr>
        <w:pStyle w:val="TOC8"/>
        <w:rPr>
          <w:rFonts w:asciiTheme="minorHAnsi" w:eastAsiaTheme="minorEastAsia" w:hAnsiTheme="minorHAnsi" w:cstheme="minorBidi"/>
          <w:kern w:val="2"/>
          <w:sz w:val="24"/>
          <w:szCs w:val="24"/>
          <w14:ligatures w14:val="standardContextual"/>
        </w:rPr>
      </w:pPr>
      <w:r>
        <w:t>10.</w:t>
      </w:r>
      <w:r>
        <w:tab/>
        <w:t>Objects</w:t>
      </w:r>
      <w:r>
        <w:tab/>
      </w:r>
      <w:r>
        <w:fldChar w:fldCharType="begin"/>
      </w:r>
      <w:r>
        <w:instrText xml:space="preserve"> PAGEREF _Toc224631004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Charter of Mental Health Care Principles</w:t>
      </w:r>
    </w:p>
    <w:p>
      <w:pPr>
        <w:pStyle w:val="TOC8"/>
        <w:rPr>
          <w:rFonts w:asciiTheme="minorHAnsi" w:eastAsiaTheme="minorEastAsia" w:hAnsiTheme="minorHAnsi" w:cstheme="minorBidi"/>
          <w:kern w:val="2"/>
          <w:sz w:val="24"/>
          <w:szCs w:val="24"/>
          <w14:ligatures w14:val="standardContextual"/>
        </w:rPr>
      </w:pPr>
      <w:r>
        <w:t>11.</w:t>
      </w:r>
      <w:r>
        <w:tab/>
        <w:t>Regard to be had to Charter</w:t>
      </w:r>
      <w:r>
        <w:tab/>
      </w:r>
      <w:r>
        <w:fldChar w:fldCharType="begin"/>
      </w:r>
      <w:r>
        <w:instrText xml:space="preserve"> PAGEREF _Toc224631006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12.</w:t>
      </w:r>
      <w:r>
        <w:tab/>
        <w:t>Compliance with Charter by mental health services</w:t>
      </w:r>
      <w:r>
        <w:tab/>
      </w:r>
      <w:r>
        <w:fldChar w:fldCharType="begin"/>
      </w:r>
      <w:r>
        <w:instrText xml:space="preserve"> PAGEREF _Toc224631007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 — Decision making capacity and informed consent</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Decision making capacity generally</w:t>
      </w:r>
    </w:p>
    <w:p>
      <w:pPr>
        <w:pStyle w:val="TOC8"/>
        <w:rPr>
          <w:rFonts w:asciiTheme="minorHAnsi" w:eastAsiaTheme="minorEastAsia" w:hAnsiTheme="minorHAnsi" w:cstheme="minorBidi"/>
          <w:kern w:val="2"/>
          <w:sz w:val="24"/>
          <w:szCs w:val="24"/>
          <w14:ligatures w14:val="standardContextual"/>
        </w:rPr>
      </w:pPr>
      <w:r>
        <w:t>13.</w:t>
      </w:r>
      <w:r>
        <w:tab/>
        <w:t>Capacity of adult to make decisions</w:t>
      </w:r>
      <w:r>
        <w:tab/>
      </w:r>
      <w:r>
        <w:fldChar w:fldCharType="begin"/>
      </w:r>
      <w:r>
        <w:instrText xml:space="preserve"> PAGEREF _Toc224631010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14.</w:t>
      </w:r>
      <w:r>
        <w:tab/>
        <w:t>Capacity of child to make decisions</w:t>
      </w:r>
      <w:r>
        <w:tab/>
      </w:r>
      <w:r>
        <w:fldChar w:fldCharType="begin"/>
      </w:r>
      <w:r>
        <w:instrText xml:space="preserve"> PAGEREF _Toc224631011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15.</w:t>
      </w:r>
      <w:r>
        <w:tab/>
        <w:t>Determining capacity to make decisions</w:t>
      </w:r>
      <w:r>
        <w:tab/>
      </w:r>
      <w:r>
        <w:fldChar w:fldCharType="begin"/>
      </w:r>
      <w:r>
        <w:instrText xml:space="preserve"> PAGEREF _Toc224631012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Informed consent to treatment</w:t>
      </w:r>
    </w:p>
    <w:p>
      <w:pPr>
        <w:pStyle w:val="TOC8"/>
        <w:rPr>
          <w:rFonts w:asciiTheme="minorHAnsi" w:eastAsiaTheme="minorEastAsia" w:hAnsiTheme="minorHAnsi" w:cstheme="minorBidi"/>
          <w:kern w:val="2"/>
          <w:sz w:val="24"/>
          <w:szCs w:val="24"/>
          <w14:ligatures w14:val="standardContextual"/>
        </w:rPr>
      </w:pPr>
      <w:r>
        <w:t>16.</w:t>
      </w:r>
      <w:r>
        <w:tab/>
        <w:t>Requirements for informed consent</w:t>
      </w:r>
      <w:r>
        <w:tab/>
      </w:r>
      <w:r>
        <w:fldChar w:fldCharType="begin"/>
      </w:r>
      <w:r>
        <w:instrText xml:space="preserve"> PAGEREF _Toc224631014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17.</w:t>
      </w:r>
      <w:r>
        <w:tab/>
        <w:t>People who can give informed consent</w:t>
      </w:r>
      <w:r>
        <w:tab/>
      </w:r>
      <w:r>
        <w:fldChar w:fldCharType="begin"/>
      </w:r>
      <w:r>
        <w:instrText xml:space="preserve"> PAGEREF _Toc224631015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18.</w:t>
      </w:r>
      <w:r>
        <w:tab/>
        <w:t>Determining capacity to make treatment decision</w:t>
      </w:r>
      <w:r>
        <w:tab/>
      </w:r>
      <w:r>
        <w:fldChar w:fldCharType="begin"/>
      </w:r>
      <w:r>
        <w:instrText xml:space="preserve"> PAGEREF _Toc224631016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19.</w:t>
      </w:r>
      <w:r>
        <w:tab/>
        <w:t>Explanation of proposed treatment must be given</w:t>
      </w:r>
      <w:r>
        <w:tab/>
      </w:r>
      <w:r>
        <w:fldChar w:fldCharType="begin"/>
      </w:r>
      <w:r>
        <w:instrText xml:space="preserve"> PAGEREF _Toc224631017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20.</w:t>
      </w:r>
      <w:r>
        <w:tab/>
        <w:t>Sufficient time for consideration</w:t>
      </w:r>
      <w:r>
        <w:tab/>
      </w:r>
      <w:r>
        <w:fldChar w:fldCharType="begin"/>
      </w:r>
      <w:r>
        <w:instrText xml:space="preserve"> PAGEREF _Toc224631018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6 — Involuntary patients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When a person will be an involuntary patient</w:t>
      </w:r>
    </w:p>
    <w:p>
      <w:pPr>
        <w:pStyle w:val="TOC8"/>
        <w:rPr>
          <w:rFonts w:asciiTheme="minorHAnsi" w:eastAsiaTheme="minorEastAsia" w:hAnsiTheme="minorHAnsi" w:cstheme="minorBidi"/>
          <w:kern w:val="2"/>
          <w:sz w:val="24"/>
          <w:szCs w:val="24"/>
          <w14:ligatures w14:val="standardContextual"/>
        </w:rPr>
      </w:pPr>
      <w:r>
        <w:t>21.</w:t>
      </w:r>
      <w:r>
        <w:tab/>
        <w:t>Involuntary patient</w:t>
      </w:r>
      <w:r>
        <w:tab/>
      </w:r>
      <w:r>
        <w:fldChar w:fldCharType="begin"/>
      </w:r>
      <w:r>
        <w:instrText xml:space="preserve"> PAGEREF _Toc224631021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22.</w:t>
      </w:r>
      <w:r>
        <w:tab/>
        <w:t>Inpatient treatment order</w:t>
      </w:r>
      <w:r>
        <w:tab/>
      </w:r>
      <w:r>
        <w:fldChar w:fldCharType="begin"/>
      </w:r>
      <w:r>
        <w:instrText xml:space="preserve"> PAGEREF _Toc224631022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23.</w:t>
      </w:r>
      <w:r>
        <w:tab/>
        <w:t>Community treatment order</w:t>
      </w:r>
      <w:r>
        <w:tab/>
      </w:r>
      <w:r>
        <w:fldChar w:fldCharType="begin"/>
      </w:r>
      <w:r>
        <w:instrText xml:space="preserve"> PAGEREF _Toc224631023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24.</w:t>
      </w:r>
      <w:r>
        <w:tab/>
        <w:t>Making involuntary treatment order</w:t>
      </w:r>
      <w:r>
        <w:tab/>
      </w:r>
      <w:r>
        <w:fldChar w:fldCharType="begin"/>
      </w:r>
      <w:r>
        <w:instrText xml:space="preserve"> PAGEREF _Toc224631024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25.</w:t>
      </w:r>
      <w:r>
        <w:tab/>
        <w:t>Criteria for involuntary treatment order</w:t>
      </w:r>
      <w:r>
        <w:tab/>
      </w:r>
      <w:r>
        <w:fldChar w:fldCharType="begin"/>
      </w:r>
      <w:r>
        <w:instrText xml:space="preserve"> PAGEREF _Toc224631025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Referrals for examination</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Person suspected of needing involuntary treatment order</w:t>
      </w:r>
    </w:p>
    <w:p>
      <w:pPr>
        <w:pStyle w:val="TOC8"/>
        <w:rPr>
          <w:rFonts w:asciiTheme="minorHAnsi" w:eastAsiaTheme="minorEastAsia" w:hAnsiTheme="minorHAnsi" w:cstheme="minorBidi"/>
          <w:kern w:val="2"/>
          <w:sz w:val="24"/>
          <w:szCs w:val="24"/>
          <w14:ligatures w14:val="standardContextual"/>
        </w:rPr>
      </w:pPr>
      <w:r>
        <w:t>26.</w:t>
      </w:r>
      <w:r>
        <w:tab/>
        <w:t>Referral for examination at authorised hospital or other place</w:t>
      </w:r>
      <w:r>
        <w:tab/>
      </w:r>
      <w:r>
        <w:fldChar w:fldCharType="begin"/>
      </w:r>
      <w:r>
        <w:instrText xml:space="preserve"> PAGEREF _Toc224631028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27.</w:t>
      </w:r>
      <w:r>
        <w:tab/>
        <w:t>Person to be taken to authorised hospital or other place as soon as practicable</w:t>
      </w:r>
      <w:r>
        <w:tab/>
      </w:r>
      <w:r>
        <w:fldChar w:fldCharType="begin"/>
      </w:r>
      <w:r>
        <w:instrText xml:space="preserve"> PAGEREF _Toc224631029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28.</w:t>
      </w:r>
      <w:r>
        <w:tab/>
        <w:t>Detention to enable person to be taken to authorised hospital or other place</w:t>
      </w:r>
      <w:r>
        <w:tab/>
      </w:r>
      <w:r>
        <w:fldChar w:fldCharType="begin"/>
      </w:r>
      <w:r>
        <w:instrText xml:space="preserve"> PAGEREF _Toc224631030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29.</w:t>
      </w:r>
      <w:r>
        <w:tab/>
        <w:t>Making transport order</w:t>
      </w:r>
      <w:r>
        <w:tab/>
      </w:r>
      <w:r>
        <w:fldChar w:fldCharType="begin"/>
      </w:r>
      <w:r>
        <w:instrText xml:space="preserve"> PAGEREF _Toc224631031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30.</w:t>
      </w:r>
      <w:r>
        <w:tab/>
        <w:t>Effect of referral on community treatment order</w:t>
      </w:r>
      <w:r>
        <w:tab/>
      </w:r>
      <w:r>
        <w:fldChar w:fldCharType="begin"/>
      </w:r>
      <w:r>
        <w:instrText xml:space="preserve"> PAGEREF _Toc224631032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31.</w:t>
      </w:r>
      <w:r>
        <w:tab/>
        <w:t>Revoking referral</w:t>
      </w:r>
      <w:r>
        <w:tab/>
      </w:r>
      <w:r>
        <w:fldChar w:fldCharType="begin"/>
      </w:r>
      <w:r>
        <w:instrText xml:space="preserve"> PAGEREF _Toc224631033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Voluntary inpatient admitted by authorised hospital</w:t>
      </w:r>
    </w:p>
    <w:p>
      <w:pPr>
        <w:pStyle w:val="TOC8"/>
        <w:rPr>
          <w:rFonts w:asciiTheme="minorHAnsi" w:eastAsiaTheme="minorEastAsia" w:hAnsiTheme="minorHAnsi" w:cstheme="minorBidi"/>
          <w:kern w:val="2"/>
          <w:sz w:val="24"/>
          <w:szCs w:val="24"/>
          <w14:ligatures w14:val="standardContextual"/>
        </w:rPr>
      </w:pPr>
      <w:r>
        <w:t>32.</w:t>
      </w:r>
      <w:r>
        <w:tab/>
        <w:t>Application of this Subdivision</w:t>
      </w:r>
      <w:r>
        <w:tab/>
      </w:r>
      <w:r>
        <w:fldChar w:fldCharType="begin"/>
      </w:r>
      <w:r>
        <w:instrText xml:space="preserve"> PAGEREF _Toc224631035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33.</w:t>
      </w:r>
      <w:r>
        <w:tab/>
        <w:t>Effect of admission on community treatment order</w:t>
      </w:r>
      <w:r>
        <w:tab/>
      </w:r>
      <w:r>
        <w:fldChar w:fldCharType="begin"/>
      </w:r>
      <w:r>
        <w:instrText xml:space="preserve"> PAGEREF _Toc224631036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34.</w:t>
      </w:r>
      <w:r>
        <w:tab/>
        <w:t>Person in charge of ward may order assessment</w:t>
      </w:r>
      <w:r>
        <w:tab/>
      </w:r>
      <w:r>
        <w:fldChar w:fldCharType="begin"/>
      </w:r>
      <w:r>
        <w:instrText xml:space="preserve"> PAGEREF _Toc224631037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35.</w:t>
      </w:r>
      <w:r>
        <w:tab/>
        <w:t>Revoking order for assessment</w:t>
      </w:r>
      <w:r>
        <w:tab/>
      </w:r>
      <w:r>
        <w:fldChar w:fldCharType="begin"/>
      </w:r>
      <w:r>
        <w:instrText xml:space="preserve"> PAGEREF _Toc224631038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36.</w:t>
      </w:r>
      <w:r>
        <w:tab/>
        <w:t>Referral for examination at authorised hospital</w:t>
      </w:r>
      <w:r>
        <w:tab/>
      </w:r>
      <w:r>
        <w:fldChar w:fldCharType="begin"/>
      </w:r>
      <w:r>
        <w:instrText xml:space="preserve"> PAGEREF _Toc224631039 \h </w:instrText>
      </w:r>
      <w:r>
        <w:fldChar w:fldCharType="separate"/>
      </w:r>
      <w:r>
        <w:t>33</w:t>
      </w:r>
      <w:r>
        <w:fldChar w:fldCharType="end"/>
      </w:r>
    </w:p>
    <w:p>
      <w:pPr>
        <w:pStyle w:val="TOC8"/>
        <w:rPr>
          <w:rFonts w:asciiTheme="minorHAnsi" w:eastAsiaTheme="minorEastAsia" w:hAnsiTheme="minorHAnsi" w:cstheme="minorBidi"/>
          <w:kern w:val="2"/>
          <w:sz w:val="24"/>
          <w:szCs w:val="24"/>
          <w14:ligatures w14:val="standardContextual"/>
        </w:rPr>
      </w:pPr>
      <w:r>
        <w:t>37.</w:t>
      </w:r>
      <w:r>
        <w:tab/>
        <w:t>Revoking referral</w:t>
      </w:r>
      <w:r>
        <w:tab/>
      </w:r>
      <w:r>
        <w:fldChar w:fldCharType="begin"/>
      </w:r>
      <w:r>
        <w:instrText xml:space="preserve"> PAGEREF _Toc224631040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Requirements for referral</w:t>
      </w:r>
    </w:p>
    <w:p>
      <w:pPr>
        <w:pStyle w:val="TOC8"/>
        <w:rPr>
          <w:rFonts w:asciiTheme="minorHAnsi" w:eastAsiaTheme="minorEastAsia" w:hAnsiTheme="minorHAnsi" w:cstheme="minorBidi"/>
          <w:kern w:val="2"/>
          <w:sz w:val="24"/>
          <w:szCs w:val="24"/>
          <w14:ligatures w14:val="standardContextual"/>
        </w:rPr>
      </w:pPr>
      <w:r>
        <w:t>38.</w:t>
      </w:r>
      <w:r>
        <w:tab/>
        <w:t>Application of this Subdivision</w:t>
      </w:r>
      <w:r>
        <w:tab/>
      </w:r>
      <w:r>
        <w:fldChar w:fldCharType="begin"/>
      </w:r>
      <w:r>
        <w:instrText xml:space="preserve"> PAGEREF _Toc224631042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39.</w:t>
      </w:r>
      <w:r>
        <w:tab/>
        <w:t>No referral without assessment</w:t>
      </w:r>
      <w:r>
        <w:tab/>
      </w:r>
      <w:r>
        <w:fldChar w:fldCharType="begin"/>
      </w:r>
      <w:r>
        <w:instrText xml:space="preserve"> PAGEREF _Toc224631043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40.</w:t>
      </w:r>
      <w:r>
        <w:tab/>
        <w:t>Time limit for making referral</w:t>
      </w:r>
      <w:r>
        <w:tab/>
      </w:r>
      <w:r>
        <w:fldChar w:fldCharType="begin"/>
      </w:r>
      <w:r>
        <w:instrText xml:space="preserve"> PAGEREF _Toc224631044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41.</w:t>
      </w:r>
      <w:r>
        <w:tab/>
        <w:t>Form of referral</w:t>
      </w:r>
      <w:r>
        <w:tab/>
      </w:r>
      <w:r>
        <w:fldChar w:fldCharType="begin"/>
      </w:r>
      <w:r>
        <w:instrText xml:space="preserve"> PAGEREF _Toc224631045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42.</w:t>
      </w:r>
      <w:r>
        <w:tab/>
        <w:t>Providing information contained in referral to person referred</w:t>
      </w:r>
      <w:r>
        <w:tab/>
      </w:r>
      <w:r>
        <w:fldChar w:fldCharType="begin"/>
      </w:r>
      <w:r>
        <w:instrText xml:space="preserve"> PAGEREF _Toc224631046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43.</w:t>
      </w:r>
      <w:r>
        <w:tab/>
        <w:t>Copy of referral must be filed</w:t>
      </w:r>
      <w:r>
        <w:tab/>
      </w:r>
      <w:r>
        <w:fldChar w:fldCharType="begin"/>
      </w:r>
      <w:r>
        <w:instrText xml:space="preserve"> PAGEREF _Toc224631047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44.</w:t>
      </w:r>
      <w:r>
        <w:tab/>
        <w:t>Period of referral made under s. 26(2) or (3)(a)</w:t>
      </w:r>
      <w:r>
        <w:tab/>
      </w:r>
      <w:r>
        <w:fldChar w:fldCharType="begin"/>
      </w:r>
      <w:r>
        <w:instrText xml:space="preserve"> PAGEREF _Toc224631048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45.</w:t>
      </w:r>
      <w:r>
        <w:tab/>
        <w:t>Extending referral made outside metropolitan area</w:t>
      </w:r>
      <w:r>
        <w:tab/>
      </w:r>
      <w:r>
        <w:fldChar w:fldCharType="begin"/>
      </w:r>
      <w:r>
        <w:instrText xml:space="preserve"> PAGEREF _Toc224631049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46.</w:t>
      </w:r>
      <w:r>
        <w:tab/>
        <w:t>Changing place where examination will be conducted</w:t>
      </w:r>
      <w:r>
        <w:tab/>
      </w:r>
      <w:r>
        <w:fldChar w:fldCharType="begin"/>
      </w:r>
      <w:r>
        <w:instrText xml:space="preserve"> PAGEREF _Toc224631050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Conduct of assessment</w:t>
      </w:r>
    </w:p>
    <w:p>
      <w:pPr>
        <w:pStyle w:val="TOC8"/>
        <w:rPr>
          <w:rFonts w:asciiTheme="minorHAnsi" w:eastAsiaTheme="minorEastAsia" w:hAnsiTheme="minorHAnsi" w:cstheme="minorBidi"/>
          <w:kern w:val="2"/>
          <w:sz w:val="24"/>
          <w:szCs w:val="24"/>
          <w14:ligatures w14:val="standardContextual"/>
        </w:rPr>
      </w:pPr>
      <w:r>
        <w:t>47.</w:t>
      </w:r>
      <w:r>
        <w:tab/>
        <w:t>Application of this Subdivision</w:t>
      </w:r>
      <w:r>
        <w:tab/>
      </w:r>
      <w:r>
        <w:fldChar w:fldCharType="begin"/>
      </w:r>
      <w:r>
        <w:instrText xml:space="preserve"> PAGEREF _Toc224631052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48.</w:t>
      </w:r>
      <w:r>
        <w:tab/>
        <w:t>How assessment must be conducted</w:t>
      </w:r>
      <w:r>
        <w:tab/>
      </w:r>
      <w:r>
        <w:fldChar w:fldCharType="begin"/>
      </w:r>
      <w:r>
        <w:instrText xml:space="preserve"> PAGEREF _Toc224631053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49.</w:t>
      </w:r>
      <w:r>
        <w:tab/>
        <w:t>Information to which practitioner may have regard</w:t>
      </w:r>
      <w:r>
        <w:tab/>
      </w:r>
      <w:r>
        <w:fldChar w:fldCharType="begin"/>
      </w:r>
      <w:r>
        <w:instrText xml:space="preserve"> PAGEREF _Toc224631054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50.</w:t>
      </w:r>
      <w:r>
        <w:tab/>
        <w:t>Assessment of person of Aboriginal or Torres Strait Islander descent</w:t>
      </w:r>
      <w:r>
        <w:tab/>
      </w:r>
      <w:r>
        <w:fldChar w:fldCharType="begin"/>
      </w:r>
      <w:r>
        <w:instrText xml:space="preserve"> PAGEREF _Toc224631055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Examinations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Examination at authorised hospital</w:t>
      </w:r>
    </w:p>
    <w:p>
      <w:pPr>
        <w:pStyle w:val="TOC8"/>
        <w:rPr>
          <w:rFonts w:asciiTheme="minorHAnsi" w:eastAsiaTheme="minorEastAsia" w:hAnsiTheme="minorHAnsi" w:cstheme="minorBidi"/>
          <w:kern w:val="2"/>
          <w:sz w:val="24"/>
          <w:szCs w:val="24"/>
          <w14:ligatures w14:val="standardContextual"/>
        </w:rPr>
      </w:pPr>
      <w:r>
        <w:t>51.</w:t>
      </w:r>
      <w:r>
        <w:tab/>
        <w:t>Application of this Subdivision</w:t>
      </w:r>
      <w:r>
        <w:tab/>
      </w:r>
      <w:r>
        <w:fldChar w:fldCharType="begin"/>
      </w:r>
      <w:r>
        <w:instrText xml:space="preserve"> PAGEREF _Toc224631058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52.</w:t>
      </w:r>
      <w:r>
        <w:tab/>
        <w:t>Detention for examination on referral made under s. 26(2)</w:t>
      </w:r>
      <w:r>
        <w:tab/>
      </w:r>
      <w:r>
        <w:fldChar w:fldCharType="begin"/>
      </w:r>
      <w:r>
        <w:instrText xml:space="preserve"> PAGEREF _Toc224631059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53.</w:t>
      </w:r>
      <w:r>
        <w:tab/>
        <w:t>Detention for examination on referral made under s. 36(2)</w:t>
      </w:r>
      <w:r>
        <w:tab/>
      </w:r>
      <w:r>
        <w:fldChar w:fldCharType="begin"/>
      </w:r>
      <w:r>
        <w:instrText xml:space="preserve"> PAGEREF _Toc224631060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54.</w:t>
      </w:r>
      <w:r>
        <w:tab/>
        <w:t>Conducting examination</w:t>
      </w:r>
      <w:r>
        <w:tab/>
      </w:r>
      <w:r>
        <w:fldChar w:fldCharType="begin"/>
      </w:r>
      <w:r>
        <w:instrText xml:space="preserve"> PAGEREF _Toc224631061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55.</w:t>
      </w:r>
      <w:r>
        <w:tab/>
        <w:t>What psychiatrist must do on completing examination</w:t>
      </w:r>
      <w:r>
        <w:tab/>
      </w:r>
      <w:r>
        <w:fldChar w:fldCharType="begin"/>
      </w:r>
      <w:r>
        <w:instrText xml:space="preserve"> PAGEREF _Toc224631062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56.</w:t>
      </w:r>
      <w:r>
        <w:tab/>
        <w:t>Effect of order for continuation of detention</w:t>
      </w:r>
      <w:r>
        <w:tab/>
      </w:r>
      <w:r>
        <w:fldChar w:fldCharType="begin"/>
      </w:r>
      <w:r>
        <w:instrText xml:space="preserve"> PAGEREF _Toc224631063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Examination at place that is not authorised hospital</w:t>
      </w:r>
    </w:p>
    <w:p>
      <w:pPr>
        <w:pStyle w:val="TOC8"/>
        <w:rPr>
          <w:rFonts w:asciiTheme="minorHAnsi" w:eastAsiaTheme="minorEastAsia" w:hAnsiTheme="minorHAnsi" w:cstheme="minorBidi"/>
          <w:kern w:val="2"/>
          <w:sz w:val="24"/>
          <w:szCs w:val="24"/>
          <w14:ligatures w14:val="standardContextual"/>
        </w:rPr>
      </w:pPr>
      <w:r>
        <w:t>57.</w:t>
      </w:r>
      <w:r>
        <w:tab/>
        <w:t>Application of this Subdivision</w:t>
      </w:r>
      <w:r>
        <w:tab/>
      </w:r>
      <w:r>
        <w:fldChar w:fldCharType="begin"/>
      </w:r>
      <w:r>
        <w:instrText xml:space="preserve"> PAGEREF _Toc224631065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58.</w:t>
      </w:r>
      <w:r>
        <w:tab/>
        <w:t>Detention for examination</w:t>
      </w:r>
      <w:r>
        <w:tab/>
      </w:r>
      <w:r>
        <w:fldChar w:fldCharType="begin"/>
      </w:r>
      <w:r>
        <w:instrText xml:space="preserve"> PAGEREF _Toc224631066 \h </w:instrText>
      </w:r>
      <w:r>
        <w:fldChar w:fldCharType="separate"/>
      </w:r>
      <w:r>
        <w:t>46</w:t>
      </w:r>
      <w:r>
        <w:fldChar w:fldCharType="end"/>
      </w:r>
    </w:p>
    <w:p>
      <w:pPr>
        <w:pStyle w:val="TOC8"/>
        <w:rPr>
          <w:rFonts w:asciiTheme="minorHAnsi" w:eastAsiaTheme="minorEastAsia" w:hAnsiTheme="minorHAnsi" w:cstheme="minorBidi"/>
          <w:kern w:val="2"/>
          <w:sz w:val="24"/>
          <w:szCs w:val="24"/>
          <w14:ligatures w14:val="standardContextual"/>
        </w:rPr>
      </w:pPr>
      <w:r>
        <w:t>59.</w:t>
      </w:r>
      <w:r>
        <w:tab/>
        <w:t>Detention at place outside metropolitan area</w:t>
      </w:r>
      <w:r>
        <w:tab/>
      </w:r>
      <w:r>
        <w:fldChar w:fldCharType="begin"/>
      </w:r>
      <w:r>
        <w:instrText xml:space="preserve"> PAGEREF _Toc224631067 \h </w:instrText>
      </w:r>
      <w:r>
        <w:fldChar w:fldCharType="separate"/>
      </w:r>
      <w:r>
        <w:t>47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60.</w:t>
      </w:r>
      <w:r>
        <w:tab/>
        <w:t>Conducting examination</w:t>
      </w:r>
      <w:r>
        <w:tab/>
      </w:r>
      <w:r>
        <w:fldChar w:fldCharType="begin"/>
      </w:r>
      <w:r>
        <w:instrText xml:space="preserve"> PAGEREF _Toc224631068 \h </w:instrText>
      </w:r>
      <w:r>
        <w:fldChar w:fldCharType="separate"/>
      </w:r>
      <w:r>
        <w:t>48</w:t>
      </w:r>
      <w:r>
        <w:fldChar w:fldCharType="end"/>
      </w:r>
    </w:p>
    <w:p>
      <w:pPr>
        <w:pStyle w:val="TOC8"/>
        <w:rPr>
          <w:rFonts w:asciiTheme="minorHAnsi" w:eastAsiaTheme="minorEastAsia" w:hAnsiTheme="minorHAnsi" w:cstheme="minorBidi"/>
          <w:kern w:val="2"/>
          <w:sz w:val="24"/>
          <w:szCs w:val="24"/>
          <w14:ligatures w14:val="standardContextual"/>
        </w:rPr>
      </w:pPr>
      <w:r>
        <w:t>61.</w:t>
      </w:r>
      <w:r>
        <w:tab/>
        <w:t>What psychiatrist must do on completing examination</w:t>
      </w:r>
      <w:r>
        <w:tab/>
      </w:r>
      <w:r>
        <w:fldChar w:fldCharType="begin"/>
      </w:r>
      <w:r>
        <w:instrText xml:space="preserve"> PAGEREF _Toc224631069 \h </w:instrText>
      </w:r>
      <w:r>
        <w:fldChar w:fldCharType="separate"/>
      </w:r>
      <w:r>
        <w:t>48</w:t>
      </w:r>
      <w:r>
        <w:fldChar w:fldCharType="end"/>
      </w:r>
    </w:p>
    <w:p>
      <w:pPr>
        <w:pStyle w:val="TOC8"/>
        <w:rPr>
          <w:rFonts w:asciiTheme="minorHAnsi" w:eastAsiaTheme="minorEastAsia" w:hAnsiTheme="minorHAnsi" w:cstheme="minorBidi"/>
          <w:kern w:val="2"/>
          <w:sz w:val="24"/>
          <w:szCs w:val="24"/>
          <w14:ligatures w14:val="standardContextual"/>
        </w:rPr>
      </w:pPr>
      <w:r>
        <w:t>62.</w:t>
      </w:r>
      <w:r>
        <w:tab/>
        <w:t>Detention to enable person to be taken to hospital</w:t>
      </w:r>
      <w:r>
        <w:tab/>
      </w:r>
      <w:r>
        <w:fldChar w:fldCharType="begin"/>
      </w:r>
      <w:r>
        <w:instrText xml:space="preserve"> PAGEREF _Toc224631070 \h </w:instrText>
      </w:r>
      <w:r>
        <w:fldChar w:fldCharType="separate"/>
      </w:r>
      <w:r>
        <w:t>50</w:t>
      </w:r>
      <w:r>
        <w:fldChar w:fldCharType="end"/>
      </w:r>
    </w:p>
    <w:p>
      <w:pPr>
        <w:pStyle w:val="TOC8"/>
        <w:rPr>
          <w:rFonts w:asciiTheme="minorHAnsi" w:eastAsiaTheme="minorEastAsia" w:hAnsiTheme="minorHAnsi" w:cstheme="minorBidi"/>
          <w:kern w:val="2"/>
          <w:sz w:val="24"/>
          <w:szCs w:val="24"/>
          <w14:ligatures w14:val="standardContextual"/>
        </w:rPr>
      </w:pPr>
      <w:r>
        <w:t>63.</w:t>
      </w:r>
      <w:r>
        <w:tab/>
        <w:t>Making transport order</w:t>
      </w:r>
      <w:r>
        <w:tab/>
      </w:r>
      <w:r>
        <w:fldChar w:fldCharType="begin"/>
      </w:r>
      <w:r>
        <w:instrText xml:space="preserve"> PAGEREF _Toc224631071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Inpatient treatment order authorising detention at general hospital</w:t>
      </w:r>
    </w:p>
    <w:p>
      <w:pPr>
        <w:pStyle w:val="TOC8"/>
        <w:rPr>
          <w:rFonts w:asciiTheme="minorHAnsi" w:eastAsiaTheme="minorEastAsia" w:hAnsiTheme="minorHAnsi" w:cstheme="minorBidi"/>
          <w:kern w:val="2"/>
          <w:sz w:val="24"/>
          <w:szCs w:val="24"/>
          <w14:ligatures w14:val="standardContextual"/>
        </w:rPr>
      </w:pPr>
      <w:r>
        <w:t>64.</w:t>
      </w:r>
      <w:r>
        <w:tab/>
        <w:t>Application of this Subdivision</w:t>
      </w:r>
      <w:r>
        <w:tab/>
      </w:r>
      <w:r>
        <w:fldChar w:fldCharType="begin"/>
      </w:r>
      <w:r>
        <w:instrText xml:space="preserve"> PAGEREF _Toc224631073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65.</w:t>
      </w:r>
      <w:r>
        <w:tab/>
        <w:t>Treating psychiatrist must report regularly to Chief Psychiatrist</w:t>
      </w:r>
      <w:r>
        <w:tab/>
      </w:r>
      <w:r>
        <w:fldChar w:fldCharType="begin"/>
      </w:r>
      <w:r>
        <w:instrText xml:space="preserve"> PAGEREF _Toc224631074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66.</w:t>
      </w:r>
      <w:r>
        <w:tab/>
        <w:t>Transfer from general hospital to authorised hospital</w:t>
      </w:r>
      <w:r>
        <w:tab/>
      </w:r>
      <w:r>
        <w:fldChar w:fldCharType="begin"/>
      </w:r>
      <w:r>
        <w:instrText xml:space="preserve"> PAGEREF _Toc224631075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67.</w:t>
      </w:r>
      <w:r>
        <w:tab/>
        <w:t>Making transport order</w:t>
      </w:r>
      <w:r>
        <w:tab/>
      </w:r>
      <w:r>
        <w:fldChar w:fldCharType="begin"/>
      </w:r>
      <w:r>
        <w:instrText xml:space="preserve"> PAGEREF _Toc224631076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t>68.</w:t>
      </w:r>
      <w:r>
        <w:tab/>
        <w:t>Confirmation of inpatient treatment order</w:t>
      </w:r>
      <w:r>
        <w:tab/>
      </w:r>
      <w:r>
        <w:fldChar w:fldCharType="begin"/>
      </w:r>
      <w:r>
        <w:instrText xml:space="preserve"> PAGEREF _Toc224631077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Order for further examination at authorised hospital</w:t>
      </w:r>
    </w:p>
    <w:p>
      <w:pPr>
        <w:pStyle w:val="TOC8"/>
        <w:rPr>
          <w:rFonts w:asciiTheme="minorHAnsi" w:eastAsiaTheme="minorEastAsia" w:hAnsiTheme="minorHAnsi" w:cstheme="minorBidi"/>
          <w:kern w:val="2"/>
          <w:sz w:val="24"/>
          <w:szCs w:val="24"/>
          <w14:ligatures w14:val="standardContextual"/>
        </w:rPr>
      </w:pPr>
      <w:r>
        <w:t>69.</w:t>
      </w:r>
      <w:r>
        <w:tab/>
        <w:t>Application of this Subdivision</w:t>
      </w:r>
      <w:r>
        <w:tab/>
      </w:r>
      <w:r>
        <w:fldChar w:fldCharType="begin"/>
      </w:r>
      <w:r>
        <w:instrText xml:space="preserve"> PAGEREF _Toc224631079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70.</w:t>
      </w:r>
      <w:r>
        <w:tab/>
        <w:t>Detention at authorised hospital</w:t>
      </w:r>
      <w:r>
        <w:tab/>
      </w:r>
      <w:r>
        <w:fldChar w:fldCharType="begin"/>
      </w:r>
      <w:r>
        <w:instrText xml:space="preserve"> PAGEREF _Toc224631080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71.</w:t>
      </w:r>
      <w:r>
        <w:tab/>
        <w:t>Conducting examination at authorised hospital</w:t>
      </w:r>
      <w:r>
        <w:tab/>
      </w:r>
      <w:r>
        <w:fldChar w:fldCharType="begin"/>
      </w:r>
      <w:r>
        <w:instrText xml:space="preserve"> PAGEREF _Toc224631081 \h </w:instrText>
      </w:r>
      <w:r>
        <w:fldChar w:fldCharType="separate"/>
      </w:r>
      <w:r>
        <w:t>56</w:t>
      </w:r>
      <w:r>
        <w:fldChar w:fldCharType="end"/>
      </w:r>
    </w:p>
    <w:p>
      <w:pPr>
        <w:pStyle w:val="TOC8"/>
        <w:rPr>
          <w:rFonts w:asciiTheme="minorHAnsi" w:eastAsiaTheme="minorEastAsia" w:hAnsiTheme="minorHAnsi" w:cstheme="minorBidi"/>
          <w:kern w:val="2"/>
          <w:sz w:val="24"/>
          <w:szCs w:val="24"/>
          <w14:ligatures w14:val="standardContextual"/>
        </w:rPr>
      </w:pPr>
      <w:r>
        <w:t>72.</w:t>
      </w:r>
      <w:r>
        <w:tab/>
        <w:t>What psychiatrist must do on completing examination</w:t>
      </w:r>
      <w:r>
        <w:tab/>
      </w:r>
      <w:r>
        <w:fldChar w:fldCharType="begin"/>
      </w:r>
      <w:r>
        <w:instrText xml:space="preserve"> PAGEREF _Toc224631082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Examination without referral</w:t>
      </w:r>
    </w:p>
    <w:p>
      <w:pPr>
        <w:pStyle w:val="TOC8"/>
        <w:rPr>
          <w:rFonts w:asciiTheme="minorHAnsi" w:eastAsiaTheme="minorEastAsia" w:hAnsiTheme="minorHAnsi" w:cstheme="minorBidi"/>
          <w:kern w:val="2"/>
          <w:sz w:val="24"/>
          <w:szCs w:val="24"/>
          <w14:ligatures w14:val="standardContextual"/>
        </w:rPr>
      </w:pPr>
      <w:r>
        <w:t>73.</w:t>
      </w:r>
      <w:r>
        <w:tab/>
        <w:t>Application of this Subdivision</w:t>
      </w:r>
      <w:r>
        <w:tab/>
      </w:r>
      <w:r>
        <w:fldChar w:fldCharType="begin"/>
      </w:r>
      <w:r>
        <w:instrText xml:space="preserve"> PAGEREF _Toc224631084 \h </w:instrText>
      </w:r>
      <w:r>
        <w:fldChar w:fldCharType="separate"/>
      </w:r>
      <w:r>
        <w:t>57</w:t>
      </w:r>
      <w:r>
        <w:fldChar w:fldCharType="end"/>
      </w:r>
    </w:p>
    <w:p>
      <w:pPr>
        <w:pStyle w:val="TOC8"/>
        <w:rPr>
          <w:rFonts w:asciiTheme="minorHAnsi" w:eastAsiaTheme="minorEastAsia" w:hAnsiTheme="minorHAnsi" w:cstheme="minorBidi"/>
          <w:kern w:val="2"/>
          <w:sz w:val="24"/>
          <w:szCs w:val="24"/>
          <w14:ligatures w14:val="standardContextual"/>
        </w:rPr>
      </w:pPr>
      <w:r>
        <w:t>74.</w:t>
      </w:r>
      <w:r>
        <w:tab/>
        <w:t>Conducting examination</w:t>
      </w:r>
      <w:r>
        <w:tab/>
      </w:r>
      <w:r>
        <w:fldChar w:fldCharType="begin"/>
      </w:r>
      <w:r>
        <w:instrText xml:space="preserve"> PAGEREF _Toc224631085 \h </w:instrText>
      </w:r>
      <w:r>
        <w:fldChar w:fldCharType="separate"/>
      </w:r>
      <w:r>
        <w:t>57</w:t>
      </w:r>
      <w:r>
        <w:fldChar w:fldCharType="end"/>
      </w:r>
    </w:p>
    <w:p>
      <w:pPr>
        <w:pStyle w:val="TOC8"/>
        <w:rPr>
          <w:rFonts w:asciiTheme="minorHAnsi" w:eastAsiaTheme="minorEastAsia" w:hAnsiTheme="minorHAnsi" w:cstheme="minorBidi"/>
          <w:kern w:val="2"/>
          <w:sz w:val="24"/>
          <w:szCs w:val="24"/>
          <w14:ligatures w14:val="standardContextual"/>
        </w:rPr>
      </w:pPr>
      <w:r>
        <w:t>75.</w:t>
      </w:r>
      <w:r>
        <w:tab/>
        <w:t>What psychiatrist may do on completing examination</w:t>
      </w:r>
      <w:r>
        <w:tab/>
      </w:r>
      <w:r>
        <w:fldChar w:fldCharType="begin"/>
      </w:r>
      <w:r>
        <w:instrText xml:space="preserve"> PAGEREF _Toc224631086 \h </w:instrText>
      </w:r>
      <w:r>
        <w:fldChar w:fldCharType="separate"/>
      </w:r>
      <w:r>
        <w:t>57</w:t>
      </w:r>
      <w:r>
        <w:fldChar w:fldCharType="end"/>
      </w:r>
    </w:p>
    <w:p>
      <w:pPr>
        <w:pStyle w:val="TOC8"/>
        <w:rPr>
          <w:rFonts w:asciiTheme="minorHAnsi" w:eastAsiaTheme="minorEastAsia" w:hAnsiTheme="minorHAnsi" w:cstheme="minorBidi"/>
          <w:kern w:val="2"/>
          <w:sz w:val="24"/>
          <w:szCs w:val="24"/>
          <w14:ligatures w14:val="standardContextual"/>
        </w:rPr>
      </w:pPr>
      <w:r>
        <w:t>76.</w:t>
      </w:r>
      <w:r>
        <w:tab/>
        <w:t>Confirmation of community treatment order</w:t>
      </w:r>
      <w:r>
        <w:tab/>
      </w:r>
      <w:r>
        <w:fldChar w:fldCharType="begin"/>
      </w:r>
      <w:r>
        <w:instrText xml:space="preserve"> PAGEREF _Toc224631087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Conduct of examination</w:t>
      </w:r>
    </w:p>
    <w:p>
      <w:pPr>
        <w:pStyle w:val="TOC8"/>
        <w:rPr>
          <w:rFonts w:asciiTheme="minorHAnsi" w:eastAsiaTheme="minorEastAsia" w:hAnsiTheme="minorHAnsi" w:cstheme="minorBidi"/>
          <w:kern w:val="2"/>
          <w:sz w:val="24"/>
          <w:szCs w:val="24"/>
          <w14:ligatures w14:val="standardContextual"/>
        </w:rPr>
      </w:pPr>
      <w:r>
        <w:t>77.</w:t>
      </w:r>
      <w:r>
        <w:tab/>
        <w:t>Application of this Subdivision</w:t>
      </w:r>
      <w:r>
        <w:tab/>
      </w:r>
      <w:r>
        <w:fldChar w:fldCharType="begin"/>
      </w:r>
      <w:r>
        <w:instrText xml:space="preserve"> PAGEREF _Toc224631089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t>78.</w:t>
      </w:r>
      <w:r>
        <w:tab/>
        <w:t>Referring psychiatrist cannot conduct examination</w:t>
      </w:r>
      <w:r>
        <w:tab/>
      </w:r>
      <w:r>
        <w:fldChar w:fldCharType="begin"/>
      </w:r>
      <w:r>
        <w:instrText xml:space="preserve"> PAGEREF _Toc224631090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79.</w:t>
      </w:r>
      <w:r>
        <w:tab/>
        <w:t>How examination must be conducted</w:t>
      </w:r>
      <w:r>
        <w:tab/>
      </w:r>
      <w:r>
        <w:fldChar w:fldCharType="begin"/>
      </w:r>
      <w:r>
        <w:instrText xml:space="preserve"> PAGEREF _Toc224631091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80.</w:t>
      </w:r>
      <w:r>
        <w:tab/>
        <w:t>Information to which examiner may have regard</w:t>
      </w:r>
      <w:r>
        <w:tab/>
      </w:r>
      <w:r>
        <w:fldChar w:fldCharType="begin"/>
      </w:r>
      <w:r>
        <w:instrText xml:space="preserve"> PAGEREF _Toc224631092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81.</w:t>
      </w:r>
      <w:r>
        <w:tab/>
        <w:t>Examination of person of Aboriginal or Torres Strait Islander descent</w:t>
      </w:r>
      <w:r>
        <w:tab/>
      </w:r>
      <w:r>
        <w:fldChar w:fldCharType="begin"/>
      </w:r>
      <w:r>
        <w:instrText xml:space="preserve"> PAGEREF _Toc224631093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7 — Detention for examination or treatment</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pPr>
        <w:pStyle w:val="TOC8"/>
        <w:rPr>
          <w:rFonts w:asciiTheme="minorHAnsi" w:eastAsiaTheme="minorEastAsia" w:hAnsiTheme="minorHAnsi" w:cstheme="minorBidi"/>
          <w:kern w:val="2"/>
          <w:sz w:val="24"/>
          <w:szCs w:val="24"/>
          <w14:ligatures w14:val="standardContextual"/>
        </w:rPr>
      </w:pPr>
      <w:r>
        <w:t>82.</w:t>
      </w:r>
      <w:r>
        <w:tab/>
        <w:t>Application of this Part</w:t>
      </w:r>
      <w:r>
        <w:tab/>
      </w:r>
      <w:r>
        <w:fldChar w:fldCharType="begin"/>
      </w:r>
      <w:r>
        <w:instrText xml:space="preserve"> PAGEREF _Toc224631096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Detention at authorised hospital or other place for examination</w:t>
      </w:r>
    </w:p>
    <w:p>
      <w:pPr>
        <w:pStyle w:val="TOC8"/>
        <w:rPr>
          <w:rFonts w:asciiTheme="minorHAnsi" w:eastAsiaTheme="minorEastAsia" w:hAnsiTheme="minorHAnsi" w:cstheme="minorBidi"/>
          <w:kern w:val="2"/>
          <w:sz w:val="24"/>
          <w:szCs w:val="24"/>
          <w14:ligatures w14:val="standardContextual"/>
        </w:rPr>
      </w:pPr>
      <w:r>
        <w:t>83.</w:t>
      </w:r>
      <w:r>
        <w:tab/>
        <w:t>Detention authorised</w:t>
      </w:r>
      <w:r>
        <w:tab/>
      </w:r>
      <w:r>
        <w:fldChar w:fldCharType="begin"/>
      </w:r>
      <w:r>
        <w:instrText xml:space="preserve"> PAGEREF _Toc224631098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Detention at hospital under inpatient treatment order</w:t>
      </w:r>
    </w:p>
    <w:p>
      <w:pPr>
        <w:pStyle w:val="TOC8"/>
        <w:rPr>
          <w:rFonts w:asciiTheme="minorHAnsi" w:eastAsiaTheme="minorEastAsia" w:hAnsiTheme="minorHAnsi" w:cstheme="minorBidi"/>
          <w:kern w:val="2"/>
          <w:sz w:val="24"/>
          <w:szCs w:val="24"/>
          <w14:ligatures w14:val="standardContextual"/>
        </w:rPr>
      </w:pPr>
      <w:r>
        <w:t>84.</w:t>
      </w:r>
      <w:r>
        <w:tab/>
        <w:t>Application of this Division</w:t>
      </w:r>
      <w:r>
        <w:tab/>
      </w:r>
      <w:r>
        <w:fldChar w:fldCharType="begin"/>
      </w:r>
      <w:r>
        <w:instrText xml:space="preserve"> PAGEREF _Toc224631100 \h </w:instrText>
      </w:r>
      <w:r>
        <w:fldChar w:fldCharType="separate"/>
      </w:r>
      <w:r>
        <w:t>64</w:t>
      </w:r>
      <w:r>
        <w:fldChar w:fldCharType="end"/>
      </w:r>
    </w:p>
    <w:p>
      <w:pPr>
        <w:pStyle w:val="TOC8"/>
        <w:rPr>
          <w:rFonts w:asciiTheme="minorHAnsi" w:eastAsiaTheme="minorEastAsia" w:hAnsiTheme="minorHAnsi" w:cstheme="minorBidi"/>
          <w:kern w:val="2"/>
          <w:sz w:val="24"/>
          <w:szCs w:val="24"/>
          <w14:ligatures w14:val="standardContextual"/>
        </w:rPr>
      </w:pPr>
      <w:r>
        <w:t>85.</w:t>
      </w:r>
      <w:r>
        <w:tab/>
        <w:t>Terms used</w:t>
      </w:r>
      <w:r>
        <w:tab/>
      </w:r>
      <w:r>
        <w:fldChar w:fldCharType="begin"/>
      </w:r>
      <w:r>
        <w:instrText xml:space="preserve"> PAGEREF _Toc224631101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86.</w:t>
      </w:r>
      <w:r>
        <w:tab/>
        <w:t>Detention authorised</w:t>
      </w:r>
      <w:r>
        <w:tab/>
      </w:r>
      <w:r>
        <w:fldChar w:fldCharType="begin"/>
      </w:r>
      <w:r>
        <w:instrText xml:space="preserve"> PAGEREF _Toc224631102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87.</w:t>
      </w:r>
      <w:r>
        <w:tab/>
        <w:t>Period that must be specified in inpatient treatment order</w:t>
      </w:r>
      <w:r>
        <w:tab/>
      </w:r>
      <w:r>
        <w:fldChar w:fldCharType="begin"/>
      </w:r>
      <w:r>
        <w:instrText xml:space="preserve"> PAGEREF _Toc224631103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88.</w:t>
      </w:r>
      <w:r>
        <w:tab/>
        <w:t>Period for which detention is authorised</w:t>
      </w:r>
      <w:r>
        <w:tab/>
      </w:r>
      <w:r>
        <w:fldChar w:fldCharType="begin"/>
      </w:r>
      <w:r>
        <w:instrText xml:space="preserve"> PAGEREF _Toc224631104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89.</w:t>
      </w:r>
      <w:r>
        <w:tab/>
        <w:t>Examination before end of each detention period</w:t>
      </w:r>
      <w:r>
        <w:tab/>
      </w:r>
      <w:r>
        <w:fldChar w:fldCharType="begin"/>
      </w:r>
      <w:r>
        <w:instrText xml:space="preserve"> PAGEREF _Toc224631105 \h </w:instrText>
      </w:r>
      <w:r>
        <w:fldChar w:fldCharType="separate"/>
      </w:r>
      <w:r>
        <w:t>66</w:t>
      </w:r>
      <w:r>
        <w:fldChar w:fldCharType="end"/>
      </w:r>
    </w:p>
    <w:p>
      <w:pPr>
        <w:pStyle w:val="TOC8"/>
        <w:rPr>
          <w:rFonts w:asciiTheme="minorHAnsi" w:eastAsiaTheme="minorEastAsia" w:hAnsiTheme="minorHAnsi" w:cstheme="minorBidi"/>
          <w:kern w:val="2"/>
          <w:sz w:val="24"/>
          <w:szCs w:val="24"/>
          <w14:ligatures w14:val="standardContextual"/>
        </w:rPr>
      </w:pPr>
      <w:r>
        <w:t>90.</w:t>
      </w:r>
      <w:r>
        <w:tab/>
        <w:t>Changing involuntary inpatient’s status</w:t>
      </w:r>
      <w:r>
        <w:tab/>
      </w:r>
      <w:r>
        <w:fldChar w:fldCharType="begin"/>
      </w:r>
      <w:r>
        <w:instrText xml:space="preserve"> PAGEREF _Toc224631106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91.</w:t>
      </w:r>
      <w:r>
        <w:tab/>
        <w:t>Transfer between authorised hospitals</w:t>
      </w:r>
      <w:r>
        <w:tab/>
      </w:r>
      <w:r>
        <w:fldChar w:fldCharType="begin"/>
      </w:r>
      <w:r>
        <w:instrText xml:space="preserve"> PAGEREF _Toc224631107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92.</w:t>
      </w:r>
      <w:r>
        <w:tab/>
        <w:t>Making transport order</w:t>
      </w:r>
      <w:r>
        <w:tab/>
      </w:r>
      <w:r>
        <w:fldChar w:fldCharType="begin"/>
      </w:r>
      <w:r>
        <w:instrText xml:space="preserve"> PAGEREF _Toc224631108 \h </w:instrText>
      </w:r>
      <w:r>
        <w:fldChar w:fldCharType="separate"/>
      </w:r>
      <w:r>
        <w:t>69</w:t>
      </w:r>
      <w:r>
        <w:fldChar w:fldCharType="end"/>
      </w:r>
    </w:p>
    <w:p>
      <w:pPr>
        <w:pStyle w:val="TOC8"/>
        <w:rPr>
          <w:rFonts w:asciiTheme="minorHAnsi" w:eastAsiaTheme="minorEastAsia" w:hAnsiTheme="minorHAnsi" w:cstheme="minorBidi"/>
          <w:kern w:val="2"/>
          <w:sz w:val="24"/>
          <w:szCs w:val="24"/>
          <w14:ligatures w14:val="standardContextual"/>
        </w:rPr>
      </w:pPr>
      <w:r>
        <w:t>93.</w:t>
      </w:r>
      <w:r>
        <w:tab/>
        <w:t>Involuntary inpatient to be advised of expiry</w:t>
      </w:r>
      <w:r>
        <w:tab/>
      </w:r>
      <w:r>
        <w:fldChar w:fldCharType="begin"/>
      </w:r>
      <w:r>
        <w:instrText xml:space="preserve"> PAGEREF _Toc224631109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Release from hospital or other place</w:t>
      </w:r>
    </w:p>
    <w:p>
      <w:pPr>
        <w:pStyle w:val="TOC8"/>
        <w:rPr>
          <w:rFonts w:asciiTheme="minorHAnsi" w:eastAsiaTheme="minorEastAsia" w:hAnsiTheme="minorHAnsi" w:cstheme="minorBidi"/>
          <w:kern w:val="2"/>
          <w:sz w:val="24"/>
          <w:szCs w:val="24"/>
          <w14:ligatures w14:val="standardContextual"/>
        </w:rPr>
      </w:pPr>
      <w:r>
        <w:t>94.</w:t>
      </w:r>
      <w:r>
        <w:tab/>
        <w:t>Application of this Division</w:t>
      </w:r>
      <w:r>
        <w:tab/>
      </w:r>
      <w:r>
        <w:fldChar w:fldCharType="begin"/>
      </w:r>
      <w:r>
        <w:instrText xml:space="preserve"> PAGEREF _Toc224631111 \h </w:instrText>
      </w:r>
      <w:r>
        <w:fldChar w:fldCharType="separate"/>
      </w:r>
      <w:r>
        <w:t>70</w:t>
      </w:r>
      <w:r>
        <w:fldChar w:fldCharType="end"/>
      </w:r>
    </w:p>
    <w:p>
      <w:pPr>
        <w:pStyle w:val="TOC8"/>
        <w:rPr>
          <w:rFonts w:asciiTheme="minorHAnsi" w:eastAsiaTheme="minorEastAsia" w:hAnsiTheme="minorHAnsi" w:cstheme="minorBidi"/>
          <w:kern w:val="2"/>
          <w:sz w:val="24"/>
          <w:szCs w:val="24"/>
          <w14:ligatures w14:val="standardContextual"/>
        </w:rPr>
      </w:pPr>
      <w:r>
        <w:t>95.</w:t>
      </w:r>
      <w:r>
        <w:tab/>
        <w:t>Person must be allowed to leave</w:t>
      </w:r>
      <w:r>
        <w:tab/>
      </w:r>
      <w:r>
        <w:fldChar w:fldCharType="begin"/>
      </w:r>
      <w:r>
        <w:instrText xml:space="preserve"> PAGEREF _Toc224631112 \h </w:instrText>
      </w:r>
      <w:r>
        <w:fldChar w:fldCharType="separate"/>
      </w:r>
      <w:r>
        <w:t>71</w:t>
      </w:r>
      <w:r>
        <w:fldChar w:fldCharType="end"/>
      </w:r>
    </w:p>
    <w:p>
      <w:pPr>
        <w:pStyle w:val="TOC8"/>
        <w:rPr>
          <w:rFonts w:asciiTheme="minorHAnsi" w:eastAsiaTheme="minorEastAsia" w:hAnsiTheme="minorHAnsi" w:cstheme="minorBidi"/>
          <w:kern w:val="2"/>
          <w:sz w:val="24"/>
          <w:szCs w:val="24"/>
          <w14:ligatures w14:val="standardContextual"/>
        </w:rPr>
      </w:pPr>
      <w:r>
        <w:t>96.</w:t>
      </w:r>
      <w:r>
        <w:tab/>
        <w:t>Delivery into custody under another law</w:t>
      </w:r>
      <w:r>
        <w:tab/>
      </w:r>
      <w:r>
        <w:fldChar w:fldCharType="begin"/>
      </w:r>
      <w:r>
        <w:instrText xml:space="preserve"> PAGEREF _Toc224631113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Absence without leave from hospital or other place</w:t>
      </w:r>
    </w:p>
    <w:p>
      <w:pPr>
        <w:pStyle w:val="TOC8"/>
        <w:rPr>
          <w:rFonts w:asciiTheme="minorHAnsi" w:eastAsiaTheme="minorEastAsia" w:hAnsiTheme="minorHAnsi" w:cstheme="minorBidi"/>
          <w:kern w:val="2"/>
          <w:sz w:val="24"/>
          <w:szCs w:val="24"/>
          <w14:ligatures w14:val="standardContextual"/>
        </w:rPr>
      </w:pPr>
      <w:r>
        <w:t>97.</w:t>
      </w:r>
      <w:r>
        <w:tab/>
        <w:t>Persons who are absent without leave</w:t>
      </w:r>
      <w:r>
        <w:tab/>
      </w:r>
      <w:r>
        <w:fldChar w:fldCharType="begin"/>
      </w:r>
      <w:r>
        <w:instrText xml:space="preserve"> PAGEREF _Toc224631115 \h </w:instrText>
      </w:r>
      <w:r>
        <w:fldChar w:fldCharType="separate"/>
      </w:r>
      <w:r>
        <w:t>72</w:t>
      </w:r>
      <w:r>
        <w:fldChar w:fldCharType="end"/>
      </w:r>
    </w:p>
    <w:p>
      <w:pPr>
        <w:pStyle w:val="TOC8"/>
        <w:rPr>
          <w:rFonts w:asciiTheme="minorHAnsi" w:eastAsiaTheme="minorEastAsia" w:hAnsiTheme="minorHAnsi" w:cstheme="minorBidi"/>
          <w:kern w:val="2"/>
          <w:sz w:val="24"/>
          <w:szCs w:val="24"/>
          <w14:ligatures w14:val="standardContextual"/>
        </w:rPr>
      </w:pPr>
      <w:r>
        <w:t>98.</w:t>
      </w:r>
      <w:r>
        <w:tab/>
        <w:t>Making apprehension and return order</w:t>
      </w:r>
      <w:r>
        <w:tab/>
      </w:r>
      <w:r>
        <w:fldChar w:fldCharType="begin"/>
      </w:r>
      <w:r>
        <w:instrText xml:space="preserve"> PAGEREF _Toc224631116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99.</w:t>
      </w:r>
      <w:r>
        <w:tab/>
        <w:t>Operation of apprehension and return order</w:t>
      </w:r>
      <w:r>
        <w:tab/>
      </w:r>
      <w:r>
        <w:fldChar w:fldCharType="begin"/>
      </w:r>
      <w:r>
        <w:instrText xml:space="preserve"> PAGEREF _Toc224631117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100.</w:t>
      </w:r>
      <w:r>
        <w:tab/>
        <w:t>Period of apprehension and return order</w:t>
      </w:r>
      <w:r>
        <w:tab/>
      </w:r>
      <w:r>
        <w:fldChar w:fldCharType="begin"/>
      </w:r>
      <w:r>
        <w:instrText xml:space="preserve"> PAGEREF _Toc224631118 \h </w:instrText>
      </w:r>
      <w:r>
        <w:fldChar w:fldCharType="separate"/>
      </w:r>
      <w:r>
        <w:t>74</w:t>
      </w:r>
      <w:r>
        <w:fldChar w:fldCharType="end"/>
      </w:r>
    </w:p>
    <w:p>
      <w:pPr>
        <w:pStyle w:val="TOC8"/>
        <w:rPr>
          <w:rFonts w:asciiTheme="minorHAnsi" w:eastAsiaTheme="minorEastAsia" w:hAnsiTheme="minorHAnsi" w:cstheme="minorBidi"/>
          <w:kern w:val="2"/>
          <w:sz w:val="24"/>
          <w:szCs w:val="24"/>
          <w14:ligatures w14:val="standardContextual"/>
        </w:rPr>
      </w:pPr>
      <w:r>
        <w:t>101.</w:t>
      </w:r>
      <w:r>
        <w:tab/>
        <w:t>Revocation of apprehension and return order</w:t>
      </w:r>
      <w:r>
        <w:tab/>
      </w:r>
      <w:r>
        <w:fldChar w:fldCharType="begin"/>
      </w:r>
      <w:r>
        <w:instrText xml:space="preserve"> PAGEREF _Toc224631119 \h </w:instrText>
      </w:r>
      <w:r>
        <w:fldChar w:fldCharType="separate"/>
      </w:r>
      <w:r>
        <w:t>74</w:t>
      </w:r>
      <w:r>
        <w:fldChar w:fldCharType="end"/>
      </w:r>
    </w:p>
    <w:p>
      <w:pPr>
        <w:pStyle w:val="TOC8"/>
        <w:rPr>
          <w:rFonts w:asciiTheme="minorHAnsi" w:eastAsiaTheme="minorEastAsia" w:hAnsiTheme="minorHAnsi" w:cstheme="minorBidi"/>
          <w:kern w:val="2"/>
          <w:sz w:val="24"/>
          <w:szCs w:val="24"/>
          <w14:ligatures w14:val="standardContextual"/>
        </w:rPr>
      </w:pPr>
      <w:r>
        <w:t>102.</w:t>
      </w:r>
      <w:r>
        <w:tab/>
        <w:t>Return of person to place where apprehended</w:t>
      </w:r>
      <w:r>
        <w:tab/>
      </w:r>
      <w:r>
        <w:fldChar w:fldCharType="begin"/>
      </w:r>
      <w:r>
        <w:instrText xml:space="preserve"> PAGEREF _Toc224631120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Leave of absence from detention at hospital under inpatient treatment order</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 matters</w:t>
      </w:r>
    </w:p>
    <w:p>
      <w:pPr>
        <w:pStyle w:val="TOC8"/>
        <w:rPr>
          <w:rFonts w:asciiTheme="minorHAnsi" w:eastAsiaTheme="minorEastAsia" w:hAnsiTheme="minorHAnsi" w:cstheme="minorBidi"/>
          <w:kern w:val="2"/>
          <w:sz w:val="24"/>
          <w:szCs w:val="24"/>
          <w14:ligatures w14:val="standardContextual"/>
        </w:rPr>
      </w:pPr>
      <w:r>
        <w:t>103.</w:t>
      </w:r>
      <w:r>
        <w:tab/>
        <w:t>Application of this Division</w:t>
      </w:r>
      <w:r>
        <w:tab/>
      </w:r>
      <w:r>
        <w:fldChar w:fldCharType="begin"/>
      </w:r>
      <w:r>
        <w:instrText xml:space="preserve"> PAGEREF _Toc224631123 \h </w:instrText>
      </w:r>
      <w:r>
        <w:fldChar w:fldCharType="separate"/>
      </w:r>
      <w:r>
        <w:t>75</w:t>
      </w:r>
      <w:r>
        <w:fldChar w:fldCharType="end"/>
      </w:r>
    </w:p>
    <w:p>
      <w:pPr>
        <w:pStyle w:val="TOC8"/>
        <w:rPr>
          <w:rFonts w:asciiTheme="minorHAnsi" w:eastAsiaTheme="minorEastAsia" w:hAnsiTheme="minorHAnsi" w:cstheme="minorBidi"/>
          <w:kern w:val="2"/>
          <w:sz w:val="24"/>
          <w:szCs w:val="24"/>
          <w14:ligatures w14:val="standardContextual"/>
        </w:rPr>
      </w:pPr>
      <w:r>
        <w:t>104.</w:t>
      </w:r>
      <w:r>
        <w:tab/>
        <w:t>Term used: leave of absence</w:t>
      </w:r>
      <w:r>
        <w:tab/>
      </w:r>
      <w:r>
        <w:fldChar w:fldCharType="begin"/>
      </w:r>
      <w:r>
        <w:instrText xml:space="preserve"> PAGEREF _Toc224631124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Grant, extension, variation or cancellation of leave</w:t>
      </w:r>
    </w:p>
    <w:p>
      <w:pPr>
        <w:pStyle w:val="TOC8"/>
        <w:rPr>
          <w:rFonts w:asciiTheme="minorHAnsi" w:eastAsiaTheme="minorEastAsia" w:hAnsiTheme="minorHAnsi" w:cstheme="minorBidi"/>
          <w:kern w:val="2"/>
          <w:sz w:val="24"/>
          <w:szCs w:val="24"/>
          <w14:ligatures w14:val="standardContextual"/>
        </w:rPr>
      </w:pPr>
      <w:r>
        <w:t>105.</w:t>
      </w:r>
      <w:r>
        <w:tab/>
        <w:t>Granting leave</w:t>
      </w:r>
      <w:r>
        <w:tab/>
      </w:r>
      <w:r>
        <w:fldChar w:fldCharType="begin"/>
      </w:r>
      <w:r>
        <w:instrText xml:space="preserve"> PAGEREF _Toc224631126 \h </w:instrText>
      </w:r>
      <w:r>
        <w:fldChar w:fldCharType="separate"/>
      </w:r>
      <w:r>
        <w:t>76</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106.</w:t>
      </w:r>
      <w:r>
        <w:tab/>
        <w:t>Extending or varying leave granted</w:t>
      </w:r>
      <w:r>
        <w:tab/>
      </w:r>
      <w:r>
        <w:fldChar w:fldCharType="begin"/>
      </w:r>
      <w:r>
        <w:instrText xml:space="preserve"> PAGEREF _Toc224631127 \h </w:instrText>
      </w:r>
      <w:r>
        <w:fldChar w:fldCharType="separate"/>
      </w:r>
      <w:r>
        <w:t>79</w:t>
      </w:r>
      <w:r>
        <w:fldChar w:fldCharType="end"/>
      </w:r>
    </w:p>
    <w:p>
      <w:pPr>
        <w:pStyle w:val="TOC8"/>
        <w:rPr>
          <w:rFonts w:asciiTheme="minorHAnsi" w:eastAsiaTheme="minorEastAsia" w:hAnsiTheme="minorHAnsi" w:cstheme="minorBidi"/>
          <w:kern w:val="2"/>
          <w:sz w:val="24"/>
          <w:szCs w:val="24"/>
          <w14:ligatures w14:val="standardContextual"/>
        </w:rPr>
      </w:pPr>
      <w:r>
        <w:t>107.</w:t>
      </w:r>
      <w:r>
        <w:tab/>
        <w:t>Involuntary inpatient must comply with conditions of leave</w:t>
      </w:r>
      <w:r>
        <w:tab/>
      </w:r>
      <w:r>
        <w:fldChar w:fldCharType="begin"/>
      </w:r>
      <w:r>
        <w:instrText xml:space="preserve"> PAGEREF _Toc224631128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108.</w:t>
      </w:r>
      <w:r>
        <w:tab/>
        <w:t>Monitoring involuntary inpatient on leave</w:t>
      </w:r>
      <w:r>
        <w:tab/>
      </w:r>
      <w:r>
        <w:fldChar w:fldCharType="begin"/>
      </w:r>
      <w:r>
        <w:instrText xml:space="preserve"> PAGEREF _Toc224631129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109.</w:t>
      </w:r>
      <w:r>
        <w:tab/>
        <w:t>Changing involuntary inpatient’s status while inpatient on leave</w:t>
      </w:r>
      <w:r>
        <w:tab/>
      </w:r>
      <w:r>
        <w:fldChar w:fldCharType="begin"/>
      </w:r>
      <w:r>
        <w:instrText xml:space="preserve"> PAGEREF _Toc224631130 \h </w:instrText>
      </w:r>
      <w:r>
        <w:fldChar w:fldCharType="separate"/>
      </w:r>
      <w:r>
        <w:t>80</w:t>
      </w:r>
      <w:r>
        <w:fldChar w:fldCharType="end"/>
      </w:r>
    </w:p>
    <w:p>
      <w:pPr>
        <w:pStyle w:val="TOC8"/>
        <w:rPr>
          <w:rFonts w:asciiTheme="minorHAnsi" w:eastAsiaTheme="minorEastAsia" w:hAnsiTheme="minorHAnsi" w:cstheme="minorBidi"/>
          <w:kern w:val="2"/>
          <w:sz w:val="24"/>
          <w:szCs w:val="24"/>
          <w14:ligatures w14:val="standardContextual"/>
        </w:rPr>
      </w:pPr>
      <w:r>
        <w:t>110.</w:t>
      </w:r>
      <w:r>
        <w:tab/>
        <w:t>Cancelling leave</w:t>
      </w:r>
      <w:r>
        <w:tab/>
      </w:r>
      <w:r>
        <w:fldChar w:fldCharType="begin"/>
      </w:r>
      <w:r>
        <w:instrText xml:space="preserve"> PAGEREF _Toc224631131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Transport to and from hospital</w:t>
      </w:r>
    </w:p>
    <w:p>
      <w:pPr>
        <w:pStyle w:val="TOC8"/>
        <w:rPr>
          <w:rFonts w:asciiTheme="minorHAnsi" w:eastAsiaTheme="minorEastAsia" w:hAnsiTheme="minorHAnsi" w:cstheme="minorBidi"/>
          <w:kern w:val="2"/>
          <w:sz w:val="24"/>
          <w:szCs w:val="24"/>
          <w14:ligatures w14:val="standardContextual"/>
        </w:rPr>
      </w:pPr>
      <w:r>
        <w:t>111.</w:t>
      </w:r>
      <w:r>
        <w:tab/>
        <w:t>Application of this Subdivision</w:t>
      </w:r>
      <w:r>
        <w:tab/>
      </w:r>
      <w:r>
        <w:fldChar w:fldCharType="begin"/>
      </w:r>
      <w:r>
        <w:instrText xml:space="preserve"> PAGEREF _Toc224631133 \h </w:instrText>
      </w:r>
      <w:r>
        <w:fldChar w:fldCharType="separate"/>
      </w:r>
      <w:r>
        <w:t>81</w:t>
      </w:r>
      <w:r>
        <w:fldChar w:fldCharType="end"/>
      </w:r>
    </w:p>
    <w:p>
      <w:pPr>
        <w:pStyle w:val="TOC8"/>
        <w:rPr>
          <w:rFonts w:asciiTheme="minorHAnsi" w:eastAsiaTheme="minorEastAsia" w:hAnsiTheme="minorHAnsi" w:cstheme="minorBidi"/>
          <w:kern w:val="2"/>
          <w:sz w:val="24"/>
          <w:szCs w:val="24"/>
          <w14:ligatures w14:val="standardContextual"/>
        </w:rPr>
      </w:pPr>
      <w:r>
        <w:t>112.</w:t>
      </w:r>
      <w:r>
        <w:tab/>
        <w:t>Making transport order</w:t>
      </w:r>
      <w:r>
        <w:tab/>
      </w:r>
      <w:r>
        <w:fldChar w:fldCharType="begin"/>
      </w:r>
      <w:r>
        <w:instrText xml:space="preserve"> PAGEREF _Toc224631134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8 — Community treatment orders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pPr>
        <w:pStyle w:val="TOC8"/>
        <w:rPr>
          <w:rFonts w:asciiTheme="minorHAnsi" w:eastAsiaTheme="minorEastAsia" w:hAnsiTheme="minorHAnsi" w:cstheme="minorBidi"/>
          <w:kern w:val="2"/>
          <w:sz w:val="24"/>
          <w:szCs w:val="24"/>
          <w14:ligatures w14:val="standardContextual"/>
        </w:rPr>
      </w:pPr>
      <w:r>
        <w:t>113.</w:t>
      </w:r>
      <w:r>
        <w:tab/>
        <w:t>Terms used</w:t>
      </w:r>
      <w:r>
        <w:tab/>
      </w:r>
      <w:r>
        <w:fldChar w:fldCharType="begin"/>
      </w:r>
      <w:r>
        <w:instrText xml:space="preserve"> PAGEREF _Toc224631137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Making order</w:t>
      </w:r>
    </w:p>
    <w:p>
      <w:pPr>
        <w:pStyle w:val="TOC8"/>
        <w:rPr>
          <w:rFonts w:asciiTheme="minorHAnsi" w:eastAsiaTheme="minorEastAsia" w:hAnsiTheme="minorHAnsi" w:cstheme="minorBidi"/>
          <w:kern w:val="2"/>
          <w:sz w:val="24"/>
          <w:szCs w:val="24"/>
          <w14:ligatures w14:val="standardContextual"/>
        </w:rPr>
      </w:pPr>
      <w:r>
        <w:t>114.</w:t>
      </w:r>
      <w:r>
        <w:tab/>
        <w:t>Things psychiatrist must be satisfied of before making order</w:t>
      </w:r>
      <w:r>
        <w:tab/>
      </w:r>
      <w:r>
        <w:fldChar w:fldCharType="begin"/>
      </w:r>
      <w:r>
        <w:instrText xml:space="preserve"> PAGEREF _Toc224631139 \h </w:instrText>
      </w:r>
      <w:r>
        <w:fldChar w:fldCharType="separate"/>
      </w:r>
      <w:r>
        <w:t>83</w:t>
      </w:r>
      <w:r>
        <w:fldChar w:fldCharType="end"/>
      </w:r>
    </w:p>
    <w:p>
      <w:pPr>
        <w:pStyle w:val="TOC8"/>
        <w:rPr>
          <w:rFonts w:asciiTheme="minorHAnsi" w:eastAsiaTheme="minorEastAsia" w:hAnsiTheme="minorHAnsi" w:cstheme="minorBidi"/>
          <w:kern w:val="2"/>
          <w:sz w:val="24"/>
          <w:szCs w:val="24"/>
          <w14:ligatures w14:val="standardContextual"/>
        </w:rPr>
      </w:pPr>
      <w:r>
        <w:t>115.</w:t>
      </w:r>
      <w:r>
        <w:tab/>
        <w:t>Terms of order</w:t>
      </w:r>
      <w:r>
        <w:tab/>
      </w:r>
      <w:r>
        <w:fldChar w:fldCharType="begin"/>
      </w:r>
      <w:r>
        <w:instrText xml:space="preserve"> PAGEREF _Toc224631140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Operation of order</w:t>
      </w:r>
    </w:p>
    <w:p>
      <w:pPr>
        <w:pStyle w:val="TOC8"/>
        <w:rPr>
          <w:rFonts w:asciiTheme="minorHAnsi" w:eastAsiaTheme="minorEastAsia" w:hAnsiTheme="minorHAnsi" w:cstheme="minorBidi"/>
          <w:kern w:val="2"/>
          <w:sz w:val="24"/>
          <w:szCs w:val="24"/>
          <w14:ligatures w14:val="standardContextual"/>
        </w:rPr>
      </w:pPr>
      <w:r>
        <w:t>116.</w:t>
      </w:r>
      <w:r>
        <w:tab/>
        <w:t>Duration of order</w:t>
      </w:r>
      <w:r>
        <w:tab/>
      </w:r>
      <w:r>
        <w:fldChar w:fldCharType="begin"/>
      </w:r>
      <w:r>
        <w:instrText xml:space="preserve"> PAGEREF _Toc224631142 \h </w:instrText>
      </w:r>
      <w:r>
        <w:fldChar w:fldCharType="separate"/>
      </w:r>
      <w:r>
        <w:t>85</w:t>
      </w:r>
      <w:r>
        <w:fldChar w:fldCharType="end"/>
      </w:r>
    </w:p>
    <w:p>
      <w:pPr>
        <w:pStyle w:val="TOC8"/>
        <w:rPr>
          <w:rFonts w:asciiTheme="minorHAnsi" w:eastAsiaTheme="minorEastAsia" w:hAnsiTheme="minorHAnsi" w:cstheme="minorBidi"/>
          <w:kern w:val="2"/>
          <w:sz w:val="24"/>
          <w:szCs w:val="24"/>
          <w14:ligatures w14:val="standardContextual"/>
        </w:rPr>
      </w:pPr>
      <w:r>
        <w:t>117.</w:t>
      </w:r>
      <w:r>
        <w:tab/>
        <w:t>Advice about when and where treatment to be provided</w:t>
      </w:r>
      <w:r>
        <w:tab/>
      </w:r>
      <w:r>
        <w:fldChar w:fldCharType="begin"/>
      </w:r>
      <w:r>
        <w:instrText xml:space="preserve"> PAGEREF _Toc224631143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118.</w:t>
      </w:r>
      <w:r>
        <w:tab/>
        <w:t>Monthly examination of patient</w:t>
      </w:r>
      <w:r>
        <w:tab/>
      </w:r>
      <w:r>
        <w:fldChar w:fldCharType="begin"/>
      </w:r>
      <w:r>
        <w:instrText xml:space="preserve"> PAGEREF _Toc224631144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119.</w:t>
      </w:r>
      <w:r>
        <w:tab/>
        <w:t>Supervising psychiatrist may request practitioner to examine involuntary community patient</w:t>
      </w:r>
      <w:r>
        <w:tab/>
      </w:r>
      <w:r>
        <w:fldChar w:fldCharType="begin"/>
      </w:r>
      <w:r>
        <w:instrText xml:space="preserve"> PAGEREF _Toc224631145 \h </w:instrText>
      </w:r>
      <w:r>
        <w:fldChar w:fldCharType="separate"/>
      </w:r>
      <w:r>
        <w:t>88</w:t>
      </w:r>
      <w:r>
        <w:fldChar w:fldCharType="end"/>
      </w:r>
    </w:p>
    <w:p>
      <w:pPr>
        <w:pStyle w:val="TOC8"/>
        <w:rPr>
          <w:rFonts w:asciiTheme="minorHAnsi" w:eastAsiaTheme="minorEastAsia" w:hAnsiTheme="minorHAnsi" w:cstheme="minorBidi"/>
          <w:kern w:val="2"/>
          <w:sz w:val="24"/>
          <w:szCs w:val="24"/>
          <w14:ligatures w14:val="standardContextual"/>
        </w:rPr>
      </w:pPr>
      <w:r>
        <w:t>120.</w:t>
      </w:r>
      <w:r>
        <w:tab/>
        <w:t>What supervising psychiatrist may do after examination</w:t>
      </w:r>
      <w:r>
        <w:tab/>
      </w:r>
      <w:r>
        <w:fldChar w:fldCharType="begin"/>
      </w:r>
      <w:r>
        <w:instrText xml:space="preserve"> PAGEREF _Toc224631146 \h </w:instrText>
      </w:r>
      <w:r>
        <w:fldChar w:fldCharType="separate"/>
      </w:r>
      <w:r>
        <w:t>88</w:t>
      </w:r>
      <w:r>
        <w:fldChar w:fldCharType="end"/>
      </w:r>
    </w:p>
    <w:p>
      <w:pPr>
        <w:pStyle w:val="TOC8"/>
        <w:rPr>
          <w:rFonts w:asciiTheme="minorHAnsi" w:eastAsiaTheme="minorEastAsia" w:hAnsiTheme="minorHAnsi" w:cstheme="minorBidi"/>
          <w:kern w:val="2"/>
          <w:sz w:val="24"/>
          <w:szCs w:val="24"/>
          <w14:ligatures w14:val="standardContextual"/>
        </w:rPr>
      </w:pPr>
      <w:r>
        <w:t>121.</w:t>
      </w:r>
      <w:r>
        <w:tab/>
        <w:t>Continuation order</w:t>
      </w:r>
      <w:r>
        <w:tab/>
      </w:r>
      <w:r>
        <w:fldChar w:fldCharType="begin"/>
      </w:r>
      <w:r>
        <w:instrText xml:space="preserve"> PAGEREF _Toc224631147 \h </w:instrText>
      </w:r>
      <w:r>
        <w:fldChar w:fldCharType="separate"/>
      </w:r>
      <w:r>
        <w:t>90</w:t>
      </w:r>
      <w:r>
        <w:fldChar w:fldCharType="end"/>
      </w:r>
    </w:p>
    <w:p>
      <w:pPr>
        <w:pStyle w:val="TOC8"/>
        <w:rPr>
          <w:rFonts w:asciiTheme="minorHAnsi" w:eastAsiaTheme="minorEastAsia" w:hAnsiTheme="minorHAnsi" w:cstheme="minorBidi"/>
          <w:kern w:val="2"/>
          <w:sz w:val="24"/>
          <w:szCs w:val="24"/>
          <w14:ligatures w14:val="standardContextual"/>
        </w:rPr>
      </w:pPr>
      <w:r>
        <w:t>122.</w:t>
      </w:r>
      <w:r>
        <w:tab/>
        <w:t>Varying order</w:t>
      </w:r>
      <w:r>
        <w:tab/>
      </w:r>
      <w:r>
        <w:fldChar w:fldCharType="begin"/>
      </w:r>
      <w:r>
        <w:instrText xml:space="preserve"> PAGEREF _Toc224631148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123.</w:t>
      </w:r>
      <w:r>
        <w:tab/>
        <w:t>Making inpatient treatment order or revoking community treatment order</w:t>
      </w:r>
      <w:r>
        <w:tab/>
      </w:r>
      <w:r>
        <w:fldChar w:fldCharType="begin"/>
      </w:r>
      <w:r>
        <w:instrText xml:space="preserve"> PAGEREF _Toc224631149 \h </w:instrText>
      </w:r>
      <w:r>
        <w:fldChar w:fldCharType="separate"/>
      </w:r>
      <w:r>
        <w:t>92</w:t>
      </w:r>
      <w:r>
        <w:fldChar w:fldCharType="end"/>
      </w:r>
    </w:p>
    <w:p>
      <w:pPr>
        <w:pStyle w:val="TOC8"/>
        <w:rPr>
          <w:rFonts w:asciiTheme="minorHAnsi" w:eastAsiaTheme="minorEastAsia" w:hAnsiTheme="minorHAnsi" w:cstheme="minorBidi"/>
          <w:kern w:val="2"/>
          <w:sz w:val="24"/>
          <w:szCs w:val="24"/>
          <w14:ligatures w14:val="standardContextual"/>
        </w:rPr>
      </w:pPr>
      <w:r>
        <w:t>124.</w:t>
      </w:r>
      <w:r>
        <w:tab/>
        <w:t>Confirmation of inpatient treatment order</w:t>
      </w:r>
      <w:r>
        <w:tab/>
      </w:r>
      <w:r>
        <w:fldChar w:fldCharType="begin"/>
      </w:r>
      <w:r>
        <w:instrText xml:space="preserve"> PAGEREF _Toc224631150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t>125.</w:t>
      </w:r>
      <w:r>
        <w:tab/>
        <w:t>Involuntary community patient to be advised of expiry</w:t>
      </w:r>
      <w:r>
        <w:tab/>
      </w:r>
      <w:r>
        <w:fldChar w:fldCharType="begin"/>
      </w:r>
      <w:r>
        <w:instrText xml:space="preserve"> PAGEREF _Toc224631151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Breach of order</w:t>
      </w:r>
    </w:p>
    <w:p>
      <w:pPr>
        <w:pStyle w:val="TOC8"/>
        <w:rPr>
          <w:rFonts w:asciiTheme="minorHAnsi" w:eastAsiaTheme="minorEastAsia" w:hAnsiTheme="minorHAnsi" w:cstheme="minorBidi"/>
          <w:kern w:val="2"/>
          <w:sz w:val="24"/>
          <w:szCs w:val="24"/>
          <w14:ligatures w14:val="standardContextual"/>
        </w:rPr>
      </w:pPr>
      <w:r>
        <w:t>126.</w:t>
      </w:r>
      <w:r>
        <w:tab/>
        <w:t>When involuntary community patient will be in breach</w:t>
      </w:r>
      <w:r>
        <w:tab/>
      </w:r>
      <w:r>
        <w:fldChar w:fldCharType="begin"/>
      </w:r>
      <w:r>
        <w:instrText xml:space="preserve"> PAGEREF _Toc224631153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127.</w:t>
      </w:r>
      <w:r>
        <w:tab/>
        <w:t>What supervising psychiatrist must do if order breached</w:t>
      </w:r>
      <w:r>
        <w:tab/>
      </w:r>
      <w:r>
        <w:fldChar w:fldCharType="begin"/>
      </w:r>
      <w:r>
        <w:instrText xml:space="preserve"> PAGEREF _Toc224631154 \h </w:instrText>
      </w:r>
      <w:r>
        <w:fldChar w:fldCharType="separate"/>
      </w:r>
      <w:r>
        <w:t>96</w:t>
      </w:r>
      <w:r>
        <w:fldChar w:fldCharType="end"/>
      </w:r>
    </w:p>
    <w:p>
      <w:pPr>
        <w:pStyle w:val="TOC8"/>
        <w:rPr>
          <w:rFonts w:asciiTheme="minorHAnsi" w:eastAsiaTheme="minorEastAsia" w:hAnsiTheme="minorHAnsi" w:cstheme="minorBidi"/>
          <w:kern w:val="2"/>
          <w:sz w:val="24"/>
          <w:szCs w:val="24"/>
          <w14:ligatures w14:val="standardContextual"/>
        </w:rPr>
      </w:pPr>
      <w:r>
        <w:t>128.</w:t>
      </w:r>
      <w:r>
        <w:tab/>
        <w:t>Order to attend if non</w:t>
      </w:r>
      <w:r>
        <w:noBreakHyphen/>
        <w:t>compliance continues</w:t>
      </w:r>
      <w:r>
        <w:tab/>
      </w:r>
      <w:r>
        <w:fldChar w:fldCharType="begin"/>
      </w:r>
      <w:r>
        <w:instrText xml:space="preserve"> PAGEREF _Toc224631155 \h </w:instrText>
      </w:r>
      <w:r>
        <w:fldChar w:fldCharType="separate"/>
      </w:r>
      <w:r>
        <w:t>97</w:t>
      </w:r>
      <w:r>
        <w:fldChar w:fldCharType="end"/>
      </w:r>
    </w:p>
    <w:p>
      <w:pPr>
        <w:pStyle w:val="TOC8"/>
        <w:rPr>
          <w:rFonts w:asciiTheme="minorHAnsi" w:eastAsiaTheme="minorEastAsia" w:hAnsiTheme="minorHAnsi" w:cstheme="minorBidi"/>
          <w:kern w:val="2"/>
          <w:sz w:val="24"/>
          <w:szCs w:val="24"/>
          <w14:ligatures w14:val="standardContextual"/>
        </w:rPr>
      </w:pPr>
      <w:r>
        <w:t>129.</w:t>
      </w:r>
      <w:r>
        <w:tab/>
        <w:t>Making transport order</w:t>
      </w:r>
      <w:r>
        <w:tab/>
      </w:r>
      <w:r>
        <w:fldChar w:fldCharType="begin"/>
      </w:r>
      <w:r>
        <w:instrText xml:space="preserve"> PAGEREF _Toc224631156 \h </w:instrText>
      </w:r>
      <w:r>
        <w:fldChar w:fldCharType="separate"/>
      </w:r>
      <w:r>
        <w:t>98</w:t>
      </w:r>
      <w:r>
        <w:fldChar w:fldCharType="end"/>
      </w:r>
    </w:p>
    <w:p>
      <w:pPr>
        <w:pStyle w:val="TOC8"/>
        <w:rPr>
          <w:rFonts w:asciiTheme="minorHAnsi" w:eastAsiaTheme="minorEastAsia" w:hAnsiTheme="minorHAnsi" w:cstheme="minorBidi"/>
          <w:kern w:val="2"/>
          <w:sz w:val="24"/>
          <w:szCs w:val="24"/>
          <w14:ligatures w14:val="standardContextual"/>
        </w:rPr>
      </w:pPr>
      <w:r>
        <w:t>130.</w:t>
      </w:r>
      <w:r>
        <w:tab/>
        <w:t>Detention at place specified in order to attend</w:t>
      </w:r>
      <w:r>
        <w:tab/>
      </w:r>
      <w:r>
        <w:fldChar w:fldCharType="begin"/>
      </w:r>
      <w:r>
        <w:instrText xml:space="preserve"> PAGEREF _Toc224631157 \h </w:instrText>
      </w:r>
      <w:r>
        <w:fldChar w:fldCharType="separate"/>
      </w:r>
      <w:r>
        <w:t>98</w:t>
      </w:r>
      <w:r>
        <w:fldChar w:fldCharType="end"/>
      </w:r>
    </w:p>
    <w:p>
      <w:pPr>
        <w:pStyle w:val="TOC8"/>
        <w:rPr>
          <w:rFonts w:asciiTheme="minorHAnsi" w:eastAsiaTheme="minorEastAsia" w:hAnsiTheme="minorHAnsi" w:cstheme="minorBidi"/>
          <w:kern w:val="2"/>
          <w:sz w:val="24"/>
          <w:szCs w:val="24"/>
          <w14:ligatures w14:val="standardContextual"/>
        </w:rPr>
      </w:pPr>
      <w:r>
        <w:t>131.</w:t>
      </w:r>
      <w:r>
        <w:tab/>
        <w:t>Other action that may be taken if non</w:t>
      </w:r>
      <w:r>
        <w:noBreakHyphen/>
        <w:t>compliance</w:t>
      </w:r>
      <w:r>
        <w:tab/>
      </w:r>
      <w:r>
        <w:fldChar w:fldCharType="begin"/>
      </w:r>
      <w:r>
        <w:instrText xml:space="preserve"> PAGEREF _Toc224631158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Transport to hospital</w:t>
      </w:r>
    </w:p>
    <w:p>
      <w:pPr>
        <w:pStyle w:val="TOC8"/>
        <w:rPr>
          <w:rFonts w:asciiTheme="minorHAnsi" w:eastAsiaTheme="minorEastAsia" w:hAnsiTheme="minorHAnsi" w:cstheme="minorBidi"/>
          <w:kern w:val="2"/>
          <w:sz w:val="24"/>
          <w:szCs w:val="24"/>
          <w14:ligatures w14:val="standardContextual"/>
        </w:rPr>
      </w:pPr>
      <w:r>
        <w:t>132.</w:t>
      </w:r>
      <w:r>
        <w:tab/>
        <w:t>Application of this Division</w:t>
      </w:r>
      <w:r>
        <w:tab/>
      </w:r>
      <w:r>
        <w:fldChar w:fldCharType="begin"/>
      </w:r>
      <w:r>
        <w:instrText xml:space="preserve"> PAGEREF _Toc224631160 \h </w:instrText>
      </w:r>
      <w:r>
        <w:fldChar w:fldCharType="separate"/>
      </w:r>
      <w:r>
        <w:t>102</w:t>
      </w:r>
      <w:r>
        <w:fldChar w:fldCharType="end"/>
      </w:r>
    </w:p>
    <w:p>
      <w:pPr>
        <w:pStyle w:val="TOC8"/>
        <w:rPr>
          <w:rFonts w:asciiTheme="minorHAnsi" w:eastAsiaTheme="minorEastAsia" w:hAnsiTheme="minorHAnsi" w:cstheme="minorBidi"/>
          <w:kern w:val="2"/>
          <w:sz w:val="24"/>
          <w:szCs w:val="24"/>
          <w14:ligatures w14:val="standardContextual"/>
        </w:rPr>
      </w:pPr>
      <w:r>
        <w:t>133.</w:t>
      </w:r>
      <w:r>
        <w:tab/>
        <w:t>Making transport order</w:t>
      </w:r>
      <w:r>
        <w:tab/>
      </w:r>
      <w:r>
        <w:fldChar w:fldCharType="begin"/>
      </w:r>
      <w:r>
        <w:instrText xml:space="preserve"> PAGEREF _Toc224631161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Supervising psychiatrist and treating practitioner</w:t>
      </w:r>
    </w:p>
    <w:p>
      <w:pPr>
        <w:pStyle w:val="TOC8"/>
        <w:rPr>
          <w:rFonts w:asciiTheme="minorHAnsi" w:eastAsiaTheme="minorEastAsia" w:hAnsiTheme="minorHAnsi" w:cstheme="minorBidi"/>
          <w:kern w:val="2"/>
          <w:sz w:val="24"/>
          <w:szCs w:val="24"/>
          <w14:ligatures w14:val="standardContextual"/>
        </w:rPr>
      </w:pPr>
      <w:r>
        <w:t>134.</w:t>
      </w:r>
      <w:r>
        <w:tab/>
        <w:t>Supervising psychiatrist</w:t>
      </w:r>
      <w:r>
        <w:tab/>
      </w:r>
      <w:r>
        <w:fldChar w:fldCharType="begin"/>
      </w:r>
      <w:r>
        <w:instrText xml:space="preserve"> PAGEREF _Toc224631163 \h </w:instrText>
      </w:r>
      <w:r>
        <w:fldChar w:fldCharType="separate"/>
      </w:r>
      <w:r>
        <w:t>102</w:t>
      </w:r>
      <w:r>
        <w:fldChar w:fldCharType="end"/>
      </w:r>
    </w:p>
    <w:p>
      <w:pPr>
        <w:pStyle w:val="TOC8"/>
        <w:rPr>
          <w:rFonts w:asciiTheme="minorHAnsi" w:eastAsiaTheme="minorEastAsia" w:hAnsiTheme="minorHAnsi" w:cstheme="minorBidi"/>
          <w:kern w:val="2"/>
          <w:sz w:val="24"/>
          <w:szCs w:val="24"/>
          <w14:ligatures w14:val="standardContextual"/>
        </w:rPr>
      </w:pPr>
      <w:r>
        <w:t>135.</w:t>
      </w:r>
      <w:r>
        <w:tab/>
        <w:t>Change of supervising psychiatrist</w:t>
      </w:r>
      <w:r>
        <w:tab/>
      </w:r>
      <w:r>
        <w:fldChar w:fldCharType="begin"/>
      </w:r>
      <w:r>
        <w:instrText xml:space="preserve"> PAGEREF _Toc224631164 \h </w:instrText>
      </w:r>
      <w:r>
        <w:fldChar w:fldCharType="separate"/>
      </w:r>
      <w:r>
        <w:t>103</w:t>
      </w:r>
      <w:r>
        <w:fldChar w:fldCharType="end"/>
      </w:r>
    </w:p>
    <w:p>
      <w:pPr>
        <w:pStyle w:val="TOC8"/>
        <w:rPr>
          <w:rFonts w:asciiTheme="minorHAnsi" w:eastAsiaTheme="minorEastAsia" w:hAnsiTheme="minorHAnsi" w:cstheme="minorBidi"/>
          <w:kern w:val="2"/>
          <w:sz w:val="24"/>
          <w:szCs w:val="24"/>
          <w14:ligatures w14:val="standardContextual"/>
        </w:rPr>
      </w:pPr>
      <w:r>
        <w:t>136.</w:t>
      </w:r>
      <w:r>
        <w:tab/>
        <w:t>Treating practitioner</w:t>
      </w:r>
      <w:r>
        <w:tab/>
      </w:r>
      <w:r>
        <w:fldChar w:fldCharType="begin"/>
      </w:r>
      <w:r>
        <w:instrText xml:space="preserve"> PAGEREF _Toc224631165 \h </w:instrText>
      </w:r>
      <w:r>
        <w:fldChar w:fldCharType="separate"/>
      </w:r>
      <w:r>
        <w:t>103</w:t>
      </w:r>
      <w:r>
        <w:fldChar w:fldCharType="end"/>
      </w:r>
    </w:p>
    <w:p>
      <w:pPr>
        <w:pStyle w:val="TOC8"/>
        <w:rPr>
          <w:rFonts w:asciiTheme="minorHAnsi" w:eastAsiaTheme="minorEastAsia" w:hAnsiTheme="minorHAnsi" w:cstheme="minorBidi"/>
          <w:kern w:val="2"/>
          <w:sz w:val="24"/>
          <w:szCs w:val="24"/>
          <w14:ligatures w14:val="standardContextual"/>
        </w:rPr>
      </w:pPr>
      <w:r>
        <w:t>137.</w:t>
      </w:r>
      <w:r>
        <w:tab/>
        <w:t>Change of treating practitioner</w:t>
      </w:r>
      <w:r>
        <w:tab/>
      </w:r>
      <w:r>
        <w:fldChar w:fldCharType="begin"/>
      </w:r>
      <w:r>
        <w:instrText xml:space="preserve"> PAGEREF _Toc224631166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9 — Notifiable events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pPr>
        <w:pStyle w:val="TOC8"/>
        <w:rPr>
          <w:rFonts w:asciiTheme="minorHAnsi" w:eastAsiaTheme="minorEastAsia" w:hAnsiTheme="minorHAnsi" w:cstheme="minorBidi"/>
          <w:kern w:val="2"/>
          <w:sz w:val="24"/>
          <w:szCs w:val="24"/>
          <w14:ligatures w14:val="standardContextual"/>
        </w:rPr>
      </w:pPr>
      <w:r>
        <w:t>138.</w:t>
      </w:r>
      <w:r>
        <w:tab/>
        <w:t>Application of this Part</w:t>
      </w:r>
      <w:r>
        <w:tab/>
      </w:r>
      <w:r>
        <w:fldChar w:fldCharType="begin"/>
      </w:r>
      <w:r>
        <w:instrText xml:space="preserve"> PAGEREF _Toc224631169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Notification of carers, close family members and other personal support persons</w:t>
      </w:r>
    </w:p>
    <w:p>
      <w:pPr>
        <w:pStyle w:val="TOC8"/>
        <w:rPr>
          <w:rFonts w:asciiTheme="minorHAnsi" w:eastAsiaTheme="minorEastAsia" w:hAnsiTheme="minorHAnsi" w:cstheme="minorBidi"/>
          <w:kern w:val="2"/>
          <w:sz w:val="24"/>
          <w:szCs w:val="24"/>
          <w14:ligatures w14:val="standardContextual"/>
        </w:rPr>
      </w:pPr>
      <w:r>
        <w:t>139.</w:t>
      </w:r>
      <w:r>
        <w:tab/>
        <w:t>Right of any carer, close family member or other personal support person to be notified</w:t>
      </w:r>
      <w:r>
        <w:tab/>
      </w:r>
      <w:r>
        <w:fldChar w:fldCharType="begin"/>
      </w:r>
      <w:r>
        <w:instrText xml:space="preserve"> PAGEREF _Toc224631171 \h </w:instrText>
      </w:r>
      <w:r>
        <w:fldChar w:fldCharType="separate"/>
      </w:r>
      <w:r>
        <w:t>105</w:t>
      </w:r>
      <w:r>
        <w:fldChar w:fldCharType="end"/>
      </w:r>
    </w:p>
    <w:p>
      <w:pPr>
        <w:pStyle w:val="TOC8"/>
        <w:rPr>
          <w:rFonts w:asciiTheme="minorHAnsi" w:eastAsiaTheme="minorEastAsia" w:hAnsiTheme="minorHAnsi" w:cstheme="minorBidi"/>
          <w:kern w:val="2"/>
          <w:sz w:val="24"/>
          <w:szCs w:val="24"/>
          <w14:ligatures w14:val="standardContextual"/>
        </w:rPr>
      </w:pPr>
      <w:r>
        <w:t>140.</w:t>
      </w:r>
      <w:r>
        <w:tab/>
        <w:t>Person responsible required to notify any carer, close family member or other personal support person</w:t>
      </w:r>
      <w:r>
        <w:tab/>
      </w:r>
      <w:r>
        <w:fldChar w:fldCharType="begin"/>
      </w:r>
      <w:r>
        <w:instrText xml:space="preserve"> PAGEREF _Toc224631172 \h </w:instrText>
      </w:r>
      <w:r>
        <w:fldChar w:fldCharType="separate"/>
      </w:r>
      <w:r>
        <w:t>105</w:t>
      </w:r>
      <w:r>
        <w:fldChar w:fldCharType="end"/>
      </w:r>
    </w:p>
    <w:p>
      <w:pPr>
        <w:pStyle w:val="TOC8"/>
        <w:rPr>
          <w:rFonts w:asciiTheme="minorHAnsi" w:eastAsiaTheme="minorEastAsia" w:hAnsiTheme="minorHAnsi" w:cstheme="minorBidi"/>
          <w:kern w:val="2"/>
          <w:sz w:val="24"/>
          <w:szCs w:val="24"/>
          <w14:ligatures w14:val="standardContextual"/>
        </w:rPr>
      </w:pPr>
      <w:r>
        <w:t>141.</w:t>
      </w:r>
      <w:r>
        <w:tab/>
        <w:t>Reasonable efforts to notify carer, close family member or other personal support person</w:t>
      </w:r>
      <w:r>
        <w:tab/>
      </w:r>
      <w:r>
        <w:fldChar w:fldCharType="begin"/>
      </w:r>
      <w:r>
        <w:instrText xml:space="preserve"> PAGEREF _Toc224631173 \h </w:instrText>
      </w:r>
      <w:r>
        <w:fldChar w:fldCharType="separate"/>
      </w:r>
      <w:r>
        <w:t>106</w:t>
      </w:r>
      <w:r>
        <w:fldChar w:fldCharType="end"/>
      </w:r>
    </w:p>
    <w:p>
      <w:pPr>
        <w:pStyle w:val="TOC8"/>
        <w:rPr>
          <w:rFonts w:asciiTheme="minorHAnsi" w:eastAsiaTheme="minorEastAsia" w:hAnsiTheme="minorHAnsi" w:cstheme="minorBidi"/>
          <w:kern w:val="2"/>
          <w:sz w:val="24"/>
          <w:szCs w:val="24"/>
          <w14:ligatures w14:val="standardContextual"/>
        </w:rPr>
      </w:pPr>
      <w:r>
        <w:t>142.</w:t>
      </w:r>
      <w:r>
        <w:tab/>
        <w:t>Notification not in person’s best interests</w:t>
      </w:r>
      <w:r>
        <w:tab/>
      </w:r>
      <w:r>
        <w:fldChar w:fldCharType="begin"/>
      </w:r>
      <w:r>
        <w:instrText xml:space="preserve"> PAGEREF _Toc224631174 \h </w:instrText>
      </w:r>
      <w:r>
        <w:fldChar w:fldCharType="separate"/>
      </w:r>
      <w:r>
        <w:t>107</w:t>
      </w:r>
      <w:r>
        <w:fldChar w:fldCharType="end"/>
      </w:r>
    </w:p>
    <w:p>
      <w:pPr>
        <w:pStyle w:val="TOC8"/>
        <w:rPr>
          <w:rFonts w:asciiTheme="minorHAnsi" w:eastAsiaTheme="minorEastAsia" w:hAnsiTheme="minorHAnsi" w:cstheme="minorBidi"/>
          <w:kern w:val="2"/>
          <w:sz w:val="24"/>
          <w:szCs w:val="24"/>
          <w14:ligatures w14:val="standardContextual"/>
        </w:rPr>
      </w:pPr>
      <w:r>
        <w:t>143.</w:t>
      </w:r>
      <w:r>
        <w:tab/>
        <w:t>Advising carer, close family member or other personal support person of decision</w:t>
      </w:r>
      <w:r>
        <w:tab/>
      </w:r>
      <w:r>
        <w:fldChar w:fldCharType="begin"/>
      </w:r>
      <w:r>
        <w:instrText xml:space="preserve"> PAGEREF _Toc224631175 \h </w:instrText>
      </w:r>
      <w:r>
        <w:fldChar w:fldCharType="separate"/>
      </w:r>
      <w:r>
        <w:t>107</w:t>
      </w:r>
      <w:r>
        <w:fldChar w:fldCharType="end"/>
      </w:r>
    </w:p>
    <w:p>
      <w:pPr>
        <w:pStyle w:val="TOC8"/>
        <w:rPr>
          <w:rFonts w:asciiTheme="minorHAnsi" w:eastAsiaTheme="minorEastAsia" w:hAnsiTheme="minorHAnsi" w:cstheme="minorBidi"/>
          <w:kern w:val="2"/>
          <w:sz w:val="24"/>
          <w:szCs w:val="24"/>
          <w14:ligatures w14:val="standardContextual"/>
        </w:rPr>
      </w:pPr>
      <w:r>
        <w:t>144.</w:t>
      </w:r>
      <w:r>
        <w:tab/>
        <w:t>Revocation of decision</w:t>
      </w:r>
      <w:r>
        <w:tab/>
      </w:r>
      <w:r>
        <w:fldChar w:fldCharType="begin"/>
      </w:r>
      <w:r>
        <w:instrText xml:space="preserve"> PAGEREF _Toc224631176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Notification of other persons and bodies</w:t>
      </w:r>
    </w:p>
    <w:p>
      <w:pPr>
        <w:pStyle w:val="TOC8"/>
        <w:rPr>
          <w:rFonts w:asciiTheme="minorHAnsi" w:eastAsiaTheme="minorEastAsia" w:hAnsiTheme="minorHAnsi" w:cstheme="minorBidi"/>
          <w:kern w:val="2"/>
          <w:sz w:val="24"/>
          <w:szCs w:val="24"/>
          <w14:ligatures w14:val="standardContextual"/>
        </w:rPr>
      </w:pPr>
      <w:r>
        <w:t>145.</w:t>
      </w:r>
      <w:r>
        <w:tab/>
        <w:t>Making, revocation or expiry of involuntary treatment order</w:t>
      </w:r>
      <w:r>
        <w:tab/>
      </w:r>
      <w:r>
        <w:fldChar w:fldCharType="begin"/>
      </w:r>
      <w:r>
        <w:instrText xml:space="preserve"> PAGEREF _Toc224631178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Notification of Mental Impairment Review Tribunal about absence of supervised persons</w:t>
      </w:r>
    </w:p>
    <w:p>
      <w:pPr>
        <w:pStyle w:val="TOC8"/>
        <w:rPr>
          <w:rFonts w:asciiTheme="minorHAnsi" w:eastAsiaTheme="minorEastAsia" w:hAnsiTheme="minorHAnsi" w:cstheme="minorBidi"/>
          <w:kern w:val="2"/>
          <w:sz w:val="24"/>
          <w:szCs w:val="24"/>
          <w14:ligatures w14:val="standardContextual"/>
        </w:rPr>
      </w:pPr>
      <w:r>
        <w:t>145A.</w:t>
      </w:r>
      <w:r>
        <w:tab/>
        <w:t>Notification about absence of supervised persons</w:t>
      </w:r>
      <w:r>
        <w:tab/>
      </w:r>
      <w:r>
        <w:fldChar w:fldCharType="begin"/>
      </w:r>
      <w:r>
        <w:instrText xml:space="preserve"> PAGEREF _Toc224631180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Transport orders</w:t>
      </w:r>
    </w:p>
    <w:p>
      <w:pPr>
        <w:pStyle w:val="TOC8"/>
        <w:rPr>
          <w:rFonts w:asciiTheme="minorHAnsi" w:eastAsiaTheme="minorEastAsia" w:hAnsiTheme="minorHAnsi" w:cstheme="minorBidi"/>
          <w:kern w:val="2"/>
          <w:sz w:val="24"/>
          <w:szCs w:val="24"/>
          <w14:ligatures w14:val="standardContextual"/>
        </w:rPr>
      </w:pPr>
      <w:r>
        <w:t>146.</w:t>
      </w:r>
      <w:r>
        <w:tab/>
        <w:t>Application of this Part</w:t>
      </w:r>
      <w:r>
        <w:tab/>
      </w:r>
      <w:r>
        <w:fldChar w:fldCharType="begin"/>
      </w:r>
      <w:r>
        <w:instrText xml:space="preserve"> PAGEREF _Toc224631182 \h </w:instrText>
      </w:r>
      <w:r>
        <w:fldChar w:fldCharType="separate"/>
      </w:r>
      <w:r>
        <w:t>112</w:t>
      </w:r>
      <w:r>
        <w:fldChar w:fldCharType="end"/>
      </w:r>
    </w:p>
    <w:p>
      <w:pPr>
        <w:pStyle w:val="TOC8"/>
        <w:rPr>
          <w:rFonts w:asciiTheme="minorHAnsi" w:eastAsiaTheme="minorEastAsia" w:hAnsiTheme="minorHAnsi" w:cstheme="minorBidi"/>
          <w:kern w:val="2"/>
          <w:sz w:val="24"/>
          <w:szCs w:val="24"/>
          <w14:ligatures w14:val="standardContextual"/>
        </w:rPr>
      </w:pPr>
      <w:r>
        <w:t>147.</w:t>
      </w:r>
      <w:r>
        <w:tab/>
        <w:t>Transport officers</w:t>
      </w:r>
      <w:r>
        <w:tab/>
      </w:r>
      <w:r>
        <w:fldChar w:fldCharType="begin"/>
      </w:r>
      <w:r>
        <w:instrText xml:space="preserve"> PAGEREF _Toc224631183 \h </w:instrText>
      </w:r>
      <w:r>
        <w:fldChar w:fldCharType="separate"/>
      </w:r>
      <w:r>
        <w:t>113</w:t>
      </w:r>
      <w:r>
        <w:fldChar w:fldCharType="end"/>
      </w:r>
    </w:p>
    <w:p>
      <w:pPr>
        <w:pStyle w:val="TOC8"/>
        <w:rPr>
          <w:rFonts w:asciiTheme="minorHAnsi" w:eastAsiaTheme="minorEastAsia" w:hAnsiTheme="minorHAnsi" w:cstheme="minorBidi"/>
          <w:kern w:val="2"/>
          <w:sz w:val="24"/>
          <w:szCs w:val="24"/>
          <w14:ligatures w14:val="standardContextual"/>
        </w:rPr>
      </w:pPr>
      <w:r>
        <w:t>148.</w:t>
      </w:r>
      <w:r>
        <w:tab/>
        <w:t>Making transport order</w:t>
      </w:r>
      <w:r>
        <w:tab/>
      </w:r>
      <w:r>
        <w:fldChar w:fldCharType="begin"/>
      </w:r>
      <w:r>
        <w:instrText xml:space="preserve"> PAGEREF _Toc224631184 \h </w:instrText>
      </w:r>
      <w:r>
        <w:fldChar w:fldCharType="separate"/>
      </w:r>
      <w:r>
        <w:t>113</w:t>
      </w:r>
      <w:r>
        <w:fldChar w:fldCharType="end"/>
      </w:r>
    </w:p>
    <w:p>
      <w:pPr>
        <w:pStyle w:val="TOC8"/>
        <w:rPr>
          <w:rFonts w:asciiTheme="minorHAnsi" w:eastAsiaTheme="minorEastAsia" w:hAnsiTheme="minorHAnsi" w:cstheme="minorBidi"/>
          <w:kern w:val="2"/>
          <w:sz w:val="24"/>
          <w:szCs w:val="24"/>
          <w14:ligatures w14:val="standardContextual"/>
        </w:rPr>
      </w:pPr>
      <w:r>
        <w:t>149.</w:t>
      </w:r>
      <w:r>
        <w:tab/>
        <w:t>Operation of transport order</w:t>
      </w:r>
      <w:r>
        <w:tab/>
      </w:r>
      <w:r>
        <w:fldChar w:fldCharType="begin"/>
      </w:r>
      <w:r>
        <w:instrText xml:space="preserve"> PAGEREF _Toc224631185 \h </w:instrText>
      </w:r>
      <w:r>
        <w:fldChar w:fldCharType="separate"/>
      </w:r>
      <w:r>
        <w:t>114</w:t>
      </w:r>
      <w:r>
        <w:fldChar w:fldCharType="end"/>
      </w:r>
    </w:p>
    <w:p>
      <w:pPr>
        <w:pStyle w:val="TOC8"/>
        <w:rPr>
          <w:rFonts w:asciiTheme="minorHAnsi" w:eastAsiaTheme="minorEastAsia" w:hAnsiTheme="minorHAnsi" w:cstheme="minorBidi"/>
          <w:kern w:val="2"/>
          <w:sz w:val="24"/>
          <w:szCs w:val="24"/>
          <w14:ligatures w14:val="standardContextual"/>
        </w:rPr>
      </w:pPr>
      <w:r>
        <w:t>150.</w:t>
      </w:r>
      <w:r>
        <w:tab/>
        <w:t>Period of transport order</w:t>
      </w:r>
      <w:r>
        <w:tab/>
      </w:r>
      <w:r>
        <w:fldChar w:fldCharType="begin"/>
      </w:r>
      <w:r>
        <w:instrText xml:space="preserve"> PAGEREF _Toc224631186 \h </w:instrText>
      </w:r>
      <w:r>
        <w:fldChar w:fldCharType="separate"/>
      </w:r>
      <w:r>
        <w:t>114</w:t>
      </w:r>
      <w:r>
        <w:fldChar w:fldCharType="end"/>
      </w:r>
    </w:p>
    <w:p>
      <w:pPr>
        <w:pStyle w:val="TOC8"/>
        <w:rPr>
          <w:rFonts w:asciiTheme="minorHAnsi" w:eastAsiaTheme="minorEastAsia" w:hAnsiTheme="minorHAnsi" w:cstheme="minorBidi"/>
          <w:kern w:val="2"/>
          <w:sz w:val="24"/>
          <w:szCs w:val="24"/>
          <w14:ligatures w14:val="standardContextual"/>
        </w:rPr>
      </w:pPr>
      <w:r>
        <w:t>151.</w:t>
      </w:r>
      <w:r>
        <w:tab/>
        <w:t>Extension of transport order made under s. 29(1) if referral extended</w:t>
      </w:r>
      <w:r>
        <w:tab/>
      </w:r>
      <w:r>
        <w:fldChar w:fldCharType="begin"/>
      </w:r>
      <w:r>
        <w:instrText xml:space="preserve"> PAGEREF _Toc224631187 \h </w:instrText>
      </w:r>
      <w:r>
        <w:fldChar w:fldCharType="separate"/>
      </w:r>
      <w:r>
        <w:t>115</w:t>
      </w:r>
      <w:r>
        <w:fldChar w:fldCharType="end"/>
      </w:r>
    </w:p>
    <w:p>
      <w:pPr>
        <w:pStyle w:val="TOC8"/>
        <w:rPr>
          <w:rFonts w:asciiTheme="minorHAnsi" w:eastAsiaTheme="minorEastAsia" w:hAnsiTheme="minorHAnsi" w:cstheme="minorBidi"/>
          <w:kern w:val="2"/>
          <w:sz w:val="24"/>
          <w:szCs w:val="24"/>
          <w14:ligatures w14:val="standardContextual"/>
        </w:rPr>
      </w:pPr>
      <w:r>
        <w:t>152.</w:t>
      </w:r>
      <w:r>
        <w:tab/>
        <w:t>Extension of other transport orders</w:t>
      </w:r>
      <w:r>
        <w:tab/>
      </w:r>
      <w:r>
        <w:fldChar w:fldCharType="begin"/>
      </w:r>
      <w:r>
        <w:instrText xml:space="preserve"> PAGEREF _Toc224631188 \h </w:instrText>
      </w:r>
      <w:r>
        <w:fldChar w:fldCharType="separate"/>
      </w:r>
      <w:r>
        <w:t>116</w:t>
      </w:r>
      <w:r>
        <w:fldChar w:fldCharType="end"/>
      </w:r>
    </w:p>
    <w:p>
      <w:pPr>
        <w:pStyle w:val="TOC8"/>
        <w:rPr>
          <w:rFonts w:asciiTheme="minorHAnsi" w:eastAsiaTheme="minorEastAsia" w:hAnsiTheme="minorHAnsi" w:cstheme="minorBidi"/>
          <w:kern w:val="2"/>
          <w:sz w:val="24"/>
          <w:szCs w:val="24"/>
          <w14:ligatures w14:val="standardContextual"/>
        </w:rPr>
      </w:pPr>
      <w:r>
        <w:t>153.</w:t>
      </w:r>
      <w:r>
        <w:tab/>
        <w:t>Revocation of transport order if referral revoked</w:t>
      </w:r>
      <w:r>
        <w:tab/>
      </w:r>
      <w:r>
        <w:fldChar w:fldCharType="begin"/>
      </w:r>
      <w:r>
        <w:instrText xml:space="preserve"> PAGEREF _Toc224631189 \h </w:instrText>
      </w:r>
      <w:r>
        <w:fldChar w:fldCharType="separate"/>
      </w:r>
      <w:r>
        <w:t>117</w:t>
      </w:r>
      <w:r>
        <w:fldChar w:fldCharType="end"/>
      </w:r>
    </w:p>
    <w:p>
      <w:pPr>
        <w:pStyle w:val="TOC8"/>
        <w:rPr>
          <w:rFonts w:asciiTheme="minorHAnsi" w:eastAsiaTheme="minorEastAsia" w:hAnsiTheme="minorHAnsi" w:cstheme="minorBidi"/>
          <w:kern w:val="2"/>
          <w:sz w:val="24"/>
          <w:szCs w:val="24"/>
          <w14:ligatures w14:val="standardContextual"/>
        </w:rPr>
      </w:pPr>
      <w:r>
        <w:t>154.</w:t>
      </w:r>
      <w:r>
        <w:tab/>
        <w:t>Revocation of transport order if no longer needed</w:t>
      </w:r>
      <w:r>
        <w:tab/>
      </w:r>
      <w:r>
        <w:fldChar w:fldCharType="begin"/>
      </w:r>
      <w:r>
        <w:instrText xml:space="preserve"> PAGEREF _Toc224631190 \h </w:instrText>
      </w:r>
      <w:r>
        <w:fldChar w:fldCharType="separate"/>
      </w:r>
      <w:r>
        <w:t>117</w:t>
      </w:r>
      <w:r>
        <w:fldChar w:fldCharType="end"/>
      </w:r>
    </w:p>
    <w:p>
      <w:pPr>
        <w:pStyle w:val="TOC8"/>
        <w:rPr>
          <w:rFonts w:asciiTheme="minorHAnsi" w:eastAsiaTheme="minorEastAsia" w:hAnsiTheme="minorHAnsi" w:cstheme="minorBidi"/>
          <w:kern w:val="2"/>
          <w:sz w:val="24"/>
          <w:szCs w:val="24"/>
          <w14:ligatures w14:val="standardContextual"/>
        </w:rPr>
      </w:pPr>
      <w:r>
        <w:t>155.</w:t>
      </w:r>
      <w:r>
        <w:tab/>
        <w:t>Return of person if transport order expires or is revoked</w:t>
      </w:r>
      <w:r>
        <w:tab/>
      </w:r>
      <w:r>
        <w:fldChar w:fldCharType="begin"/>
      </w:r>
      <w:r>
        <w:instrText xml:space="preserve"> PAGEREF _Toc224631191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Apprehension, search and seizure powers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Apprehension powers</w:t>
      </w:r>
    </w:p>
    <w:p>
      <w:pPr>
        <w:pStyle w:val="TOC8"/>
        <w:rPr>
          <w:rFonts w:asciiTheme="minorHAnsi" w:eastAsiaTheme="minorEastAsia" w:hAnsiTheme="minorHAnsi" w:cstheme="minorBidi"/>
          <w:kern w:val="2"/>
          <w:sz w:val="24"/>
          <w:szCs w:val="24"/>
          <w14:ligatures w14:val="standardContextual"/>
        </w:rPr>
      </w:pPr>
      <w:r>
        <w:t>156.</w:t>
      </w:r>
      <w:r>
        <w:tab/>
        <w:t>Apprehension by police officer of person suspected of having mental illness</w:t>
      </w:r>
      <w:r>
        <w:tab/>
      </w:r>
      <w:r>
        <w:fldChar w:fldCharType="begin"/>
      </w:r>
      <w:r>
        <w:instrText xml:space="preserve"> PAGEREF _Toc224631194 \h </w:instrText>
      </w:r>
      <w:r>
        <w:fldChar w:fldCharType="separate"/>
      </w:r>
      <w:r>
        <w:t>119</w:t>
      </w:r>
      <w:r>
        <w:fldChar w:fldCharType="end"/>
      </w:r>
    </w:p>
    <w:p>
      <w:pPr>
        <w:pStyle w:val="TOC8"/>
        <w:rPr>
          <w:rFonts w:asciiTheme="minorHAnsi" w:eastAsiaTheme="minorEastAsia" w:hAnsiTheme="minorHAnsi" w:cstheme="minorBidi"/>
          <w:kern w:val="2"/>
          <w:sz w:val="24"/>
          <w:szCs w:val="24"/>
          <w14:ligatures w14:val="standardContextual"/>
        </w:rPr>
      </w:pPr>
      <w:r>
        <w:t>157.</w:t>
      </w:r>
      <w:r>
        <w:tab/>
        <w:t>Assessment of person arrested</w:t>
      </w:r>
      <w:r>
        <w:tab/>
      </w:r>
      <w:r>
        <w:fldChar w:fldCharType="begin"/>
      </w:r>
      <w:r>
        <w:instrText xml:space="preserve"> PAGEREF _Toc224631195 \h </w:instrText>
      </w:r>
      <w:r>
        <w:fldChar w:fldCharType="separate"/>
      </w:r>
      <w:r>
        <w:t>120</w:t>
      </w:r>
      <w:r>
        <w:fldChar w:fldCharType="end"/>
      </w:r>
    </w:p>
    <w:p>
      <w:pPr>
        <w:pStyle w:val="TOC8"/>
        <w:rPr>
          <w:rFonts w:asciiTheme="minorHAnsi" w:eastAsiaTheme="minorEastAsia" w:hAnsiTheme="minorHAnsi" w:cstheme="minorBidi"/>
          <w:kern w:val="2"/>
          <w:sz w:val="24"/>
          <w:szCs w:val="24"/>
          <w14:ligatures w14:val="standardContextual"/>
        </w:rPr>
      </w:pPr>
      <w:r>
        <w:t>158.</w:t>
      </w:r>
      <w:r>
        <w:tab/>
        <w:t>Police must be notified when person leaves</w:t>
      </w:r>
      <w:r>
        <w:tab/>
      </w:r>
      <w:r>
        <w:fldChar w:fldCharType="begin"/>
      </w:r>
      <w:r>
        <w:instrText xml:space="preserve"> PAGEREF _Toc224631196 \h </w:instrText>
      </w:r>
      <w:r>
        <w:fldChar w:fldCharType="separate"/>
      </w:r>
      <w:r>
        <w:t>120</w:t>
      </w:r>
      <w:r>
        <w:fldChar w:fldCharType="end"/>
      </w:r>
    </w:p>
    <w:p>
      <w:pPr>
        <w:pStyle w:val="TOC8"/>
        <w:rPr>
          <w:rFonts w:asciiTheme="minorHAnsi" w:eastAsiaTheme="minorEastAsia" w:hAnsiTheme="minorHAnsi" w:cstheme="minorBidi"/>
          <w:kern w:val="2"/>
          <w:sz w:val="24"/>
          <w:szCs w:val="24"/>
          <w14:ligatures w14:val="standardContextual"/>
        </w:rPr>
      </w:pPr>
      <w:r>
        <w:t>159.</w:t>
      </w:r>
      <w:r>
        <w:tab/>
        <w:t>Apprehension of other persons</w:t>
      </w:r>
      <w:r>
        <w:tab/>
      </w:r>
      <w:r>
        <w:fldChar w:fldCharType="begin"/>
      </w:r>
      <w:r>
        <w:instrText xml:space="preserve"> PAGEREF _Toc224631197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Search and seizure powers</w:t>
      </w:r>
    </w:p>
    <w:p>
      <w:pPr>
        <w:pStyle w:val="TOC8"/>
        <w:rPr>
          <w:rFonts w:asciiTheme="minorHAnsi" w:eastAsiaTheme="minorEastAsia" w:hAnsiTheme="minorHAnsi" w:cstheme="minorBidi"/>
          <w:kern w:val="2"/>
          <w:sz w:val="24"/>
          <w:szCs w:val="24"/>
          <w14:ligatures w14:val="standardContextual"/>
        </w:rPr>
      </w:pPr>
      <w:r>
        <w:t>160.</w:t>
      </w:r>
      <w:r>
        <w:tab/>
        <w:t>Term used: approved form</w:t>
      </w:r>
      <w:r>
        <w:tab/>
      </w:r>
      <w:r>
        <w:fldChar w:fldCharType="begin"/>
      </w:r>
      <w:r>
        <w:instrText xml:space="preserve"> PAGEREF _Toc224631199 \h </w:instrText>
      </w:r>
      <w:r>
        <w:fldChar w:fldCharType="separate"/>
      </w:r>
      <w:r>
        <w:t>122</w:t>
      </w:r>
      <w:r>
        <w:fldChar w:fldCharType="end"/>
      </w:r>
    </w:p>
    <w:p>
      <w:pPr>
        <w:pStyle w:val="TOC8"/>
        <w:rPr>
          <w:rFonts w:asciiTheme="minorHAnsi" w:eastAsiaTheme="minorEastAsia" w:hAnsiTheme="minorHAnsi" w:cstheme="minorBidi"/>
          <w:kern w:val="2"/>
          <w:sz w:val="24"/>
          <w:szCs w:val="24"/>
          <w14:ligatures w14:val="standardContextual"/>
        </w:rPr>
      </w:pPr>
      <w:r>
        <w:t>161.</w:t>
      </w:r>
      <w:r>
        <w:tab/>
        <w:t>Authorised persons</w:t>
      </w:r>
      <w:r>
        <w:tab/>
      </w:r>
      <w:r>
        <w:fldChar w:fldCharType="begin"/>
      </w:r>
      <w:r>
        <w:instrText xml:space="preserve"> PAGEREF _Toc224631200 \h </w:instrText>
      </w:r>
      <w:r>
        <w:fldChar w:fldCharType="separate"/>
      </w:r>
      <w:r>
        <w:t>122</w:t>
      </w:r>
      <w:r>
        <w:fldChar w:fldCharType="end"/>
      </w:r>
    </w:p>
    <w:p>
      <w:pPr>
        <w:pStyle w:val="TOC8"/>
        <w:rPr>
          <w:rFonts w:asciiTheme="minorHAnsi" w:eastAsiaTheme="minorEastAsia" w:hAnsiTheme="minorHAnsi" w:cstheme="minorBidi"/>
          <w:kern w:val="2"/>
          <w:sz w:val="24"/>
          <w:szCs w:val="24"/>
          <w14:ligatures w14:val="standardContextual"/>
        </w:rPr>
      </w:pPr>
      <w:r>
        <w:t>162.</w:t>
      </w:r>
      <w:r>
        <w:tab/>
        <w:t>Search of person while detained or admitted</w:t>
      </w:r>
      <w:r>
        <w:tab/>
      </w:r>
      <w:r>
        <w:fldChar w:fldCharType="begin"/>
      </w:r>
      <w:r>
        <w:instrText xml:space="preserve"> PAGEREF _Toc224631201 \h </w:instrText>
      </w:r>
      <w:r>
        <w:fldChar w:fldCharType="separate"/>
      </w:r>
      <w:r>
        <w:t>122</w:t>
      </w:r>
      <w:r>
        <w:fldChar w:fldCharType="end"/>
      </w:r>
    </w:p>
    <w:p>
      <w:pPr>
        <w:pStyle w:val="TOC8"/>
        <w:rPr>
          <w:rFonts w:asciiTheme="minorHAnsi" w:eastAsiaTheme="minorEastAsia" w:hAnsiTheme="minorHAnsi" w:cstheme="minorBidi"/>
          <w:kern w:val="2"/>
          <w:sz w:val="24"/>
          <w:szCs w:val="24"/>
          <w14:ligatures w14:val="standardContextual"/>
        </w:rPr>
      </w:pPr>
      <w:r>
        <w:t>163.</w:t>
      </w:r>
      <w:r>
        <w:tab/>
        <w:t>Conduct of search</w:t>
      </w:r>
      <w:r>
        <w:tab/>
      </w:r>
      <w:r>
        <w:fldChar w:fldCharType="begin"/>
      </w:r>
      <w:r>
        <w:instrText xml:space="preserve"> PAGEREF _Toc224631202 \h </w:instrText>
      </w:r>
      <w:r>
        <w:fldChar w:fldCharType="separate"/>
      </w:r>
      <w:r>
        <w:t>123</w:t>
      </w:r>
      <w:r>
        <w:fldChar w:fldCharType="end"/>
      </w:r>
    </w:p>
    <w:p>
      <w:pPr>
        <w:pStyle w:val="TOC8"/>
        <w:rPr>
          <w:rFonts w:asciiTheme="minorHAnsi" w:eastAsiaTheme="minorEastAsia" w:hAnsiTheme="minorHAnsi" w:cstheme="minorBidi"/>
          <w:kern w:val="2"/>
          <w:sz w:val="24"/>
          <w:szCs w:val="24"/>
          <w14:ligatures w14:val="standardContextual"/>
        </w:rPr>
      </w:pPr>
      <w:r>
        <w:t>164.</w:t>
      </w:r>
      <w:r>
        <w:tab/>
        <w:t>Seizure of articles</w:t>
      </w:r>
      <w:r>
        <w:tab/>
      </w:r>
      <w:r>
        <w:fldChar w:fldCharType="begin"/>
      </w:r>
      <w:r>
        <w:instrText xml:space="preserve"> PAGEREF _Toc224631203 \h </w:instrText>
      </w:r>
      <w:r>
        <w:fldChar w:fldCharType="separate"/>
      </w:r>
      <w:r>
        <w:t>125</w:t>
      </w:r>
      <w:r>
        <w:fldChar w:fldCharType="end"/>
      </w:r>
    </w:p>
    <w:p>
      <w:pPr>
        <w:pStyle w:val="TOC8"/>
        <w:rPr>
          <w:rFonts w:asciiTheme="minorHAnsi" w:eastAsiaTheme="minorEastAsia" w:hAnsiTheme="minorHAnsi" w:cstheme="minorBidi"/>
          <w:kern w:val="2"/>
          <w:sz w:val="24"/>
          <w:szCs w:val="24"/>
          <w14:ligatures w14:val="standardContextual"/>
        </w:rPr>
      </w:pPr>
      <w:r>
        <w:t>165.</w:t>
      </w:r>
      <w:r>
        <w:tab/>
        <w:t>Record of search and seizure</w:t>
      </w:r>
      <w:r>
        <w:tab/>
      </w:r>
      <w:r>
        <w:fldChar w:fldCharType="begin"/>
      </w:r>
      <w:r>
        <w:instrText xml:space="preserve"> PAGEREF _Toc224631204 \h </w:instrText>
      </w:r>
      <w:r>
        <w:fldChar w:fldCharType="separate"/>
      </w:r>
      <w:r>
        <w:t>125</w:t>
      </w:r>
      <w:r>
        <w:fldChar w:fldCharType="end"/>
      </w:r>
    </w:p>
    <w:p>
      <w:pPr>
        <w:pStyle w:val="TOC8"/>
        <w:rPr>
          <w:rFonts w:asciiTheme="minorHAnsi" w:eastAsiaTheme="minorEastAsia" w:hAnsiTheme="minorHAnsi" w:cstheme="minorBidi"/>
          <w:kern w:val="2"/>
          <w:sz w:val="24"/>
          <w:szCs w:val="24"/>
          <w14:ligatures w14:val="standardContextual"/>
        </w:rPr>
      </w:pPr>
      <w:r>
        <w:t>166.</w:t>
      </w:r>
      <w:r>
        <w:tab/>
        <w:t>Dealing with articles seized when person apprehended</w:t>
      </w:r>
      <w:r>
        <w:tab/>
      </w:r>
      <w:r>
        <w:fldChar w:fldCharType="begin"/>
      </w:r>
      <w:r>
        <w:instrText xml:space="preserve"> PAGEREF _Toc224631205 \h </w:instrText>
      </w:r>
      <w:r>
        <w:fldChar w:fldCharType="separate"/>
      </w:r>
      <w:r>
        <w:t>127</w:t>
      </w:r>
      <w:r>
        <w:fldChar w:fldCharType="end"/>
      </w:r>
    </w:p>
    <w:p>
      <w:pPr>
        <w:pStyle w:val="TOC8"/>
        <w:rPr>
          <w:rFonts w:asciiTheme="minorHAnsi" w:eastAsiaTheme="minorEastAsia" w:hAnsiTheme="minorHAnsi" w:cstheme="minorBidi"/>
          <w:kern w:val="2"/>
          <w:sz w:val="24"/>
          <w:szCs w:val="24"/>
          <w14:ligatures w14:val="standardContextual"/>
        </w:rPr>
      </w:pPr>
      <w:r>
        <w:t>167.</w:t>
      </w:r>
      <w:r>
        <w:tab/>
        <w:t>Return of articles given to or seized by mental health service</w:t>
      </w:r>
      <w:r>
        <w:tab/>
      </w:r>
      <w:r>
        <w:fldChar w:fldCharType="begin"/>
      </w:r>
      <w:r>
        <w:instrText xml:space="preserve"> PAGEREF _Toc224631206 \h </w:instrText>
      </w:r>
      <w:r>
        <w:fldChar w:fldCharType="separate"/>
      </w:r>
      <w:r>
        <w:t>128</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168.</w:t>
      </w:r>
      <w:r>
        <w:tab/>
        <w:t>Return of articles given to medical practitioner or authorised mental health practitioner</w:t>
      </w:r>
      <w:r>
        <w:tab/>
      </w:r>
      <w:r>
        <w:fldChar w:fldCharType="begin"/>
      </w:r>
      <w:r>
        <w:instrText xml:space="preserve"> PAGEREF _Toc224631207 \h </w:instrText>
      </w:r>
      <w:r>
        <w:fldChar w:fldCharType="separate"/>
      </w:r>
      <w:r>
        <w:t>130</w:t>
      </w:r>
      <w:r>
        <w:fldChar w:fldCharType="end"/>
      </w:r>
    </w:p>
    <w:p>
      <w:pPr>
        <w:pStyle w:val="TOC8"/>
        <w:rPr>
          <w:rFonts w:asciiTheme="minorHAnsi" w:eastAsiaTheme="minorEastAsia" w:hAnsiTheme="minorHAnsi" w:cstheme="minorBidi"/>
          <w:kern w:val="2"/>
          <w:sz w:val="24"/>
          <w:szCs w:val="24"/>
          <w14:ligatures w14:val="standardContextual"/>
        </w:rPr>
      </w:pPr>
      <w:r>
        <w:t>169.</w:t>
      </w:r>
      <w:r>
        <w:tab/>
        <w:t>Approval of forms for use by police officers under this Division</w:t>
      </w:r>
      <w:r>
        <w:tab/>
      </w:r>
      <w:r>
        <w:fldChar w:fldCharType="begin"/>
      </w:r>
      <w:r>
        <w:instrText xml:space="preserve"> PAGEREF _Toc224631208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Exercise of certain powers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Detention powers</w:t>
      </w:r>
    </w:p>
    <w:p>
      <w:pPr>
        <w:pStyle w:val="TOC8"/>
        <w:rPr>
          <w:rFonts w:asciiTheme="minorHAnsi" w:eastAsiaTheme="minorEastAsia" w:hAnsiTheme="minorHAnsi" w:cstheme="minorBidi"/>
          <w:kern w:val="2"/>
          <w:sz w:val="24"/>
          <w:szCs w:val="24"/>
          <w14:ligatures w14:val="standardContextual"/>
        </w:rPr>
      </w:pPr>
      <w:r>
        <w:t>170.</w:t>
      </w:r>
      <w:r>
        <w:tab/>
        <w:t>Principles relating to detention</w:t>
      </w:r>
      <w:r>
        <w:tab/>
      </w:r>
      <w:r>
        <w:fldChar w:fldCharType="begin"/>
      </w:r>
      <w:r>
        <w:instrText xml:space="preserve"> PAGEREF _Toc224631211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Ancillary powers: reasonable assistance and force and directions</w:t>
      </w:r>
    </w:p>
    <w:p>
      <w:pPr>
        <w:pStyle w:val="TOC8"/>
        <w:rPr>
          <w:rFonts w:asciiTheme="minorHAnsi" w:eastAsiaTheme="minorEastAsia" w:hAnsiTheme="minorHAnsi" w:cstheme="minorBidi"/>
          <w:kern w:val="2"/>
          <w:sz w:val="24"/>
          <w:szCs w:val="24"/>
          <w14:ligatures w14:val="standardContextual"/>
        </w:rPr>
      </w:pPr>
      <w:r>
        <w:t>171.</w:t>
      </w:r>
      <w:r>
        <w:tab/>
        <w:t>Term used: prescribed provision</w:t>
      </w:r>
      <w:r>
        <w:tab/>
      </w:r>
      <w:r>
        <w:fldChar w:fldCharType="begin"/>
      </w:r>
      <w:r>
        <w:instrText xml:space="preserve"> PAGEREF _Toc224631213 \h </w:instrText>
      </w:r>
      <w:r>
        <w:fldChar w:fldCharType="separate"/>
      </w:r>
      <w:r>
        <w:t>131</w:t>
      </w:r>
      <w:r>
        <w:fldChar w:fldCharType="end"/>
      </w:r>
    </w:p>
    <w:p>
      <w:pPr>
        <w:pStyle w:val="TOC8"/>
        <w:rPr>
          <w:rFonts w:asciiTheme="minorHAnsi" w:eastAsiaTheme="minorEastAsia" w:hAnsiTheme="minorHAnsi" w:cstheme="minorBidi"/>
          <w:kern w:val="2"/>
          <w:sz w:val="24"/>
          <w:szCs w:val="24"/>
          <w14:ligatures w14:val="standardContextual"/>
        </w:rPr>
      </w:pPr>
      <w:r>
        <w:t>172.</w:t>
      </w:r>
      <w:r>
        <w:tab/>
        <w:t>Reasonable assistance and reasonable force authorised</w:t>
      </w:r>
      <w:r>
        <w:tab/>
      </w:r>
      <w:r>
        <w:fldChar w:fldCharType="begin"/>
      </w:r>
      <w:r>
        <w:instrText xml:space="preserve"> PAGEREF _Toc224631214 \h </w:instrText>
      </w:r>
      <w:r>
        <w:fldChar w:fldCharType="separate"/>
      </w:r>
      <w:r>
        <w:t>132</w:t>
      </w:r>
      <w:r>
        <w:fldChar w:fldCharType="end"/>
      </w:r>
    </w:p>
    <w:p>
      <w:pPr>
        <w:pStyle w:val="TOC8"/>
        <w:rPr>
          <w:rFonts w:asciiTheme="minorHAnsi" w:eastAsiaTheme="minorEastAsia" w:hAnsiTheme="minorHAnsi" w:cstheme="minorBidi"/>
          <w:kern w:val="2"/>
          <w:sz w:val="24"/>
          <w:szCs w:val="24"/>
          <w14:ligatures w14:val="standardContextual"/>
        </w:rPr>
      </w:pPr>
      <w:r>
        <w:t>173.</w:t>
      </w:r>
      <w:r>
        <w:tab/>
        <w:t>Duty to obey directions</w:t>
      </w:r>
      <w:r>
        <w:tab/>
      </w:r>
      <w:r>
        <w:fldChar w:fldCharType="begin"/>
      </w:r>
      <w:r>
        <w:instrText xml:space="preserve"> PAGEREF _Toc224631215 \h </w:instrText>
      </w:r>
      <w:r>
        <w:fldChar w:fldCharType="separate"/>
      </w:r>
      <w:r>
        <w:t>132</w:t>
      </w:r>
      <w:r>
        <w:fldChar w:fldCharType="end"/>
      </w:r>
    </w:p>
    <w:p>
      <w:pPr>
        <w:pStyle w:val="TOC8"/>
        <w:rPr>
          <w:rFonts w:asciiTheme="minorHAnsi" w:eastAsiaTheme="minorEastAsia" w:hAnsiTheme="minorHAnsi" w:cstheme="minorBidi"/>
          <w:kern w:val="2"/>
          <w:sz w:val="24"/>
          <w:szCs w:val="24"/>
          <w14:ligatures w14:val="standardContextual"/>
        </w:rPr>
      </w:pPr>
      <w:r>
        <w:t>174.</w:t>
      </w:r>
      <w:r>
        <w:tab/>
        <w:t>Other written laws not affected</w:t>
      </w:r>
      <w:r>
        <w:tab/>
      </w:r>
      <w:r>
        <w:fldChar w:fldCharType="begin"/>
      </w:r>
      <w:r>
        <w:instrText xml:space="preserve"> PAGEREF _Toc224631216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Provision of treatment generally</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Voluntary patients</w:t>
      </w:r>
    </w:p>
    <w:p>
      <w:pPr>
        <w:pStyle w:val="TOC8"/>
        <w:rPr>
          <w:rFonts w:asciiTheme="minorHAnsi" w:eastAsiaTheme="minorEastAsia" w:hAnsiTheme="minorHAnsi" w:cstheme="minorBidi"/>
          <w:kern w:val="2"/>
          <w:sz w:val="24"/>
          <w:szCs w:val="24"/>
          <w14:ligatures w14:val="standardContextual"/>
        </w:rPr>
      </w:pPr>
      <w:r>
        <w:t>175.</w:t>
      </w:r>
      <w:r>
        <w:tab/>
        <w:t>Informed consent necessary</w:t>
      </w:r>
      <w:r>
        <w:tab/>
      </w:r>
      <w:r>
        <w:fldChar w:fldCharType="begin"/>
      </w:r>
      <w:r>
        <w:instrText xml:space="preserve"> PAGEREF _Toc224631219 \h </w:instrText>
      </w:r>
      <w:r>
        <w:fldChar w:fldCharType="separate"/>
      </w:r>
      <w:r>
        <w:t>133</w:t>
      </w:r>
      <w:r>
        <w:fldChar w:fldCharType="end"/>
      </w:r>
    </w:p>
    <w:p>
      <w:pPr>
        <w:pStyle w:val="TOC8"/>
        <w:rPr>
          <w:rFonts w:asciiTheme="minorHAnsi" w:eastAsiaTheme="minorEastAsia" w:hAnsiTheme="minorHAnsi" w:cstheme="minorBidi"/>
          <w:kern w:val="2"/>
          <w:sz w:val="24"/>
          <w:szCs w:val="24"/>
          <w14:ligatures w14:val="standardContextual"/>
        </w:rPr>
      </w:pPr>
      <w:r>
        <w:t>176.</w:t>
      </w:r>
      <w:r>
        <w:tab/>
        <w:t>Informed consent must be filed</w:t>
      </w:r>
      <w:r>
        <w:tab/>
      </w:r>
      <w:r>
        <w:fldChar w:fldCharType="begin"/>
      </w:r>
      <w:r>
        <w:instrText xml:space="preserve"> PAGEREF _Toc224631220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Involuntary patients and supervised persons</w:t>
      </w:r>
    </w:p>
    <w:p>
      <w:pPr>
        <w:pStyle w:val="TOC8"/>
        <w:rPr>
          <w:rFonts w:asciiTheme="minorHAnsi" w:eastAsiaTheme="minorEastAsia" w:hAnsiTheme="minorHAnsi" w:cstheme="minorBidi"/>
          <w:kern w:val="2"/>
          <w:sz w:val="24"/>
          <w:szCs w:val="24"/>
          <w14:ligatures w14:val="standardContextual"/>
        </w:rPr>
      </w:pPr>
      <w:r>
        <w:t>177.</w:t>
      </w:r>
      <w:r>
        <w:tab/>
        <w:t>Application of this Division</w:t>
      </w:r>
      <w:r>
        <w:tab/>
      </w:r>
      <w:r>
        <w:fldChar w:fldCharType="begin"/>
      </w:r>
      <w:r>
        <w:instrText xml:space="preserve"> PAGEREF _Toc224631222 \h </w:instrText>
      </w:r>
      <w:r>
        <w:fldChar w:fldCharType="separate"/>
      </w:r>
      <w:r>
        <w:t>134</w:t>
      </w:r>
      <w:r>
        <w:fldChar w:fldCharType="end"/>
      </w:r>
    </w:p>
    <w:p>
      <w:pPr>
        <w:pStyle w:val="TOC8"/>
        <w:rPr>
          <w:rFonts w:asciiTheme="minorHAnsi" w:eastAsiaTheme="minorEastAsia" w:hAnsiTheme="minorHAnsi" w:cstheme="minorBidi"/>
          <w:kern w:val="2"/>
          <w:sz w:val="24"/>
          <w:szCs w:val="24"/>
          <w14:ligatures w14:val="standardContextual"/>
        </w:rPr>
      </w:pPr>
      <w:r>
        <w:t>178.</w:t>
      </w:r>
      <w:r>
        <w:tab/>
        <w:t>Informed consent not necessary</w:t>
      </w:r>
      <w:r>
        <w:tab/>
      </w:r>
      <w:r>
        <w:fldChar w:fldCharType="begin"/>
      </w:r>
      <w:r>
        <w:instrText xml:space="preserve"> PAGEREF _Toc224631223 \h </w:instrText>
      </w:r>
      <w:r>
        <w:fldChar w:fldCharType="separate"/>
      </w:r>
      <w:r>
        <w:t>134</w:t>
      </w:r>
      <w:r>
        <w:fldChar w:fldCharType="end"/>
      </w:r>
    </w:p>
    <w:p>
      <w:pPr>
        <w:pStyle w:val="TOC8"/>
        <w:rPr>
          <w:rFonts w:asciiTheme="minorHAnsi" w:eastAsiaTheme="minorEastAsia" w:hAnsiTheme="minorHAnsi" w:cstheme="minorBidi"/>
          <w:kern w:val="2"/>
          <w:sz w:val="24"/>
          <w:szCs w:val="24"/>
          <w14:ligatures w14:val="standardContextual"/>
        </w:rPr>
      </w:pPr>
      <w:r>
        <w:t>179.</w:t>
      </w:r>
      <w:r>
        <w:tab/>
        <w:t>Patient’s psychiatrist must ensure regard had to patient’s wishes</w:t>
      </w:r>
      <w:r>
        <w:tab/>
      </w:r>
      <w:r>
        <w:fldChar w:fldCharType="begin"/>
      </w:r>
      <w:r>
        <w:instrText xml:space="preserve"> PAGEREF _Toc224631224 \h </w:instrText>
      </w:r>
      <w:r>
        <w:fldChar w:fldCharType="separate"/>
      </w:r>
      <w:r>
        <w:t>135</w:t>
      </w:r>
      <w:r>
        <w:fldChar w:fldCharType="end"/>
      </w:r>
    </w:p>
    <w:p>
      <w:pPr>
        <w:pStyle w:val="TOC8"/>
        <w:rPr>
          <w:rFonts w:asciiTheme="minorHAnsi" w:eastAsiaTheme="minorEastAsia" w:hAnsiTheme="minorHAnsi" w:cstheme="minorBidi"/>
          <w:kern w:val="2"/>
          <w:sz w:val="24"/>
          <w:szCs w:val="24"/>
          <w14:ligatures w14:val="standardContextual"/>
        </w:rPr>
      </w:pPr>
      <w:r>
        <w:t>180.</w:t>
      </w:r>
      <w:r>
        <w:tab/>
        <w:t>Requirements for ascertaining patient’s wishes</w:t>
      </w:r>
      <w:r>
        <w:tab/>
      </w:r>
      <w:r>
        <w:fldChar w:fldCharType="begin"/>
      </w:r>
      <w:r>
        <w:instrText xml:space="preserve"> PAGEREF _Toc224631225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181.</w:t>
      </w:r>
      <w:r>
        <w:tab/>
        <w:t>Record of treatment to be filed</w:t>
      </w:r>
      <w:r>
        <w:tab/>
      </w:r>
      <w:r>
        <w:fldChar w:fldCharType="begin"/>
      </w:r>
      <w:r>
        <w:instrText xml:space="preserve"> PAGEREF _Toc224631226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182.</w:t>
      </w:r>
      <w:r>
        <w:tab/>
        <w:t>Further opinion may be requested</w:t>
      </w:r>
      <w:r>
        <w:tab/>
      </w:r>
      <w:r>
        <w:fldChar w:fldCharType="begin"/>
      </w:r>
      <w:r>
        <w:instrText xml:space="preserve"> PAGEREF _Toc224631227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183.</w:t>
      </w:r>
      <w:r>
        <w:tab/>
        <w:t>Request for additional opinion may be refused</w:t>
      </w:r>
      <w:r>
        <w:tab/>
      </w:r>
      <w:r>
        <w:fldChar w:fldCharType="begin"/>
      </w:r>
      <w:r>
        <w:instrText xml:space="preserve"> PAGEREF _Toc224631228 \h </w:instrText>
      </w:r>
      <w:r>
        <w:fldChar w:fldCharType="separate"/>
      </w:r>
      <w:r>
        <w:t>139</w:t>
      </w:r>
      <w:r>
        <w:fldChar w:fldCharType="end"/>
      </w:r>
    </w:p>
    <w:p>
      <w:pPr>
        <w:pStyle w:val="TOC8"/>
        <w:rPr>
          <w:rFonts w:asciiTheme="minorHAnsi" w:eastAsiaTheme="minorEastAsia" w:hAnsiTheme="minorHAnsi" w:cstheme="minorBidi"/>
          <w:kern w:val="2"/>
          <w:sz w:val="24"/>
          <w:szCs w:val="24"/>
          <w14:ligatures w14:val="standardContextual"/>
        </w:rPr>
      </w:pPr>
      <w:r>
        <w:t>184.</w:t>
      </w:r>
      <w:r>
        <w:tab/>
        <w:t>Chief Psychiatrist may request reconsideration of treatment</w:t>
      </w:r>
      <w:r>
        <w:tab/>
      </w:r>
      <w:r>
        <w:fldChar w:fldCharType="begin"/>
      </w:r>
      <w:r>
        <w:instrText xml:space="preserve"> PAGEREF _Toc224631229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Treatment, support and discharge planning</w:t>
      </w:r>
    </w:p>
    <w:p>
      <w:pPr>
        <w:pStyle w:val="TOC8"/>
        <w:rPr>
          <w:rFonts w:asciiTheme="minorHAnsi" w:eastAsiaTheme="minorEastAsia" w:hAnsiTheme="minorHAnsi" w:cstheme="minorBidi"/>
          <w:kern w:val="2"/>
          <w:sz w:val="24"/>
          <w:szCs w:val="24"/>
          <w14:ligatures w14:val="standardContextual"/>
        </w:rPr>
      </w:pPr>
      <w:r>
        <w:t>185.</w:t>
      </w:r>
      <w:r>
        <w:tab/>
        <w:t>Application of this Division</w:t>
      </w:r>
      <w:r>
        <w:tab/>
      </w:r>
      <w:r>
        <w:fldChar w:fldCharType="begin"/>
      </w:r>
      <w:r>
        <w:instrText xml:space="preserve"> PAGEREF _Toc224631231 \h </w:instrText>
      </w:r>
      <w:r>
        <w:fldChar w:fldCharType="separate"/>
      </w:r>
      <w:r>
        <w:t>142</w:t>
      </w:r>
      <w:r>
        <w:fldChar w:fldCharType="end"/>
      </w:r>
    </w:p>
    <w:p>
      <w:pPr>
        <w:pStyle w:val="TOC8"/>
        <w:rPr>
          <w:rFonts w:asciiTheme="minorHAnsi" w:eastAsiaTheme="minorEastAsia" w:hAnsiTheme="minorHAnsi" w:cstheme="minorBidi"/>
          <w:kern w:val="2"/>
          <w:sz w:val="24"/>
          <w:szCs w:val="24"/>
          <w14:ligatures w14:val="standardContextual"/>
        </w:rPr>
      </w:pPr>
      <w:r>
        <w:t>186.</w:t>
      </w:r>
      <w:r>
        <w:tab/>
        <w:t>Treatment, support and discharge plan</w:t>
      </w:r>
      <w:r>
        <w:tab/>
      </w:r>
      <w:r>
        <w:fldChar w:fldCharType="begin"/>
      </w:r>
      <w:r>
        <w:instrText xml:space="preserve"> PAGEREF _Toc224631232 \h </w:instrText>
      </w:r>
      <w:r>
        <w:fldChar w:fldCharType="separate"/>
      </w:r>
      <w:r>
        <w:t>142</w:t>
      </w:r>
      <w:r>
        <w:fldChar w:fldCharType="end"/>
      </w:r>
    </w:p>
    <w:p>
      <w:pPr>
        <w:pStyle w:val="TOC8"/>
        <w:rPr>
          <w:rFonts w:asciiTheme="minorHAnsi" w:eastAsiaTheme="minorEastAsia" w:hAnsiTheme="minorHAnsi" w:cstheme="minorBidi"/>
          <w:kern w:val="2"/>
          <w:sz w:val="24"/>
          <w:szCs w:val="24"/>
          <w14:ligatures w14:val="standardContextual"/>
        </w:rPr>
      </w:pPr>
      <w:r>
        <w:t>187.</w:t>
      </w:r>
      <w:r>
        <w:tab/>
        <w:t>Preparation and review of plan</w:t>
      </w:r>
      <w:r>
        <w:tab/>
      </w:r>
      <w:r>
        <w:fldChar w:fldCharType="begin"/>
      </w:r>
      <w:r>
        <w:instrText xml:space="preserve"> PAGEREF _Toc224631233 \h </w:instrText>
      </w:r>
      <w:r>
        <w:fldChar w:fldCharType="separate"/>
      </w:r>
      <w:r>
        <w:t>143</w:t>
      </w:r>
      <w:r>
        <w:fldChar w:fldCharType="end"/>
      </w:r>
    </w:p>
    <w:p>
      <w:pPr>
        <w:pStyle w:val="TOC8"/>
        <w:rPr>
          <w:rFonts w:asciiTheme="minorHAnsi" w:eastAsiaTheme="minorEastAsia" w:hAnsiTheme="minorHAnsi" w:cstheme="minorBidi"/>
          <w:kern w:val="2"/>
          <w:sz w:val="24"/>
          <w:szCs w:val="24"/>
          <w14:ligatures w14:val="standardContextual"/>
        </w:rPr>
      </w:pPr>
      <w:r>
        <w:t>188.</w:t>
      </w:r>
      <w:r>
        <w:tab/>
        <w:t>Involvement in preparation and review of plan</w:t>
      </w:r>
      <w:r>
        <w:tab/>
      </w:r>
      <w:r>
        <w:fldChar w:fldCharType="begin"/>
      </w:r>
      <w:r>
        <w:instrText xml:space="preserve"> PAGEREF _Toc224631234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Provision of treatment to patients of Aboriginal or Torres Strait Islander descent</w:t>
      </w:r>
    </w:p>
    <w:p>
      <w:pPr>
        <w:pStyle w:val="TOC8"/>
        <w:rPr>
          <w:rFonts w:asciiTheme="minorHAnsi" w:eastAsiaTheme="minorEastAsia" w:hAnsiTheme="minorHAnsi" w:cstheme="minorBidi"/>
          <w:kern w:val="2"/>
          <w:sz w:val="24"/>
          <w:szCs w:val="24"/>
          <w14:ligatures w14:val="standardContextual"/>
        </w:rPr>
      </w:pPr>
      <w:r>
        <w:t>189.</w:t>
      </w:r>
      <w:r>
        <w:tab/>
        <w:t>Provision of treatment to patient of Aboriginal or Torres Strait Islander descent</w:t>
      </w:r>
      <w:r>
        <w:tab/>
      </w:r>
      <w:r>
        <w:fldChar w:fldCharType="begin"/>
      </w:r>
      <w:r>
        <w:instrText xml:space="preserve"> PAGEREF _Toc224631236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Compliance with standards and guidelines</w:t>
      </w:r>
    </w:p>
    <w:p>
      <w:pPr>
        <w:pStyle w:val="TOC8"/>
        <w:rPr>
          <w:rFonts w:asciiTheme="minorHAnsi" w:eastAsiaTheme="minorEastAsia" w:hAnsiTheme="minorHAnsi" w:cstheme="minorBidi"/>
          <w:kern w:val="2"/>
          <w:sz w:val="24"/>
          <w:szCs w:val="24"/>
          <w14:ligatures w14:val="standardContextual"/>
        </w:rPr>
      </w:pPr>
      <w:r>
        <w:t>190.</w:t>
      </w:r>
      <w:r>
        <w:tab/>
        <w:t>Mental health service must comply with standards</w:t>
      </w:r>
      <w:r>
        <w:tab/>
      </w:r>
      <w:r>
        <w:fldChar w:fldCharType="begin"/>
      </w:r>
      <w:r>
        <w:instrText xml:space="preserve"> PAGEREF _Toc224631238 \h </w:instrText>
      </w:r>
      <w:r>
        <w:fldChar w:fldCharType="separate"/>
      </w:r>
      <w:r>
        <w:t>146</w:t>
      </w:r>
      <w:r>
        <w:fldChar w:fldCharType="end"/>
      </w:r>
    </w:p>
    <w:p>
      <w:pPr>
        <w:pStyle w:val="TOC8"/>
        <w:rPr>
          <w:rFonts w:asciiTheme="minorHAnsi" w:eastAsiaTheme="minorEastAsia" w:hAnsiTheme="minorHAnsi" w:cstheme="minorBidi"/>
          <w:kern w:val="2"/>
          <w:sz w:val="24"/>
          <w:szCs w:val="24"/>
          <w14:ligatures w14:val="standardContextual"/>
        </w:rPr>
      </w:pPr>
      <w:r>
        <w:t>191.</w:t>
      </w:r>
      <w:r>
        <w:tab/>
        <w:t>Mental health service must take guidelines into account</w:t>
      </w:r>
      <w:r>
        <w:tab/>
      </w:r>
      <w:r>
        <w:fldChar w:fldCharType="begin"/>
      </w:r>
      <w:r>
        <w:instrText xml:space="preserve"> PAGEREF _Toc224631239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14 — Regulation of certain kinds of treatment and other interventions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Electroconvulsive therapy</w:t>
      </w:r>
    </w:p>
    <w:p>
      <w:pPr>
        <w:pStyle w:val="TOC8"/>
        <w:rPr>
          <w:rFonts w:asciiTheme="minorHAnsi" w:eastAsiaTheme="minorEastAsia" w:hAnsiTheme="minorHAnsi" w:cstheme="minorBidi"/>
          <w:kern w:val="2"/>
          <w:sz w:val="24"/>
          <w:szCs w:val="24"/>
          <w14:ligatures w14:val="standardContextual"/>
        </w:rPr>
      </w:pPr>
      <w:r>
        <w:t>192.</w:t>
      </w:r>
      <w:r>
        <w:tab/>
        <w:t>Electroconvulsive therapy (ECT): meaning</w:t>
      </w:r>
      <w:r>
        <w:tab/>
      </w:r>
      <w:r>
        <w:fldChar w:fldCharType="begin"/>
      </w:r>
      <w:r>
        <w:instrText xml:space="preserve"> PAGEREF _Toc224631242 \h </w:instrText>
      </w:r>
      <w:r>
        <w:fldChar w:fldCharType="separate"/>
      </w:r>
      <w:r>
        <w:t>148</w:t>
      </w:r>
      <w:r>
        <w:fldChar w:fldCharType="end"/>
      </w:r>
    </w:p>
    <w:p>
      <w:pPr>
        <w:pStyle w:val="TOC8"/>
        <w:rPr>
          <w:rFonts w:asciiTheme="minorHAnsi" w:eastAsiaTheme="minorEastAsia" w:hAnsiTheme="minorHAnsi" w:cstheme="minorBidi"/>
          <w:kern w:val="2"/>
          <w:sz w:val="24"/>
          <w:szCs w:val="24"/>
          <w14:ligatures w14:val="standardContextual"/>
        </w:rPr>
      </w:pPr>
      <w:r>
        <w:t>193.</w:t>
      </w:r>
      <w:r>
        <w:tab/>
        <w:t>ECT offence</w:t>
      </w:r>
      <w:r>
        <w:tab/>
      </w:r>
      <w:r>
        <w:fldChar w:fldCharType="begin"/>
      </w:r>
      <w:r>
        <w:instrText xml:space="preserve"> PAGEREF _Toc224631243 \h </w:instrText>
      </w:r>
      <w:r>
        <w:fldChar w:fldCharType="separate"/>
      </w:r>
      <w:r>
        <w:t>148</w:t>
      </w:r>
      <w:r>
        <w:fldChar w:fldCharType="end"/>
      </w:r>
    </w:p>
    <w:p>
      <w:pPr>
        <w:pStyle w:val="TOC8"/>
        <w:rPr>
          <w:rFonts w:asciiTheme="minorHAnsi" w:eastAsiaTheme="minorEastAsia" w:hAnsiTheme="minorHAnsi" w:cstheme="minorBidi"/>
          <w:kern w:val="2"/>
          <w:sz w:val="24"/>
          <w:szCs w:val="24"/>
          <w14:ligatures w14:val="standardContextual"/>
        </w:rPr>
      </w:pPr>
      <w:r>
        <w:t>194.</w:t>
      </w:r>
      <w:r>
        <w:tab/>
        <w:t>ECT on child under 14 years prohibited</w:t>
      </w:r>
      <w:r>
        <w:tab/>
      </w:r>
      <w:r>
        <w:fldChar w:fldCharType="begin"/>
      </w:r>
      <w:r>
        <w:instrText xml:space="preserve"> PAGEREF _Toc224631244 \h </w:instrText>
      </w:r>
      <w:r>
        <w:fldChar w:fldCharType="separate"/>
      </w:r>
      <w:r>
        <w:t>148</w:t>
      </w:r>
      <w:r>
        <w:fldChar w:fldCharType="end"/>
      </w:r>
    </w:p>
    <w:p>
      <w:pPr>
        <w:pStyle w:val="TOC8"/>
        <w:rPr>
          <w:rFonts w:asciiTheme="minorHAnsi" w:eastAsiaTheme="minorEastAsia" w:hAnsiTheme="minorHAnsi" w:cstheme="minorBidi"/>
          <w:kern w:val="2"/>
          <w:sz w:val="24"/>
          <w:szCs w:val="24"/>
          <w14:ligatures w14:val="standardContextual"/>
        </w:rPr>
      </w:pPr>
      <w:r>
        <w:t>195.</w:t>
      </w:r>
      <w:r>
        <w:tab/>
        <w:t>ECT on child over 14 years who is voluntary patient</w:t>
      </w:r>
      <w:r>
        <w:tab/>
      </w:r>
      <w:r>
        <w:fldChar w:fldCharType="begin"/>
      </w:r>
      <w:r>
        <w:instrText xml:space="preserve"> PAGEREF _Toc224631245 \h </w:instrText>
      </w:r>
      <w:r>
        <w:fldChar w:fldCharType="separate"/>
      </w:r>
      <w:r>
        <w:t>148</w:t>
      </w:r>
      <w:r>
        <w:fldChar w:fldCharType="end"/>
      </w:r>
    </w:p>
    <w:p>
      <w:pPr>
        <w:pStyle w:val="TOC8"/>
        <w:rPr>
          <w:rFonts w:asciiTheme="minorHAnsi" w:eastAsiaTheme="minorEastAsia" w:hAnsiTheme="minorHAnsi" w:cstheme="minorBidi"/>
          <w:kern w:val="2"/>
          <w:sz w:val="24"/>
          <w:szCs w:val="24"/>
          <w14:ligatures w14:val="standardContextual"/>
        </w:rPr>
      </w:pPr>
      <w:r>
        <w:t>196.</w:t>
      </w:r>
      <w:r>
        <w:tab/>
        <w:t>ECT on child over 14 years who is involuntary patient or supervised person</w:t>
      </w:r>
      <w:r>
        <w:tab/>
      </w:r>
      <w:r>
        <w:fldChar w:fldCharType="begin"/>
      </w:r>
      <w:r>
        <w:instrText xml:space="preserve"> PAGEREF _Toc224631246 \h </w:instrText>
      </w:r>
      <w:r>
        <w:fldChar w:fldCharType="separate"/>
      </w:r>
      <w:r>
        <w:t>149</w:t>
      </w:r>
      <w:r>
        <w:fldChar w:fldCharType="end"/>
      </w:r>
    </w:p>
    <w:p>
      <w:pPr>
        <w:pStyle w:val="TOC8"/>
        <w:rPr>
          <w:rFonts w:asciiTheme="minorHAnsi" w:eastAsiaTheme="minorEastAsia" w:hAnsiTheme="minorHAnsi" w:cstheme="minorBidi"/>
          <w:kern w:val="2"/>
          <w:sz w:val="24"/>
          <w:szCs w:val="24"/>
          <w14:ligatures w14:val="standardContextual"/>
        </w:rPr>
      </w:pPr>
      <w:r>
        <w:t>197.</w:t>
      </w:r>
      <w:r>
        <w:tab/>
        <w:t>ECT on adult voluntary patient</w:t>
      </w:r>
      <w:r>
        <w:tab/>
      </w:r>
      <w:r>
        <w:fldChar w:fldCharType="begin"/>
      </w:r>
      <w:r>
        <w:instrText xml:space="preserve"> PAGEREF _Toc224631247 \h </w:instrText>
      </w:r>
      <w:r>
        <w:fldChar w:fldCharType="separate"/>
      </w:r>
      <w:r>
        <w:t>149</w:t>
      </w:r>
      <w:r>
        <w:fldChar w:fldCharType="end"/>
      </w:r>
    </w:p>
    <w:p>
      <w:pPr>
        <w:pStyle w:val="TOC8"/>
        <w:rPr>
          <w:rFonts w:asciiTheme="minorHAnsi" w:eastAsiaTheme="minorEastAsia" w:hAnsiTheme="minorHAnsi" w:cstheme="minorBidi"/>
          <w:kern w:val="2"/>
          <w:sz w:val="24"/>
          <w:szCs w:val="24"/>
          <w14:ligatures w14:val="standardContextual"/>
        </w:rPr>
      </w:pPr>
      <w:r>
        <w:t>198.</w:t>
      </w:r>
      <w:r>
        <w:tab/>
        <w:t>ECT on adult involuntary patient or supervised person</w:t>
      </w:r>
      <w:r>
        <w:tab/>
      </w:r>
      <w:r>
        <w:fldChar w:fldCharType="begin"/>
      </w:r>
      <w:r>
        <w:instrText xml:space="preserve"> PAGEREF _Toc224631248 \h </w:instrText>
      </w:r>
      <w:r>
        <w:fldChar w:fldCharType="separate"/>
      </w:r>
      <w:r>
        <w:t>150</w:t>
      </w:r>
      <w:r>
        <w:fldChar w:fldCharType="end"/>
      </w:r>
    </w:p>
    <w:p>
      <w:pPr>
        <w:pStyle w:val="TOC8"/>
        <w:rPr>
          <w:rFonts w:asciiTheme="minorHAnsi" w:eastAsiaTheme="minorEastAsia" w:hAnsiTheme="minorHAnsi" w:cstheme="minorBidi"/>
          <w:kern w:val="2"/>
          <w:sz w:val="24"/>
          <w:szCs w:val="24"/>
          <w14:ligatures w14:val="standardContextual"/>
        </w:rPr>
      </w:pPr>
      <w:r>
        <w:t>199.</w:t>
      </w:r>
      <w:r>
        <w:tab/>
        <w:t>Emergency ECT on adult involuntary patient or supervised person</w:t>
      </w:r>
      <w:r>
        <w:tab/>
      </w:r>
      <w:r>
        <w:fldChar w:fldCharType="begin"/>
      </w:r>
      <w:r>
        <w:instrText xml:space="preserve"> PAGEREF _Toc224631249 \h </w:instrText>
      </w:r>
      <w:r>
        <w:fldChar w:fldCharType="separate"/>
      </w:r>
      <w:r>
        <w:t>150</w:t>
      </w:r>
      <w:r>
        <w:fldChar w:fldCharType="end"/>
      </w:r>
    </w:p>
    <w:p>
      <w:pPr>
        <w:pStyle w:val="TOC8"/>
        <w:rPr>
          <w:rFonts w:asciiTheme="minorHAnsi" w:eastAsiaTheme="minorEastAsia" w:hAnsiTheme="minorHAnsi" w:cstheme="minorBidi"/>
          <w:kern w:val="2"/>
          <w:sz w:val="24"/>
          <w:szCs w:val="24"/>
          <w14:ligatures w14:val="standardContextual"/>
        </w:rPr>
      </w:pPr>
      <w:r>
        <w:t>200.</w:t>
      </w:r>
      <w:r>
        <w:tab/>
        <w:t>Report to Mental Impairment Review Tribunal</w:t>
      </w:r>
      <w:r>
        <w:tab/>
      </w:r>
      <w:r>
        <w:fldChar w:fldCharType="begin"/>
      </w:r>
      <w:r>
        <w:instrText xml:space="preserve"> PAGEREF _Toc224631250 \h </w:instrText>
      </w:r>
      <w:r>
        <w:fldChar w:fldCharType="separate"/>
      </w:r>
      <w:r>
        <w:t>151</w:t>
      </w:r>
      <w:r>
        <w:fldChar w:fldCharType="end"/>
      </w:r>
    </w:p>
    <w:p>
      <w:pPr>
        <w:pStyle w:val="TOC8"/>
        <w:rPr>
          <w:rFonts w:asciiTheme="minorHAnsi" w:eastAsiaTheme="minorEastAsia" w:hAnsiTheme="minorHAnsi" w:cstheme="minorBidi"/>
          <w:kern w:val="2"/>
          <w:sz w:val="24"/>
          <w:szCs w:val="24"/>
          <w14:ligatures w14:val="standardContextual"/>
        </w:rPr>
      </w:pPr>
      <w:r>
        <w:t>201.</w:t>
      </w:r>
      <w:r>
        <w:tab/>
        <w:t>Statistics about ECT</w:t>
      </w:r>
      <w:r>
        <w:tab/>
      </w:r>
      <w:r>
        <w:fldChar w:fldCharType="begin"/>
      </w:r>
      <w:r>
        <w:instrText xml:space="preserve"> PAGEREF _Toc224631251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Emergency psychiatric treatment</w:t>
      </w:r>
    </w:p>
    <w:p>
      <w:pPr>
        <w:pStyle w:val="TOC8"/>
        <w:rPr>
          <w:rFonts w:asciiTheme="minorHAnsi" w:eastAsiaTheme="minorEastAsia" w:hAnsiTheme="minorHAnsi" w:cstheme="minorBidi"/>
          <w:kern w:val="2"/>
          <w:sz w:val="24"/>
          <w:szCs w:val="24"/>
          <w14:ligatures w14:val="standardContextual"/>
        </w:rPr>
      </w:pPr>
      <w:r>
        <w:t>202.</w:t>
      </w:r>
      <w:r>
        <w:tab/>
        <w:t>Emergency psychiatric treatment: meaning</w:t>
      </w:r>
      <w:r>
        <w:tab/>
      </w:r>
      <w:r>
        <w:fldChar w:fldCharType="begin"/>
      </w:r>
      <w:r>
        <w:instrText xml:space="preserve"> PAGEREF _Toc224631253 \h </w:instrText>
      </w:r>
      <w:r>
        <w:fldChar w:fldCharType="separate"/>
      </w:r>
      <w:r>
        <w:t>154</w:t>
      </w:r>
      <w:r>
        <w:fldChar w:fldCharType="end"/>
      </w:r>
    </w:p>
    <w:p>
      <w:pPr>
        <w:pStyle w:val="TOC8"/>
        <w:rPr>
          <w:rFonts w:asciiTheme="minorHAnsi" w:eastAsiaTheme="minorEastAsia" w:hAnsiTheme="minorHAnsi" w:cstheme="minorBidi"/>
          <w:kern w:val="2"/>
          <w:sz w:val="24"/>
          <w:szCs w:val="24"/>
          <w14:ligatures w14:val="standardContextual"/>
        </w:rPr>
      </w:pPr>
      <w:r>
        <w:t>203.</w:t>
      </w:r>
      <w:r>
        <w:tab/>
        <w:t>Informed consent not required</w:t>
      </w:r>
      <w:r>
        <w:tab/>
      </w:r>
      <w:r>
        <w:fldChar w:fldCharType="begin"/>
      </w:r>
      <w:r>
        <w:instrText xml:space="preserve"> PAGEREF _Toc224631254 \h </w:instrText>
      </w:r>
      <w:r>
        <w:fldChar w:fldCharType="separate"/>
      </w:r>
      <w:r>
        <w:t>154</w:t>
      </w:r>
      <w:r>
        <w:fldChar w:fldCharType="end"/>
      </w:r>
    </w:p>
    <w:p>
      <w:pPr>
        <w:pStyle w:val="TOC8"/>
        <w:rPr>
          <w:rFonts w:asciiTheme="minorHAnsi" w:eastAsiaTheme="minorEastAsia" w:hAnsiTheme="minorHAnsi" w:cstheme="minorBidi"/>
          <w:kern w:val="2"/>
          <w:sz w:val="24"/>
          <w:szCs w:val="24"/>
          <w14:ligatures w14:val="standardContextual"/>
        </w:rPr>
      </w:pPr>
      <w:r>
        <w:t>204.</w:t>
      </w:r>
      <w:r>
        <w:tab/>
        <w:t>Record of emergency psychiatric treatment</w:t>
      </w:r>
      <w:r>
        <w:tab/>
      </w:r>
      <w:r>
        <w:fldChar w:fldCharType="begin"/>
      </w:r>
      <w:r>
        <w:instrText xml:space="preserve"> PAGEREF _Toc224631255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Psychosurgery</w:t>
      </w:r>
    </w:p>
    <w:p>
      <w:pPr>
        <w:pStyle w:val="TOC8"/>
        <w:rPr>
          <w:rFonts w:asciiTheme="minorHAnsi" w:eastAsiaTheme="minorEastAsia" w:hAnsiTheme="minorHAnsi" w:cstheme="minorBidi"/>
          <w:kern w:val="2"/>
          <w:sz w:val="24"/>
          <w:szCs w:val="24"/>
          <w14:ligatures w14:val="standardContextual"/>
        </w:rPr>
      </w:pPr>
      <w:r>
        <w:t>205.</w:t>
      </w:r>
      <w:r>
        <w:tab/>
        <w:t>Psychosurgery: meaning</w:t>
      </w:r>
      <w:r>
        <w:tab/>
      </w:r>
      <w:r>
        <w:fldChar w:fldCharType="begin"/>
      </w:r>
      <w:r>
        <w:instrText xml:space="preserve"> PAGEREF _Toc224631257 \h </w:instrText>
      </w:r>
      <w:r>
        <w:fldChar w:fldCharType="separate"/>
      </w:r>
      <w:r>
        <w:t>156</w:t>
      </w:r>
      <w:r>
        <w:fldChar w:fldCharType="end"/>
      </w:r>
    </w:p>
    <w:p>
      <w:pPr>
        <w:pStyle w:val="TOC8"/>
        <w:rPr>
          <w:rFonts w:asciiTheme="minorHAnsi" w:eastAsiaTheme="minorEastAsia" w:hAnsiTheme="minorHAnsi" w:cstheme="minorBidi"/>
          <w:kern w:val="2"/>
          <w:sz w:val="24"/>
          <w:szCs w:val="24"/>
          <w14:ligatures w14:val="standardContextual"/>
        </w:rPr>
      </w:pPr>
      <w:r>
        <w:t>206.</w:t>
      </w:r>
      <w:r>
        <w:tab/>
        <w:t>Psychosurgery offence</w:t>
      </w:r>
      <w:r>
        <w:tab/>
      </w:r>
      <w:r>
        <w:fldChar w:fldCharType="begin"/>
      </w:r>
      <w:r>
        <w:instrText xml:space="preserve"> PAGEREF _Toc224631258 \h </w:instrText>
      </w:r>
      <w:r>
        <w:fldChar w:fldCharType="separate"/>
      </w:r>
      <w:r>
        <w:t>156</w:t>
      </w:r>
      <w:r>
        <w:fldChar w:fldCharType="end"/>
      </w:r>
    </w:p>
    <w:p>
      <w:pPr>
        <w:pStyle w:val="TOC8"/>
        <w:rPr>
          <w:rFonts w:asciiTheme="minorHAnsi" w:eastAsiaTheme="minorEastAsia" w:hAnsiTheme="minorHAnsi" w:cstheme="minorBidi"/>
          <w:kern w:val="2"/>
          <w:sz w:val="24"/>
          <w:szCs w:val="24"/>
          <w14:ligatures w14:val="standardContextual"/>
        </w:rPr>
      </w:pPr>
      <w:r>
        <w:t>207.</w:t>
      </w:r>
      <w:r>
        <w:tab/>
        <w:t>Psychosurgery on child under 16 years prohibited</w:t>
      </w:r>
      <w:r>
        <w:tab/>
      </w:r>
      <w:r>
        <w:fldChar w:fldCharType="begin"/>
      </w:r>
      <w:r>
        <w:instrText xml:space="preserve"> PAGEREF _Toc224631259 \h </w:instrText>
      </w:r>
      <w:r>
        <w:fldChar w:fldCharType="separate"/>
      </w:r>
      <w:r>
        <w:t>156</w:t>
      </w:r>
      <w:r>
        <w:fldChar w:fldCharType="end"/>
      </w:r>
    </w:p>
    <w:p>
      <w:pPr>
        <w:pStyle w:val="TOC8"/>
        <w:rPr>
          <w:rFonts w:asciiTheme="minorHAnsi" w:eastAsiaTheme="minorEastAsia" w:hAnsiTheme="minorHAnsi" w:cstheme="minorBidi"/>
          <w:kern w:val="2"/>
          <w:sz w:val="24"/>
          <w:szCs w:val="24"/>
          <w14:ligatures w14:val="standardContextual"/>
        </w:rPr>
      </w:pPr>
      <w:r>
        <w:t>208.</w:t>
      </w:r>
      <w:r>
        <w:tab/>
        <w:t>Psychosurgery on adult or child over 16 years old</w:t>
      </w:r>
      <w:r>
        <w:tab/>
      </w:r>
      <w:r>
        <w:fldChar w:fldCharType="begin"/>
      </w:r>
      <w:r>
        <w:instrText xml:space="preserve"> PAGEREF _Toc224631260 \h </w:instrText>
      </w:r>
      <w:r>
        <w:fldChar w:fldCharType="separate"/>
      </w:r>
      <w:r>
        <w:t>157</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209.</w:t>
      </w:r>
      <w:r>
        <w:tab/>
        <w:t>Report to Chief Psychiatrist and Mental Impairment Review Tribunal</w:t>
      </w:r>
      <w:r>
        <w:tab/>
      </w:r>
      <w:r>
        <w:fldChar w:fldCharType="begin"/>
      </w:r>
      <w:r>
        <w:instrText xml:space="preserve"> PAGEREF _Toc224631261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Deep sleep and insulin coma therapy</w:t>
      </w:r>
    </w:p>
    <w:p>
      <w:pPr>
        <w:pStyle w:val="TOC8"/>
        <w:rPr>
          <w:rFonts w:asciiTheme="minorHAnsi" w:eastAsiaTheme="minorEastAsia" w:hAnsiTheme="minorHAnsi" w:cstheme="minorBidi"/>
          <w:kern w:val="2"/>
          <w:sz w:val="24"/>
          <w:szCs w:val="24"/>
          <w14:ligatures w14:val="standardContextual"/>
        </w:rPr>
      </w:pPr>
      <w:r>
        <w:t>210.</w:t>
      </w:r>
      <w:r>
        <w:tab/>
        <w:t>Deep sleep and insulin coma therapy prohibited</w:t>
      </w:r>
      <w:r>
        <w:tab/>
      </w:r>
      <w:r>
        <w:fldChar w:fldCharType="begin"/>
      </w:r>
      <w:r>
        <w:instrText xml:space="preserve"> PAGEREF _Toc224631263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Seclusion</w:t>
      </w:r>
    </w:p>
    <w:p>
      <w:pPr>
        <w:pStyle w:val="TOC8"/>
        <w:rPr>
          <w:rFonts w:asciiTheme="minorHAnsi" w:eastAsiaTheme="minorEastAsia" w:hAnsiTheme="minorHAnsi" w:cstheme="minorBidi"/>
          <w:kern w:val="2"/>
          <w:sz w:val="24"/>
          <w:szCs w:val="24"/>
          <w14:ligatures w14:val="standardContextual"/>
        </w:rPr>
      </w:pPr>
      <w:r>
        <w:t>211.</w:t>
      </w:r>
      <w:r>
        <w:tab/>
        <w:t>Terms used</w:t>
      </w:r>
      <w:r>
        <w:tab/>
      </w:r>
      <w:r>
        <w:fldChar w:fldCharType="begin"/>
      </w:r>
      <w:r>
        <w:instrText xml:space="preserve"> PAGEREF _Toc224631265 \h </w:instrText>
      </w:r>
      <w:r>
        <w:fldChar w:fldCharType="separate"/>
      </w:r>
      <w:r>
        <w:t>158</w:t>
      </w:r>
      <w:r>
        <w:fldChar w:fldCharType="end"/>
      </w:r>
    </w:p>
    <w:p>
      <w:pPr>
        <w:pStyle w:val="TOC8"/>
        <w:rPr>
          <w:rFonts w:asciiTheme="minorHAnsi" w:eastAsiaTheme="minorEastAsia" w:hAnsiTheme="minorHAnsi" w:cstheme="minorBidi"/>
          <w:kern w:val="2"/>
          <w:sz w:val="24"/>
          <w:szCs w:val="24"/>
          <w14:ligatures w14:val="standardContextual"/>
        </w:rPr>
      </w:pPr>
      <w:r>
        <w:t>212.</w:t>
      </w:r>
      <w:r>
        <w:tab/>
        <w:t>Seclusion: meaning</w:t>
      </w:r>
      <w:r>
        <w:tab/>
      </w:r>
      <w:r>
        <w:fldChar w:fldCharType="begin"/>
      </w:r>
      <w:r>
        <w:instrText xml:space="preserve"> PAGEREF _Toc224631266 \h </w:instrText>
      </w:r>
      <w:r>
        <w:fldChar w:fldCharType="separate"/>
      </w:r>
      <w:r>
        <w:t>158</w:t>
      </w:r>
      <w:r>
        <w:fldChar w:fldCharType="end"/>
      </w:r>
    </w:p>
    <w:p>
      <w:pPr>
        <w:pStyle w:val="TOC8"/>
        <w:rPr>
          <w:rFonts w:asciiTheme="minorHAnsi" w:eastAsiaTheme="minorEastAsia" w:hAnsiTheme="minorHAnsi" w:cstheme="minorBidi"/>
          <w:kern w:val="2"/>
          <w:sz w:val="24"/>
          <w:szCs w:val="24"/>
          <w14:ligatures w14:val="standardContextual"/>
        </w:rPr>
      </w:pPr>
      <w:r>
        <w:t>213.</w:t>
      </w:r>
      <w:r>
        <w:tab/>
        <w:t>Seclusion must be authorised</w:t>
      </w:r>
      <w:r>
        <w:tab/>
      </w:r>
      <w:r>
        <w:fldChar w:fldCharType="begin"/>
      </w:r>
      <w:r>
        <w:instrText xml:space="preserve"> PAGEREF _Toc224631267 \h </w:instrText>
      </w:r>
      <w:r>
        <w:fldChar w:fldCharType="separate"/>
      </w:r>
      <w:r>
        <w:t>159</w:t>
      </w:r>
      <w:r>
        <w:fldChar w:fldCharType="end"/>
      </w:r>
    </w:p>
    <w:p>
      <w:pPr>
        <w:pStyle w:val="TOC8"/>
        <w:rPr>
          <w:rFonts w:asciiTheme="minorHAnsi" w:eastAsiaTheme="minorEastAsia" w:hAnsiTheme="minorHAnsi" w:cstheme="minorBidi"/>
          <w:kern w:val="2"/>
          <w:sz w:val="24"/>
          <w:szCs w:val="24"/>
          <w14:ligatures w14:val="standardContextual"/>
        </w:rPr>
      </w:pPr>
      <w:r>
        <w:t>214.</w:t>
      </w:r>
      <w:r>
        <w:tab/>
        <w:t>Giving oral authorisation</w:t>
      </w:r>
      <w:r>
        <w:tab/>
      </w:r>
      <w:r>
        <w:fldChar w:fldCharType="begin"/>
      </w:r>
      <w:r>
        <w:instrText xml:space="preserve"> PAGEREF _Toc224631268 \h </w:instrText>
      </w:r>
      <w:r>
        <w:fldChar w:fldCharType="separate"/>
      </w:r>
      <w:r>
        <w:t>159</w:t>
      </w:r>
      <w:r>
        <w:fldChar w:fldCharType="end"/>
      </w:r>
    </w:p>
    <w:p>
      <w:pPr>
        <w:pStyle w:val="TOC8"/>
        <w:rPr>
          <w:rFonts w:asciiTheme="minorHAnsi" w:eastAsiaTheme="minorEastAsia" w:hAnsiTheme="minorHAnsi" w:cstheme="minorBidi"/>
          <w:kern w:val="2"/>
          <w:sz w:val="24"/>
          <w:szCs w:val="24"/>
          <w14:ligatures w14:val="standardContextual"/>
        </w:rPr>
      </w:pPr>
      <w:r>
        <w:t>215.</w:t>
      </w:r>
      <w:r>
        <w:tab/>
        <w:t>Making seclusion order</w:t>
      </w:r>
      <w:r>
        <w:tab/>
      </w:r>
      <w:r>
        <w:fldChar w:fldCharType="begin"/>
      </w:r>
      <w:r>
        <w:instrText xml:space="preserve"> PAGEREF _Toc224631269 \h </w:instrText>
      </w:r>
      <w:r>
        <w:fldChar w:fldCharType="separate"/>
      </w:r>
      <w:r>
        <w:t>161</w:t>
      </w:r>
      <w:r>
        <w:fldChar w:fldCharType="end"/>
      </w:r>
    </w:p>
    <w:p>
      <w:pPr>
        <w:pStyle w:val="TOC8"/>
        <w:rPr>
          <w:rFonts w:asciiTheme="minorHAnsi" w:eastAsiaTheme="minorEastAsia" w:hAnsiTheme="minorHAnsi" w:cstheme="minorBidi"/>
          <w:kern w:val="2"/>
          <w:sz w:val="24"/>
          <w:szCs w:val="24"/>
          <w14:ligatures w14:val="standardContextual"/>
        </w:rPr>
      </w:pPr>
      <w:r>
        <w:t>216.</w:t>
      </w:r>
      <w:r>
        <w:tab/>
        <w:t>Criteria for authorising seclusion</w:t>
      </w:r>
      <w:r>
        <w:tab/>
      </w:r>
      <w:r>
        <w:fldChar w:fldCharType="begin"/>
      </w:r>
      <w:r>
        <w:instrText xml:space="preserve"> PAGEREF _Toc224631270 \h </w:instrText>
      </w:r>
      <w:r>
        <w:fldChar w:fldCharType="separate"/>
      </w:r>
      <w:r>
        <w:t>163</w:t>
      </w:r>
      <w:r>
        <w:fldChar w:fldCharType="end"/>
      </w:r>
    </w:p>
    <w:p>
      <w:pPr>
        <w:pStyle w:val="TOC8"/>
        <w:rPr>
          <w:rFonts w:asciiTheme="minorHAnsi" w:eastAsiaTheme="minorEastAsia" w:hAnsiTheme="minorHAnsi" w:cstheme="minorBidi"/>
          <w:kern w:val="2"/>
          <w:sz w:val="24"/>
          <w:szCs w:val="24"/>
          <w14:ligatures w14:val="standardContextual"/>
        </w:rPr>
      </w:pPr>
      <w:r>
        <w:t>217.</w:t>
      </w:r>
      <w:r>
        <w:tab/>
        <w:t>Treating psychiatrist (if any) to be informed</w:t>
      </w:r>
      <w:r>
        <w:tab/>
      </w:r>
      <w:r>
        <w:fldChar w:fldCharType="begin"/>
      </w:r>
      <w:r>
        <w:instrText xml:space="preserve"> PAGEREF _Toc224631271 \h </w:instrText>
      </w:r>
      <w:r>
        <w:fldChar w:fldCharType="separate"/>
      </w:r>
      <w:r>
        <w:t>163</w:t>
      </w:r>
      <w:r>
        <w:fldChar w:fldCharType="end"/>
      </w:r>
    </w:p>
    <w:p>
      <w:pPr>
        <w:pStyle w:val="TOC8"/>
        <w:rPr>
          <w:rFonts w:asciiTheme="minorHAnsi" w:eastAsiaTheme="minorEastAsia" w:hAnsiTheme="minorHAnsi" w:cstheme="minorBidi"/>
          <w:kern w:val="2"/>
          <w:sz w:val="24"/>
          <w:szCs w:val="24"/>
          <w14:ligatures w14:val="standardContextual"/>
        </w:rPr>
      </w:pPr>
      <w:r>
        <w:t>218.</w:t>
      </w:r>
      <w:r>
        <w:tab/>
        <w:t>Extending seclusion order</w:t>
      </w:r>
      <w:r>
        <w:tab/>
      </w:r>
      <w:r>
        <w:fldChar w:fldCharType="begin"/>
      </w:r>
      <w:r>
        <w:instrText xml:space="preserve"> PAGEREF _Toc224631272 \h </w:instrText>
      </w:r>
      <w:r>
        <w:fldChar w:fldCharType="separate"/>
      </w:r>
      <w:r>
        <w:t>164</w:t>
      </w:r>
      <w:r>
        <w:fldChar w:fldCharType="end"/>
      </w:r>
    </w:p>
    <w:p>
      <w:pPr>
        <w:pStyle w:val="TOC8"/>
        <w:rPr>
          <w:rFonts w:asciiTheme="minorHAnsi" w:eastAsiaTheme="minorEastAsia" w:hAnsiTheme="minorHAnsi" w:cstheme="minorBidi"/>
          <w:kern w:val="2"/>
          <w:sz w:val="24"/>
          <w:szCs w:val="24"/>
          <w14:ligatures w14:val="standardContextual"/>
        </w:rPr>
      </w:pPr>
      <w:r>
        <w:t>219.</w:t>
      </w:r>
      <w:r>
        <w:tab/>
        <w:t>Revoking seclusion order</w:t>
      </w:r>
      <w:r>
        <w:tab/>
      </w:r>
      <w:r>
        <w:fldChar w:fldCharType="begin"/>
      </w:r>
      <w:r>
        <w:instrText xml:space="preserve"> PAGEREF _Toc224631273 \h </w:instrText>
      </w:r>
      <w:r>
        <w:fldChar w:fldCharType="separate"/>
      </w:r>
      <w:r>
        <w:t>165</w:t>
      </w:r>
      <w:r>
        <w:fldChar w:fldCharType="end"/>
      </w:r>
    </w:p>
    <w:p>
      <w:pPr>
        <w:pStyle w:val="TOC8"/>
        <w:rPr>
          <w:rFonts w:asciiTheme="minorHAnsi" w:eastAsiaTheme="minorEastAsia" w:hAnsiTheme="minorHAnsi" w:cstheme="minorBidi"/>
          <w:kern w:val="2"/>
          <w:sz w:val="24"/>
          <w:szCs w:val="24"/>
          <w14:ligatures w14:val="standardContextual"/>
        </w:rPr>
      </w:pPr>
      <w:r>
        <w:t>220.</w:t>
      </w:r>
      <w:r>
        <w:tab/>
        <w:t>Release of person on revocation or expiry of seclusion order</w:t>
      </w:r>
      <w:r>
        <w:tab/>
      </w:r>
      <w:r>
        <w:fldChar w:fldCharType="begin"/>
      </w:r>
      <w:r>
        <w:instrText xml:space="preserve"> PAGEREF _Toc224631274 \h </w:instrText>
      </w:r>
      <w:r>
        <w:fldChar w:fldCharType="separate"/>
      </w:r>
      <w:r>
        <w:t>165</w:t>
      </w:r>
      <w:r>
        <w:fldChar w:fldCharType="end"/>
      </w:r>
    </w:p>
    <w:p>
      <w:pPr>
        <w:pStyle w:val="TOC8"/>
        <w:rPr>
          <w:rFonts w:asciiTheme="minorHAnsi" w:eastAsiaTheme="minorEastAsia" w:hAnsiTheme="minorHAnsi" w:cstheme="minorBidi"/>
          <w:kern w:val="2"/>
          <w:sz w:val="24"/>
          <w:szCs w:val="24"/>
          <w14:ligatures w14:val="standardContextual"/>
        </w:rPr>
      </w:pPr>
      <w:r>
        <w:t>221.</w:t>
      </w:r>
      <w:r>
        <w:tab/>
        <w:t>Record of seclusion order expiring</w:t>
      </w:r>
      <w:r>
        <w:tab/>
      </w:r>
      <w:r>
        <w:fldChar w:fldCharType="begin"/>
      </w:r>
      <w:r>
        <w:instrText xml:space="preserve"> PAGEREF _Toc224631275 \h </w:instrText>
      </w:r>
      <w:r>
        <w:fldChar w:fldCharType="separate"/>
      </w:r>
      <w:r>
        <w:t>165</w:t>
      </w:r>
      <w:r>
        <w:fldChar w:fldCharType="end"/>
      </w:r>
    </w:p>
    <w:p>
      <w:pPr>
        <w:pStyle w:val="TOC8"/>
        <w:rPr>
          <w:rFonts w:asciiTheme="minorHAnsi" w:eastAsiaTheme="minorEastAsia" w:hAnsiTheme="minorHAnsi" w:cstheme="minorBidi"/>
          <w:kern w:val="2"/>
          <w:sz w:val="24"/>
          <w:szCs w:val="24"/>
          <w14:ligatures w14:val="standardContextual"/>
        </w:rPr>
      </w:pPr>
      <w:r>
        <w:t>222.</w:t>
      </w:r>
      <w:r>
        <w:tab/>
        <w:t>Requirements relating to seclusion</w:t>
      </w:r>
      <w:r>
        <w:tab/>
      </w:r>
      <w:r>
        <w:fldChar w:fldCharType="begin"/>
      </w:r>
      <w:r>
        <w:instrText xml:space="preserve"> PAGEREF _Toc224631276 \h </w:instrText>
      </w:r>
      <w:r>
        <w:fldChar w:fldCharType="separate"/>
      </w:r>
      <w:r>
        <w:t>165</w:t>
      </w:r>
      <w:r>
        <w:fldChar w:fldCharType="end"/>
      </w:r>
    </w:p>
    <w:p>
      <w:pPr>
        <w:pStyle w:val="TOC8"/>
        <w:rPr>
          <w:rFonts w:asciiTheme="minorHAnsi" w:eastAsiaTheme="minorEastAsia" w:hAnsiTheme="minorHAnsi" w:cstheme="minorBidi"/>
          <w:kern w:val="2"/>
          <w:sz w:val="24"/>
          <w:szCs w:val="24"/>
          <w14:ligatures w14:val="standardContextual"/>
        </w:rPr>
      </w:pPr>
      <w:r>
        <w:t>223.</w:t>
      </w:r>
      <w:r>
        <w:tab/>
        <w:t>Examination of person released from seclusion</w:t>
      </w:r>
      <w:r>
        <w:tab/>
      </w:r>
      <w:r>
        <w:fldChar w:fldCharType="begin"/>
      </w:r>
      <w:r>
        <w:instrText xml:space="preserve"> PAGEREF _Toc224631277 \h </w:instrText>
      </w:r>
      <w:r>
        <w:fldChar w:fldCharType="separate"/>
      </w:r>
      <w:r>
        <w:t>166</w:t>
      </w:r>
      <w:r>
        <w:fldChar w:fldCharType="end"/>
      </w:r>
    </w:p>
    <w:p>
      <w:pPr>
        <w:pStyle w:val="TOC8"/>
        <w:rPr>
          <w:rFonts w:asciiTheme="minorHAnsi" w:eastAsiaTheme="minorEastAsia" w:hAnsiTheme="minorHAnsi" w:cstheme="minorBidi"/>
          <w:kern w:val="2"/>
          <w:sz w:val="24"/>
          <w:szCs w:val="24"/>
          <w14:ligatures w14:val="standardContextual"/>
        </w:rPr>
      </w:pPr>
      <w:r>
        <w:t>224.</w:t>
      </w:r>
      <w:r>
        <w:tab/>
        <w:t>Report to Chief Psychiatrist and Mental Impairment Review Tribunal</w:t>
      </w:r>
      <w:r>
        <w:tab/>
      </w:r>
      <w:r>
        <w:fldChar w:fldCharType="begin"/>
      </w:r>
      <w:r>
        <w:instrText xml:space="preserve"> PAGEREF _Toc224631278 \h </w:instrText>
      </w:r>
      <w:r>
        <w:fldChar w:fldCharType="separate"/>
      </w:r>
      <w:r>
        <w:t>167</w:t>
      </w:r>
      <w:r>
        <w:fldChar w:fldCharType="end"/>
      </w:r>
    </w:p>
    <w:p>
      <w:pPr>
        <w:pStyle w:val="TOC8"/>
        <w:rPr>
          <w:rFonts w:asciiTheme="minorHAnsi" w:eastAsiaTheme="minorEastAsia" w:hAnsiTheme="minorHAnsi" w:cstheme="minorBidi"/>
          <w:kern w:val="2"/>
          <w:sz w:val="24"/>
          <w:szCs w:val="24"/>
          <w14:ligatures w14:val="standardContextual"/>
        </w:rPr>
      </w:pPr>
      <w:r>
        <w:t>225.</w:t>
      </w:r>
      <w:r>
        <w:tab/>
        <w:t>Reasonable assistance and force authorised</w:t>
      </w:r>
      <w:r>
        <w:tab/>
      </w:r>
      <w:r>
        <w:fldChar w:fldCharType="begin"/>
      </w:r>
      <w:r>
        <w:instrText xml:space="preserve"> PAGEREF _Toc224631279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Bodily restraint</w:t>
      </w:r>
    </w:p>
    <w:p>
      <w:pPr>
        <w:pStyle w:val="TOC8"/>
        <w:rPr>
          <w:rFonts w:asciiTheme="minorHAnsi" w:eastAsiaTheme="minorEastAsia" w:hAnsiTheme="minorHAnsi" w:cstheme="minorBidi"/>
          <w:kern w:val="2"/>
          <w:sz w:val="24"/>
          <w:szCs w:val="24"/>
          <w14:ligatures w14:val="standardContextual"/>
        </w:rPr>
      </w:pPr>
      <w:r>
        <w:t>226.</w:t>
      </w:r>
      <w:r>
        <w:tab/>
        <w:t>Terms used</w:t>
      </w:r>
      <w:r>
        <w:tab/>
      </w:r>
      <w:r>
        <w:fldChar w:fldCharType="begin"/>
      </w:r>
      <w:r>
        <w:instrText xml:space="preserve"> PAGEREF _Toc224631281 \h </w:instrText>
      </w:r>
      <w:r>
        <w:fldChar w:fldCharType="separate"/>
      </w:r>
      <w:r>
        <w:t>169</w:t>
      </w:r>
      <w:r>
        <w:fldChar w:fldCharType="end"/>
      </w:r>
    </w:p>
    <w:p>
      <w:pPr>
        <w:pStyle w:val="TOC8"/>
        <w:rPr>
          <w:rFonts w:asciiTheme="minorHAnsi" w:eastAsiaTheme="minorEastAsia" w:hAnsiTheme="minorHAnsi" w:cstheme="minorBidi"/>
          <w:kern w:val="2"/>
          <w:sz w:val="24"/>
          <w:szCs w:val="24"/>
          <w14:ligatures w14:val="standardContextual"/>
        </w:rPr>
      </w:pPr>
      <w:r>
        <w:t>227.</w:t>
      </w:r>
      <w:r>
        <w:tab/>
        <w:t>Bodily restraint: meaning</w:t>
      </w:r>
      <w:r>
        <w:tab/>
      </w:r>
      <w:r>
        <w:fldChar w:fldCharType="begin"/>
      </w:r>
      <w:r>
        <w:instrText xml:space="preserve"> PAGEREF _Toc224631282 \h </w:instrText>
      </w:r>
      <w:r>
        <w:fldChar w:fldCharType="separate"/>
      </w:r>
      <w:r>
        <w:t>169</w:t>
      </w:r>
      <w:r>
        <w:fldChar w:fldCharType="end"/>
      </w:r>
    </w:p>
    <w:p>
      <w:pPr>
        <w:pStyle w:val="TOC8"/>
        <w:rPr>
          <w:rFonts w:asciiTheme="minorHAnsi" w:eastAsiaTheme="minorEastAsia" w:hAnsiTheme="minorHAnsi" w:cstheme="minorBidi"/>
          <w:kern w:val="2"/>
          <w:sz w:val="24"/>
          <w:szCs w:val="24"/>
          <w14:ligatures w14:val="standardContextual"/>
        </w:rPr>
      </w:pPr>
      <w:r>
        <w:t>228.</w:t>
      </w:r>
      <w:r>
        <w:tab/>
        <w:t>Principles relating to use of bodily restraint</w:t>
      </w:r>
      <w:r>
        <w:tab/>
      </w:r>
      <w:r>
        <w:fldChar w:fldCharType="begin"/>
      </w:r>
      <w:r>
        <w:instrText xml:space="preserve"> PAGEREF _Toc224631283 \h </w:instrText>
      </w:r>
      <w:r>
        <w:fldChar w:fldCharType="separate"/>
      </w:r>
      <w:r>
        <w:t>170</w:t>
      </w:r>
      <w:r>
        <w:fldChar w:fldCharType="end"/>
      </w:r>
    </w:p>
    <w:p>
      <w:pPr>
        <w:pStyle w:val="TOC8"/>
        <w:rPr>
          <w:rFonts w:asciiTheme="minorHAnsi" w:eastAsiaTheme="minorEastAsia" w:hAnsiTheme="minorHAnsi" w:cstheme="minorBidi"/>
          <w:kern w:val="2"/>
          <w:sz w:val="24"/>
          <w:szCs w:val="24"/>
          <w14:ligatures w14:val="standardContextual"/>
        </w:rPr>
      </w:pPr>
      <w:r>
        <w:t>229.</w:t>
      </w:r>
      <w:r>
        <w:tab/>
        <w:t>Bodily restraint must be authorised</w:t>
      </w:r>
      <w:r>
        <w:tab/>
      </w:r>
      <w:r>
        <w:fldChar w:fldCharType="begin"/>
      </w:r>
      <w:r>
        <w:instrText xml:space="preserve"> PAGEREF _Toc224631284 \h </w:instrText>
      </w:r>
      <w:r>
        <w:fldChar w:fldCharType="separate"/>
      </w:r>
      <w:r>
        <w:t>170</w:t>
      </w:r>
      <w:r>
        <w:fldChar w:fldCharType="end"/>
      </w:r>
    </w:p>
    <w:p>
      <w:pPr>
        <w:pStyle w:val="TOC8"/>
        <w:rPr>
          <w:rFonts w:asciiTheme="minorHAnsi" w:eastAsiaTheme="minorEastAsia" w:hAnsiTheme="minorHAnsi" w:cstheme="minorBidi"/>
          <w:kern w:val="2"/>
          <w:sz w:val="24"/>
          <w:szCs w:val="24"/>
          <w14:ligatures w14:val="standardContextual"/>
        </w:rPr>
      </w:pPr>
      <w:r>
        <w:t>230.</w:t>
      </w:r>
      <w:r>
        <w:tab/>
        <w:t>Giving oral authorisation</w:t>
      </w:r>
      <w:r>
        <w:tab/>
      </w:r>
      <w:r>
        <w:fldChar w:fldCharType="begin"/>
      </w:r>
      <w:r>
        <w:instrText xml:space="preserve"> PAGEREF _Toc224631285 \h </w:instrText>
      </w:r>
      <w:r>
        <w:fldChar w:fldCharType="separate"/>
      </w:r>
      <w:r>
        <w:t>171</w:t>
      </w:r>
      <w:r>
        <w:fldChar w:fldCharType="end"/>
      </w:r>
    </w:p>
    <w:p>
      <w:pPr>
        <w:pStyle w:val="TOC8"/>
        <w:rPr>
          <w:rFonts w:asciiTheme="minorHAnsi" w:eastAsiaTheme="minorEastAsia" w:hAnsiTheme="minorHAnsi" w:cstheme="minorBidi"/>
          <w:kern w:val="2"/>
          <w:sz w:val="24"/>
          <w:szCs w:val="24"/>
          <w14:ligatures w14:val="standardContextual"/>
        </w:rPr>
      </w:pPr>
      <w:r>
        <w:t>231.</w:t>
      </w:r>
      <w:r>
        <w:tab/>
        <w:t>Making bodily restraint order</w:t>
      </w:r>
      <w:r>
        <w:tab/>
      </w:r>
      <w:r>
        <w:fldChar w:fldCharType="begin"/>
      </w:r>
      <w:r>
        <w:instrText xml:space="preserve"> PAGEREF _Toc224631286 \h </w:instrText>
      </w:r>
      <w:r>
        <w:fldChar w:fldCharType="separate"/>
      </w:r>
      <w:r>
        <w:t>173</w:t>
      </w:r>
      <w:r>
        <w:fldChar w:fldCharType="end"/>
      </w:r>
    </w:p>
    <w:p>
      <w:pPr>
        <w:pStyle w:val="TOC8"/>
        <w:rPr>
          <w:rFonts w:asciiTheme="minorHAnsi" w:eastAsiaTheme="minorEastAsia" w:hAnsiTheme="minorHAnsi" w:cstheme="minorBidi"/>
          <w:kern w:val="2"/>
          <w:sz w:val="24"/>
          <w:szCs w:val="24"/>
          <w14:ligatures w14:val="standardContextual"/>
        </w:rPr>
      </w:pPr>
      <w:r>
        <w:t>232.</w:t>
      </w:r>
      <w:r>
        <w:tab/>
        <w:t>Criteria for authorising bodily restraint</w:t>
      </w:r>
      <w:r>
        <w:tab/>
      </w:r>
      <w:r>
        <w:fldChar w:fldCharType="begin"/>
      </w:r>
      <w:r>
        <w:instrText xml:space="preserve"> PAGEREF _Toc224631287 \h </w:instrText>
      </w:r>
      <w:r>
        <w:fldChar w:fldCharType="separate"/>
      </w:r>
      <w:r>
        <w:t>175</w:t>
      </w:r>
      <w:r>
        <w:fldChar w:fldCharType="end"/>
      </w:r>
    </w:p>
    <w:p>
      <w:pPr>
        <w:pStyle w:val="TOC8"/>
        <w:rPr>
          <w:rFonts w:asciiTheme="minorHAnsi" w:eastAsiaTheme="minorEastAsia" w:hAnsiTheme="minorHAnsi" w:cstheme="minorBidi"/>
          <w:kern w:val="2"/>
          <w:sz w:val="24"/>
          <w:szCs w:val="24"/>
          <w14:ligatures w14:val="standardContextual"/>
        </w:rPr>
      </w:pPr>
      <w:r>
        <w:t>233.</w:t>
      </w:r>
      <w:r>
        <w:tab/>
        <w:t>Treating psychiatrist (if any) must be informed</w:t>
      </w:r>
      <w:r>
        <w:tab/>
      </w:r>
      <w:r>
        <w:fldChar w:fldCharType="begin"/>
      </w:r>
      <w:r>
        <w:instrText xml:space="preserve"> PAGEREF _Toc224631288 \h </w:instrText>
      </w:r>
      <w:r>
        <w:fldChar w:fldCharType="separate"/>
      </w:r>
      <w:r>
        <w:t>176</w:t>
      </w:r>
      <w:r>
        <w:fldChar w:fldCharType="end"/>
      </w:r>
    </w:p>
    <w:p>
      <w:pPr>
        <w:pStyle w:val="TOC8"/>
        <w:rPr>
          <w:rFonts w:asciiTheme="minorHAnsi" w:eastAsiaTheme="minorEastAsia" w:hAnsiTheme="minorHAnsi" w:cstheme="minorBidi"/>
          <w:kern w:val="2"/>
          <w:sz w:val="24"/>
          <w:szCs w:val="24"/>
          <w14:ligatures w14:val="standardContextual"/>
        </w:rPr>
      </w:pPr>
      <w:r>
        <w:t>234.</w:t>
      </w:r>
      <w:r>
        <w:tab/>
        <w:t>Varying bodily restraint order</w:t>
      </w:r>
      <w:r>
        <w:tab/>
      </w:r>
      <w:r>
        <w:fldChar w:fldCharType="begin"/>
      </w:r>
      <w:r>
        <w:instrText xml:space="preserve"> PAGEREF _Toc224631289 \h </w:instrText>
      </w:r>
      <w:r>
        <w:fldChar w:fldCharType="separate"/>
      </w:r>
      <w:r>
        <w:t>177</w:t>
      </w:r>
      <w:r>
        <w:fldChar w:fldCharType="end"/>
      </w:r>
    </w:p>
    <w:p>
      <w:pPr>
        <w:pStyle w:val="TOC8"/>
        <w:rPr>
          <w:rFonts w:asciiTheme="minorHAnsi" w:eastAsiaTheme="minorEastAsia" w:hAnsiTheme="minorHAnsi" w:cstheme="minorBidi"/>
          <w:kern w:val="2"/>
          <w:sz w:val="24"/>
          <w:szCs w:val="24"/>
          <w14:ligatures w14:val="standardContextual"/>
        </w:rPr>
      </w:pPr>
      <w:r>
        <w:t>235.</w:t>
      </w:r>
      <w:r>
        <w:tab/>
        <w:t>Revoking bodily restraint order</w:t>
      </w:r>
      <w:r>
        <w:tab/>
      </w:r>
      <w:r>
        <w:fldChar w:fldCharType="begin"/>
      </w:r>
      <w:r>
        <w:instrText xml:space="preserve"> PAGEREF _Toc224631290 \h </w:instrText>
      </w:r>
      <w:r>
        <w:fldChar w:fldCharType="separate"/>
      </w:r>
      <w:r>
        <w:t>178</w:t>
      </w:r>
      <w:r>
        <w:fldChar w:fldCharType="end"/>
      </w:r>
    </w:p>
    <w:p>
      <w:pPr>
        <w:pStyle w:val="TOC8"/>
        <w:rPr>
          <w:rFonts w:asciiTheme="minorHAnsi" w:eastAsiaTheme="minorEastAsia" w:hAnsiTheme="minorHAnsi" w:cstheme="minorBidi"/>
          <w:kern w:val="2"/>
          <w:sz w:val="24"/>
          <w:szCs w:val="24"/>
          <w14:ligatures w14:val="standardContextual"/>
        </w:rPr>
      </w:pPr>
      <w:r>
        <w:t>236.</w:t>
      </w:r>
      <w:r>
        <w:tab/>
        <w:t>Release of person on revocation or expiry of bodily restraint order</w:t>
      </w:r>
      <w:r>
        <w:tab/>
      </w:r>
      <w:r>
        <w:fldChar w:fldCharType="begin"/>
      </w:r>
      <w:r>
        <w:instrText xml:space="preserve"> PAGEREF _Toc224631291 \h </w:instrText>
      </w:r>
      <w:r>
        <w:fldChar w:fldCharType="separate"/>
      </w:r>
      <w:r>
        <w:t>178</w:t>
      </w:r>
      <w:r>
        <w:fldChar w:fldCharType="end"/>
      </w:r>
    </w:p>
    <w:p>
      <w:pPr>
        <w:pStyle w:val="TOC8"/>
        <w:rPr>
          <w:rFonts w:asciiTheme="minorHAnsi" w:eastAsiaTheme="minorEastAsia" w:hAnsiTheme="minorHAnsi" w:cstheme="minorBidi"/>
          <w:kern w:val="2"/>
          <w:sz w:val="24"/>
          <w:szCs w:val="24"/>
          <w14:ligatures w14:val="standardContextual"/>
        </w:rPr>
      </w:pPr>
      <w:r>
        <w:t>237.</w:t>
      </w:r>
      <w:r>
        <w:tab/>
        <w:t>Record of bodily restraint order expiring</w:t>
      </w:r>
      <w:r>
        <w:tab/>
      </w:r>
      <w:r>
        <w:fldChar w:fldCharType="begin"/>
      </w:r>
      <w:r>
        <w:instrText xml:space="preserve"> PAGEREF _Toc224631292 \h </w:instrText>
      </w:r>
      <w:r>
        <w:fldChar w:fldCharType="separate"/>
      </w:r>
      <w:r>
        <w:t>178</w:t>
      </w:r>
      <w:r>
        <w:fldChar w:fldCharType="end"/>
      </w:r>
    </w:p>
    <w:p>
      <w:pPr>
        <w:pStyle w:val="TOC8"/>
        <w:rPr>
          <w:rFonts w:asciiTheme="minorHAnsi" w:eastAsiaTheme="minorEastAsia" w:hAnsiTheme="minorHAnsi" w:cstheme="minorBidi"/>
          <w:kern w:val="2"/>
          <w:sz w:val="24"/>
          <w:szCs w:val="24"/>
          <w14:ligatures w14:val="standardContextual"/>
        </w:rPr>
      </w:pPr>
      <w:r>
        <w:t>238.</w:t>
      </w:r>
      <w:r>
        <w:tab/>
        <w:t>Requirements relating to bodily restraint</w:t>
      </w:r>
      <w:r>
        <w:tab/>
      </w:r>
      <w:r>
        <w:fldChar w:fldCharType="begin"/>
      </w:r>
      <w:r>
        <w:instrText xml:space="preserve"> PAGEREF _Toc224631293 \h </w:instrText>
      </w:r>
      <w:r>
        <w:fldChar w:fldCharType="separate"/>
      </w:r>
      <w:r>
        <w:t>179</w:t>
      </w:r>
      <w:r>
        <w:fldChar w:fldCharType="end"/>
      </w:r>
    </w:p>
    <w:p>
      <w:pPr>
        <w:pStyle w:val="TOC8"/>
        <w:rPr>
          <w:rFonts w:asciiTheme="minorHAnsi" w:eastAsiaTheme="minorEastAsia" w:hAnsiTheme="minorHAnsi" w:cstheme="minorBidi"/>
          <w:kern w:val="2"/>
          <w:sz w:val="24"/>
          <w:szCs w:val="24"/>
          <w14:ligatures w14:val="standardContextual"/>
        </w:rPr>
      </w:pPr>
      <w:r>
        <w:t>239.</w:t>
      </w:r>
      <w:r>
        <w:tab/>
        <w:t>Examination of person when released</w:t>
      </w:r>
      <w:r>
        <w:tab/>
      </w:r>
      <w:r>
        <w:fldChar w:fldCharType="begin"/>
      </w:r>
      <w:r>
        <w:instrText xml:space="preserve"> PAGEREF _Toc224631294 \h </w:instrText>
      </w:r>
      <w:r>
        <w:fldChar w:fldCharType="separate"/>
      </w:r>
      <w:r>
        <w:t>180</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240.</w:t>
      </w:r>
      <w:r>
        <w:tab/>
        <w:t>Report to Chief Psychiatrist and Mental Impairment Review Tribunal</w:t>
      </w:r>
      <w:r>
        <w:tab/>
      </w:r>
      <w:r>
        <w:fldChar w:fldCharType="begin"/>
      </w:r>
      <w:r>
        <w:instrText xml:space="preserve"> PAGEREF _Toc224631295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15 — Health care of people in hospitals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Examination to assess person’s physical condition</w:t>
      </w:r>
    </w:p>
    <w:p>
      <w:pPr>
        <w:pStyle w:val="TOC8"/>
        <w:rPr>
          <w:rFonts w:asciiTheme="minorHAnsi" w:eastAsiaTheme="minorEastAsia" w:hAnsiTheme="minorHAnsi" w:cstheme="minorBidi"/>
          <w:kern w:val="2"/>
          <w:sz w:val="24"/>
          <w:szCs w:val="24"/>
          <w14:ligatures w14:val="standardContextual"/>
        </w:rPr>
      </w:pPr>
      <w:r>
        <w:t>241.</w:t>
      </w:r>
      <w:r>
        <w:tab/>
        <w:t>Physical examination on arrival at hospital</w:t>
      </w:r>
      <w:r>
        <w:tab/>
      </w:r>
      <w:r>
        <w:fldChar w:fldCharType="begin"/>
      </w:r>
      <w:r>
        <w:instrText xml:space="preserve"> PAGEREF _Toc224631298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Urgent non</w:t>
      </w:r>
      <w:r>
        <w:noBreakHyphen/>
        <w:t>psychiatric treatment for involuntary inpatients and supervised persons</w:t>
      </w:r>
    </w:p>
    <w:p>
      <w:pPr>
        <w:pStyle w:val="TOC8"/>
        <w:rPr>
          <w:rFonts w:asciiTheme="minorHAnsi" w:eastAsiaTheme="minorEastAsia" w:hAnsiTheme="minorHAnsi" w:cstheme="minorBidi"/>
          <w:kern w:val="2"/>
          <w:sz w:val="24"/>
          <w:szCs w:val="24"/>
          <w14:ligatures w14:val="standardContextual"/>
        </w:rPr>
      </w:pPr>
      <w:r>
        <w:t>242.</w:t>
      </w:r>
      <w:r>
        <w:tab/>
        <w:t>Provision of urgent non</w:t>
      </w:r>
      <w:r>
        <w:noBreakHyphen/>
        <w:t>psychiatric treatment: report to Chief Psychiatrist</w:t>
      </w:r>
      <w:r>
        <w:tab/>
      </w:r>
      <w:r>
        <w:fldChar w:fldCharType="begin"/>
      </w:r>
      <w:r>
        <w:instrText xml:space="preserve"> PAGEREF _Toc224631300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16 — Protection of patients’ rights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Patients’ rights generally</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Explanation of rights</w:t>
      </w:r>
    </w:p>
    <w:p>
      <w:pPr>
        <w:pStyle w:val="TOC8"/>
        <w:rPr>
          <w:rFonts w:asciiTheme="minorHAnsi" w:eastAsiaTheme="minorEastAsia" w:hAnsiTheme="minorHAnsi" w:cstheme="minorBidi"/>
          <w:kern w:val="2"/>
          <w:sz w:val="24"/>
          <w:szCs w:val="24"/>
          <w14:ligatures w14:val="standardContextual"/>
        </w:rPr>
      </w:pPr>
      <w:r>
        <w:t>243.</w:t>
      </w:r>
      <w:r>
        <w:tab/>
        <w:t>Application of this Subdivision</w:t>
      </w:r>
      <w:r>
        <w:tab/>
      </w:r>
      <w:r>
        <w:fldChar w:fldCharType="begin"/>
      </w:r>
      <w:r>
        <w:instrText xml:space="preserve"> PAGEREF _Toc224631304 \h </w:instrText>
      </w:r>
      <w:r>
        <w:fldChar w:fldCharType="separate"/>
      </w:r>
      <w:r>
        <w:t>186</w:t>
      </w:r>
      <w:r>
        <w:fldChar w:fldCharType="end"/>
      </w:r>
    </w:p>
    <w:p>
      <w:pPr>
        <w:pStyle w:val="TOC8"/>
        <w:rPr>
          <w:rFonts w:asciiTheme="minorHAnsi" w:eastAsiaTheme="minorEastAsia" w:hAnsiTheme="minorHAnsi" w:cstheme="minorBidi"/>
          <w:kern w:val="2"/>
          <w:sz w:val="24"/>
          <w:szCs w:val="24"/>
          <w14:ligatures w14:val="standardContextual"/>
        </w:rPr>
      </w:pPr>
      <w:r>
        <w:t>244.</w:t>
      </w:r>
      <w:r>
        <w:tab/>
        <w:t>Rights to be explained to person</w:t>
      </w:r>
      <w:r>
        <w:tab/>
      </w:r>
      <w:r>
        <w:fldChar w:fldCharType="begin"/>
      </w:r>
      <w:r>
        <w:instrText xml:space="preserve"> PAGEREF _Toc224631305 \h </w:instrText>
      </w:r>
      <w:r>
        <w:fldChar w:fldCharType="separate"/>
      </w:r>
      <w:r>
        <w:t>187</w:t>
      </w:r>
      <w:r>
        <w:fldChar w:fldCharType="end"/>
      </w:r>
    </w:p>
    <w:p>
      <w:pPr>
        <w:pStyle w:val="TOC8"/>
        <w:rPr>
          <w:rFonts w:asciiTheme="minorHAnsi" w:eastAsiaTheme="minorEastAsia" w:hAnsiTheme="minorHAnsi" w:cstheme="minorBidi"/>
          <w:kern w:val="2"/>
          <w:sz w:val="24"/>
          <w:szCs w:val="24"/>
          <w14:ligatures w14:val="standardContextual"/>
        </w:rPr>
      </w:pPr>
      <w:r>
        <w:t>245.</w:t>
      </w:r>
      <w:r>
        <w:tab/>
        <w:t>Person’s rights to be explained to another person</w:t>
      </w:r>
      <w:r>
        <w:tab/>
      </w:r>
      <w:r>
        <w:fldChar w:fldCharType="begin"/>
      </w:r>
      <w:r>
        <w:instrText xml:space="preserve"> PAGEREF _Toc224631306 \h </w:instrText>
      </w:r>
      <w:r>
        <w:fldChar w:fldCharType="separate"/>
      </w:r>
      <w:r>
        <w:t>187</w:t>
      </w:r>
      <w:r>
        <w:fldChar w:fldCharType="end"/>
      </w:r>
    </w:p>
    <w:p>
      <w:pPr>
        <w:pStyle w:val="TOC8"/>
        <w:rPr>
          <w:rFonts w:asciiTheme="minorHAnsi" w:eastAsiaTheme="minorEastAsia" w:hAnsiTheme="minorHAnsi" w:cstheme="minorBidi"/>
          <w:kern w:val="2"/>
          <w:sz w:val="24"/>
          <w:szCs w:val="24"/>
          <w14:ligatures w14:val="standardContextual"/>
        </w:rPr>
      </w:pPr>
      <w:r>
        <w:t>246.</w:t>
      </w:r>
      <w:r>
        <w:tab/>
        <w:t>Person responsible for ensuring explanation is provided</w:t>
      </w:r>
      <w:r>
        <w:tab/>
      </w:r>
      <w:r>
        <w:fldChar w:fldCharType="begin"/>
      </w:r>
      <w:r>
        <w:instrText xml:space="preserve"> PAGEREF _Toc224631307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Access to records about patients and former patients</w:t>
      </w:r>
    </w:p>
    <w:p>
      <w:pPr>
        <w:pStyle w:val="TOC8"/>
        <w:rPr>
          <w:rFonts w:asciiTheme="minorHAnsi" w:eastAsiaTheme="minorEastAsia" w:hAnsiTheme="minorHAnsi" w:cstheme="minorBidi"/>
          <w:kern w:val="2"/>
          <w:sz w:val="24"/>
          <w:szCs w:val="24"/>
          <w14:ligatures w14:val="standardContextual"/>
        </w:rPr>
      </w:pPr>
      <w:r>
        <w:t>247.</w:t>
      </w:r>
      <w:r>
        <w:tab/>
        <w:t>Term used: relevant document</w:t>
      </w:r>
      <w:r>
        <w:tab/>
      </w:r>
      <w:r>
        <w:fldChar w:fldCharType="begin"/>
      </w:r>
      <w:r>
        <w:instrText xml:space="preserve"> PAGEREF _Toc224631309 \h </w:instrText>
      </w:r>
      <w:r>
        <w:fldChar w:fldCharType="separate"/>
      </w:r>
      <w:r>
        <w:t>188</w:t>
      </w:r>
      <w:r>
        <w:fldChar w:fldCharType="end"/>
      </w:r>
    </w:p>
    <w:p>
      <w:pPr>
        <w:pStyle w:val="TOC8"/>
        <w:rPr>
          <w:rFonts w:asciiTheme="minorHAnsi" w:eastAsiaTheme="minorEastAsia" w:hAnsiTheme="minorHAnsi" w:cstheme="minorBidi"/>
          <w:kern w:val="2"/>
          <w:sz w:val="24"/>
          <w:szCs w:val="24"/>
          <w14:ligatures w14:val="standardContextual"/>
        </w:rPr>
      </w:pPr>
      <w:r>
        <w:t>248.</w:t>
      </w:r>
      <w:r>
        <w:tab/>
        <w:t>Right to access medical record and other documents</w:t>
      </w:r>
      <w:r>
        <w:tab/>
      </w:r>
      <w:r>
        <w:fldChar w:fldCharType="begin"/>
      </w:r>
      <w:r>
        <w:instrText xml:space="preserve"> PAGEREF _Toc224631310 \h </w:instrText>
      </w:r>
      <w:r>
        <w:fldChar w:fldCharType="separate"/>
      </w:r>
      <w:r>
        <w:t>188</w:t>
      </w:r>
      <w:r>
        <w:fldChar w:fldCharType="end"/>
      </w:r>
    </w:p>
    <w:p>
      <w:pPr>
        <w:pStyle w:val="TOC8"/>
        <w:rPr>
          <w:rFonts w:asciiTheme="minorHAnsi" w:eastAsiaTheme="minorEastAsia" w:hAnsiTheme="minorHAnsi" w:cstheme="minorBidi"/>
          <w:kern w:val="2"/>
          <w:sz w:val="24"/>
          <w:szCs w:val="24"/>
          <w14:ligatures w14:val="standardContextual"/>
        </w:rPr>
      </w:pPr>
      <w:r>
        <w:t>249.</w:t>
      </w:r>
      <w:r>
        <w:tab/>
        <w:t>Restrictions on access</w:t>
      </w:r>
      <w:r>
        <w:tab/>
      </w:r>
      <w:r>
        <w:fldChar w:fldCharType="begin"/>
      </w:r>
      <w:r>
        <w:instrText xml:space="preserve"> PAGEREF _Toc224631311 \h </w:instrText>
      </w:r>
      <w:r>
        <w:fldChar w:fldCharType="separate"/>
      </w:r>
      <w:r>
        <w:t>189</w:t>
      </w:r>
      <w:r>
        <w:fldChar w:fldCharType="end"/>
      </w:r>
    </w:p>
    <w:p>
      <w:pPr>
        <w:pStyle w:val="TOC8"/>
        <w:rPr>
          <w:rFonts w:asciiTheme="minorHAnsi" w:eastAsiaTheme="minorEastAsia" w:hAnsiTheme="minorHAnsi" w:cstheme="minorBidi"/>
          <w:kern w:val="2"/>
          <w:sz w:val="24"/>
          <w:szCs w:val="24"/>
          <w14:ligatures w14:val="standardContextual"/>
        </w:rPr>
      </w:pPr>
      <w:r>
        <w:t>250.</w:t>
      </w:r>
      <w:r>
        <w:tab/>
        <w:t>Providing access to medical practitioner or legal practitioner</w:t>
      </w:r>
      <w:r>
        <w:tab/>
      </w:r>
      <w:r>
        <w:fldChar w:fldCharType="begin"/>
      </w:r>
      <w:r>
        <w:instrText xml:space="preserve"> PAGEREF _Toc224631312 \h </w:instrText>
      </w:r>
      <w:r>
        <w:fldChar w:fldCharType="separate"/>
      </w:r>
      <w:r>
        <w:t>190</w:t>
      </w:r>
      <w:r>
        <w:fldChar w:fldCharType="end"/>
      </w:r>
    </w:p>
    <w:p>
      <w:pPr>
        <w:pStyle w:val="TOC8"/>
        <w:rPr>
          <w:rFonts w:asciiTheme="minorHAnsi" w:eastAsiaTheme="minorEastAsia" w:hAnsiTheme="minorHAnsi" w:cstheme="minorBidi"/>
          <w:kern w:val="2"/>
          <w:sz w:val="24"/>
          <w:szCs w:val="24"/>
          <w14:ligatures w14:val="standardContextual"/>
        </w:rPr>
      </w:pPr>
      <w:r>
        <w:t>251.</w:t>
      </w:r>
      <w:r>
        <w:tab/>
        <w:t>Disclosure by medical practitioner or legal practitioner</w:t>
      </w:r>
      <w:r>
        <w:tab/>
      </w:r>
      <w:r>
        <w:fldChar w:fldCharType="begin"/>
      </w:r>
      <w:r>
        <w:instrText xml:space="preserve"> PAGEREF _Toc224631313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Duties of staff of mental health services toward patients</w:t>
      </w:r>
    </w:p>
    <w:p>
      <w:pPr>
        <w:pStyle w:val="TOC8"/>
        <w:rPr>
          <w:rFonts w:asciiTheme="minorHAnsi" w:eastAsiaTheme="minorEastAsia" w:hAnsiTheme="minorHAnsi" w:cstheme="minorBidi"/>
          <w:kern w:val="2"/>
          <w:sz w:val="24"/>
          <w:szCs w:val="24"/>
          <w14:ligatures w14:val="standardContextual"/>
        </w:rPr>
      </w:pPr>
      <w:r>
        <w:t>252.</w:t>
      </w:r>
      <w:r>
        <w:tab/>
        <w:t>Term used: mental health service</w:t>
      </w:r>
      <w:r>
        <w:tab/>
      </w:r>
      <w:r>
        <w:fldChar w:fldCharType="begin"/>
      </w:r>
      <w:r>
        <w:instrText xml:space="preserve"> PAGEREF _Toc224631315 \h </w:instrText>
      </w:r>
      <w:r>
        <w:fldChar w:fldCharType="separate"/>
      </w:r>
      <w:r>
        <w:t>191</w:t>
      </w:r>
      <w:r>
        <w:fldChar w:fldCharType="end"/>
      </w:r>
    </w:p>
    <w:p>
      <w:pPr>
        <w:pStyle w:val="TOC8"/>
        <w:rPr>
          <w:rFonts w:asciiTheme="minorHAnsi" w:eastAsiaTheme="minorEastAsia" w:hAnsiTheme="minorHAnsi" w:cstheme="minorBidi"/>
          <w:kern w:val="2"/>
          <w:sz w:val="24"/>
          <w:szCs w:val="24"/>
          <w14:ligatures w14:val="standardContextual"/>
        </w:rPr>
      </w:pPr>
      <w:r>
        <w:t>253.</w:t>
      </w:r>
      <w:r>
        <w:tab/>
        <w:t>Duty not to ill</w:t>
      </w:r>
      <w:r>
        <w:noBreakHyphen/>
        <w:t>treat or wilfully neglect patients</w:t>
      </w:r>
      <w:r>
        <w:tab/>
      </w:r>
      <w:r>
        <w:fldChar w:fldCharType="begin"/>
      </w:r>
      <w:r>
        <w:instrText xml:space="preserve"> PAGEREF _Toc224631316 \h </w:instrText>
      </w:r>
      <w:r>
        <w:fldChar w:fldCharType="separate"/>
      </w:r>
      <w:r>
        <w:t>191</w:t>
      </w:r>
      <w:r>
        <w:fldChar w:fldCharType="end"/>
      </w:r>
    </w:p>
    <w:p>
      <w:pPr>
        <w:pStyle w:val="TOC8"/>
        <w:rPr>
          <w:rFonts w:asciiTheme="minorHAnsi" w:eastAsiaTheme="minorEastAsia" w:hAnsiTheme="minorHAnsi" w:cstheme="minorBidi"/>
          <w:kern w:val="2"/>
          <w:sz w:val="24"/>
          <w:szCs w:val="24"/>
          <w14:ligatures w14:val="standardContextual"/>
        </w:rPr>
      </w:pPr>
      <w:r>
        <w:t>254.</w:t>
      </w:r>
      <w:r>
        <w:tab/>
        <w:t>Duty to report certain incidents</w:t>
      </w:r>
      <w:r>
        <w:tab/>
      </w:r>
      <w:r>
        <w:fldChar w:fldCharType="begin"/>
      </w:r>
      <w:r>
        <w:instrText xml:space="preserve"> PAGEREF _Toc224631317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Additional rights of inpatients in hospitals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Admission of voluntary inpatients by authorised hospitals</w:t>
      </w:r>
    </w:p>
    <w:p>
      <w:pPr>
        <w:pStyle w:val="TOC8"/>
        <w:rPr>
          <w:rFonts w:asciiTheme="minorHAnsi" w:eastAsiaTheme="minorEastAsia" w:hAnsiTheme="minorHAnsi" w:cstheme="minorBidi"/>
          <w:kern w:val="2"/>
          <w:sz w:val="24"/>
          <w:szCs w:val="24"/>
          <w14:ligatures w14:val="standardContextual"/>
        </w:rPr>
      </w:pPr>
      <w:r>
        <w:t>255.</w:t>
      </w:r>
      <w:r>
        <w:tab/>
        <w:t>Admission by medical practitioner</w:t>
      </w:r>
      <w:r>
        <w:tab/>
      </w:r>
      <w:r>
        <w:fldChar w:fldCharType="begin"/>
      </w:r>
      <w:r>
        <w:instrText xml:space="preserve"> PAGEREF _Toc224631320 \h </w:instrText>
      </w:r>
      <w:r>
        <w:fldChar w:fldCharType="separate"/>
      </w:r>
      <w:r>
        <w:t>192</w:t>
      </w:r>
      <w:r>
        <w:fldChar w:fldCharType="end"/>
      </w:r>
    </w:p>
    <w:p>
      <w:pPr>
        <w:pStyle w:val="TOC8"/>
        <w:rPr>
          <w:rFonts w:asciiTheme="minorHAnsi" w:eastAsiaTheme="minorEastAsia" w:hAnsiTheme="minorHAnsi" w:cstheme="minorBidi"/>
          <w:kern w:val="2"/>
          <w:sz w:val="24"/>
          <w:szCs w:val="24"/>
          <w14:ligatures w14:val="standardContextual"/>
        </w:rPr>
      </w:pPr>
      <w:r>
        <w:t>256.</w:t>
      </w:r>
      <w:r>
        <w:tab/>
        <w:t>Confirmation of admission by psychiatrist</w:t>
      </w:r>
      <w:r>
        <w:tab/>
      </w:r>
      <w:r>
        <w:fldChar w:fldCharType="begin"/>
      </w:r>
      <w:r>
        <w:instrText xml:space="preserve"> PAGEREF _Toc224631321 \h </w:instrText>
      </w:r>
      <w:r>
        <w:fldChar w:fldCharType="separate"/>
      </w:r>
      <w:r>
        <w:t>192</w:t>
      </w:r>
      <w:r>
        <w:fldChar w:fldCharType="end"/>
      </w:r>
    </w:p>
    <w:p>
      <w:pPr>
        <w:pStyle w:val="TOC8"/>
        <w:rPr>
          <w:rFonts w:asciiTheme="minorHAnsi" w:eastAsiaTheme="minorEastAsia" w:hAnsiTheme="minorHAnsi" w:cstheme="minorBidi"/>
          <w:kern w:val="2"/>
          <w:sz w:val="24"/>
          <w:szCs w:val="24"/>
          <w14:ligatures w14:val="standardContextual"/>
        </w:rPr>
      </w:pPr>
      <w:r>
        <w:t>257.</w:t>
      </w:r>
      <w:r>
        <w:tab/>
        <w:t>Reasons for refusing to admit or confirm admission</w:t>
      </w:r>
      <w:r>
        <w:tab/>
      </w:r>
      <w:r>
        <w:fldChar w:fldCharType="begin"/>
      </w:r>
      <w:r>
        <w:instrText xml:space="preserve"> PAGEREF _Toc224631322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Rights of inpatients generally</w:t>
      </w:r>
    </w:p>
    <w:p>
      <w:pPr>
        <w:pStyle w:val="TOC8"/>
        <w:rPr>
          <w:rFonts w:asciiTheme="minorHAnsi" w:eastAsiaTheme="minorEastAsia" w:hAnsiTheme="minorHAnsi" w:cstheme="minorBidi"/>
          <w:kern w:val="2"/>
          <w:sz w:val="24"/>
          <w:szCs w:val="24"/>
          <w14:ligatures w14:val="standardContextual"/>
        </w:rPr>
      </w:pPr>
      <w:r>
        <w:t>258.</w:t>
      </w:r>
      <w:r>
        <w:tab/>
        <w:t>Application of this Subdivision</w:t>
      </w:r>
      <w:r>
        <w:tab/>
      </w:r>
      <w:r>
        <w:fldChar w:fldCharType="begin"/>
      </w:r>
      <w:r>
        <w:instrText xml:space="preserve"> PAGEREF _Toc224631324 \h </w:instrText>
      </w:r>
      <w:r>
        <w:fldChar w:fldCharType="separate"/>
      </w:r>
      <w:r>
        <w:t>193</w:t>
      </w:r>
      <w:r>
        <w:fldChar w:fldCharType="end"/>
      </w:r>
    </w:p>
    <w:p>
      <w:pPr>
        <w:pStyle w:val="TOC8"/>
        <w:rPr>
          <w:rFonts w:asciiTheme="minorHAnsi" w:eastAsiaTheme="minorEastAsia" w:hAnsiTheme="minorHAnsi" w:cstheme="minorBidi"/>
          <w:kern w:val="2"/>
          <w:sz w:val="24"/>
          <w:szCs w:val="24"/>
          <w14:ligatures w14:val="standardContextual"/>
        </w:rPr>
      </w:pPr>
      <w:r>
        <w:t>259.</w:t>
      </w:r>
      <w:r>
        <w:tab/>
        <w:t>Personal possessions</w:t>
      </w:r>
      <w:r>
        <w:tab/>
      </w:r>
      <w:r>
        <w:fldChar w:fldCharType="begin"/>
      </w:r>
      <w:r>
        <w:instrText xml:space="preserve"> PAGEREF _Toc224631325 \h </w:instrText>
      </w:r>
      <w:r>
        <w:fldChar w:fldCharType="separate"/>
      </w:r>
      <w:r>
        <w:t>193</w:t>
      </w:r>
      <w:r>
        <w:fldChar w:fldCharType="end"/>
      </w:r>
    </w:p>
    <w:p>
      <w:pPr>
        <w:pStyle w:val="TOC8"/>
        <w:rPr>
          <w:rFonts w:asciiTheme="minorHAnsi" w:eastAsiaTheme="minorEastAsia" w:hAnsiTheme="minorHAnsi" w:cstheme="minorBidi"/>
          <w:kern w:val="2"/>
          <w:sz w:val="24"/>
          <w:szCs w:val="24"/>
          <w14:ligatures w14:val="standardContextual"/>
        </w:rPr>
      </w:pPr>
      <w:r>
        <w:t>260.</w:t>
      </w:r>
      <w:r>
        <w:tab/>
        <w:t>Interview with psychiatrist</w:t>
      </w:r>
      <w:r>
        <w:tab/>
      </w:r>
      <w:r>
        <w:fldChar w:fldCharType="begin"/>
      </w:r>
      <w:r>
        <w:instrText xml:space="preserve"> PAGEREF _Toc224631326 \h </w:instrText>
      </w:r>
      <w:r>
        <w:fldChar w:fldCharType="separate"/>
      </w:r>
      <w:r>
        <w:t>195</w:t>
      </w:r>
      <w:r>
        <w:fldChar w:fldCharType="end"/>
      </w:r>
    </w:p>
    <w:p>
      <w:pPr>
        <w:pStyle w:val="TOC8"/>
        <w:rPr>
          <w:rFonts w:asciiTheme="minorHAnsi" w:eastAsiaTheme="minorEastAsia" w:hAnsiTheme="minorHAnsi" w:cstheme="minorBidi"/>
          <w:kern w:val="2"/>
          <w:sz w:val="24"/>
          <w:szCs w:val="24"/>
          <w14:ligatures w14:val="standardContextual"/>
        </w:rPr>
      </w:pPr>
      <w:r>
        <w:t>261.</w:t>
      </w:r>
      <w:r>
        <w:tab/>
        <w:t>Freedom of lawful communication</w:t>
      </w:r>
      <w:r>
        <w:tab/>
      </w:r>
      <w:r>
        <w:fldChar w:fldCharType="begin"/>
      </w:r>
      <w:r>
        <w:instrText xml:space="preserve"> PAGEREF _Toc224631327 \h </w:instrText>
      </w:r>
      <w:r>
        <w:fldChar w:fldCharType="separate"/>
      </w:r>
      <w:r>
        <w:t>195</w:t>
      </w:r>
      <w:r>
        <w:fldChar w:fldCharType="end"/>
      </w:r>
    </w:p>
    <w:p>
      <w:pPr>
        <w:pStyle w:val="TOC8"/>
        <w:rPr>
          <w:rFonts w:asciiTheme="minorHAnsi" w:eastAsiaTheme="minorEastAsia" w:hAnsiTheme="minorHAnsi" w:cstheme="minorBidi"/>
          <w:kern w:val="2"/>
          <w:sz w:val="24"/>
          <w:szCs w:val="24"/>
          <w14:ligatures w14:val="standardContextual"/>
        </w:rPr>
      </w:pPr>
      <w:r>
        <w:t>262.</w:t>
      </w:r>
      <w:r>
        <w:tab/>
        <w:t>Restrictions on freedom of communication</w:t>
      </w:r>
      <w:r>
        <w:tab/>
      </w:r>
      <w:r>
        <w:fldChar w:fldCharType="begin"/>
      </w:r>
      <w:r>
        <w:instrText xml:space="preserve"> PAGEREF _Toc224631328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Nominated persons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Purpose and effect of nomination</w:t>
      </w:r>
    </w:p>
    <w:p>
      <w:pPr>
        <w:pStyle w:val="TOC8"/>
        <w:rPr>
          <w:rFonts w:asciiTheme="minorHAnsi" w:eastAsiaTheme="minorEastAsia" w:hAnsiTheme="minorHAnsi" w:cstheme="minorBidi"/>
          <w:kern w:val="2"/>
          <w:sz w:val="24"/>
          <w:szCs w:val="24"/>
          <w14:ligatures w14:val="standardContextual"/>
        </w:rPr>
      </w:pPr>
      <w:r>
        <w:t>263.</w:t>
      </w:r>
      <w:r>
        <w:tab/>
        <w:t>Role of nominated person</w:t>
      </w:r>
      <w:r>
        <w:tab/>
      </w:r>
      <w:r>
        <w:fldChar w:fldCharType="begin"/>
      </w:r>
      <w:r>
        <w:instrText xml:space="preserve"> PAGEREF _Toc224631331 \h </w:instrText>
      </w:r>
      <w:r>
        <w:fldChar w:fldCharType="separate"/>
      </w:r>
      <w:r>
        <w:t>198</w:t>
      </w:r>
      <w:r>
        <w:fldChar w:fldCharType="end"/>
      </w:r>
    </w:p>
    <w:p>
      <w:pPr>
        <w:pStyle w:val="TOC8"/>
        <w:rPr>
          <w:rFonts w:asciiTheme="minorHAnsi" w:eastAsiaTheme="minorEastAsia" w:hAnsiTheme="minorHAnsi" w:cstheme="minorBidi"/>
          <w:kern w:val="2"/>
          <w:sz w:val="24"/>
          <w:szCs w:val="24"/>
          <w14:ligatures w14:val="standardContextual"/>
        </w:rPr>
      </w:pPr>
      <w:r>
        <w:t>264.</w:t>
      </w:r>
      <w:r>
        <w:tab/>
        <w:t>Effect of nomination</w:t>
      </w:r>
      <w:r>
        <w:tab/>
      </w:r>
      <w:r>
        <w:fldChar w:fldCharType="begin"/>
      </w:r>
      <w:r>
        <w:instrText xml:space="preserve"> PAGEREF _Toc224631332 \h </w:instrText>
      </w:r>
      <w:r>
        <w:fldChar w:fldCharType="separate"/>
      </w:r>
      <w:r>
        <w:t>198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Right to information, and to be involved in matters, relating to patient’s treatment and care</w:t>
      </w:r>
    </w:p>
    <w:p>
      <w:pPr>
        <w:pStyle w:val="TOC8"/>
        <w:rPr>
          <w:rFonts w:asciiTheme="minorHAnsi" w:eastAsiaTheme="minorEastAsia" w:hAnsiTheme="minorHAnsi" w:cstheme="minorBidi"/>
          <w:kern w:val="2"/>
          <w:sz w:val="24"/>
          <w:szCs w:val="24"/>
          <w14:ligatures w14:val="standardContextual"/>
        </w:rPr>
      </w:pPr>
      <w:r>
        <w:t>265.</w:t>
      </w:r>
      <w:r>
        <w:tab/>
        <w:t>Application of this Subdivision</w:t>
      </w:r>
      <w:r>
        <w:tab/>
      </w:r>
      <w:r>
        <w:fldChar w:fldCharType="begin"/>
      </w:r>
      <w:r>
        <w:instrText xml:space="preserve"> PAGEREF _Toc224631334 \h </w:instrText>
      </w:r>
      <w:r>
        <w:fldChar w:fldCharType="separate"/>
      </w:r>
      <w:r>
        <w:t>199</w:t>
      </w:r>
      <w:r>
        <w:fldChar w:fldCharType="end"/>
      </w:r>
    </w:p>
    <w:p>
      <w:pPr>
        <w:pStyle w:val="TOC8"/>
        <w:rPr>
          <w:rFonts w:asciiTheme="minorHAnsi" w:eastAsiaTheme="minorEastAsia" w:hAnsiTheme="minorHAnsi" w:cstheme="minorBidi"/>
          <w:kern w:val="2"/>
          <w:sz w:val="24"/>
          <w:szCs w:val="24"/>
          <w14:ligatures w14:val="standardContextual"/>
        </w:rPr>
      </w:pPr>
      <w:r>
        <w:t>266.</w:t>
      </w:r>
      <w:r>
        <w:tab/>
        <w:t>Rights of nominated person</w:t>
      </w:r>
      <w:r>
        <w:tab/>
      </w:r>
      <w:r>
        <w:fldChar w:fldCharType="begin"/>
      </w:r>
      <w:r>
        <w:instrText xml:space="preserve"> PAGEREF _Toc224631335 \h </w:instrText>
      </w:r>
      <w:r>
        <w:fldChar w:fldCharType="separate"/>
      </w:r>
      <w:r>
        <w:t>199</w:t>
      </w:r>
      <w:r>
        <w:fldChar w:fldCharType="end"/>
      </w:r>
    </w:p>
    <w:p>
      <w:pPr>
        <w:pStyle w:val="TOC8"/>
        <w:rPr>
          <w:rFonts w:asciiTheme="minorHAnsi" w:eastAsiaTheme="minorEastAsia" w:hAnsiTheme="minorHAnsi" w:cstheme="minorBidi"/>
          <w:kern w:val="2"/>
          <w:sz w:val="24"/>
          <w:szCs w:val="24"/>
          <w14:ligatures w14:val="standardContextual"/>
        </w:rPr>
      </w:pPr>
      <w:r>
        <w:t>267.</w:t>
      </w:r>
      <w:r>
        <w:tab/>
        <w:t>Responsibility of patient’s psychiatrist</w:t>
      </w:r>
      <w:r>
        <w:tab/>
      </w:r>
      <w:r>
        <w:fldChar w:fldCharType="begin"/>
      </w:r>
      <w:r>
        <w:instrText xml:space="preserve"> PAGEREF _Toc224631336 \h </w:instrText>
      </w:r>
      <w:r>
        <w:fldChar w:fldCharType="separate"/>
      </w:r>
      <w:r>
        <w:t>201</w:t>
      </w:r>
      <w:r>
        <w:fldChar w:fldCharType="end"/>
      </w:r>
    </w:p>
    <w:p>
      <w:pPr>
        <w:pStyle w:val="TOC8"/>
        <w:rPr>
          <w:rFonts w:asciiTheme="minorHAnsi" w:eastAsiaTheme="minorEastAsia" w:hAnsiTheme="minorHAnsi" w:cstheme="minorBidi"/>
          <w:kern w:val="2"/>
          <w:sz w:val="24"/>
          <w:szCs w:val="24"/>
          <w14:ligatures w14:val="standardContextual"/>
        </w:rPr>
      </w:pPr>
      <w:r>
        <w:t>268.</w:t>
      </w:r>
      <w:r>
        <w:tab/>
        <w:t>Contacting nominated person</w:t>
      </w:r>
      <w:r>
        <w:tab/>
      </w:r>
      <w:r>
        <w:fldChar w:fldCharType="begin"/>
      </w:r>
      <w:r>
        <w:instrText xml:space="preserve"> PAGEREF _Toc224631337 \h </w:instrText>
      </w:r>
      <w:r>
        <w:fldChar w:fldCharType="separate"/>
      </w:r>
      <w:r>
        <w:t>201</w:t>
      </w:r>
      <w:r>
        <w:fldChar w:fldCharType="end"/>
      </w:r>
    </w:p>
    <w:p>
      <w:pPr>
        <w:pStyle w:val="TOC8"/>
        <w:rPr>
          <w:rFonts w:asciiTheme="minorHAnsi" w:eastAsiaTheme="minorEastAsia" w:hAnsiTheme="minorHAnsi" w:cstheme="minorBidi"/>
          <w:kern w:val="2"/>
          <w:sz w:val="24"/>
          <w:szCs w:val="24"/>
          <w14:ligatures w14:val="standardContextual"/>
        </w:rPr>
      </w:pPr>
      <w:r>
        <w:t>269.</w:t>
      </w:r>
      <w:r>
        <w:tab/>
        <w:t>Provision of information or involvement not in patient’s best interests</w:t>
      </w:r>
      <w:r>
        <w:tab/>
      </w:r>
      <w:r>
        <w:fldChar w:fldCharType="begin"/>
      </w:r>
      <w:r>
        <w:instrText xml:space="preserve"> PAGEREF _Toc224631338 \h </w:instrText>
      </w:r>
      <w:r>
        <w:fldChar w:fldCharType="separate"/>
      </w:r>
      <w:r>
        <w:t>202</w:t>
      </w:r>
      <w:r>
        <w:fldChar w:fldCharType="end"/>
      </w:r>
    </w:p>
    <w:p>
      <w:pPr>
        <w:pStyle w:val="TOC8"/>
        <w:rPr>
          <w:rFonts w:asciiTheme="minorHAnsi" w:eastAsiaTheme="minorEastAsia" w:hAnsiTheme="minorHAnsi" w:cstheme="minorBidi"/>
          <w:kern w:val="2"/>
          <w:sz w:val="24"/>
          <w:szCs w:val="24"/>
          <w14:ligatures w14:val="standardContextual"/>
        </w:rPr>
      </w:pPr>
      <w:r>
        <w:t>270.</w:t>
      </w:r>
      <w:r>
        <w:tab/>
        <w:t>Advising nominated person of decision</w:t>
      </w:r>
      <w:r>
        <w:tab/>
      </w:r>
      <w:r>
        <w:fldChar w:fldCharType="begin"/>
      </w:r>
      <w:r>
        <w:instrText xml:space="preserve"> PAGEREF _Toc224631339 \h </w:instrText>
      </w:r>
      <w:r>
        <w:fldChar w:fldCharType="separate"/>
      </w:r>
      <w:r>
        <w:t>202</w:t>
      </w:r>
      <w:r>
        <w:fldChar w:fldCharType="end"/>
      </w:r>
    </w:p>
    <w:p>
      <w:pPr>
        <w:pStyle w:val="TOC8"/>
        <w:rPr>
          <w:rFonts w:asciiTheme="minorHAnsi" w:eastAsiaTheme="minorEastAsia" w:hAnsiTheme="minorHAnsi" w:cstheme="minorBidi"/>
          <w:kern w:val="2"/>
          <w:sz w:val="24"/>
          <w:szCs w:val="24"/>
          <w14:ligatures w14:val="standardContextual"/>
        </w:rPr>
      </w:pPr>
      <w:r>
        <w:t>271.</w:t>
      </w:r>
      <w:r>
        <w:tab/>
        <w:t>Revocation of decision</w:t>
      </w:r>
      <w:r>
        <w:tab/>
      </w:r>
      <w:r>
        <w:fldChar w:fldCharType="begin"/>
      </w:r>
      <w:r>
        <w:instrText xml:space="preserve"> PAGEREF _Toc224631340 \h </w:instrText>
      </w:r>
      <w:r>
        <w:fldChar w:fldCharType="separate"/>
      </w:r>
      <w:r>
        <w:t>203</w:t>
      </w:r>
      <w:r>
        <w:fldChar w:fldCharType="end"/>
      </w:r>
    </w:p>
    <w:p>
      <w:pPr>
        <w:pStyle w:val="TOC8"/>
        <w:rPr>
          <w:rFonts w:asciiTheme="minorHAnsi" w:eastAsiaTheme="minorEastAsia" w:hAnsiTheme="minorHAnsi" w:cstheme="minorBidi"/>
          <w:kern w:val="2"/>
          <w:sz w:val="24"/>
          <w:szCs w:val="24"/>
          <w14:ligatures w14:val="standardContextual"/>
        </w:rPr>
      </w:pPr>
      <w:r>
        <w:t>272.</w:t>
      </w:r>
      <w:r>
        <w:tab/>
        <w:t>Rights in another capacity not affected</w:t>
      </w:r>
      <w:r>
        <w:tab/>
      </w:r>
      <w:r>
        <w:fldChar w:fldCharType="begin"/>
      </w:r>
      <w:r>
        <w:instrText xml:space="preserve"> PAGEREF _Toc224631341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Making and ending nomination</w:t>
      </w:r>
    </w:p>
    <w:p>
      <w:pPr>
        <w:pStyle w:val="TOC8"/>
        <w:rPr>
          <w:rFonts w:asciiTheme="minorHAnsi" w:eastAsiaTheme="minorEastAsia" w:hAnsiTheme="minorHAnsi" w:cstheme="minorBidi"/>
          <w:kern w:val="2"/>
          <w:sz w:val="24"/>
          <w:szCs w:val="24"/>
          <w14:ligatures w14:val="standardContextual"/>
        </w:rPr>
      </w:pPr>
      <w:r>
        <w:t>273.</w:t>
      </w:r>
      <w:r>
        <w:tab/>
        <w:t>Who can make nomination</w:t>
      </w:r>
      <w:r>
        <w:tab/>
      </w:r>
      <w:r>
        <w:fldChar w:fldCharType="begin"/>
      </w:r>
      <w:r>
        <w:instrText xml:space="preserve"> PAGEREF _Toc224631343 \h </w:instrText>
      </w:r>
      <w:r>
        <w:fldChar w:fldCharType="separate"/>
      </w:r>
      <w:r>
        <w:t>204</w:t>
      </w:r>
      <w:r>
        <w:fldChar w:fldCharType="end"/>
      </w:r>
    </w:p>
    <w:p>
      <w:pPr>
        <w:pStyle w:val="TOC8"/>
        <w:rPr>
          <w:rFonts w:asciiTheme="minorHAnsi" w:eastAsiaTheme="minorEastAsia" w:hAnsiTheme="minorHAnsi" w:cstheme="minorBidi"/>
          <w:kern w:val="2"/>
          <w:sz w:val="24"/>
          <w:szCs w:val="24"/>
          <w14:ligatures w14:val="standardContextual"/>
        </w:rPr>
      </w:pPr>
      <w:r>
        <w:t>274.</w:t>
      </w:r>
      <w:r>
        <w:tab/>
        <w:t>Who can be nominated</w:t>
      </w:r>
      <w:r>
        <w:tab/>
      </w:r>
      <w:r>
        <w:fldChar w:fldCharType="begin"/>
      </w:r>
      <w:r>
        <w:instrText xml:space="preserve"> PAGEREF _Toc224631344 \h </w:instrText>
      </w:r>
      <w:r>
        <w:fldChar w:fldCharType="separate"/>
      </w:r>
      <w:r>
        <w:t>204</w:t>
      </w:r>
      <w:r>
        <w:fldChar w:fldCharType="end"/>
      </w:r>
    </w:p>
    <w:p>
      <w:pPr>
        <w:pStyle w:val="TOC8"/>
        <w:rPr>
          <w:rFonts w:asciiTheme="minorHAnsi" w:eastAsiaTheme="minorEastAsia" w:hAnsiTheme="minorHAnsi" w:cstheme="minorBidi"/>
          <w:kern w:val="2"/>
          <w:sz w:val="24"/>
          <w:szCs w:val="24"/>
          <w14:ligatures w14:val="standardContextual"/>
        </w:rPr>
      </w:pPr>
      <w:r>
        <w:t>275.</w:t>
      </w:r>
      <w:r>
        <w:tab/>
        <w:t>Formal requirements</w:t>
      </w:r>
      <w:r>
        <w:tab/>
      </w:r>
      <w:r>
        <w:fldChar w:fldCharType="begin"/>
      </w:r>
      <w:r>
        <w:instrText xml:space="preserve"> PAGEREF _Toc224631345 \h </w:instrText>
      </w:r>
      <w:r>
        <w:fldChar w:fldCharType="separate"/>
      </w:r>
      <w:r>
        <w:t>204</w:t>
      </w:r>
      <w:r>
        <w:fldChar w:fldCharType="end"/>
      </w:r>
    </w:p>
    <w:p>
      <w:pPr>
        <w:pStyle w:val="TOC8"/>
        <w:rPr>
          <w:rFonts w:asciiTheme="minorHAnsi" w:eastAsiaTheme="minorEastAsia" w:hAnsiTheme="minorHAnsi" w:cstheme="minorBidi"/>
          <w:kern w:val="2"/>
          <w:sz w:val="24"/>
          <w:szCs w:val="24"/>
          <w14:ligatures w14:val="standardContextual"/>
        </w:rPr>
      </w:pPr>
      <w:r>
        <w:t>276.</w:t>
      </w:r>
      <w:r>
        <w:tab/>
        <w:t>Only one nominated person</w:t>
      </w:r>
      <w:r>
        <w:tab/>
      </w:r>
      <w:r>
        <w:fldChar w:fldCharType="begin"/>
      </w:r>
      <w:r>
        <w:instrText xml:space="preserve"> PAGEREF _Toc224631346 \h </w:instrText>
      </w:r>
      <w:r>
        <w:fldChar w:fldCharType="separate"/>
      </w:r>
      <w:r>
        <w:t>205</w:t>
      </w:r>
      <w:r>
        <w:fldChar w:fldCharType="end"/>
      </w:r>
    </w:p>
    <w:p>
      <w:pPr>
        <w:pStyle w:val="TOC8"/>
        <w:rPr>
          <w:rFonts w:asciiTheme="minorHAnsi" w:eastAsiaTheme="minorEastAsia" w:hAnsiTheme="minorHAnsi" w:cstheme="minorBidi"/>
          <w:kern w:val="2"/>
          <w:sz w:val="24"/>
          <w:szCs w:val="24"/>
          <w14:ligatures w14:val="standardContextual"/>
        </w:rPr>
      </w:pPr>
      <w:r>
        <w:t>277.</w:t>
      </w:r>
      <w:r>
        <w:tab/>
        <w:t>Revocation of nomination</w:t>
      </w:r>
      <w:r>
        <w:tab/>
      </w:r>
      <w:r>
        <w:fldChar w:fldCharType="begin"/>
      </w:r>
      <w:r>
        <w:instrText xml:space="preserve"> PAGEREF _Toc224631347 \h </w:instrText>
      </w:r>
      <w:r>
        <w:fldChar w:fldCharType="separate"/>
      </w:r>
      <w:r>
        <w:t>205</w:t>
      </w:r>
      <w:r>
        <w:fldChar w:fldCharType="end"/>
      </w:r>
    </w:p>
    <w:p>
      <w:pPr>
        <w:pStyle w:val="TOC8"/>
        <w:rPr>
          <w:rFonts w:asciiTheme="minorHAnsi" w:eastAsiaTheme="minorEastAsia" w:hAnsiTheme="minorHAnsi" w:cstheme="minorBidi"/>
          <w:kern w:val="2"/>
          <w:sz w:val="24"/>
          <w:szCs w:val="24"/>
          <w14:ligatures w14:val="standardContextual"/>
        </w:rPr>
      </w:pPr>
      <w:r>
        <w:t>278.</w:t>
      </w:r>
      <w:r>
        <w:tab/>
        <w:t>Resignation of nominated person</w:t>
      </w:r>
      <w:r>
        <w:tab/>
      </w:r>
      <w:r>
        <w:fldChar w:fldCharType="begin"/>
      </w:r>
      <w:r>
        <w:instrText xml:space="preserve"> PAGEREF _Toc224631348 \h </w:instrText>
      </w:r>
      <w:r>
        <w:fldChar w:fldCharType="separate"/>
      </w:r>
      <w:r>
        <w:t>205</w:t>
      </w:r>
      <w:r>
        <w:fldChar w:fldCharType="end"/>
      </w:r>
    </w:p>
    <w:p>
      <w:pPr>
        <w:pStyle w:val="TOC8"/>
        <w:rPr>
          <w:rFonts w:asciiTheme="minorHAnsi" w:eastAsiaTheme="minorEastAsia" w:hAnsiTheme="minorHAnsi" w:cstheme="minorBidi"/>
          <w:kern w:val="2"/>
          <w:sz w:val="24"/>
          <w:szCs w:val="24"/>
          <w14:ligatures w14:val="standardContextual"/>
        </w:rPr>
      </w:pPr>
      <w:r>
        <w:t>279.</w:t>
      </w:r>
      <w:r>
        <w:tab/>
        <w:t>Notification of revocation or resignation</w:t>
      </w:r>
      <w:r>
        <w:tab/>
      </w:r>
      <w:r>
        <w:fldChar w:fldCharType="begin"/>
      </w:r>
      <w:r>
        <w:instrText xml:space="preserve"> PAGEREF _Toc224631349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17 — Recognition of rights of carers and families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Role of carers and families</w:t>
      </w:r>
    </w:p>
    <w:p>
      <w:pPr>
        <w:pStyle w:val="TOC8"/>
        <w:rPr>
          <w:rFonts w:asciiTheme="minorHAnsi" w:eastAsiaTheme="minorEastAsia" w:hAnsiTheme="minorHAnsi" w:cstheme="minorBidi"/>
          <w:kern w:val="2"/>
          <w:sz w:val="24"/>
          <w:szCs w:val="24"/>
          <w14:ligatures w14:val="standardContextual"/>
        </w:rPr>
      </w:pPr>
      <w:r>
        <w:t>280.</w:t>
      </w:r>
      <w:r>
        <w:tab/>
        <w:t>Carers</w:t>
      </w:r>
      <w:r>
        <w:tab/>
      </w:r>
      <w:r>
        <w:fldChar w:fldCharType="begin"/>
      </w:r>
      <w:r>
        <w:instrText xml:space="preserve"> PAGEREF _Toc224631352 \h </w:instrText>
      </w:r>
      <w:r>
        <w:fldChar w:fldCharType="separate"/>
      </w:r>
      <w:r>
        <w:t>207</w:t>
      </w:r>
      <w:r>
        <w:fldChar w:fldCharType="end"/>
      </w:r>
    </w:p>
    <w:p>
      <w:pPr>
        <w:pStyle w:val="TOC8"/>
        <w:rPr>
          <w:rFonts w:asciiTheme="minorHAnsi" w:eastAsiaTheme="minorEastAsia" w:hAnsiTheme="minorHAnsi" w:cstheme="minorBidi"/>
          <w:kern w:val="2"/>
          <w:sz w:val="24"/>
          <w:szCs w:val="24"/>
          <w14:ligatures w14:val="standardContextual"/>
        </w:rPr>
      </w:pPr>
      <w:r>
        <w:t>281.</w:t>
      </w:r>
      <w:r>
        <w:tab/>
        <w:t>Close family members</w:t>
      </w:r>
      <w:r>
        <w:tab/>
      </w:r>
      <w:r>
        <w:fldChar w:fldCharType="begin"/>
      </w:r>
      <w:r>
        <w:instrText xml:space="preserve"> PAGEREF _Toc224631353 \h </w:instrText>
      </w:r>
      <w:r>
        <w:fldChar w:fldCharType="separate"/>
      </w:r>
      <w:r>
        <w:t>207</w:t>
      </w:r>
      <w:r>
        <w:fldChar w:fldCharType="end"/>
      </w:r>
    </w:p>
    <w:p>
      <w:pPr>
        <w:pStyle w:val="TOC8"/>
        <w:rPr>
          <w:rFonts w:asciiTheme="minorHAnsi" w:eastAsiaTheme="minorEastAsia" w:hAnsiTheme="minorHAnsi" w:cstheme="minorBidi"/>
          <w:kern w:val="2"/>
          <w:sz w:val="24"/>
          <w:szCs w:val="24"/>
          <w14:ligatures w14:val="standardContextual"/>
        </w:rPr>
      </w:pPr>
      <w:r>
        <w:t>282.</w:t>
      </w:r>
      <w:r>
        <w:tab/>
        <w:t>Acknowledgment of and respect for role of carers and close family members</w:t>
      </w:r>
      <w:r>
        <w:tab/>
      </w:r>
      <w:r>
        <w:fldChar w:fldCharType="begin"/>
      </w:r>
      <w:r>
        <w:instrText xml:space="preserve"> PAGEREF _Toc224631354 \h </w:instrText>
      </w:r>
      <w:r>
        <w:fldChar w:fldCharType="separate"/>
      </w:r>
      <w:r>
        <w:t>208</w:t>
      </w:r>
      <w:r>
        <w:fldChar w:fldCharType="end"/>
      </w:r>
    </w:p>
    <w:p>
      <w:pPr>
        <w:pStyle w:val="TOC8"/>
        <w:rPr>
          <w:rFonts w:asciiTheme="minorHAnsi" w:eastAsiaTheme="minorEastAsia" w:hAnsiTheme="minorHAnsi" w:cstheme="minorBidi"/>
          <w:kern w:val="2"/>
          <w:sz w:val="24"/>
          <w:szCs w:val="24"/>
          <w14:ligatures w14:val="standardContextual"/>
        </w:rPr>
      </w:pPr>
      <w:r>
        <w:t>283.</w:t>
      </w:r>
      <w:r>
        <w:tab/>
        <w:t>More than one carer or close family member</w:t>
      </w:r>
      <w:r>
        <w:tab/>
      </w:r>
      <w:r>
        <w:fldChar w:fldCharType="begin"/>
      </w:r>
      <w:r>
        <w:instrText xml:space="preserve"> PAGEREF _Toc224631355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Information about and involvement in patient’s treatment and care</w:t>
      </w:r>
    </w:p>
    <w:p>
      <w:pPr>
        <w:pStyle w:val="TOC8"/>
        <w:rPr>
          <w:rFonts w:asciiTheme="minorHAnsi" w:eastAsiaTheme="minorEastAsia" w:hAnsiTheme="minorHAnsi" w:cstheme="minorBidi"/>
          <w:kern w:val="2"/>
          <w:sz w:val="24"/>
          <w:szCs w:val="24"/>
          <w14:ligatures w14:val="standardContextual"/>
        </w:rPr>
      </w:pPr>
      <w:r>
        <w:t>284.</w:t>
      </w:r>
      <w:r>
        <w:tab/>
        <w:t>Application of this Division</w:t>
      </w:r>
      <w:r>
        <w:tab/>
      </w:r>
      <w:r>
        <w:fldChar w:fldCharType="begin"/>
      </w:r>
      <w:r>
        <w:instrText xml:space="preserve"> PAGEREF _Toc224631357 \h </w:instrText>
      </w:r>
      <w:r>
        <w:fldChar w:fldCharType="separate"/>
      </w:r>
      <w:r>
        <w:t>209</w:t>
      </w:r>
      <w:r>
        <w:fldChar w:fldCharType="end"/>
      </w:r>
    </w:p>
    <w:p>
      <w:pPr>
        <w:pStyle w:val="TOC8"/>
        <w:rPr>
          <w:rFonts w:asciiTheme="minorHAnsi" w:eastAsiaTheme="minorEastAsia" w:hAnsiTheme="minorHAnsi" w:cstheme="minorBidi"/>
          <w:kern w:val="2"/>
          <w:sz w:val="24"/>
          <w:szCs w:val="24"/>
          <w14:ligatures w14:val="standardContextual"/>
        </w:rPr>
      </w:pPr>
      <w:r>
        <w:t>285.</w:t>
      </w:r>
      <w:r>
        <w:tab/>
        <w:t>Rights of carers and close family members</w:t>
      </w:r>
      <w:r>
        <w:tab/>
      </w:r>
      <w:r>
        <w:fldChar w:fldCharType="begin"/>
      </w:r>
      <w:r>
        <w:instrText xml:space="preserve"> PAGEREF _Toc224631358 \h </w:instrText>
      </w:r>
      <w:r>
        <w:fldChar w:fldCharType="separate"/>
      </w:r>
      <w:r>
        <w:t>209</w:t>
      </w:r>
      <w:r>
        <w:fldChar w:fldCharType="end"/>
      </w:r>
    </w:p>
    <w:p>
      <w:pPr>
        <w:pStyle w:val="TOC8"/>
        <w:rPr>
          <w:rFonts w:asciiTheme="minorHAnsi" w:eastAsiaTheme="minorEastAsia" w:hAnsiTheme="minorHAnsi" w:cstheme="minorBidi"/>
          <w:kern w:val="2"/>
          <w:sz w:val="24"/>
          <w:szCs w:val="24"/>
          <w14:ligatures w14:val="standardContextual"/>
        </w:rPr>
      </w:pPr>
      <w:r>
        <w:t>286.</w:t>
      </w:r>
      <w:r>
        <w:tab/>
        <w:t>Voluntary patient with capacity to consent</w:t>
      </w:r>
      <w:r>
        <w:tab/>
      </w:r>
      <w:r>
        <w:fldChar w:fldCharType="begin"/>
      </w:r>
      <w:r>
        <w:instrText xml:space="preserve"> PAGEREF _Toc224631359 \h </w:instrText>
      </w:r>
      <w:r>
        <w:fldChar w:fldCharType="separate"/>
      </w:r>
      <w:r>
        <w:t>211</w:t>
      </w:r>
      <w:r>
        <w:fldChar w:fldCharType="end"/>
      </w:r>
    </w:p>
    <w:p>
      <w:pPr>
        <w:pStyle w:val="TOC8"/>
        <w:rPr>
          <w:rFonts w:asciiTheme="minorHAnsi" w:eastAsiaTheme="minorEastAsia" w:hAnsiTheme="minorHAnsi" w:cstheme="minorBidi"/>
          <w:kern w:val="2"/>
          <w:sz w:val="24"/>
          <w:szCs w:val="24"/>
          <w14:ligatures w14:val="standardContextual"/>
        </w:rPr>
      </w:pPr>
      <w:r>
        <w:t>287.</w:t>
      </w:r>
      <w:r>
        <w:tab/>
        <w:t>Voluntary patient with no capacity to consent</w:t>
      </w:r>
      <w:r>
        <w:tab/>
      </w:r>
      <w:r>
        <w:fldChar w:fldCharType="begin"/>
      </w:r>
      <w:r>
        <w:instrText xml:space="preserve"> PAGEREF _Toc224631360 \h </w:instrText>
      </w:r>
      <w:r>
        <w:fldChar w:fldCharType="separate"/>
      </w:r>
      <w:r>
        <w:t>211</w:t>
      </w:r>
      <w:r>
        <w:fldChar w:fldCharType="end"/>
      </w:r>
    </w:p>
    <w:p>
      <w:pPr>
        <w:pStyle w:val="TOC8"/>
        <w:rPr>
          <w:rFonts w:asciiTheme="minorHAnsi" w:eastAsiaTheme="minorEastAsia" w:hAnsiTheme="minorHAnsi" w:cstheme="minorBidi"/>
          <w:kern w:val="2"/>
          <w:sz w:val="24"/>
          <w:szCs w:val="24"/>
          <w14:ligatures w14:val="standardContextual"/>
        </w:rPr>
      </w:pPr>
      <w:r>
        <w:t>288.</w:t>
      </w:r>
      <w:r>
        <w:tab/>
        <w:t>Involuntary patient or supervised person with capacity to consent</w:t>
      </w:r>
      <w:r>
        <w:tab/>
      </w:r>
      <w:r>
        <w:fldChar w:fldCharType="begin"/>
      </w:r>
      <w:r>
        <w:instrText xml:space="preserve"> PAGEREF _Toc224631361 \h </w:instrText>
      </w:r>
      <w:r>
        <w:fldChar w:fldCharType="separate"/>
      </w:r>
      <w:r>
        <w:t>211</w:t>
      </w:r>
      <w:r>
        <w:fldChar w:fldCharType="end"/>
      </w:r>
    </w:p>
    <w:p>
      <w:pPr>
        <w:pStyle w:val="TOC8"/>
        <w:rPr>
          <w:rFonts w:asciiTheme="minorHAnsi" w:eastAsiaTheme="minorEastAsia" w:hAnsiTheme="minorHAnsi" w:cstheme="minorBidi"/>
          <w:kern w:val="2"/>
          <w:sz w:val="24"/>
          <w:szCs w:val="24"/>
          <w14:ligatures w14:val="standardContextual"/>
        </w:rPr>
      </w:pPr>
      <w:r>
        <w:t>289.</w:t>
      </w:r>
      <w:r>
        <w:tab/>
        <w:t>Involuntary patient or supervised person with no capacity to consent</w:t>
      </w:r>
      <w:r>
        <w:tab/>
      </w:r>
      <w:r>
        <w:fldChar w:fldCharType="begin"/>
      </w:r>
      <w:r>
        <w:instrText xml:space="preserve"> PAGEREF _Toc224631362 \h </w:instrText>
      </w:r>
      <w:r>
        <w:fldChar w:fldCharType="separate"/>
      </w:r>
      <w:r>
        <w:t>212</w:t>
      </w:r>
      <w:r>
        <w:fldChar w:fldCharType="end"/>
      </w:r>
    </w:p>
    <w:p>
      <w:pPr>
        <w:pStyle w:val="TOC8"/>
        <w:rPr>
          <w:rFonts w:asciiTheme="minorHAnsi" w:eastAsiaTheme="minorEastAsia" w:hAnsiTheme="minorHAnsi" w:cstheme="minorBidi"/>
          <w:kern w:val="2"/>
          <w:sz w:val="24"/>
          <w:szCs w:val="24"/>
          <w14:ligatures w14:val="standardContextual"/>
        </w:rPr>
      </w:pPr>
      <w:r>
        <w:t>290.</w:t>
      </w:r>
      <w:r>
        <w:tab/>
        <w:t>Responsibility of patient’s psychiatrist</w:t>
      </w:r>
      <w:r>
        <w:tab/>
      </w:r>
      <w:r>
        <w:fldChar w:fldCharType="begin"/>
      </w:r>
      <w:r>
        <w:instrText xml:space="preserve"> PAGEREF _Toc224631363 \h </w:instrText>
      </w:r>
      <w:r>
        <w:fldChar w:fldCharType="separate"/>
      </w:r>
      <w:r>
        <w:t>213</w:t>
      </w:r>
      <w:r>
        <w:fldChar w:fldCharType="end"/>
      </w:r>
    </w:p>
    <w:p>
      <w:pPr>
        <w:pStyle w:val="TOC8"/>
        <w:rPr>
          <w:rFonts w:asciiTheme="minorHAnsi" w:eastAsiaTheme="minorEastAsia" w:hAnsiTheme="minorHAnsi" w:cstheme="minorBidi"/>
          <w:kern w:val="2"/>
          <w:sz w:val="24"/>
          <w:szCs w:val="24"/>
          <w14:ligatures w14:val="standardContextual"/>
        </w:rPr>
      </w:pPr>
      <w:r>
        <w:t>291.</w:t>
      </w:r>
      <w:r>
        <w:tab/>
        <w:t>Contacting carer or close family member</w:t>
      </w:r>
      <w:r>
        <w:tab/>
      </w:r>
      <w:r>
        <w:fldChar w:fldCharType="begin"/>
      </w:r>
      <w:r>
        <w:instrText xml:space="preserve"> PAGEREF _Toc224631364 \h </w:instrText>
      </w:r>
      <w:r>
        <w:fldChar w:fldCharType="separate"/>
      </w:r>
      <w:r>
        <w:t>213</w:t>
      </w:r>
      <w:r>
        <w:fldChar w:fldCharType="end"/>
      </w:r>
    </w:p>
    <w:p>
      <w:pPr>
        <w:pStyle w:val="TOC8"/>
        <w:rPr>
          <w:rFonts w:asciiTheme="minorHAnsi" w:eastAsiaTheme="minorEastAsia" w:hAnsiTheme="minorHAnsi" w:cstheme="minorBidi"/>
          <w:kern w:val="2"/>
          <w:sz w:val="24"/>
          <w:szCs w:val="24"/>
          <w14:ligatures w14:val="standardContextual"/>
        </w:rPr>
      </w:pPr>
      <w:r>
        <w:t>292.</w:t>
      </w:r>
      <w:r>
        <w:tab/>
        <w:t>Provision of information or involvement not in patient’s best interests</w:t>
      </w:r>
      <w:r>
        <w:tab/>
      </w:r>
      <w:r>
        <w:fldChar w:fldCharType="begin"/>
      </w:r>
      <w:r>
        <w:instrText xml:space="preserve"> PAGEREF _Toc224631365 \h </w:instrText>
      </w:r>
      <w:r>
        <w:fldChar w:fldCharType="separate"/>
      </w:r>
      <w:r>
        <w:t>214</w:t>
      </w:r>
      <w:r>
        <w:fldChar w:fldCharType="end"/>
      </w:r>
    </w:p>
    <w:p>
      <w:pPr>
        <w:pStyle w:val="TOC8"/>
        <w:rPr>
          <w:rFonts w:asciiTheme="minorHAnsi" w:eastAsiaTheme="minorEastAsia" w:hAnsiTheme="minorHAnsi" w:cstheme="minorBidi"/>
          <w:kern w:val="2"/>
          <w:sz w:val="24"/>
          <w:szCs w:val="24"/>
          <w14:ligatures w14:val="standardContextual"/>
        </w:rPr>
      </w:pPr>
      <w:r>
        <w:t>293.</w:t>
      </w:r>
      <w:r>
        <w:tab/>
        <w:t>Advising carer or close family member of decision</w:t>
      </w:r>
      <w:r>
        <w:tab/>
      </w:r>
      <w:r>
        <w:fldChar w:fldCharType="begin"/>
      </w:r>
      <w:r>
        <w:instrText xml:space="preserve"> PAGEREF _Toc224631366 \h </w:instrText>
      </w:r>
      <w:r>
        <w:fldChar w:fldCharType="separate"/>
      </w:r>
      <w:r>
        <w:t>215</w:t>
      </w:r>
      <w:r>
        <w:fldChar w:fldCharType="end"/>
      </w:r>
    </w:p>
    <w:p>
      <w:pPr>
        <w:pStyle w:val="TOC8"/>
        <w:rPr>
          <w:rFonts w:asciiTheme="minorHAnsi" w:eastAsiaTheme="minorEastAsia" w:hAnsiTheme="minorHAnsi" w:cstheme="minorBidi"/>
          <w:kern w:val="2"/>
          <w:sz w:val="24"/>
          <w:szCs w:val="24"/>
          <w14:ligatures w14:val="standardContextual"/>
        </w:rPr>
      </w:pPr>
      <w:r>
        <w:t>294.</w:t>
      </w:r>
      <w:r>
        <w:tab/>
        <w:t>Revocation of decision</w:t>
      </w:r>
      <w:r>
        <w:tab/>
      </w:r>
      <w:r>
        <w:fldChar w:fldCharType="begin"/>
      </w:r>
      <w:r>
        <w:instrText xml:space="preserve"> PAGEREF _Toc224631367 \h </w:instrText>
      </w:r>
      <w:r>
        <w:fldChar w:fldCharType="separate"/>
      </w:r>
      <w:r>
        <w:t>215</w:t>
      </w:r>
      <w:r>
        <w:fldChar w:fldCharType="end"/>
      </w:r>
    </w:p>
    <w:p>
      <w:pPr>
        <w:pStyle w:val="TOC8"/>
        <w:rPr>
          <w:rFonts w:asciiTheme="minorHAnsi" w:eastAsiaTheme="minorEastAsia" w:hAnsiTheme="minorHAnsi" w:cstheme="minorBidi"/>
          <w:kern w:val="2"/>
          <w:sz w:val="24"/>
          <w:szCs w:val="24"/>
          <w14:ligatures w14:val="standardContextual"/>
        </w:rPr>
      </w:pPr>
      <w:r>
        <w:t>295.</w:t>
      </w:r>
      <w:r>
        <w:tab/>
        <w:t>Rights in another capacity not affected</w:t>
      </w:r>
      <w:r>
        <w:tab/>
      </w:r>
      <w:r>
        <w:fldChar w:fldCharType="begin"/>
      </w:r>
      <w:r>
        <w:instrText xml:space="preserve"> PAGEREF _Toc224631368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Identifying carer or close family member</w:t>
      </w:r>
    </w:p>
    <w:p>
      <w:pPr>
        <w:pStyle w:val="TOC8"/>
        <w:rPr>
          <w:rFonts w:asciiTheme="minorHAnsi" w:eastAsiaTheme="minorEastAsia" w:hAnsiTheme="minorHAnsi" w:cstheme="minorBidi"/>
          <w:kern w:val="2"/>
          <w:sz w:val="24"/>
          <w:szCs w:val="24"/>
          <w14:ligatures w14:val="standardContextual"/>
        </w:rPr>
      </w:pPr>
      <w:r>
        <w:t>296.</w:t>
      </w:r>
      <w:r>
        <w:tab/>
        <w:t>When being admitted or received</w:t>
      </w:r>
      <w:r>
        <w:tab/>
      </w:r>
      <w:r>
        <w:fldChar w:fldCharType="begin"/>
      </w:r>
      <w:r>
        <w:instrText xml:space="preserve"> PAGEREF _Toc224631370 \h </w:instrText>
      </w:r>
      <w:r>
        <w:fldChar w:fldCharType="separate"/>
      </w:r>
      <w:r>
        <w:t>216</w:t>
      </w:r>
      <w:r>
        <w:fldChar w:fldCharType="end"/>
      </w:r>
    </w:p>
    <w:p>
      <w:pPr>
        <w:pStyle w:val="TOC8"/>
        <w:rPr>
          <w:rFonts w:asciiTheme="minorHAnsi" w:eastAsiaTheme="minorEastAsia" w:hAnsiTheme="minorHAnsi" w:cstheme="minorBidi"/>
          <w:kern w:val="2"/>
          <w:sz w:val="24"/>
          <w:szCs w:val="24"/>
          <w14:ligatures w14:val="standardContextual"/>
        </w:rPr>
      </w:pPr>
      <w:r>
        <w:t>297.</w:t>
      </w:r>
      <w:r>
        <w:tab/>
        <w:t>While being provided with treatment or care</w:t>
      </w:r>
      <w:r>
        <w:tab/>
      </w:r>
      <w:r>
        <w:fldChar w:fldCharType="begin"/>
      </w:r>
      <w:r>
        <w:instrText xml:space="preserve"> PAGEREF _Toc224631371 \h </w:instrText>
      </w:r>
      <w:r>
        <w:fldChar w:fldCharType="separate"/>
      </w:r>
      <w:r>
        <w:t>217</w:t>
      </w:r>
      <w:r>
        <w:fldChar w:fldCharType="end"/>
      </w:r>
    </w:p>
    <w:p>
      <w:pPr>
        <w:pStyle w:val="TOC8"/>
        <w:rPr>
          <w:rFonts w:asciiTheme="minorHAnsi" w:eastAsiaTheme="minorEastAsia" w:hAnsiTheme="minorHAnsi" w:cstheme="minorBidi"/>
          <w:kern w:val="2"/>
          <w:sz w:val="24"/>
          <w:szCs w:val="24"/>
          <w14:ligatures w14:val="standardContextual"/>
        </w:rPr>
      </w:pPr>
      <w:r>
        <w:t>298.</w:t>
      </w:r>
      <w:r>
        <w:tab/>
        <w:t>Person can withdraw consent, or can consent, at any time</w:t>
      </w:r>
      <w:r>
        <w:tab/>
      </w:r>
      <w:r>
        <w:fldChar w:fldCharType="begin"/>
      </w:r>
      <w:r>
        <w:instrText xml:space="preserve"> PAGEREF _Toc224631372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18 — Children who have a mental illness</w:t>
      </w:r>
    </w:p>
    <w:p>
      <w:pPr>
        <w:pStyle w:val="TOC8"/>
        <w:rPr>
          <w:rFonts w:asciiTheme="minorHAnsi" w:eastAsiaTheme="minorEastAsia" w:hAnsiTheme="minorHAnsi" w:cstheme="minorBidi"/>
          <w:kern w:val="2"/>
          <w:sz w:val="24"/>
          <w:szCs w:val="24"/>
          <w14:ligatures w14:val="standardContextual"/>
        </w:rPr>
      </w:pPr>
      <w:r>
        <w:t>299.</w:t>
      </w:r>
      <w:r>
        <w:tab/>
        <w:t>Best interests of child is a primary consideration</w:t>
      </w:r>
      <w:r>
        <w:tab/>
      </w:r>
      <w:r>
        <w:fldChar w:fldCharType="begin"/>
      </w:r>
      <w:r>
        <w:instrText xml:space="preserve"> PAGEREF _Toc224631374 \h </w:instrText>
      </w:r>
      <w:r>
        <w:fldChar w:fldCharType="separate"/>
      </w:r>
      <w:r>
        <w:t>219</w:t>
      </w:r>
      <w:r>
        <w:fldChar w:fldCharType="end"/>
      </w:r>
    </w:p>
    <w:p>
      <w:pPr>
        <w:pStyle w:val="TOC8"/>
        <w:rPr>
          <w:rFonts w:asciiTheme="minorHAnsi" w:eastAsiaTheme="minorEastAsia" w:hAnsiTheme="minorHAnsi" w:cstheme="minorBidi"/>
          <w:kern w:val="2"/>
          <w:sz w:val="24"/>
          <w:szCs w:val="24"/>
          <w14:ligatures w14:val="standardContextual"/>
        </w:rPr>
      </w:pPr>
      <w:r>
        <w:t>300.</w:t>
      </w:r>
      <w:r>
        <w:tab/>
        <w:t>Child’s wishes</w:t>
      </w:r>
      <w:r>
        <w:tab/>
      </w:r>
      <w:r>
        <w:fldChar w:fldCharType="begin"/>
      </w:r>
      <w:r>
        <w:instrText xml:space="preserve"> PAGEREF _Toc224631375 \h </w:instrText>
      </w:r>
      <w:r>
        <w:fldChar w:fldCharType="separate"/>
      </w:r>
      <w:r>
        <w:t>219</w:t>
      </w:r>
      <w:r>
        <w:fldChar w:fldCharType="end"/>
      </w:r>
    </w:p>
    <w:p>
      <w:pPr>
        <w:pStyle w:val="TOC8"/>
        <w:rPr>
          <w:rFonts w:asciiTheme="minorHAnsi" w:eastAsiaTheme="minorEastAsia" w:hAnsiTheme="minorHAnsi" w:cstheme="minorBidi"/>
          <w:kern w:val="2"/>
          <w:sz w:val="24"/>
          <w:szCs w:val="24"/>
          <w14:ligatures w14:val="standardContextual"/>
        </w:rPr>
      </w:pPr>
      <w:r>
        <w:t>301.</w:t>
      </w:r>
      <w:r>
        <w:tab/>
        <w:t>Views of child’s parent or guardian</w:t>
      </w:r>
      <w:r>
        <w:tab/>
      </w:r>
      <w:r>
        <w:fldChar w:fldCharType="begin"/>
      </w:r>
      <w:r>
        <w:instrText xml:space="preserve"> PAGEREF _Toc224631376 \h </w:instrText>
      </w:r>
      <w:r>
        <w:fldChar w:fldCharType="separate"/>
      </w:r>
      <w:r>
        <w:t>219</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302.</w:t>
      </w:r>
      <w:r>
        <w:tab/>
        <w:t>Child who is a voluntary patient</w:t>
      </w:r>
      <w:r>
        <w:tab/>
      </w:r>
      <w:r>
        <w:fldChar w:fldCharType="begin"/>
      </w:r>
      <w:r>
        <w:instrText xml:space="preserve"> PAGEREF _Toc224631377 \h </w:instrText>
      </w:r>
      <w:r>
        <w:fldChar w:fldCharType="separate"/>
      </w:r>
      <w:r>
        <w:t>219</w:t>
      </w:r>
      <w:r>
        <w:fldChar w:fldCharType="end"/>
      </w:r>
    </w:p>
    <w:p>
      <w:pPr>
        <w:pStyle w:val="TOC8"/>
        <w:rPr>
          <w:rFonts w:asciiTheme="minorHAnsi" w:eastAsiaTheme="minorEastAsia" w:hAnsiTheme="minorHAnsi" w:cstheme="minorBidi"/>
          <w:kern w:val="2"/>
          <w:sz w:val="24"/>
          <w:szCs w:val="24"/>
          <w14:ligatures w14:val="standardContextual"/>
        </w:rPr>
      </w:pPr>
      <w:r>
        <w:t>303.</w:t>
      </w:r>
      <w:r>
        <w:tab/>
        <w:t>Segregation of children from adult inpatients</w:t>
      </w:r>
      <w:r>
        <w:tab/>
      </w:r>
      <w:r>
        <w:fldChar w:fldCharType="begin"/>
      </w:r>
      <w:r>
        <w:instrText xml:space="preserve"> PAGEREF _Toc224631378 \h </w:instrText>
      </w:r>
      <w:r>
        <w:fldChar w:fldCharType="separate"/>
      </w:r>
      <w:r>
        <w:t>220</w:t>
      </w:r>
      <w:r>
        <w:fldChar w:fldCharType="end"/>
      </w:r>
    </w:p>
    <w:p>
      <w:pPr>
        <w:pStyle w:val="TOC8"/>
        <w:rPr>
          <w:rFonts w:asciiTheme="minorHAnsi" w:eastAsiaTheme="minorEastAsia" w:hAnsiTheme="minorHAnsi" w:cstheme="minorBidi"/>
          <w:kern w:val="2"/>
          <w:sz w:val="24"/>
          <w:szCs w:val="24"/>
          <w14:ligatures w14:val="standardContextual"/>
        </w:rPr>
      </w:pPr>
      <w:r>
        <w:t>304.</w:t>
      </w:r>
      <w:r>
        <w:tab/>
        <w:t>Off-label treatment provided to child who is involuntary patient</w:t>
      </w:r>
      <w:r>
        <w:tab/>
      </w:r>
      <w:r>
        <w:fldChar w:fldCharType="begin"/>
      </w:r>
      <w:r>
        <w:instrText xml:space="preserve"> PAGEREF _Toc224631379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19 — Complaints about mental health services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pPr>
        <w:pStyle w:val="TOC8"/>
        <w:rPr>
          <w:rFonts w:asciiTheme="minorHAnsi" w:eastAsiaTheme="minorEastAsia" w:hAnsiTheme="minorHAnsi" w:cstheme="minorBidi"/>
          <w:kern w:val="2"/>
          <w:sz w:val="24"/>
          <w:szCs w:val="24"/>
          <w14:ligatures w14:val="standardContextual"/>
        </w:rPr>
      </w:pPr>
      <w:r>
        <w:t>305.</w:t>
      </w:r>
      <w:r>
        <w:tab/>
        <w:t>Terms used</w:t>
      </w:r>
      <w:r>
        <w:tab/>
      </w:r>
      <w:r>
        <w:fldChar w:fldCharType="begin"/>
      </w:r>
      <w:r>
        <w:instrText xml:space="preserve"> PAGEREF _Toc224631382 \h </w:instrText>
      </w:r>
      <w:r>
        <w:fldChar w:fldCharType="separate"/>
      </w:r>
      <w:r>
        <w:t>223</w:t>
      </w:r>
      <w:r>
        <w:fldChar w:fldCharType="end"/>
      </w:r>
    </w:p>
    <w:p>
      <w:pPr>
        <w:pStyle w:val="TOC8"/>
        <w:rPr>
          <w:rFonts w:asciiTheme="minorHAnsi" w:eastAsiaTheme="minorEastAsia" w:hAnsiTheme="minorHAnsi" w:cstheme="minorBidi"/>
          <w:kern w:val="2"/>
          <w:sz w:val="24"/>
          <w:szCs w:val="24"/>
          <w14:ligatures w14:val="standardContextual"/>
        </w:rPr>
      </w:pPr>
      <w:r>
        <w:t>306.</w:t>
      </w:r>
      <w:r>
        <w:tab/>
        <w:t>Making complaint to service provider or Director of Complaints Office</w:t>
      </w:r>
      <w:r>
        <w:tab/>
      </w:r>
      <w:r>
        <w:fldChar w:fldCharType="begin"/>
      </w:r>
      <w:r>
        <w:instrText xml:space="preserve"> PAGEREF _Toc224631383 \h </w:instrText>
      </w:r>
      <w:r>
        <w:fldChar w:fldCharType="separate"/>
      </w:r>
      <w:r>
        <w:t>225</w:t>
      </w:r>
      <w:r>
        <w:fldChar w:fldCharType="end"/>
      </w:r>
    </w:p>
    <w:p>
      <w:pPr>
        <w:pStyle w:val="TOC8"/>
        <w:rPr>
          <w:rFonts w:asciiTheme="minorHAnsi" w:eastAsiaTheme="minorEastAsia" w:hAnsiTheme="minorHAnsi" w:cstheme="minorBidi"/>
          <w:kern w:val="2"/>
          <w:sz w:val="24"/>
          <w:szCs w:val="24"/>
          <w14:ligatures w14:val="standardContextual"/>
        </w:rPr>
      </w:pPr>
      <w:r>
        <w:t>307.</w:t>
      </w:r>
      <w:r>
        <w:tab/>
        <w:t xml:space="preserve">Divisions 3 and 4 to be read with </w:t>
      </w:r>
      <w:r>
        <w:rPr>
          <w:i/>
        </w:rPr>
        <w:t>Health and Disability Services (Complaints) Act 1995</w:t>
      </w:r>
      <w:r>
        <w:tab/>
      </w:r>
      <w:r>
        <w:fldChar w:fldCharType="begin"/>
      </w:r>
      <w:r>
        <w:instrText xml:space="preserve"> PAGEREF _Toc224631384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Complaints to service providers</w:t>
      </w:r>
    </w:p>
    <w:p>
      <w:pPr>
        <w:pStyle w:val="TOC8"/>
        <w:rPr>
          <w:rFonts w:asciiTheme="minorHAnsi" w:eastAsiaTheme="minorEastAsia" w:hAnsiTheme="minorHAnsi" w:cstheme="minorBidi"/>
          <w:kern w:val="2"/>
          <w:sz w:val="24"/>
          <w:szCs w:val="24"/>
          <w14:ligatures w14:val="standardContextual"/>
        </w:rPr>
      </w:pPr>
      <w:r>
        <w:t>308.</w:t>
      </w:r>
      <w:r>
        <w:tab/>
        <w:t>Service provider must have complaints procedure</w:t>
      </w:r>
      <w:r>
        <w:tab/>
      </w:r>
      <w:r>
        <w:fldChar w:fldCharType="begin"/>
      </w:r>
      <w:r>
        <w:instrText xml:space="preserve"> PAGEREF _Toc224631386 \h </w:instrText>
      </w:r>
      <w:r>
        <w:fldChar w:fldCharType="separate"/>
      </w:r>
      <w:r>
        <w:t>225</w:t>
      </w:r>
      <w:r>
        <w:fldChar w:fldCharType="end"/>
      </w:r>
    </w:p>
    <w:p>
      <w:pPr>
        <w:pStyle w:val="TOC8"/>
        <w:rPr>
          <w:rFonts w:asciiTheme="minorHAnsi" w:eastAsiaTheme="minorEastAsia" w:hAnsiTheme="minorHAnsi" w:cstheme="minorBidi"/>
          <w:kern w:val="2"/>
          <w:sz w:val="24"/>
          <w:szCs w:val="24"/>
          <w14:ligatures w14:val="standardContextual"/>
        </w:rPr>
      </w:pPr>
      <w:r>
        <w:t>309.</w:t>
      </w:r>
      <w:r>
        <w:tab/>
        <w:t>Prescribed service providers must provide Director with information about complaints</w:t>
      </w:r>
      <w:r>
        <w:tab/>
      </w:r>
      <w:r>
        <w:fldChar w:fldCharType="begin"/>
      </w:r>
      <w:r>
        <w:instrText xml:space="preserve"> PAGEREF _Toc224631387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Complaints to Director of Complaints Office</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 matters</w:t>
      </w:r>
    </w:p>
    <w:p>
      <w:pPr>
        <w:pStyle w:val="TOC8"/>
        <w:rPr>
          <w:rFonts w:asciiTheme="minorHAnsi" w:eastAsiaTheme="minorEastAsia" w:hAnsiTheme="minorHAnsi" w:cstheme="minorBidi"/>
          <w:kern w:val="2"/>
          <w:sz w:val="24"/>
          <w:szCs w:val="24"/>
          <w14:ligatures w14:val="standardContextual"/>
        </w:rPr>
      </w:pPr>
      <w:r>
        <w:t>310.</w:t>
      </w:r>
      <w:r>
        <w:tab/>
        <w:t>Parties themselves may resolve complaint</w:t>
      </w:r>
      <w:r>
        <w:tab/>
      </w:r>
      <w:r>
        <w:fldChar w:fldCharType="begin"/>
      </w:r>
      <w:r>
        <w:instrText xml:space="preserve"> PAGEREF _Toc224631390 \h </w:instrText>
      </w:r>
      <w:r>
        <w:fldChar w:fldCharType="separate"/>
      </w:r>
      <w:r>
        <w:t>226</w:t>
      </w:r>
      <w:r>
        <w:fldChar w:fldCharType="end"/>
      </w:r>
    </w:p>
    <w:p>
      <w:pPr>
        <w:pStyle w:val="TOC8"/>
        <w:rPr>
          <w:rFonts w:asciiTheme="minorHAnsi" w:eastAsiaTheme="minorEastAsia" w:hAnsiTheme="minorHAnsi" w:cstheme="minorBidi"/>
          <w:kern w:val="2"/>
          <w:sz w:val="24"/>
          <w:szCs w:val="24"/>
          <w14:ligatures w14:val="standardContextual"/>
        </w:rPr>
      </w:pPr>
      <w:r>
        <w:t>311.</w:t>
      </w:r>
      <w:r>
        <w:tab/>
        <w:t>Things done by or in relation to complainant</w:t>
      </w:r>
      <w:r>
        <w:tab/>
      </w:r>
      <w:r>
        <w:fldChar w:fldCharType="begin"/>
      </w:r>
      <w:r>
        <w:instrText xml:space="preserve"> PAGEREF _Toc224631391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Director of Complaints Office</w:t>
      </w:r>
    </w:p>
    <w:p>
      <w:pPr>
        <w:pStyle w:val="TOC8"/>
        <w:rPr>
          <w:rFonts w:asciiTheme="minorHAnsi" w:eastAsiaTheme="minorEastAsia" w:hAnsiTheme="minorHAnsi" w:cstheme="minorBidi"/>
          <w:kern w:val="2"/>
          <w:sz w:val="24"/>
          <w:szCs w:val="24"/>
          <w14:ligatures w14:val="standardContextual"/>
        </w:rPr>
      </w:pPr>
      <w:r>
        <w:t>312.</w:t>
      </w:r>
      <w:r>
        <w:tab/>
        <w:t>Functions of Director</w:t>
      </w:r>
      <w:r>
        <w:tab/>
      </w:r>
      <w:r>
        <w:fldChar w:fldCharType="begin"/>
      </w:r>
      <w:r>
        <w:instrText xml:space="preserve"> PAGEREF _Toc224631393 \h </w:instrText>
      </w:r>
      <w:r>
        <w:fldChar w:fldCharType="separate"/>
      </w:r>
      <w:r>
        <w:t>227</w:t>
      </w:r>
      <w:r>
        <w:fldChar w:fldCharType="end"/>
      </w:r>
    </w:p>
    <w:p>
      <w:pPr>
        <w:pStyle w:val="TOC8"/>
        <w:rPr>
          <w:rFonts w:asciiTheme="minorHAnsi" w:eastAsiaTheme="minorEastAsia" w:hAnsiTheme="minorHAnsi" w:cstheme="minorBidi"/>
          <w:kern w:val="2"/>
          <w:sz w:val="24"/>
          <w:szCs w:val="24"/>
          <w14:ligatures w14:val="standardContextual"/>
        </w:rPr>
      </w:pPr>
      <w:r>
        <w:t>313.</w:t>
      </w:r>
      <w:r>
        <w:tab/>
        <w:t>Directions by Minister</w:t>
      </w:r>
      <w:r>
        <w:tab/>
      </w:r>
      <w:r>
        <w:fldChar w:fldCharType="begin"/>
      </w:r>
      <w:r>
        <w:instrText xml:space="preserve"> PAGEREF _Toc224631394 \h </w:instrText>
      </w:r>
      <w:r>
        <w:fldChar w:fldCharType="separate"/>
      </w:r>
      <w:r>
        <w:t>229</w:t>
      </w:r>
      <w:r>
        <w:fldChar w:fldCharType="end"/>
      </w:r>
    </w:p>
    <w:p>
      <w:pPr>
        <w:pStyle w:val="TOC8"/>
        <w:rPr>
          <w:rFonts w:asciiTheme="minorHAnsi" w:eastAsiaTheme="minorEastAsia" w:hAnsiTheme="minorHAnsi" w:cstheme="minorBidi"/>
          <w:kern w:val="2"/>
          <w:sz w:val="24"/>
          <w:szCs w:val="24"/>
          <w14:ligatures w14:val="standardContextual"/>
        </w:rPr>
      </w:pPr>
      <w:r>
        <w:t>314.</w:t>
      </w:r>
      <w:r>
        <w:tab/>
        <w:t>Minister to have access to specified information about Director’s functions</w:t>
      </w:r>
      <w:r>
        <w:tab/>
      </w:r>
      <w:r>
        <w:fldChar w:fldCharType="begin"/>
      </w:r>
      <w:r>
        <w:instrText xml:space="preserve"> PAGEREF _Toc224631395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Right to complain</w:t>
      </w:r>
    </w:p>
    <w:p>
      <w:pPr>
        <w:pStyle w:val="TOC8"/>
        <w:rPr>
          <w:rFonts w:asciiTheme="minorHAnsi" w:eastAsiaTheme="minorEastAsia" w:hAnsiTheme="minorHAnsi" w:cstheme="minorBidi"/>
          <w:kern w:val="2"/>
          <w:sz w:val="24"/>
          <w:szCs w:val="24"/>
          <w14:ligatures w14:val="standardContextual"/>
        </w:rPr>
      </w:pPr>
      <w:r>
        <w:t>315.</w:t>
      </w:r>
      <w:r>
        <w:tab/>
        <w:t>Who may complain</w:t>
      </w:r>
      <w:r>
        <w:tab/>
      </w:r>
      <w:r>
        <w:fldChar w:fldCharType="begin"/>
      </w:r>
      <w:r>
        <w:instrText xml:space="preserve"> PAGEREF _Toc224631397 \h </w:instrText>
      </w:r>
      <w:r>
        <w:fldChar w:fldCharType="separate"/>
      </w:r>
      <w:r>
        <w:t>230</w:t>
      </w:r>
      <w:r>
        <w:fldChar w:fldCharType="end"/>
      </w:r>
    </w:p>
    <w:p>
      <w:pPr>
        <w:pStyle w:val="TOC8"/>
        <w:rPr>
          <w:rFonts w:asciiTheme="minorHAnsi" w:eastAsiaTheme="minorEastAsia" w:hAnsiTheme="minorHAnsi" w:cstheme="minorBidi"/>
          <w:kern w:val="2"/>
          <w:sz w:val="24"/>
          <w:szCs w:val="24"/>
          <w14:ligatures w14:val="standardContextual"/>
        </w:rPr>
      </w:pPr>
      <w:r>
        <w:t>316.</w:t>
      </w:r>
      <w:r>
        <w:tab/>
        <w:t>Representative of person with mental illness or carer</w:t>
      </w:r>
      <w:r>
        <w:tab/>
      </w:r>
      <w:r>
        <w:fldChar w:fldCharType="begin"/>
      </w:r>
      <w:r>
        <w:instrText xml:space="preserve"> PAGEREF _Toc224631398 \h </w:instrText>
      </w:r>
      <w:r>
        <w:fldChar w:fldCharType="separate"/>
      </w:r>
      <w:r>
        <w:t>232</w:t>
      </w:r>
      <w:r>
        <w:fldChar w:fldCharType="end"/>
      </w:r>
    </w:p>
    <w:p>
      <w:pPr>
        <w:pStyle w:val="TOC8"/>
        <w:rPr>
          <w:rFonts w:asciiTheme="minorHAnsi" w:eastAsiaTheme="minorEastAsia" w:hAnsiTheme="minorHAnsi" w:cstheme="minorBidi"/>
          <w:kern w:val="2"/>
          <w:sz w:val="24"/>
          <w:szCs w:val="24"/>
          <w14:ligatures w14:val="standardContextual"/>
        </w:rPr>
      </w:pPr>
      <w:r>
        <w:t>317.</w:t>
      </w:r>
      <w:r>
        <w:tab/>
        <w:t>Representative must not be paid</w:t>
      </w:r>
      <w:r>
        <w:tab/>
      </w:r>
      <w:r>
        <w:fldChar w:fldCharType="begin"/>
      </w:r>
      <w:r>
        <w:instrText xml:space="preserve"> PAGEREF _Toc224631399 \h </w:instrText>
      </w:r>
      <w:r>
        <w:fldChar w:fldCharType="separate"/>
      </w:r>
      <w:r>
        <w:t>233</w:t>
      </w:r>
      <w:r>
        <w:fldChar w:fldCharType="end"/>
      </w:r>
    </w:p>
    <w:p>
      <w:pPr>
        <w:pStyle w:val="TOC8"/>
        <w:rPr>
          <w:rFonts w:asciiTheme="minorHAnsi" w:eastAsiaTheme="minorEastAsia" w:hAnsiTheme="minorHAnsi" w:cstheme="minorBidi"/>
          <w:kern w:val="2"/>
          <w:sz w:val="24"/>
          <w:szCs w:val="24"/>
          <w14:ligatures w14:val="standardContextual"/>
        </w:rPr>
      </w:pPr>
      <w:r>
        <w:t>318.</w:t>
      </w:r>
      <w:r>
        <w:tab/>
        <w:t>Service provider may complain on behalf of person with mental illness or carer</w:t>
      </w:r>
      <w:r>
        <w:tab/>
      </w:r>
      <w:r>
        <w:fldChar w:fldCharType="begin"/>
      </w:r>
      <w:r>
        <w:instrText xml:space="preserve"> PAGEREF _Toc224631400 \h </w:instrText>
      </w:r>
      <w:r>
        <w:fldChar w:fldCharType="separate"/>
      </w:r>
      <w:r>
        <w:t>234</w:t>
      </w:r>
      <w:r>
        <w:fldChar w:fldCharType="end"/>
      </w:r>
    </w:p>
    <w:p>
      <w:pPr>
        <w:pStyle w:val="TOC8"/>
        <w:rPr>
          <w:rFonts w:asciiTheme="minorHAnsi" w:eastAsiaTheme="minorEastAsia" w:hAnsiTheme="minorHAnsi" w:cstheme="minorBidi"/>
          <w:kern w:val="2"/>
          <w:sz w:val="24"/>
          <w:szCs w:val="24"/>
          <w14:ligatures w14:val="standardContextual"/>
        </w:rPr>
      </w:pPr>
      <w:r>
        <w:t>319.</w:t>
      </w:r>
      <w:r>
        <w:tab/>
        <w:t>Registration board may complain on behalf of person with mental illness or carer</w:t>
      </w:r>
      <w:r>
        <w:tab/>
      </w:r>
      <w:r>
        <w:fldChar w:fldCharType="begin"/>
      </w:r>
      <w:r>
        <w:instrText xml:space="preserve"> PAGEREF _Toc224631401 \h </w:instrText>
      </w:r>
      <w:r>
        <w:fldChar w:fldCharType="separate"/>
      </w:r>
      <w:r>
        <w:t>234</w:t>
      </w:r>
      <w:r>
        <w:fldChar w:fldCharType="end"/>
      </w:r>
    </w:p>
    <w:p>
      <w:pPr>
        <w:pStyle w:val="TOC8"/>
        <w:rPr>
          <w:rFonts w:asciiTheme="minorHAnsi" w:eastAsiaTheme="minorEastAsia" w:hAnsiTheme="minorHAnsi" w:cstheme="minorBidi"/>
          <w:kern w:val="2"/>
          <w:sz w:val="24"/>
          <w:szCs w:val="24"/>
          <w14:ligatures w14:val="standardContextual"/>
        </w:rPr>
      </w:pPr>
      <w:r>
        <w:t>320.</w:t>
      </w:r>
      <w:r>
        <w:tab/>
        <w:t>Who and what can be complained about</w:t>
      </w:r>
      <w:r>
        <w:tab/>
      </w:r>
      <w:r>
        <w:fldChar w:fldCharType="begin"/>
      </w:r>
      <w:r>
        <w:instrText xml:space="preserve"> PAGEREF _Toc224631402 \h </w:instrText>
      </w:r>
      <w:r>
        <w:fldChar w:fldCharType="separate"/>
      </w:r>
      <w:r>
        <w:t>235</w:t>
      </w:r>
      <w:r>
        <w:fldChar w:fldCharType="end"/>
      </w:r>
    </w:p>
    <w:p>
      <w:pPr>
        <w:pStyle w:val="TOC8"/>
        <w:rPr>
          <w:rFonts w:asciiTheme="minorHAnsi" w:eastAsiaTheme="minorEastAsia" w:hAnsiTheme="minorHAnsi" w:cstheme="minorBidi"/>
          <w:kern w:val="2"/>
          <w:sz w:val="24"/>
          <w:szCs w:val="24"/>
          <w14:ligatures w14:val="standardContextual"/>
        </w:rPr>
      </w:pPr>
      <w:r>
        <w:t>321.</w:t>
      </w:r>
      <w:r>
        <w:tab/>
        <w:t>Time for complaining</w:t>
      </w:r>
      <w:r>
        <w:tab/>
      </w:r>
      <w:r>
        <w:fldChar w:fldCharType="begin"/>
      </w:r>
      <w:r>
        <w:instrText xml:space="preserve"> PAGEREF _Toc224631403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4 — Initial procedures</w:t>
      </w:r>
    </w:p>
    <w:p>
      <w:pPr>
        <w:pStyle w:val="TOC8"/>
        <w:rPr>
          <w:rFonts w:asciiTheme="minorHAnsi" w:eastAsiaTheme="minorEastAsia" w:hAnsiTheme="minorHAnsi" w:cstheme="minorBidi"/>
          <w:kern w:val="2"/>
          <w:sz w:val="24"/>
          <w:szCs w:val="24"/>
          <w14:ligatures w14:val="standardContextual"/>
        </w:rPr>
      </w:pPr>
      <w:r>
        <w:t>322.</w:t>
      </w:r>
      <w:r>
        <w:tab/>
        <w:t>How to complain</w:t>
      </w:r>
      <w:r>
        <w:tab/>
      </w:r>
      <w:r>
        <w:fldChar w:fldCharType="begin"/>
      </w:r>
      <w:r>
        <w:instrText xml:space="preserve"> PAGEREF _Toc224631405 \h </w:instrText>
      </w:r>
      <w:r>
        <w:fldChar w:fldCharType="separate"/>
      </w:r>
      <w:r>
        <w:t>236</w:t>
      </w:r>
      <w:r>
        <w:fldChar w:fldCharType="end"/>
      </w:r>
    </w:p>
    <w:p>
      <w:pPr>
        <w:pStyle w:val="TOC8"/>
        <w:rPr>
          <w:rFonts w:asciiTheme="minorHAnsi" w:eastAsiaTheme="minorEastAsia" w:hAnsiTheme="minorHAnsi" w:cstheme="minorBidi"/>
          <w:kern w:val="2"/>
          <w:sz w:val="24"/>
          <w:szCs w:val="24"/>
          <w14:ligatures w14:val="standardContextual"/>
        </w:rPr>
      </w:pPr>
      <w:r>
        <w:t>323.</w:t>
      </w:r>
      <w:r>
        <w:tab/>
        <w:t>Referral of complaint about excluded mental health service</w:t>
      </w:r>
      <w:r>
        <w:tab/>
      </w:r>
      <w:r>
        <w:fldChar w:fldCharType="begin"/>
      </w:r>
      <w:r>
        <w:instrText xml:space="preserve"> PAGEREF _Toc224631406 \h </w:instrText>
      </w:r>
      <w:r>
        <w:fldChar w:fldCharType="separate"/>
      </w:r>
      <w:r>
        <w:t>236</w:t>
      </w:r>
      <w:r>
        <w:fldChar w:fldCharType="end"/>
      </w:r>
    </w:p>
    <w:p>
      <w:pPr>
        <w:pStyle w:val="TOC8"/>
        <w:rPr>
          <w:rFonts w:asciiTheme="minorHAnsi" w:eastAsiaTheme="minorEastAsia" w:hAnsiTheme="minorHAnsi" w:cstheme="minorBidi"/>
          <w:kern w:val="2"/>
          <w:sz w:val="24"/>
          <w:szCs w:val="24"/>
          <w14:ligatures w14:val="standardContextual"/>
        </w:rPr>
      </w:pPr>
      <w:r>
        <w:t>324.</w:t>
      </w:r>
      <w:r>
        <w:tab/>
        <w:t>Withdrawal of complaint</w:t>
      </w:r>
      <w:r>
        <w:tab/>
      </w:r>
      <w:r>
        <w:fldChar w:fldCharType="begin"/>
      </w:r>
      <w:r>
        <w:instrText xml:space="preserve"> PAGEREF _Toc224631407 \h </w:instrText>
      </w:r>
      <w:r>
        <w:fldChar w:fldCharType="separate"/>
      </w:r>
      <w:r>
        <w:t>237</w:t>
      </w:r>
      <w:r>
        <w:fldChar w:fldCharType="end"/>
      </w:r>
    </w:p>
    <w:p>
      <w:pPr>
        <w:pStyle w:val="TOC8"/>
        <w:rPr>
          <w:rFonts w:asciiTheme="minorHAnsi" w:eastAsiaTheme="minorEastAsia" w:hAnsiTheme="minorHAnsi" w:cstheme="minorBidi"/>
          <w:kern w:val="2"/>
          <w:sz w:val="24"/>
          <w:szCs w:val="24"/>
          <w14:ligatures w14:val="standardContextual"/>
        </w:rPr>
      </w:pPr>
      <w:r>
        <w:t>325.</w:t>
      </w:r>
      <w:r>
        <w:tab/>
        <w:t>Complainant should try to resolve matter</w:t>
      </w:r>
      <w:r>
        <w:tab/>
      </w:r>
      <w:r>
        <w:fldChar w:fldCharType="begin"/>
      </w:r>
      <w:r>
        <w:instrText xml:space="preserve"> PAGEREF _Toc224631408 \h </w:instrText>
      </w:r>
      <w:r>
        <w:fldChar w:fldCharType="separate"/>
      </w:r>
      <w:r>
        <w:t>237</w:t>
      </w:r>
      <w:r>
        <w:fldChar w:fldCharType="end"/>
      </w:r>
    </w:p>
    <w:p>
      <w:pPr>
        <w:pStyle w:val="TOC8"/>
        <w:rPr>
          <w:rFonts w:asciiTheme="minorHAnsi" w:eastAsiaTheme="minorEastAsia" w:hAnsiTheme="minorHAnsi" w:cstheme="minorBidi"/>
          <w:kern w:val="2"/>
          <w:sz w:val="24"/>
          <w:szCs w:val="24"/>
          <w14:ligatures w14:val="standardContextual"/>
        </w:rPr>
      </w:pPr>
      <w:r>
        <w:t>326.</w:t>
      </w:r>
      <w:r>
        <w:tab/>
        <w:t xml:space="preserve">Complaint that is not to be dealt with by National Board under </w:t>
      </w:r>
      <w:r>
        <w:rPr>
          <w:i/>
        </w:rPr>
        <w:t>Health Practitioner Regulation National Law (Western Australia)</w:t>
      </w:r>
      <w:r>
        <w:tab/>
      </w:r>
      <w:r>
        <w:fldChar w:fldCharType="begin"/>
      </w:r>
      <w:r>
        <w:instrText xml:space="preserve"> PAGEREF _Toc224631409 \h </w:instrText>
      </w:r>
      <w:r>
        <w:fldChar w:fldCharType="separate"/>
      </w:r>
      <w:r>
        <w:t>238</w:t>
      </w:r>
      <w:r>
        <w:fldChar w:fldCharType="end"/>
      </w:r>
    </w:p>
    <w:p>
      <w:pPr>
        <w:pStyle w:val="TOC8"/>
        <w:rPr>
          <w:rFonts w:asciiTheme="minorHAnsi" w:eastAsiaTheme="minorEastAsia" w:hAnsiTheme="minorHAnsi" w:cstheme="minorBidi"/>
          <w:kern w:val="2"/>
          <w:sz w:val="24"/>
          <w:szCs w:val="24"/>
          <w14:ligatures w14:val="standardContextual"/>
        </w:rPr>
      </w:pPr>
      <w:r>
        <w:t>327.</w:t>
      </w:r>
      <w:r>
        <w:tab/>
        <w:t xml:space="preserve">Complaint that is being dealt with by National Board under </w:t>
      </w:r>
      <w:r>
        <w:rPr>
          <w:i/>
        </w:rPr>
        <w:t>Health Practitioner Regulation National Law (Western Australia)</w:t>
      </w:r>
      <w:r>
        <w:tab/>
      </w:r>
      <w:r>
        <w:fldChar w:fldCharType="begin"/>
      </w:r>
      <w:r>
        <w:instrText xml:space="preserve"> PAGEREF _Toc224631410 \h </w:instrText>
      </w:r>
      <w:r>
        <w:fldChar w:fldCharType="separate"/>
      </w:r>
      <w:r>
        <w:t>238</w:t>
      </w:r>
      <w:r>
        <w:fldChar w:fldCharType="end"/>
      </w:r>
    </w:p>
    <w:p>
      <w:pPr>
        <w:pStyle w:val="TOC8"/>
        <w:rPr>
          <w:rFonts w:asciiTheme="minorHAnsi" w:eastAsiaTheme="minorEastAsia" w:hAnsiTheme="minorHAnsi" w:cstheme="minorBidi"/>
          <w:kern w:val="2"/>
          <w:sz w:val="24"/>
          <w:szCs w:val="24"/>
          <w14:ligatures w14:val="standardContextual"/>
        </w:rPr>
      </w:pPr>
      <w:r>
        <w:t>328.</w:t>
      </w:r>
      <w:r>
        <w:tab/>
        <w:t>Preliminary decision by Director</w:t>
      </w:r>
      <w:r>
        <w:tab/>
      </w:r>
      <w:r>
        <w:fldChar w:fldCharType="begin"/>
      </w:r>
      <w:r>
        <w:instrText xml:space="preserve"> PAGEREF _Toc224631411 \h </w:instrText>
      </w:r>
      <w:r>
        <w:fldChar w:fldCharType="separate"/>
      </w:r>
      <w:r>
        <w:t>238</w:t>
      </w:r>
      <w:r>
        <w:fldChar w:fldCharType="end"/>
      </w:r>
    </w:p>
    <w:p>
      <w:pPr>
        <w:pStyle w:val="TOC8"/>
        <w:rPr>
          <w:rFonts w:asciiTheme="minorHAnsi" w:eastAsiaTheme="minorEastAsia" w:hAnsiTheme="minorHAnsi" w:cstheme="minorBidi"/>
          <w:kern w:val="2"/>
          <w:sz w:val="24"/>
          <w:szCs w:val="24"/>
          <w14:ligatures w14:val="standardContextual"/>
        </w:rPr>
      </w:pPr>
      <w:r>
        <w:t>329.</w:t>
      </w:r>
      <w:r>
        <w:tab/>
        <w:t>Rejection, deferral or referral of complaints</w:t>
      </w:r>
      <w:r>
        <w:tab/>
      </w:r>
      <w:r>
        <w:fldChar w:fldCharType="begin"/>
      </w:r>
      <w:r>
        <w:instrText xml:space="preserve"> PAGEREF _Toc224631412 \h </w:instrText>
      </w:r>
      <w:r>
        <w:fldChar w:fldCharType="separate"/>
      </w:r>
      <w:r>
        <w:t>241</w:t>
      </w:r>
      <w:r>
        <w:fldChar w:fldCharType="end"/>
      </w:r>
    </w:p>
    <w:p>
      <w:pPr>
        <w:pStyle w:val="TOC8"/>
        <w:rPr>
          <w:rFonts w:asciiTheme="minorHAnsi" w:eastAsiaTheme="minorEastAsia" w:hAnsiTheme="minorHAnsi" w:cstheme="minorBidi"/>
          <w:kern w:val="2"/>
          <w:sz w:val="24"/>
          <w:szCs w:val="24"/>
          <w14:ligatures w14:val="standardContextual"/>
        </w:rPr>
      </w:pPr>
      <w:r>
        <w:t>330.</w:t>
      </w:r>
      <w:r>
        <w:tab/>
        <w:t>Response by respondent</w:t>
      </w:r>
      <w:r>
        <w:tab/>
      </w:r>
      <w:r>
        <w:fldChar w:fldCharType="begin"/>
      </w:r>
      <w:r>
        <w:instrText xml:space="preserve"> PAGEREF _Toc224631413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Negotiated settlements and conciliation</w:t>
      </w:r>
    </w:p>
    <w:p>
      <w:pPr>
        <w:pStyle w:val="TOC8"/>
        <w:rPr>
          <w:rFonts w:asciiTheme="minorHAnsi" w:eastAsiaTheme="minorEastAsia" w:hAnsiTheme="minorHAnsi" w:cstheme="minorBidi"/>
          <w:kern w:val="2"/>
          <w:sz w:val="24"/>
          <w:szCs w:val="24"/>
          <w14:ligatures w14:val="standardContextual"/>
        </w:rPr>
      </w:pPr>
      <w:r>
        <w:t>331.</w:t>
      </w:r>
      <w:r>
        <w:tab/>
        <w:t>Resolving complaints by negotiation</w:t>
      </w:r>
      <w:r>
        <w:tab/>
      </w:r>
      <w:r>
        <w:fldChar w:fldCharType="begin"/>
      </w:r>
      <w:r>
        <w:instrText xml:space="preserve"> PAGEREF _Toc224631415 \h </w:instrText>
      </w:r>
      <w:r>
        <w:fldChar w:fldCharType="separate"/>
      </w:r>
      <w:r>
        <w:t>243</w:t>
      </w:r>
      <w:r>
        <w:fldChar w:fldCharType="end"/>
      </w:r>
    </w:p>
    <w:p>
      <w:pPr>
        <w:pStyle w:val="TOC8"/>
        <w:rPr>
          <w:rFonts w:asciiTheme="minorHAnsi" w:eastAsiaTheme="minorEastAsia" w:hAnsiTheme="minorHAnsi" w:cstheme="minorBidi"/>
          <w:kern w:val="2"/>
          <w:sz w:val="24"/>
          <w:szCs w:val="24"/>
          <w14:ligatures w14:val="standardContextual"/>
        </w:rPr>
      </w:pPr>
      <w:r>
        <w:t>332.</w:t>
      </w:r>
      <w:r>
        <w:tab/>
        <w:t>Conciliation of complaints</w:t>
      </w:r>
      <w:r>
        <w:tab/>
      </w:r>
      <w:r>
        <w:fldChar w:fldCharType="begin"/>
      </w:r>
      <w:r>
        <w:instrText xml:space="preserve"> PAGEREF _Toc224631416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Investigations</w:t>
      </w:r>
    </w:p>
    <w:p>
      <w:pPr>
        <w:pStyle w:val="TOC8"/>
        <w:rPr>
          <w:rFonts w:asciiTheme="minorHAnsi" w:eastAsiaTheme="minorEastAsia" w:hAnsiTheme="minorHAnsi" w:cstheme="minorBidi"/>
          <w:kern w:val="2"/>
          <w:sz w:val="24"/>
          <w:szCs w:val="24"/>
          <w14:ligatures w14:val="standardContextual"/>
        </w:rPr>
      </w:pPr>
      <w:r>
        <w:t>333.</w:t>
      </w:r>
      <w:r>
        <w:tab/>
        <w:t>Conduct generally</w:t>
      </w:r>
      <w:r>
        <w:tab/>
      </w:r>
      <w:r>
        <w:fldChar w:fldCharType="begin"/>
      </w:r>
      <w:r>
        <w:instrText xml:space="preserve"> PAGEREF _Toc224631418 \h </w:instrText>
      </w:r>
      <w:r>
        <w:fldChar w:fldCharType="separate"/>
      </w:r>
      <w:r>
        <w:t>246</w:t>
      </w:r>
      <w:r>
        <w:fldChar w:fldCharType="end"/>
      </w:r>
    </w:p>
    <w:p>
      <w:pPr>
        <w:pStyle w:val="TOC8"/>
        <w:rPr>
          <w:rFonts w:asciiTheme="minorHAnsi" w:eastAsiaTheme="minorEastAsia" w:hAnsiTheme="minorHAnsi" w:cstheme="minorBidi"/>
          <w:kern w:val="2"/>
          <w:sz w:val="24"/>
          <w:szCs w:val="24"/>
          <w14:ligatures w14:val="standardContextual"/>
        </w:rPr>
      </w:pPr>
      <w:r>
        <w:t>334.</w:t>
      </w:r>
      <w:r>
        <w:tab/>
        <w:t>Power to require information and records</w:t>
      </w:r>
      <w:r>
        <w:tab/>
      </w:r>
      <w:r>
        <w:fldChar w:fldCharType="begin"/>
      </w:r>
      <w:r>
        <w:instrText xml:space="preserve"> PAGEREF _Toc224631419 \h </w:instrText>
      </w:r>
      <w:r>
        <w:fldChar w:fldCharType="separate"/>
      </w:r>
      <w:r>
        <w:t>247</w:t>
      </w:r>
      <w:r>
        <w:fldChar w:fldCharType="end"/>
      </w:r>
    </w:p>
    <w:p>
      <w:pPr>
        <w:pStyle w:val="TOC8"/>
        <w:rPr>
          <w:rFonts w:asciiTheme="minorHAnsi" w:eastAsiaTheme="minorEastAsia" w:hAnsiTheme="minorHAnsi" w:cstheme="minorBidi"/>
          <w:kern w:val="2"/>
          <w:sz w:val="24"/>
          <w:szCs w:val="24"/>
          <w14:ligatures w14:val="standardContextual"/>
        </w:rPr>
      </w:pPr>
      <w:r>
        <w:t>335.</w:t>
      </w:r>
      <w:r>
        <w:tab/>
        <w:t>Warrant to enter and inspect premises</w:t>
      </w:r>
      <w:r>
        <w:tab/>
      </w:r>
      <w:r>
        <w:fldChar w:fldCharType="begin"/>
      </w:r>
      <w:r>
        <w:instrText xml:space="preserve"> PAGEREF _Toc224631420 \h </w:instrText>
      </w:r>
      <w:r>
        <w:fldChar w:fldCharType="separate"/>
      </w:r>
      <w:r>
        <w:t>249</w:t>
      </w:r>
      <w:r>
        <w:fldChar w:fldCharType="end"/>
      </w:r>
    </w:p>
    <w:p>
      <w:pPr>
        <w:pStyle w:val="TOC8"/>
        <w:rPr>
          <w:rFonts w:asciiTheme="minorHAnsi" w:eastAsiaTheme="minorEastAsia" w:hAnsiTheme="minorHAnsi" w:cstheme="minorBidi"/>
          <w:kern w:val="2"/>
          <w:sz w:val="24"/>
          <w:szCs w:val="24"/>
          <w14:ligatures w14:val="standardContextual"/>
        </w:rPr>
      </w:pPr>
      <w:r>
        <w:t>336.</w:t>
      </w:r>
      <w:r>
        <w:tab/>
        <w:t>Conciliator cannot investigate</w:t>
      </w:r>
      <w:r>
        <w:tab/>
      </w:r>
      <w:r>
        <w:fldChar w:fldCharType="begin"/>
      </w:r>
      <w:r>
        <w:instrText xml:space="preserve"> PAGEREF _Toc224631421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Consequences of investigation</w:t>
      </w:r>
    </w:p>
    <w:p>
      <w:pPr>
        <w:pStyle w:val="TOC8"/>
        <w:rPr>
          <w:rFonts w:asciiTheme="minorHAnsi" w:eastAsiaTheme="minorEastAsia" w:hAnsiTheme="minorHAnsi" w:cstheme="minorBidi"/>
          <w:kern w:val="2"/>
          <w:sz w:val="24"/>
          <w:szCs w:val="24"/>
          <w14:ligatures w14:val="standardContextual"/>
        </w:rPr>
      </w:pPr>
      <w:r>
        <w:t>337.</w:t>
      </w:r>
      <w:r>
        <w:tab/>
        <w:t>What Director must do on completing investigation</w:t>
      </w:r>
      <w:r>
        <w:tab/>
      </w:r>
      <w:r>
        <w:fldChar w:fldCharType="begin"/>
      </w:r>
      <w:r>
        <w:instrText xml:space="preserve"> PAGEREF _Toc224631423 \h </w:instrText>
      </w:r>
      <w:r>
        <w:fldChar w:fldCharType="separate"/>
      </w:r>
      <w:r>
        <w:t>250</w:t>
      </w:r>
      <w:r>
        <w:fldChar w:fldCharType="end"/>
      </w:r>
    </w:p>
    <w:p>
      <w:pPr>
        <w:pStyle w:val="TOC8"/>
        <w:rPr>
          <w:rFonts w:asciiTheme="minorHAnsi" w:eastAsiaTheme="minorEastAsia" w:hAnsiTheme="minorHAnsi" w:cstheme="minorBidi"/>
          <w:kern w:val="2"/>
          <w:sz w:val="24"/>
          <w:szCs w:val="24"/>
          <w14:ligatures w14:val="standardContextual"/>
        </w:rPr>
      </w:pPr>
      <w:r>
        <w:t>338.</w:t>
      </w:r>
      <w:r>
        <w:tab/>
        <w:t>Respondent or other person to report on remedial action</w:t>
      </w:r>
      <w:r>
        <w:tab/>
      </w:r>
      <w:r>
        <w:fldChar w:fldCharType="begin"/>
      </w:r>
      <w:r>
        <w:instrText xml:space="preserve"> PAGEREF _Toc224631424 \h </w:instrText>
      </w:r>
      <w:r>
        <w:fldChar w:fldCharType="separate"/>
      </w:r>
      <w:r>
        <w:t>251</w:t>
      </w:r>
      <w:r>
        <w:fldChar w:fldCharType="end"/>
      </w:r>
    </w:p>
    <w:p>
      <w:pPr>
        <w:pStyle w:val="TOC8"/>
        <w:rPr>
          <w:rFonts w:asciiTheme="minorHAnsi" w:eastAsiaTheme="minorEastAsia" w:hAnsiTheme="minorHAnsi" w:cstheme="minorBidi"/>
          <w:kern w:val="2"/>
          <w:sz w:val="24"/>
          <w:szCs w:val="24"/>
          <w14:ligatures w14:val="standardContextual"/>
        </w:rPr>
      </w:pPr>
      <w:r>
        <w:t>339.</w:t>
      </w:r>
      <w:r>
        <w:tab/>
        <w:t>Report not provided or remedial action not taken: report to Parliament</w:t>
      </w:r>
      <w:r>
        <w:tab/>
      </w:r>
      <w:r>
        <w:fldChar w:fldCharType="begin"/>
      </w:r>
      <w:r>
        <w:instrText xml:space="preserve"> PAGEREF _Toc224631425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8 — Other matters relating to investigations</w:t>
      </w:r>
    </w:p>
    <w:p>
      <w:pPr>
        <w:pStyle w:val="TOC8"/>
        <w:rPr>
          <w:rFonts w:asciiTheme="minorHAnsi" w:eastAsiaTheme="minorEastAsia" w:hAnsiTheme="minorHAnsi" w:cstheme="minorBidi"/>
          <w:kern w:val="2"/>
          <w:sz w:val="24"/>
          <w:szCs w:val="24"/>
          <w14:ligatures w14:val="standardContextual"/>
        </w:rPr>
      </w:pPr>
      <w:r>
        <w:t>340.</w:t>
      </w:r>
      <w:r>
        <w:tab/>
        <w:t>Director to stop if other proceedings begun</w:t>
      </w:r>
      <w:r>
        <w:tab/>
      </w:r>
      <w:r>
        <w:fldChar w:fldCharType="begin"/>
      </w:r>
      <w:r>
        <w:instrText xml:space="preserve"> PAGEREF _Toc224631427 \h </w:instrText>
      </w:r>
      <w:r>
        <w:fldChar w:fldCharType="separate"/>
      </w:r>
      <w:r>
        <w:t>252</w:t>
      </w:r>
      <w:r>
        <w:fldChar w:fldCharType="end"/>
      </w:r>
    </w:p>
    <w:p>
      <w:pPr>
        <w:pStyle w:val="TOC8"/>
        <w:rPr>
          <w:rFonts w:asciiTheme="minorHAnsi" w:eastAsiaTheme="minorEastAsia" w:hAnsiTheme="minorHAnsi" w:cstheme="minorBidi"/>
          <w:kern w:val="2"/>
          <w:sz w:val="24"/>
          <w:szCs w:val="24"/>
          <w14:ligatures w14:val="standardContextual"/>
        </w:rPr>
      </w:pPr>
      <w:r>
        <w:t>341.</w:t>
      </w:r>
      <w:r>
        <w:tab/>
        <w:t>Minister may refer matters for investigation</w:t>
      </w:r>
      <w:r>
        <w:tab/>
      </w:r>
      <w:r>
        <w:fldChar w:fldCharType="begin"/>
      </w:r>
      <w:r>
        <w:instrText xml:space="preserve"> PAGEREF _Toc224631428 \h </w:instrText>
      </w:r>
      <w:r>
        <w:fldChar w:fldCharType="separate"/>
      </w:r>
      <w:r>
        <w:t>253</w:t>
      </w:r>
      <w:r>
        <w:fldChar w:fldCharType="end"/>
      </w:r>
    </w:p>
    <w:p>
      <w:pPr>
        <w:pStyle w:val="TOC8"/>
        <w:rPr>
          <w:rFonts w:asciiTheme="minorHAnsi" w:eastAsiaTheme="minorEastAsia" w:hAnsiTheme="minorHAnsi" w:cstheme="minorBidi"/>
          <w:kern w:val="2"/>
          <w:sz w:val="24"/>
          <w:szCs w:val="24"/>
          <w14:ligatures w14:val="standardContextual"/>
        </w:rPr>
      </w:pPr>
      <w:r>
        <w:t>342.</w:t>
      </w:r>
      <w:r>
        <w:tab/>
        <w:t>Confidentiality</w:t>
      </w:r>
      <w:r>
        <w:tab/>
      </w:r>
      <w:r>
        <w:fldChar w:fldCharType="begin"/>
      </w:r>
      <w:r>
        <w:instrText xml:space="preserve"> PAGEREF _Toc224631429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Miscellaneous matters</w:t>
      </w:r>
    </w:p>
    <w:p>
      <w:pPr>
        <w:pStyle w:val="TOC8"/>
        <w:rPr>
          <w:rFonts w:asciiTheme="minorHAnsi" w:eastAsiaTheme="minorEastAsia" w:hAnsiTheme="minorHAnsi" w:cstheme="minorBidi"/>
          <w:kern w:val="2"/>
          <w:sz w:val="24"/>
          <w:szCs w:val="24"/>
          <w14:ligatures w14:val="standardContextual"/>
        </w:rPr>
      </w:pPr>
      <w:r>
        <w:t>343.</w:t>
      </w:r>
      <w:r>
        <w:tab/>
        <w:t>Reports to Parliament</w:t>
      </w:r>
      <w:r>
        <w:tab/>
      </w:r>
      <w:r>
        <w:fldChar w:fldCharType="begin"/>
      </w:r>
      <w:r>
        <w:instrText xml:space="preserve"> PAGEREF _Toc224631431 \h </w:instrText>
      </w:r>
      <w:r>
        <w:fldChar w:fldCharType="separate"/>
      </w:r>
      <w:r>
        <w:t>254</w:t>
      </w:r>
      <w:r>
        <w:fldChar w:fldCharType="end"/>
      </w:r>
    </w:p>
    <w:p>
      <w:pPr>
        <w:pStyle w:val="TOC8"/>
        <w:rPr>
          <w:rFonts w:asciiTheme="minorHAnsi" w:eastAsiaTheme="minorEastAsia" w:hAnsiTheme="minorHAnsi" w:cstheme="minorBidi"/>
          <w:kern w:val="2"/>
          <w:sz w:val="24"/>
          <w:szCs w:val="24"/>
          <w14:ligatures w14:val="standardContextual"/>
        </w:rPr>
      </w:pPr>
      <w:r>
        <w:t>344.</w:t>
      </w:r>
      <w:r>
        <w:tab/>
        <w:t>False or misleading information or documents</w:t>
      </w:r>
      <w:r>
        <w:tab/>
      </w:r>
      <w:r>
        <w:fldChar w:fldCharType="begin"/>
      </w:r>
      <w:r>
        <w:instrText xml:space="preserve"> PAGEREF _Toc224631432 \h </w:instrText>
      </w:r>
      <w:r>
        <w:fldChar w:fldCharType="separate"/>
      </w:r>
      <w:r>
        <w:t>255</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345.</w:t>
      </w:r>
      <w:r>
        <w:tab/>
        <w:t>Person must not be penalised because of complaint or investigation</w:t>
      </w:r>
      <w:r>
        <w:tab/>
      </w:r>
      <w:r>
        <w:fldChar w:fldCharType="begin"/>
      </w:r>
      <w:r>
        <w:instrText xml:space="preserve"> PAGEREF _Toc224631433 \h </w:instrText>
      </w:r>
      <w:r>
        <w:fldChar w:fldCharType="separate"/>
      </w:r>
      <w:r>
        <w:t>255</w:t>
      </w:r>
      <w:r>
        <w:fldChar w:fldCharType="end"/>
      </w:r>
    </w:p>
    <w:p>
      <w:pPr>
        <w:pStyle w:val="TOC8"/>
        <w:rPr>
          <w:rFonts w:asciiTheme="minorHAnsi" w:eastAsiaTheme="minorEastAsia" w:hAnsiTheme="minorHAnsi" w:cstheme="minorBidi"/>
          <w:kern w:val="2"/>
          <w:sz w:val="24"/>
          <w:szCs w:val="24"/>
          <w14:ligatures w14:val="standardContextual"/>
        </w:rPr>
      </w:pPr>
      <w:r>
        <w:t>346.</w:t>
      </w:r>
      <w:r>
        <w:tab/>
        <w:t>Registers: complaints, matters directed to be investigated</w:t>
      </w:r>
      <w:r>
        <w:tab/>
      </w:r>
      <w:r>
        <w:fldChar w:fldCharType="begin"/>
      </w:r>
      <w:r>
        <w:instrText xml:space="preserve"> PAGEREF _Toc224631434 \h </w:instrText>
      </w:r>
      <w:r>
        <w:fldChar w:fldCharType="separate"/>
      </w:r>
      <w:r>
        <w:t>256</w:t>
      </w:r>
      <w:r>
        <w:fldChar w:fldCharType="end"/>
      </w:r>
    </w:p>
    <w:p>
      <w:pPr>
        <w:pStyle w:val="TOC8"/>
        <w:rPr>
          <w:rFonts w:asciiTheme="minorHAnsi" w:eastAsiaTheme="minorEastAsia" w:hAnsiTheme="minorHAnsi" w:cstheme="minorBidi"/>
          <w:kern w:val="2"/>
          <w:sz w:val="24"/>
          <w:szCs w:val="24"/>
          <w14:ligatures w14:val="standardContextual"/>
        </w:rPr>
      </w:pPr>
      <w:r>
        <w:t>347.</w:t>
      </w:r>
      <w:r>
        <w:tab/>
        <w:t>Delegation by Director</w:t>
      </w:r>
      <w:r>
        <w:tab/>
      </w:r>
      <w:r>
        <w:fldChar w:fldCharType="begin"/>
      </w:r>
      <w:r>
        <w:instrText xml:space="preserve"> PAGEREF _Toc224631435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20 — Mental health advocacy services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pPr>
        <w:pStyle w:val="TOC8"/>
        <w:rPr>
          <w:rFonts w:asciiTheme="minorHAnsi" w:eastAsiaTheme="minorEastAsia" w:hAnsiTheme="minorHAnsi" w:cstheme="minorBidi"/>
          <w:kern w:val="2"/>
          <w:sz w:val="24"/>
          <w:szCs w:val="24"/>
          <w14:ligatures w14:val="standardContextual"/>
        </w:rPr>
      </w:pPr>
      <w:r>
        <w:t>348.</w:t>
      </w:r>
      <w:r>
        <w:tab/>
        <w:t>Terms used</w:t>
      </w:r>
      <w:r>
        <w:tab/>
      </w:r>
      <w:r>
        <w:fldChar w:fldCharType="begin"/>
      </w:r>
      <w:r>
        <w:instrText xml:space="preserve"> PAGEREF _Toc224631438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Mental health advocates: appointment or engagement, functions and powers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Appointment or engagement, functions and powers</w:t>
      </w:r>
    </w:p>
    <w:p>
      <w:pPr>
        <w:pStyle w:val="TOC8"/>
        <w:rPr>
          <w:rFonts w:asciiTheme="minorHAnsi" w:eastAsiaTheme="minorEastAsia" w:hAnsiTheme="minorHAnsi" w:cstheme="minorBidi"/>
          <w:kern w:val="2"/>
          <w:sz w:val="24"/>
          <w:szCs w:val="24"/>
          <w14:ligatures w14:val="standardContextual"/>
        </w:rPr>
      </w:pPr>
      <w:r>
        <w:t>349.</w:t>
      </w:r>
      <w:r>
        <w:tab/>
        <w:t>Chief Mental Health Advocate</w:t>
      </w:r>
      <w:r>
        <w:tab/>
      </w:r>
      <w:r>
        <w:fldChar w:fldCharType="begin"/>
      </w:r>
      <w:r>
        <w:instrText xml:space="preserve"> PAGEREF _Toc224631441 \h </w:instrText>
      </w:r>
      <w:r>
        <w:fldChar w:fldCharType="separate"/>
      </w:r>
      <w:r>
        <w:t>259</w:t>
      </w:r>
      <w:r>
        <w:fldChar w:fldCharType="end"/>
      </w:r>
    </w:p>
    <w:p>
      <w:pPr>
        <w:pStyle w:val="TOC8"/>
        <w:rPr>
          <w:rFonts w:asciiTheme="minorHAnsi" w:eastAsiaTheme="minorEastAsia" w:hAnsiTheme="minorHAnsi" w:cstheme="minorBidi"/>
          <w:kern w:val="2"/>
          <w:sz w:val="24"/>
          <w:szCs w:val="24"/>
          <w14:ligatures w14:val="standardContextual"/>
        </w:rPr>
      </w:pPr>
      <w:r>
        <w:t>350.</w:t>
      </w:r>
      <w:r>
        <w:tab/>
        <w:t>Other mental health advocates</w:t>
      </w:r>
      <w:r>
        <w:tab/>
      </w:r>
      <w:r>
        <w:fldChar w:fldCharType="begin"/>
      </w:r>
      <w:r>
        <w:instrText xml:space="preserve"> PAGEREF _Toc224631442 \h </w:instrText>
      </w:r>
      <w:r>
        <w:fldChar w:fldCharType="separate"/>
      </w:r>
      <w:r>
        <w:t>259</w:t>
      </w:r>
      <w:r>
        <w:fldChar w:fldCharType="end"/>
      </w:r>
    </w:p>
    <w:p>
      <w:pPr>
        <w:pStyle w:val="TOC8"/>
        <w:rPr>
          <w:rFonts w:asciiTheme="minorHAnsi" w:eastAsiaTheme="minorEastAsia" w:hAnsiTheme="minorHAnsi" w:cstheme="minorBidi"/>
          <w:kern w:val="2"/>
          <w:sz w:val="24"/>
          <w:szCs w:val="24"/>
          <w14:ligatures w14:val="standardContextual"/>
        </w:rPr>
      </w:pPr>
      <w:r>
        <w:t>351.</w:t>
      </w:r>
      <w:r>
        <w:tab/>
        <w:t>Functions of Chief Mental Health Advocate</w:t>
      </w:r>
      <w:r>
        <w:tab/>
      </w:r>
      <w:r>
        <w:fldChar w:fldCharType="begin"/>
      </w:r>
      <w:r>
        <w:instrText xml:space="preserve"> PAGEREF _Toc224631443 \h </w:instrText>
      </w:r>
      <w:r>
        <w:fldChar w:fldCharType="separate"/>
      </w:r>
      <w:r>
        <w:t>260</w:t>
      </w:r>
      <w:r>
        <w:fldChar w:fldCharType="end"/>
      </w:r>
    </w:p>
    <w:p>
      <w:pPr>
        <w:pStyle w:val="TOC8"/>
        <w:rPr>
          <w:rFonts w:asciiTheme="minorHAnsi" w:eastAsiaTheme="minorEastAsia" w:hAnsiTheme="minorHAnsi" w:cstheme="minorBidi"/>
          <w:kern w:val="2"/>
          <w:sz w:val="24"/>
          <w:szCs w:val="24"/>
          <w14:ligatures w14:val="standardContextual"/>
        </w:rPr>
      </w:pPr>
      <w:r>
        <w:t>352.</w:t>
      </w:r>
      <w:r>
        <w:tab/>
        <w:t>Functions of mental health advocates</w:t>
      </w:r>
      <w:r>
        <w:tab/>
      </w:r>
      <w:r>
        <w:fldChar w:fldCharType="begin"/>
      </w:r>
      <w:r>
        <w:instrText xml:space="preserve"> PAGEREF _Toc224631444 \h </w:instrText>
      </w:r>
      <w:r>
        <w:fldChar w:fldCharType="separate"/>
      </w:r>
      <w:r>
        <w:t>261</w:t>
      </w:r>
      <w:r>
        <w:fldChar w:fldCharType="end"/>
      </w:r>
    </w:p>
    <w:p>
      <w:pPr>
        <w:pStyle w:val="TOC8"/>
        <w:rPr>
          <w:rFonts w:asciiTheme="minorHAnsi" w:eastAsiaTheme="minorEastAsia" w:hAnsiTheme="minorHAnsi" w:cstheme="minorBidi"/>
          <w:kern w:val="2"/>
          <w:sz w:val="24"/>
          <w:szCs w:val="24"/>
          <w14:ligatures w14:val="standardContextual"/>
        </w:rPr>
      </w:pPr>
      <w:r>
        <w:t>353.</w:t>
      </w:r>
      <w:r>
        <w:tab/>
        <w:t>Powers generally</w:t>
      </w:r>
      <w:r>
        <w:tab/>
      </w:r>
      <w:r>
        <w:fldChar w:fldCharType="begin"/>
      </w:r>
      <w:r>
        <w:instrText xml:space="preserve"> PAGEREF _Toc224631445 \h </w:instrText>
      </w:r>
      <w:r>
        <w:fldChar w:fldCharType="separate"/>
      </w:r>
      <w:r>
        <w:t>263</w:t>
      </w:r>
      <w:r>
        <w:fldChar w:fldCharType="end"/>
      </w:r>
    </w:p>
    <w:p>
      <w:pPr>
        <w:pStyle w:val="TOC8"/>
        <w:rPr>
          <w:rFonts w:asciiTheme="minorHAnsi" w:eastAsiaTheme="minorEastAsia" w:hAnsiTheme="minorHAnsi" w:cstheme="minorBidi"/>
          <w:kern w:val="2"/>
          <w:sz w:val="24"/>
          <w:szCs w:val="24"/>
          <w14:ligatures w14:val="standardContextual"/>
        </w:rPr>
      </w:pPr>
      <w:r>
        <w:t>354.</w:t>
      </w:r>
      <w:r>
        <w:tab/>
        <w:t>Directions to Chief Mental Health Advocate about general matters</w:t>
      </w:r>
      <w:r>
        <w:tab/>
      </w:r>
      <w:r>
        <w:fldChar w:fldCharType="begin"/>
      </w:r>
      <w:r>
        <w:instrText xml:space="preserve"> PAGEREF _Toc224631446 \h </w:instrText>
      </w:r>
      <w:r>
        <w:fldChar w:fldCharType="separate"/>
      </w:r>
      <w:r>
        <w:t>263</w:t>
      </w:r>
      <w:r>
        <w:fldChar w:fldCharType="end"/>
      </w:r>
    </w:p>
    <w:p>
      <w:pPr>
        <w:pStyle w:val="TOC8"/>
        <w:rPr>
          <w:rFonts w:asciiTheme="minorHAnsi" w:eastAsiaTheme="minorEastAsia" w:hAnsiTheme="minorHAnsi" w:cstheme="minorBidi"/>
          <w:kern w:val="2"/>
          <w:sz w:val="24"/>
          <w:szCs w:val="24"/>
          <w14:ligatures w14:val="standardContextual"/>
        </w:rPr>
      </w:pPr>
      <w:r>
        <w:t>355.</w:t>
      </w:r>
      <w:r>
        <w:tab/>
        <w:t>Directions to Chief Mental Health Advocate to report on particular issues</w:t>
      </w:r>
      <w:r>
        <w:tab/>
      </w:r>
      <w:r>
        <w:fldChar w:fldCharType="begin"/>
      </w:r>
      <w:r>
        <w:instrText xml:space="preserve"> PAGEREF _Toc224631447 \h </w:instrText>
      </w:r>
      <w:r>
        <w:fldChar w:fldCharType="separate"/>
      </w:r>
      <w:r>
        <w:t>264</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Contacting identified person or person with sufficient interest</w:t>
      </w:r>
    </w:p>
    <w:p>
      <w:pPr>
        <w:pStyle w:val="TOC8"/>
        <w:rPr>
          <w:rFonts w:asciiTheme="minorHAnsi" w:eastAsiaTheme="minorEastAsia" w:hAnsiTheme="minorHAnsi" w:cstheme="minorBidi"/>
          <w:kern w:val="2"/>
          <w:sz w:val="24"/>
          <w:szCs w:val="24"/>
          <w14:ligatures w14:val="standardContextual"/>
        </w:rPr>
      </w:pPr>
      <w:r>
        <w:t>356.</w:t>
      </w:r>
      <w:r>
        <w:tab/>
        <w:t>Request to contact identified person</w:t>
      </w:r>
      <w:r>
        <w:tab/>
      </w:r>
      <w:r>
        <w:fldChar w:fldCharType="begin"/>
      </w:r>
      <w:r>
        <w:instrText xml:space="preserve"> PAGEREF _Toc224631449 \h </w:instrText>
      </w:r>
      <w:r>
        <w:fldChar w:fldCharType="separate"/>
      </w:r>
      <w:r>
        <w:t>265</w:t>
      </w:r>
      <w:r>
        <w:fldChar w:fldCharType="end"/>
      </w:r>
    </w:p>
    <w:p>
      <w:pPr>
        <w:pStyle w:val="TOC8"/>
        <w:rPr>
          <w:rFonts w:asciiTheme="minorHAnsi" w:eastAsiaTheme="minorEastAsia" w:hAnsiTheme="minorHAnsi" w:cstheme="minorBidi"/>
          <w:kern w:val="2"/>
          <w:sz w:val="24"/>
          <w:szCs w:val="24"/>
          <w14:ligatures w14:val="standardContextual"/>
        </w:rPr>
      </w:pPr>
      <w:r>
        <w:t>357.</w:t>
      </w:r>
      <w:r>
        <w:tab/>
        <w:t>Duty to contact identified person</w:t>
      </w:r>
      <w:r>
        <w:tab/>
      </w:r>
      <w:r>
        <w:fldChar w:fldCharType="begin"/>
      </w:r>
      <w:r>
        <w:instrText xml:space="preserve"> PAGEREF _Toc224631450 \h </w:instrText>
      </w:r>
      <w:r>
        <w:fldChar w:fldCharType="separate"/>
      </w:r>
      <w:r>
        <w:t>265</w:t>
      </w:r>
      <w:r>
        <w:fldChar w:fldCharType="end"/>
      </w:r>
    </w:p>
    <w:p>
      <w:pPr>
        <w:pStyle w:val="TOC8"/>
        <w:rPr>
          <w:rFonts w:asciiTheme="minorHAnsi" w:eastAsiaTheme="minorEastAsia" w:hAnsiTheme="minorHAnsi" w:cstheme="minorBidi"/>
          <w:kern w:val="2"/>
          <w:sz w:val="24"/>
          <w:szCs w:val="24"/>
          <w14:ligatures w14:val="standardContextual"/>
        </w:rPr>
      </w:pPr>
      <w:r>
        <w:t>358.</w:t>
      </w:r>
      <w:r>
        <w:tab/>
        <w:t>Contact on mental health advocate’s own initiative</w:t>
      </w:r>
      <w:r>
        <w:tab/>
      </w:r>
      <w:r>
        <w:fldChar w:fldCharType="begin"/>
      </w:r>
      <w:r>
        <w:instrText xml:space="preserve"> PAGEREF _Toc224631451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Specific powers of mental health advocates</w:t>
      </w:r>
    </w:p>
    <w:p>
      <w:pPr>
        <w:pStyle w:val="TOC8"/>
        <w:rPr>
          <w:rFonts w:asciiTheme="minorHAnsi" w:eastAsiaTheme="minorEastAsia" w:hAnsiTheme="minorHAnsi" w:cstheme="minorBidi"/>
          <w:kern w:val="2"/>
          <w:sz w:val="24"/>
          <w:szCs w:val="24"/>
          <w14:ligatures w14:val="standardContextual"/>
        </w:rPr>
      </w:pPr>
      <w:r>
        <w:t>359.</w:t>
      </w:r>
      <w:r>
        <w:tab/>
        <w:t>Specific powers of mental health advocates</w:t>
      </w:r>
      <w:r>
        <w:tab/>
      </w:r>
      <w:r>
        <w:fldChar w:fldCharType="begin"/>
      </w:r>
      <w:r>
        <w:instrText xml:space="preserve"> PAGEREF _Toc224631453 \h </w:instrText>
      </w:r>
      <w:r>
        <w:fldChar w:fldCharType="separate"/>
      </w:r>
      <w:r>
        <w:t>268</w:t>
      </w:r>
      <w:r>
        <w:fldChar w:fldCharType="end"/>
      </w:r>
    </w:p>
    <w:p>
      <w:pPr>
        <w:pStyle w:val="TOC8"/>
        <w:rPr>
          <w:rFonts w:asciiTheme="minorHAnsi" w:eastAsiaTheme="minorEastAsia" w:hAnsiTheme="minorHAnsi" w:cstheme="minorBidi"/>
          <w:kern w:val="2"/>
          <w:sz w:val="24"/>
          <w:szCs w:val="24"/>
          <w14:ligatures w14:val="standardContextual"/>
        </w:rPr>
      </w:pPr>
      <w:r>
        <w:t>360.</w:t>
      </w:r>
      <w:r>
        <w:tab/>
        <w:t>Documents to which access is restricted</w:t>
      </w:r>
      <w:r>
        <w:tab/>
      </w:r>
      <w:r>
        <w:fldChar w:fldCharType="begin"/>
      </w:r>
      <w:r>
        <w:instrText xml:space="preserve"> PAGEREF _Toc224631454 \h </w:instrText>
      </w:r>
      <w:r>
        <w:fldChar w:fldCharType="separate"/>
      </w:r>
      <w:r>
        <w:t>270</w:t>
      </w:r>
      <w:r>
        <w:fldChar w:fldCharType="end"/>
      </w:r>
    </w:p>
    <w:p>
      <w:pPr>
        <w:pStyle w:val="TOC8"/>
        <w:rPr>
          <w:rFonts w:asciiTheme="minorHAnsi" w:eastAsiaTheme="minorEastAsia" w:hAnsiTheme="minorHAnsi" w:cstheme="minorBidi"/>
          <w:kern w:val="2"/>
          <w:sz w:val="24"/>
          <w:szCs w:val="24"/>
          <w14:ligatures w14:val="standardContextual"/>
        </w:rPr>
      </w:pPr>
      <w:r>
        <w:t>361.</w:t>
      </w:r>
      <w:r>
        <w:tab/>
        <w:t>Disclosure by mental health advocate</w:t>
      </w:r>
      <w:r>
        <w:tab/>
      </w:r>
      <w:r>
        <w:fldChar w:fldCharType="begin"/>
      </w:r>
      <w:r>
        <w:instrText xml:space="preserve"> PAGEREF _Toc224631455 \h </w:instrText>
      </w:r>
      <w:r>
        <w:fldChar w:fldCharType="separate"/>
      </w:r>
      <w:r>
        <w:t>270</w:t>
      </w:r>
      <w:r>
        <w:fldChar w:fldCharType="end"/>
      </w:r>
    </w:p>
    <w:p>
      <w:pPr>
        <w:pStyle w:val="TOC8"/>
        <w:rPr>
          <w:rFonts w:asciiTheme="minorHAnsi" w:eastAsiaTheme="minorEastAsia" w:hAnsiTheme="minorHAnsi" w:cstheme="minorBidi"/>
          <w:kern w:val="2"/>
          <w:sz w:val="24"/>
          <w:szCs w:val="24"/>
          <w14:ligatures w14:val="standardContextual"/>
        </w:rPr>
      </w:pPr>
      <w:r>
        <w:t>362.</w:t>
      </w:r>
      <w:r>
        <w:tab/>
        <w:t>Interfering with exercise of powers</w:t>
      </w:r>
      <w:r>
        <w:tab/>
      </w:r>
      <w:r>
        <w:fldChar w:fldCharType="begin"/>
      </w:r>
      <w:r>
        <w:instrText xml:space="preserve"> PAGEREF _Toc224631456 \h </w:instrText>
      </w:r>
      <w:r>
        <w:fldChar w:fldCharType="separate"/>
      </w:r>
      <w:r>
        <w:t>271</w:t>
      </w:r>
      <w:r>
        <w:fldChar w:fldCharType="end"/>
      </w:r>
    </w:p>
    <w:p>
      <w:pPr>
        <w:pStyle w:val="TOC8"/>
        <w:rPr>
          <w:rFonts w:asciiTheme="minorHAnsi" w:eastAsiaTheme="minorEastAsia" w:hAnsiTheme="minorHAnsi" w:cstheme="minorBidi"/>
          <w:kern w:val="2"/>
          <w:sz w:val="24"/>
          <w:szCs w:val="24"/>
          <w14:ligatures w14:val="standardContextual"/>
        </w:rPr>
      </w:pPr>
      <w:r>
        <w:t>363.</w:t>
      </w:r>
      <w:r>
        <w:tab/>
        <w:t>Issues arising out of inquiries and investigations</w:t>
      </w:r>
      <w:r>
        <w:tab/>
      </w:r>
      <w:r>
        <w:fldChar w:fldCharType="begin"/>
      </w:r>
      <w:r>
        <w:instrText xml:space="preserve"> PAGEREF _Toc224631457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Terms and conditions of appointment or engagement</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Chief Mental Health Advocate</w:t>
      </w:r>
    </w:p>
    <w:p>
      <w:pPr>
        <w:pStyle w:val="TOC8"/>
        <w:rPr>
          <w:rFonts w:asciiTheme="minorHAnsi" w:eastAsiaTheme="minorEastAsia" w:hAnsiTheme="minorHAnsi" w:cstheme="minorBidi"/>
          <w:kern w:val="2"/>
          <w:sz w:val="24"/>
          <w:szCs w:val="24"/>
          <w14:ligatures w14:val="standardContextual"/>
        </w:rPr>
      </w:pPr>
      <w:r>
        <w:t>364.</w:t>
      </w:r>
      <w:r>
        <w:tab/>
        <w:t>Terms and conditions of appointment</w:t>
      </w:r>
      <w:r>
        <w:tab/>
      </w:r>
      <w:r>
        <w:fldChar w:fldCharType="begin"/>
      </w:r>
      <w:r>
        <w:instrText xml:space="preserve"> PAGEREF _Toc224631460 \h </w:instrText>
      </w:r>
      <w:r>
        <w:fldChar w:fldCharType="separate"/>
      </w:r>
      <w:r>
        <w:t>273</w:t>
      </w:r>
      <w:r>
        <w:fldChar w:fldCharType="end"/>
      </w:r>
    </w:p>
    <w:p>
      <w:pPr>
        <w:pStyle w:val="TOC8"/>
        <w:rPr>
          <w:rFonts w:asciiTheme="minorHAnsi" w:eastAsiaTheme="minorEastAsia" w:hAnsiTheme="minorHAnsi" w:cstheme="minorBidi"/>
          <w:kern w:val="2"/>
          <w:sz w:val="24"/>
          <w:szCs w:val="24"/>
          <w14:ligatures w14:val="standardContextual"/>
        </w:rPr>
      </w:pPr>
      <w:r>
        <w:t>365.</w:t>
      </w:r>
      <w:r>
        <w:tab/>
        <w:t>Remuneration</w:t>
      </w:r>
      <w:r>
        <w:tab/>
      </w:r>
      <w:r>
        <w:fldChar w:fldCharType="begin"/>
      </w:r>
      <w:r>
        <w:instrText xml:space="preserve"> PAGEREF _Toc224631461 \h </w:instrText>
      </w:r>
      <w:r>
        <w:fldChar w:fldCharType="separate"/>
      </w:r>
      <w:r>
        <w:t>273</w:t>
      </w:r>
      <w:r>
        <w:fldChar w:fldCharType="end"/>
      </w:r>
    </w:p>
    <w:p>
      <w:pPr>
        <w:pStyle w:val="TOC8"/>
        <w:rPr>
          <w:rFonts w:asciiTheme="minorHAnsi" w:eastAsiaTheme="minorEastAsia" w:hAnsiTheme="minorHAnsi" w:cstheme="minorBidi"/>
          <w:kern w:val="2"/>
          <w:sz w:val="24"/>
          <w:szCs w:val="24"/>
          <w14:ligatures w14:val="standardContextual"/>
        </w:rPr>
      </w:pPr>
      <w:r>
        <w:t>366.</w:t>
      </w:r>
      <w:r>
        <w:tab/>
        <w:t>Resignation</w:t>
      </w:r>
      <w:r>
        <w:tab/>
      </w:r>
      <w:r>
        <w:fldChar w:fldCharType="begin"/>
      </w:r>
      <w:r>
        <w:instrText xml:space="preserve"> PAGEREF _Toc224631462 \h </w:instrText>
      </w:r>
      <w:r>
        <w:fldChar w:fldCharType="separate"/>
      </w:r>
      <w:r>
        <w:t>273</w:t>
      </w:r>
      <w:r>
        <w:fldChar w:fldCharType="end"/>
      </w:r>
    </w:p>
    <w:p>
      <w:pPr>
        <w:pStyle w:val="TOC8"/>
        <w:rPr>
          <w:rFonts w:asciiTheme="minorHAnsi" w:eastAsiaTheme="minorEastAsia" w:hAnsiTheme="minorHAnsi" w:cstheme="minorBidi"/>
          <w:kern w:val="2"/>
          <w:sz w:val="24"/>
          <w:szCs w:val="24"/>
          <w14:ligatures w14:val="standardContextual"/>
        </w:rPr>
      </w:pPr>
      <w:r>
        <w:t>367.</w:t>
      </w:r>
      <w:r>
        <w:tab/>
        <w:t>Removal from office</w:t>
      </w:r>
      <w:r>
        <w:tab/>
      </w:r>
      <w:r>
        <w:fldChar w:fldCharType="begin"/>
      </w:r>
      <w:r>
        <w:instrText xml:space="preserve"> PAGEREF _Toc224631463 \h </w:instrText>
      </w:r>
      <w:r>
        <w:fldChar w:fldCharType="separate"/>
      </w:r>
      <w:r>
        <w:t>274</w:t>
      </w:r>
      <w:r>
        <w:fldChar w:fldCharType="end"/>
      </w:r>
    </w:p>
    <w:p>
      <w:pPr>
        <w:pStyle w:val="TOC8"/>
        <w:rPr>
          <w:rFonts w:asciiTheme="minorHAnsi" w:eastAsiaTheme="minorEastAsia" w:hAnsiTheme="minorHAnsi" w:cstheme="minorBidi"/>
          <w:kern w:val="2"/>
          <w:sz w:val="24"/>
          <w:szCs w:val="24"/>
          <w14:ligatures w14:val="standardContextual"/>
        </w:rPr>
      </w:pPr>
      <w:r>
        <w:t>368.</w:t>
      </w:r>
      <w:r>
        <w:tab/>
        <w:t>Acting Chief Mental Health Advocate</w:t>
      </w:r>
      <w:r>
        <w:tab/>
      </w:r>
      <w:r>
        <w:fldChar w:fldCharType="begin"/>
      </w:r>
      <w:r>
        <w:instrText xml:space="preserve"> PAGEREF _Toc224631464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Other mental health advocates</w:t>
      </w:r>
    </w:p>
    <w:p>
      <w:pPr>
        <w:pStyle w:val="TOC8"/>
        <w:rPr>
          <w:rFonts w:asciiTheme="minorHAnsi" w:eastAsiaTheme="minorEastAsia" w:hAnsiTheme="minorHAnsi" w:cstheme="minorBidi"/>
          <w:kern w:val="2"/>
          <w:sz w:val="24"/>
          <w:szCs w:val="24"/>
          <w14:ligatures w14:val="standardContextual"/>
        </w:rPr>
      </w:pPr>
      <w:r>
        <w:t>369.</w:t>
      </w:r>
      <w:r>
        <w:tab/>
        <w:t>Terms and conditions of engagement</w:t>
      </w:r>
      <w:r>
        <w:tab/>
      </w:r>
      <w:r>
        <w:fldChar w:fldCharType="begin"/>
      </w:r>
      <w:r>
        <w:instrText xml:space="preserve"> PAGEREF _Toc224631466 \h </w:instrText>
      </w:r>
      <w:r>
        <w:fldChar w:fldCharType="separate"/>
      </w:r>
      <w:r>
        <w:t>275</w:t>
      </w:r>
      <w:r>
        <w:fldChar w:fldCharType="end"/>
      </w:r>
    </w:p>
    <w:p>
      <w:pPr>
        <w:pStyle w:val="TOC8"/>
        <w:rPr>
          <w:rFonts w:asciiTheme="minorHAnsi" w:eastAsiaTheme="minorEastAsia" w:hAnsiTheme="minorHAnsi" w:cstheme="minorBidi"/>
          <w:kern w:val="2"/>
          <w:sz w:val="24"/>
          <w:szCs w:val="24"/>
          <w14:ligatures w14:val="standardContextual"/>
        </w:rPr>
      </w:pPr>
      <w:r>
        <w:t>370.</w:t>
      </w:r>
      <w:r>
        <w:tab/>
        <w:t>Remuneration</w:t>
      </w:r>
      <w:r>
        <w:tab/>
      </w:r>
      <w:r>
        <w:fldChar w:fldCharType="begin"/>
      </w:r>
      <w:r>
        <w:instrText xml:space="preserve"> PAGEREF _Toc224631467 \h </w:instrText>
      </w:r>
      <w:r>
        <w:fldChar w:fldCharType="separate"/>
      </w:r>
      <w:r>
        <w:t>275</w:t>
      </w:r>
      <w:r>
        <w:fldChar w:fldCharType="end"/>
      </w:r>
    </w:p>
    <w:p>
      <w:pPr>
        <w:pStyle w:val="TOC8"/>
        <w:rPr>
          <w:rFonts w:asciiTheme="minorHAnsi" w:eastAsiaTheme="minorEastAsia" w:hAnsiTheme="minorHAnsi" w:cstheme="minorBidi"/>
          <w:kern w:val="2"/>
          <w:sz w:val="24"/>
          <w:szCs w:val="24"/>
          <w14:ligatures w14:val="standardContextual"/>
        </w:rPr>
      </w:pPr>
      <w:r>
        <w:t>371.</w:t>
      </w:r>
      <w:r>
        <w:tab/>
        <w:t>Resignation</w:t>
      </w:r>
      <w:r>
        <w:tab/>
      </w:r>
      <w:r>
        <w:fldChar w:fldCharType="begin"/>
      </w:r>
      <w:r>
        <w:instrText xml:space="preserve"> PAGEREF _Toc224631468 \h </w:instrText>
      </w:r>
      <w:r>
        <w:fldChar w:fldCharType="separate"/>
      </w:r>
      <w:r>
        <w:t>275</w:t>
      </w:r>
      <w:r>
        <w:fldChar w:fldCharType="end"/>
      </w:r>
    </w:p>
    <w:p>
      <w:pPr>
        <w:pStyle w:val="TOC8"/>
        <w:rPr>
          <w:rFonts w:asciiTheme="minorHAnsi" w:eastAsiaTheme="minorEastAsia" w:hAnsiTheme="minorHAnsi" w:cstheme="minorBidi"/>
          <w:kern w:val="2"/>
          <w:sz w:val="24"/>
          <w:szCs w:val="24"/>
          <w14:ligatures w14:val="standardContextual"/>
        </w:rPr>
      </w:pPr>
      <w:r>
        <w:t>372.</w:t>
      </w:r>
      <w:r>
        <w:tab/>
        <w:t>Removal from office</w:t>
      </w:r>
      <w:r>
        <w:tab/>
      </w:r>
      <w:r>
        <w:fldChar w:fldCharType="begin"/>
      </w:r>
      <w:r>
        <w:instrText xml:space="preserve"> PAGEREF _Toc224631469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Other matters relating to mental health advocates</w:t>
      </w:r>
    </w:p>
    <w:p>
      <w:pPr>
        <w:pStyle w:val="TOC8"/>
        <w:rPr>
          <w:rFonts w:asciiTheme="minorHAnsi" w:eastAsiaTheme="minorEastAsia" w:hAnsiTheme="minorHAnsi" w:cstheme="minorBidi"/>
          <w:kern w:val="2"/>
          <w:sz w:val="24"/>
          <w:szCs w:val="24"/>
          <w14:ligatures w14:val="standardContextual"/>
        </w:rPr>
      </w:pPr>
      <w:r>
        <w:t>373.</w:t>
      </w:r>
      <w:r>
        <w:tab/>
        <w:t>Conflict of interest</w:t>
      </w:r>
      <w:r>
        <w:tab/>
      </w:r>
      <w:r>
        <w:fldChar w:fldCharType="begin"/>
      </w:r>
      <w:r>
        <w:instrText xml:space="preserve"> PAGEREF _Toc224631471 \h </w:instrText>
      </w:r>
      <w:r>
        <w:fldChar w:fldCharType="separate"/>
      </w:r>
      <w:r>
        <w:t>276</w:t>
      </w:r>
      <w:r>
        <w:fldChar w:fldCharType="end"/>
      </w:r>
    </w:p>
    <w:p>
      <w:pPr>
        <w:pStyle w:val="TOC8"/>
        <w:rPr>
          <w:rFonts w:asciiTheme="minorHAnsi" w:eastAsiaTheme="minorEastAsia" w:hAnsiTheme="minorHAnsi" w:cstheme="minorBidi"/>
          <w:kern w:val="2"/>
          <w:sz w:val="24"/>
          <w:szCs w:val="24"/>
          <w14:ligatures w14:val="standardContextual"/>
        </w:rPr>
      </w:pPr>
      <w:r>
        <w:t>374.</w:t>
      </w:r>
      <w:r>
        <w:tab/>
        <w:t>Delegation by Chief Mental Health Advocate</w:t>
      </w:r>
      <w:r>
        <w:tab/>
      </w:r>
      <w:r>
        <w:fldChar w:fldCharType="begin"/>
      </w:r>
      <w:r>
        <w:instrText xml:space="preserve"> PAGEREF _Toc224631472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Staff and facilities</w:t>
      </w:r>
    </w:p>
    <w:p>
      <w:pPr>
        <w:pStyle w:val="TOC8"/>
        <w:rPr>
          <w:rFonts w:asciiTheme="minorHAnsi" w:eastAsiaTheme="minorEastAsia" w:hAnsiTheme="minorHAnsi" w:cstheme="minorBidi"/>
          <w:kern w:val="2"/>
          <w:sz w:val="24"/>
          <w:szCs w:val="24"/>
          <w14:ligatures w14:val="standardContextual"/>
        </w:rPr>
      </w:pPr>
      <w:r>
        <w:t>375.</w:t>
      </w:r>
      <w:r>
        <w:tab/>
        <w:t>Advocacy services staff</w:t>
      </w:r>
      <w:r>
        <w:tab/>
      </w:r>
      <w:r>
        <w:fldChar w:fldCharType="begin"/>
      </w:r>
      <w:r>
        <w:instrText xml:space="preserve"> PAGEREF _Toc224631474 \h </w:instrText>
      </w:r>
      <w:r>
        <w:fldChar w:fldCharType="separate"/>
      </w:r>
      <w:r>
        <w:t>278</w:t>
      </w:r>
      <w:r>
        <w:fldChar w:fldCharType="end"/>
      </w:r>
    </w:p>
    <w:p>
      <w:pPr>
        <w:pStyle w:val="TOC8"/>
        <w:rPr>
          <w:rFonts w:asciiTheme="minorHAnsi" w:eastAsiaTheme="minorEastAsia" w:hAnsiTheme="minorHAnsi" w:cstheme="minorBidi"/>
          <w:kern w:val="2"/>
          <w:sz w:val="24"/>
          <w:szCs w:val="24"/>
          <w14:ligatures w14:val="standardContextual"/>
        </w:rPr>
      </w:pPr>
      <w:r>
        <w:t>376.</w:t>
      </w:r>
      <w:r>
        <w:tab/>
        <w:t>Use of government staff and facilities</w:t>
      </w:r>
      <w:r>
        <w:tab/>
      </w:r>
      <w:r>
        <w:fldChar w:fldCharType="begin"/>
      </w:r>
      <w:r>
        <w:instrText xml:space="preserve"> PAGEREF _Toc224631475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Annual reports</w:t>
      </w:r>
    </w:p>
    <w:p>
      <w:pPr>
        <w:pStyle w:val="TOC8"/>
        <w:rPr>
          <w:rFonts w:asciiTheme="minorHAnsi" w:eastAsiaTheme="minorEastAsia" w:hAnsiTheme="minorHAnsi" w:cstheme="minorBidi"/>
          <w:kern w:val="2"/>
          <w:sz w:val="24"/>
          <w:szCs w:val="24"/>
          <w14:ligatures w14:val="standardContextual"/>
        </w:rPr>
      </w:pPr>
      <w:r>
        <w:t>377.</w:t>
      </w:r>
      <w:r>
        <w:tab/>
        <w:t>Annual report: preparation</w:t>
      </w:r>
      <w:r>
        <w:tab/>
      </w:r>
      <w:r>
        <w:fldChar w:fldCharType="begin"/>
      </w:r>
      <w:r>
        <w:instrText xml:space="preserve"> PAGEREF _Toc224631477 \h </w:instrText>
      </w:r>
      <w:r>
        <w:fldChar w:fldCharType="separate"/>
      </w:r>
      <w:r>
        <w:t>279</w:t>
      </w:r>
      <w:r>
        <w:fldChar w:fldCharType="end"/>
      </w:r>
    </w:p>
    <w:p>
      <w:pPr>
        <w:pStyle w:val="TOC8"/>
        <w:rPr>
          <w:rFonts w:asciiTheme="minorHAnsi" w:eastAsiaTheme="minorEastAsia" w:hAnsiTheme="minorHAnsi" w:cstheme="minorBidi"/>
          <w:kern w:val="2"/>
          <w:sz w:val="24"/>
          <w:szCs w:val="24"/>
          <w14:ligatures w14:val="standardContextual"/>
        </w:rPr>
      </w:pPr>
      <w:r>
        <w:t>378.</w:t>
      </w:r>
      <w:r>
        <w:tab/>
        <w:t>Annual report: tabling</w:t>
      </w:r>
      <w:r>
        <w:tab/>
      </w:r>
      <w:r>
        <w:fldChar w:fldCharType="begin"/>
      </w:r>
      <w:r>
        <w:instrText xml:space="preserve"> PAGEREF _Toc224631478 \h </w:instrText>
      </w:r>
      <w:r>
        <w:fldChar w:fldCharType="separate"/>
      </w:r>
      <w:r>
        <w:t>279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21 — Mental Health Tribunal</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pPr>
        <w:pStyle w:val="TOC8"/>
        <w:rPr>
          <w:rFonts w:asciiTheme="minorHAnsi" w:eastAsiaTheme="minorEastAsia" w:hAnsiTheme="minorHAnsi" w:cstheme="minorBidi"/>
          <w:kern w:val="2"/>
          <w:sz w:val="24"/>
          <w:szCs w:val="24"/>
          <w14:ligatures w14:val="standardContextual"/>
        </w:rPr>
      </w:pPr>
      <w:r>
        <w:t>379.</w:t>
      </w:r>
      <w:r>
        <w:tab/>
        <w:t>Terms used</w:t>
      </w:r>
      <w:r>
        <w:tab/>
      </w:r>
      <w:r>
        <w:fldChar w:fldCharType="begin"/>
      </w:r>
      <w:r>
        <w:instrText xml:space="preserve"> PAGEREF _Toc224631481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Establishment, jurisdiction and constitution</w:t>
      </w:r>
    </w:p>
    <w:p>
      <w:pPr>
        <w:pStyle w:val="TOC8"/>
        <w:rPr>
          <w:rFonts w:asciiTheme="minorHAnsi" w:eastAsiaTheme="minorEastAsia" w:hAnsiTheme="minorHAnsi" w:cstheme="minorBidi"/>
          <w:kern w:val="2"/>
          <w:sz w:val="24"/>
          <w:szCs w:val="24"/>
          <w14:ligatures w14:val="standardContextual"/>
        </w:rPr>
      </w:pPr>
      <w:r>
        <w:t>380.</w:t>
      </w:r>
      <w:r>
        <w:tab/>
        <w:t>Establishment</w:t>
      </w:r>
      <w:r>
        <w:tab/>
      </w:r>
      <w:r>
        <w:fldChar w:fldCharType="begin"/>
      </w:r>
      <w:r>
        <w:instrText xml:space="preserve"> PAGEREF _Toc224631483 \h </w:instrText>
      </w:r>
      <w:r>
        <w:fldChar w:fldCharType="separate"/>
      </w:r>
      <w:r>
        <w:t>281</w:t>
      </w:r>
      <w:r>
        <w:fldChar w:fldCharType="end"/>
      </w:r>
    </w:p>
    <w:p>
      <w:pPr>
        <w:pStyle w:val="TOC8"/>
        <w:rPr>
          <w:rFonts w:asciiTheme="minorHAnsi" w:eastAsiaTheme="minorEastAsia" w:hAnsiTheme="minorHAnsi" w:cstheme="minorBidi"/>
          <w:kern w:val="2"/>
          <w:sz w:val="24"/>
          <w:szCs w:val="24"/>
          <w14:ligatures w14:val="standardContextual"/>
        </w:rPr>
      </w:pPr>
      <w:r>
        <w:t>381.</w:t>
      </w:r>
      <w:r>
        <w:tab/>
        <w:t>Jurisdiction</w:t>
      </w:r>
      <w:r>
        <w:tab/>
      </w:r>
      <w:r>
        <w:fldChar w:fldCharType="begin"/>
      </w:r>
      <w:r>
        <w:instrText xml:space="preserve"> PAGEREF _Toc224631484 \h </w:instrText>
      </w:r>
      <w:r>
        <w:fldChar w:fldCharType="separate"/>
      </w:r>
      <w:r>
        <w:t>281</w:t>
      </w:r>
      <w:r>
        <w:fldChar w:fldCharType="end"/>
      </w:r>
    </w:p>
    <w:p>
      <w:pPr>
        <w:pStyle w:val="TOC8"/>
        <w:rPr>
          <w:rFonts w:asciiTheme="minorHAnsi" w:eastAsiaTheme="minorEastAsia" w:hAnsiTheme="minorHAnsi" w:cstheme="minorBidi"/>
          <w:kern w:val="2"/>
          <w:sz w:val="24"/>
          <w:szCs w:val="24"/>
          <w14:ligatures w14:val="standardContextual"/>
        </w:rPr>
      </w:pPr>
      <w:r>
        <w:t>382.</w:t>
      </w:r>
      <w:r>
        <w:tab/>
        <w:t>Constitution specified by President</w:t>
      </w:r>
      <w:r>
        <w:tab/>
      </w:r>
      <w:r>
        <w:fldChar w:fldCharType="begin"/>
      </w:r>
      <w:r>
        <w:instrText xml:space="preserve"> PAGEREF _Toc224631485 \h </w:instrText>
      </w:r>
      <w:r>
        <w:fldChar w:fldCharType="separate"/>
      </w:r>
      <w:r>
        <w:t>281</w:t>
      </w:r>
      <w:r>
        <w:fldChar w:fldCharType="end"/>
      </w:r>
    </w:p>
    <w:p>
      <w:pPr>
        <w:pStyle w:val="TOC8"/>
        <w:rPr>
          <w:rFonts w:asciiTheme="minorHAnsi" w:eastAsiaTheme="minorEastAsia" w:hAnsiTheme="minorHAnsi" w:cstheme="minorBidi"/>
          <w:kern w:val="2"/>
          <w:sz w:val="24"/>
          <w:szCs w:val="24"/>
          <w14:ligatures w14:val="standardContextual"/>
        </w:rPr>
      </w:pPr>
      <w:r>
        <w:t>383.</w:t>
      </w:r>
      <w:r>
        <w:tab/>
        <w:t>Constitution generally</w:t>
      </w:r>
      <w:r>
        <w:tab/>
      </w:r>
      <w:r>
        <w:fldChar w:fldCharType="begin"/>
      </w:r>
      <w:r>
        <w:instrText xml:space="preserve"> PAGEREF _Toc224631486 \h </w:instrText>
      </w:r>
      <w:r>
        <w:fldChar w:fldCharType="separate"/>
      </w:r>
      <w:r>
        <w:t>281</w:t>
      </w:r>
      <w:r>
        <w:fldChar w:fldCharType="end"/>
      </w:r>
    </w:p>
    <w:p>
      <w:pPr>
        <w:pStyle w:val="TOC8"/>
        <w:rPr>
          <w:rFonts w:asciiTheme="minorHAnsi" w:eastAsiaTheme="minorEastAsia" w:hAnsiTheme="minorHAnsi" w:cstheme="minorBidi"/>
          <w:kern w:val="2"/>
          <w:sz w:val="24"/>
          <w:szCs w:val="24"/>
          <w14:ligatures w14:val="standardContextual"/>
        </w:rPr>
      </w:pPr>
      <w:r>
        <w:t>384.</w:t>
      </w:r>
      <w:r>
        <w:tab/>
        <w:t>Constitution for psychosurgical matters</w:t>
      </w:r>
      <w:r>
        <w:tab/>
      </w:r>
      <w:r>
        <w:fldChar w:fldCharType="begin"/>
      </w:r>
      <w:r>
        <w:instrText xml:space="preserve"> PAGEREF _Toc224631487 \h </w:instrText>
      </w:r>
      <w:r>
        <w:fldChar w:fldCharType="separate"/>
      </w:r>
      <w:r>
        <w:t>282</w:t>
      </w:r>
      <w:r>
        <w:fldChar w:fldCharType="end"/>
      </w:r>
    </w:p>
    <w:p>
      <w:pPr>
        <w:pStyle w:val="TOC8"/>
        <w:rPr>
          <w:rFonts w:asciiTheme="minorHAnsi" w:eastAsiaTheme="minorEastAsia" w:hAnsiTheme="minorHAnsi" w:cstheme="minorBidi"/>
          <w:kern w:val="2"/>
          <w:sz w:val="24"/>
          <w:szCs w:val="24"/>
          <w14:ligatures w14:val="standardContextual"/>
        </w:rPr>
      </w:pPr>
      <w:r>
        <w:t>385.</w:t>
      </w:r>
      <w:r>
        <w:tab/>
        <w:t>Contemporaneous exercise of jurisdiction</w:t>
      </w:r>
      <w:r>
        <w:tab/>
      </w:r>
      <w:r>
        <w:fldChar w:fldCharType="begin"/>
      </w:r>
      <w:r>
        <w:instrText xml:space="preserve"> PAGEREF _Toc224631488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Involuntary treatment orders: review</w:t>
      </w:r>
    </w:p>
    <w:p>
      <w:pPr>
        <w:pStyle w:val="TOC8"/>
        <w:rPr>
          <w:rFonts w:asciiTheme="minorHAnsi" w:eastAsiaTheme="minorEastAsia" w:hAnsiTheme="minorHAnsi" w:cstheme="minorBidi"/>
          <w:kern w:val="2"/>
          <w:sz w:val="24"/>
          <w:szCs w:val="24"/>
          <w14:ligatures w14:val="standardContextual"/>
        </w:rPr>
      </w:pPr>
      <w:r>
        <w:t>386.</w:t>
      </w:r>
      <w:r>
        <w:tab/>
        <w:t>Initial review after order made</w:t>
      </w:r>
      <w:r>
        <w:tab/>
      </w:r>
      <w:r>
        <w:fldChar w:fldCharType="begin"/>
      </w:r>
      <w:r>
        <w:instrText xml:space="preserve"> PAGEREF _Toc224631490 \h </w:instrText>
      </w:r>
      <w:r>
        <w:fldChar w:fldCharType="separate"/>
      </w:r>
      <w:r>
        <w:t>283</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387.</w:t>
      </w:r>
      <w:r>
        <w:tab/>
        <w:t>Periodic reviews while order in force</w:t>
      </w:r>
      <w:r>
        <w:tab/>
      </w:r>
      <w:r>
        <w:fldChar w:fldCharType="begin"/>
      </w:r>
      <w:r>
        <w:instrText xml:space="preserve"> PAGEREF _Toc224631491 \h </w:instrText>
      </w:r>
      <w:r>
        <w:fldChar w:fldCharType="separate"/>
      </w:r>
      <w:r>
        <w:t>284</w:t>
      </w:r>
      <w:r>
        <w:fldChar w:fldCharType="end"/>
      </w:r>
    </w:p>
    <w:p>
      <w:pPr>
        <w:pStyle w:val="TOC8"/>
        <w:rPr>
          <w:rFonts w:asciiTheme="minorHAnsi" w:eastAsiaTheme="minorEastAsia" w:hAnsiTheme="minorHAnsi" w:cstheme="minorBidi"/>
          <w:kern w:val="2"/>
          <w:sz w:val="24"/>
          <w:szCs w:val="24"/>
          <w14:ligatures w14:val="standardContextual"/>
        </w:rPr>
      </w:pPr>
      <w:r>
        <w:t>388.</w:t>
      </w:r>
      <w:r>
        <w:tab/>
        <w:t>Involuntary patient for continuous period</w:t>
      </w:r>
      <w:r>
        <w:tab/>
      </w:r>
      <w:r>
        <w:fldChar w:fldCharType="begin"/>
      </w:r>
      <w:r>
        <w:instrText xml:space="preserve"> PAGEREF _Toc224631492 \h </w:instrText>
      </w:r>
      <w:r>
        <w:fldChar w:fldCharType="separate"/>
      </w:r>
      <w:r>
        <w:t>286</w:t>
      </w:r>
      <w:r>
        <w:fldChar w:fldCharType="end"/>
      </w:r>
    </w:p>
    <w:p>
      <w:pPr>
        <w:pStyle w:val="TOC8"/>
        <w:rPr>
          <w:rFonts w:asciiTheme="minorHAnsi" w:eastAsiaTheme="minorEastAsia" w:hAnsiTheme="minorHAnsi" w:cstheme="minorBidi"/>
          <w:kern w:val="2"/>
          <w:sz w:val="24"/>
          <w:szCs w:val="24"/>
          <w14:ligatures w14:val="standardContextual"/>
        </w:rPr>
      </w:pPr>
      <w:r>
        <w:t>389.</w:t>
      </w:r>
      <w:r>
        <w:tab/>
        <w:t>Review period may be extended</w:t>
      </w:r>
      <w:r>
        <w:tab/>
      </w:r>
      <w:r>
        <w:fldChar w:fldCharType="begin"/>
      </w:r>
      <w:r>
        <w:instrText xml:space="preserve"> PAGEREF _Toc224631493 \h </w:instrText>
      </w:r>
      <w:r>
        <w:fldChar w:fldCharType="separate"/>
      </w:r>
      <w:r>
        <w:t>286</w:t>
      </w:r>
      <w:r>
        <w:fldChar w:fldCharType="end"/>
      </w:r>
    </w:p>
    <w:p>
      <w:pPr>
        <w:pStyle w:val="TOC8"/>
        <w:rPr>
          <w:rFonts w:asciiTheme="minorHAnsi" w:eastAsiaTheme="minorEastAsia" w:hAnsiTheme="minorHAnsi" w:cstheme="minorBidi"/>
          <w:kern w:val="2"/>
          <w:sz w:val="24"/>
          <w:szCs w:val="24"/>
          <w14:ligatures w14:val="standardContextual"/>
        </w:rPr>
      </w:pPr>
      <w:r>
        <w:t>390.</w:t>
      </w:r>
      <w:r>
        <w:tab/>
        <w:t>Application for review</w:t>
      </w:r>
      <w:r>
        <w:tab/>
      </w:r>
      <w:r>
        <w:fldChar w:fldCharType="begin"/>
      </w:r>
      <w:r>
        <w:instrText xml:space="preserve"> PAGEREF _Toc224631494 \h </w:instrText>
      </w:r>
      <w:r>
        <w:fldChar w:fldCharType="separate"/>
      </w:r>
      <w:r>
        <w:t>287</w:t>
      </w:r>
      <w:r>
        <w:fldChar w:fldCharType="end"/>
      </w:r>
    </w:p>
    <w:p>
      <w:pPr>
        <w:pStyle w:val="TOC8"/>
        <w:rPr>
          <w:rFonts w:asciiTheme="minorHAnsi" w:eastAsiaTheme="minorEastAsia" w:hAnsiTheme="minorHAnsi" w:cstheme="minorBidi"/>
          <w:kern w:val="2"/>
          <w:sz w:val="24"/>
          <w:szCs w:val="24"/>
          <w14:ligatures w14:val="standardContextual"/>
        </w:rPr>
      </w:pPr>
      <w:r>
        <w:t>391.</w:t>
      </w:r>
      <w:r>
        <w:tab/>
        <w:t>Review on Tribunal’s own initiative</w:t>
      </w:r>
      <w:r>
        <w:tab/>
      </w:r>
      <w:r>
        <w:fldChar w:fldCharType="begin"/>
      </w:r>
      <w:r>
        <w:instrText xml:space="preserve"> PAGEREF _Toc224631495 \h </w:instrText>
      </w:r>
      <w:r>
        <w:fldChar w:fldCharType="separate"/>
      </w:r>
      <w:r>
        <w:t>289</w:t>
      </w:r>
      <w:r>
        <w:fldChar w:fldCharType="end"/>
      </w:r>
    </w:p>
    <w:p>
      <w:pPr>
        <w:pStyle w:val="TOC8"/>
        <w:rPr>
          <w:rFonts w:asciiTheme="minorHAnsi" w:eastAsiaTheme="minorEastAsia" w:hAnsiTheme="minorHAnsi" w:cstheme="minorBidi"/>
          <w:kern w:val="2"/>
          <w:sz w:val="24"/>
          <w:szCs w:val="24"/>
          <w14:ligatures w14:val="standardContextual"/>
        </w:rPr>
      </w:pPr>
      <w:r>
        <w:t>392.</w:t>
      </w:r>
      <w:r>
        <w:tab/>
        <w:t>Suspending order pending review</w:t>
      </w:r>
      <w:r>
        <w:tab/>
      </w:r>
      <w:r>
        <w:fldChar w:fldCharType="begin"/>
      </w:r>
      <w:r>
        <w:instrText xml:space="preserve"> PAGEREF _Toc224631496 \h </w:instrText>
      </w:r>
      <w:r>
        <w:fldChar w:fldCharType="separate"/>
      </w:r>
      <w:r>
        <w:t>289</w:t>
      </w:r>
      <w:r>
        <w:fldChar w:fldCharType="end"/>
      </w:r>
    </w:p>
    <w:p>
      <w:pPr>
        <w:pStyle w:val="TOC8"/>
        <w:rPr>
          <w:rFonts w:asciiTheme="minorHAnsi" w:eastAsiaTheme="minorEastAsia" w:hAnsiTheme="minorHAnsi" w:cstheme="minorBidi"/>
          <w:kern w:val="2"/>
          <w:sz w:val="24"/>
          <w:szCs w:val="24"/>
          <w14:ligatures w14:val="standardContextual"/>
        </w:rPr>
      </w:pPr>
      <w:r>
        <w:t>393.</w:t>
      </w:r>
      <w:r>
        <w:tab/>
        <w:t>Parties to proceeding</w:t>
      </w:r>
      <w:r>
        <w:tab/>
      </w:r>
      <w:r>
        <w:fldChar w:fldCharType="begin"/>
      </w:r>
      <w:r>
        <w:instrText xml:space="preserve"> PAGEREF _Toc224631497 \h </w:instrText>
      </w:r>
      <w:r>
        <w:fldChar w:fldCharType="separate"/>
      </w:r>
      <w:r>
        <w:t>289</w:t>
      </w:r>
      <w:r>
        <w:fldChar w:fldCharType="end"/>
      </w:r>
    </w:p>
    <w:p>
      <w:pPr>
        <w:pStyle w:val="TOC8"/>
        <w:rPr>
          <w:rFonts w:asciiTheme="minorHAnsi" w:eastAsiaTheme="minorEastAsia" w:hAnsiTheme="minorHAnsi" w:cstheme="minorBidi"/>
          <w:kern w:val="2"/>
          <w:sz w:val="24"/>
          <w:szCs w:val="24"/>
          <w14:ligatures w14:val="standardContextual"/>
        </w:rPr>
      </w:pPr>
      <w:r>
        <w:t>394.</w:t>
      </w:r>
      <w:r>
        <w:tab/>
        <w:t>Things to which Tribunal must have regard</w:t>
      </w:r>
      <w:r>
        <w:tab/>
      </w:r>
      <w:r>
        <w:fldChar w:fldCharType="begin"/>
      </w:r>
      <w:r>
        <w:instrText xml:space="preserve"> PAGEREF _Toc224631498 \h </w:instrText>
      </w:r>
      <w:r>
        <w:fldChar w:fldCharType="separate"/>
      </w:r>
      <w:r>
        <w:t>290</w:t>
      </w:r>
      <w:r>
        <w:fldChar w:fldCharType="end"/>
      </w:r>
    </w:p>
    <w:p>
      <w:pPr>
        <w:pStyle w:val="TOC8"/>
        <w:rPr>
          <w:rFonts w:asciiTheme="minorHAnsi" w:eastAsiaTheme="minorEastAsia" w:hAnsiTheme="minorHAnsi" w:cstheme="minorBidi"/>
          <w:kern w:val="2"/>
          <w:sz w:val="24"/>
          <w:szCs w:val="24"/>
          <w14:ligatures w14:val="standardContextual"/>
        </w:rPr>
      </w:pPr>
      <w:r>
        <w:t>395.</w:t>
      </w:r>
      <w:r>
        <w:tab/>
        <w:t>What Tribunal may do on completing review</w:t>
      </w:r>
      <w:r>
        <w:tab/>
      </w:r>
      <w:r>
        <w:fldChar w:fldCharType="begin"/>
      </w:r>
      <w:r>
        <w:instrText xml:space="preserve"> PAGEREF _Toc224631499 \h </w:instrText>
      </w:r>
      <w:r>
        <w:fldChar w:fldCharType="separate"/>
      </w:r>
      <w:r>
        <w:t>291</w:t>
      </w:r>
      <w:r>
        <w:fldChar w:fldCharType="end"/>
      </w:r>
    </w:p>
    <w:p>
      <w:pPr>
        <w:pStyle w:val="TOC8"/>
        <w:rPr>
          <w:rFonts w:asciiTheme="minorHAnsi" w:eastAsiaTheme="minorEastAsia" w:hAnsiTheme="minorHAnsi" w:cstheme="minorBidi"/>
          <w:kern w:val="2"/>
          <w:sz w:val="24"/>
          <w:szCs w:val="24"/>
          <w14:ligatures w14:val="standardContextual"/>
        </w:rPr>
      </w:pPr>
      <w:r>
        <w:t>396.</w:t>
      </w:r>
      <w:r>
        <w:tab/>
        <w:t>Review of direction given to psychiatrist</w:t>
      </w:r>
      <w:r>
        <w:tab/>
      </w:r>
      <w:r>
        <w:fldChar w:fldCharType="begin"/>
      </w:r>
      <w:r>
        <w:instrText xml:space="preserve"> PAGEREF _Toc224631500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Involuntary treatment orders: validity</w:t>
      </w:r>
    </w:p>
    <w:p>
      <w:pPr>
        <w:pStyle w:val="TOC8"/>
        <w:rPr>
          <w:rFonts w:asciiTheme="minorHAnsi" w:eastAsiaTheme="minorEastAsia" w:hAnsiTheme="minorHAnsi" w:cstheme="minorBidi"/>
          <w:kern w:val="2"/>
          <w:sz w:val="24"/>
          <w:szCs w:val="24"/>
          <w14:ligatures w14:val="standardContextual"/>
        </w:rPr>
      </w:pPr>
      <w:r>
        <w:t>397.</w:t>
      </w:r>
      <w:r>
        <w:tab/>
        <w:t>Application of this Division</w:t>
      </w:r>
      <w:r>
        <w:tab/>
      </w:r>
      <w:r>
        <w:fldChar w:fldCharType="begin"/>
      </w:r>
      <w:r>
        <w:instrText xml:space="preserve"> PAGEREF _Toc224631502 \h </w:instrText>
      </w:r>
      <w:r>
        <w:fldChar w:fldCharType="separate"/>
      </w:r>
      <w:r>
        <w:t>292</w:t>
      </w:r>
      <w:r>
        <w:fldChar w:fldCharType="end"/>
      </w:r>
    </w:p>
    <w:p>
      <w:pPr>
        <w:pStyle w:val="TOC8"/>
        <w:rPr>
          <w:rFonts w:asciiTheme="minorHAnsi" w:eastAsiaTheme="minorEastAsia" w:hAnsiTheme="minorHAnsi" w:cstheme="minorBidi"/>
          <w:kern w:val="2"/>
          <w:sz w:val="24"/>
          <w:szCs w:val="24"/>
          <w14:ligatures w14:val="standardContextual"/>
        </w:rPr>
      </w:pPr>
      <w:r>
        <w:t>398.</w:t>
      </w:r>
      <w:r>
        <w:tab/>
        <w:t>Declaration about validity of treatment order</w:t>
      </w:r>
      <w:r>
        <w:tab/>
      </w:r>
      <w:r>
        <w:fldChar w:fldCharType="begin"/>
      </w:r>
      <w:r>
        <w:instrText xml:space="preserve"> PAGEREF _Toc224631503 \h </w:instrText>
      </w:r>
      <w:r>
        <w:fldChar w:fldCharType="separate"/>
      </w:r>
      <w:r>
        <w:t>292</w:t>
      </w:r>
      <w:r>
        <w:fldChar w:fldCharType="end"/>
      </w:r>
    </w:p>
    <w:p>
      <w:pPr>
        <w:pStyle w:val="TOC8"/>
        <w:rPr>
          <w:rFonts w:asciiTheme="minorHAnsi" w:eastAsiaTheme="minorEastAsia" w:hAnsiTheme="minorHAnsi" w:cstheme="minorBidi"/>
          <w:kern w:val="2"/>
          <w:sz w:val="24"/>
          <w:szCs w:val="24"/>
          <w14:ligatures w14:val="standardContextual"/>
        </w:rPr>
      </w:pPr>
      <w:r>
        <w:t>399.</w:t>
      </w:r>
      <w:r>
        <w:tab/>
        <w:t>Consequences of declaring treatment order in force to be invalid</w:t>
      </w:r>
      <w:r>
        <w:tab/>
      </w:r>
      <w:r>
        <w:fldChar w:fldCharType="begin"/>
      </w:r>
      <w:r>
        <w:instrText xml:space="preserve"> PAGEREF _Toc224631504 \h </w:instrText>
      </w:r>
      <w:r>
        <w:fldChar w:fldCharType="separate"/>
      </w:r>
      <w:r>
        <w:t>293</w:t>
      </w:r>
      <w:r>
        <w:fldChar w:fldCharType="end"/>
      </w:r>
    </w:p>
    <w:p>
      <w:pPr>
        <w:pStyle w:val="TOC8"/>
        <w:rPr>
          <w:rFonts w:asciiTheme="minorHAnsi" w:eastAsiaTheme="minorEastAsia" w:hAnsiTheme="minorHAnsi" w:cstheme="minorBidi"/>
          <w:kern w:val="2"/>
          <w:sz w:val="24"/>
          <w:szCs w:val="24"/>
          <w14:ligatures w14:val="standardContextual"/>
        </w:rPr>
      </w:pPr>
      <w:r>
        <w:t>400.</w:t>
      </w:r>
      <w:r>
        <w:tab/>
        <w:t>Application for declaration</w:t>
      </w:r>
      <w:r>
        <w:tab/>
      </w:r>
      <w:r>
        <w:fldChar w:fldCharType="begin"/>
      </w:r>
      <w:r>
        <w:instrText xml:space="preserve"> PAGEREF _Toc224631505 \h </w:instrText>
      </w:r>
      <w:r>
        <w:fldChar w:fldCharType="separate"/>
      </w:r>
      <w:r>
        <w:t>294</w:t>
      </w:r>
      <w:r>
        <w:fldChar w:fldCharType="end"/>
      </w:r>
    </w:p>
    <w:p>
      <w:pPr>
        <w:pStyle w:val="TOC8"/>
        <w:rPr>
          <w:rFonts w:asciiTheme="minorHAnsi" w:eastAsiaTheme="minorEastAsia" w:hAnsiTheme="minorHAnsi" w:cstheme="minorBidi"/>
          <w:kern w:val="2"/>
          <w:sz w:val="24"/>
          <w:szCs w:val="24"/>
          <w14:ligatures w14:val="standardContextual"/>
        </w:rPr>
      </w:pPr>
      <w:r>
        <w:t>401.</w:t>
      </w:r>
      <w:r>
        <w:tab/>
        <w:t>Parties to proceeding</w:t>
      </w:r>
      <w:r>
        <w:tab/>
      </w:r>
      <w:r>
        <w:fldChar w:fldCharType="begin"/>
      </w:r>
      <w:r>
        <w:instrText xml:space="preserve"> PAGEREF _Toc224631506 \h </w:instrText>
      </w:r>
      <w:r>
        <w:fldChar w:fldCharType="separate"/>
      </w:r>
      <w:r>
        <w:t>294</w:t>
      </w:r>
      <w:r>
        <w:fldChar w:fldCharType="end"/>
      </w:r>
    </w:p>
    <w:p>
      <w:pPr>
        <w:pStyle w:val="TOC8"/>
        <w:rPr>
          <w:rFonts w:asciiTheme="minorHAnsi" w:eastAsiaTheme="minorEastAsia" w:hAnsiTheme="minorHAnsi" w:cstheme="minorBidi"/>
          <w:kern w:val="2"/>
          <w:sz w:val="24"/>
          <w:szCs w:val="24"/>
          <w14:ligatures w14:val="standardContextual"/>
        </w:rPr>
      </w:pPr>
      <w:r>
        <w:t>402.</w:t>
      </w:r>
      <w:r>
        <w:tab/>
        <w:t>Failure to comply with this Act</w:t>
      </w:r>
      <w:r>
        <w:tab/>
      </w:r>
      <w:r>
        <w:fldChar w:fldCharType="begin"/>
      </w:r>
      <w:r>
        <w:instrText xml:space="preserve"> PAGEREF _Toc224631507 \h </w:instrText>
      </w:r>
      <w:r>
        <w:fldChar w:fldCharType="separate"/>
      </w:r>
      <w:r>
        <w:t>294</w:t>
      </w:r>
      <w:r>
        <w:fldChar w:fldCharType="end"/>
      </w:r>
    </w:p>
    <w:p>
      <w:pPr>
        <w:pStyle w:val="TOC8"/>
        <w:rPr>
          <w:rFonts w:asciiTheme="minorHAnsi" w:eastAsiaTheme="minorEastAsia" w:hAnsiTheme="minorHAnsi" w:cstheme="minorBidi"/>
          <w:kern w:val="2"/>
          <w:sz w:val="24"/>
          <w:szCs w:val="24"/>
          <w14:ligatures w14:val="standardContextual"/>
        </w:rPr>
      </w:pPr>
      <w:r>
        <w:t>403.</w:t>
      </w:r>
      <w:r>
        <w:tab/>
        <w:t>Discretion not to decide on validity of treatment order no longer in force</w:t>
      </w:r>
      <w:r>
        <w:tab/>
      </w:r>
      <w:r>
        <w:fldChar w:fldCharType="begin"/>
      </w:r>
      <w:r>
        <w:instrText xml:space="preserve"> PAGEREF _Toc224631508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Review of admission of long</w:t>
      </w:r>
      <w:r>
        <w:noBreakHyphen/>
        <w:t>term voluntary inpatients</w:t>
      </w:r>
    </w:p>
    <w:p>
      <w:pPr>
        <w:pStyle w:val="TOC8"/>
        <w:rPr>
          <w:rFonts w:asciiTheme="minorHAnsi" w:eastAsiaTheme="minorEastAsia" w:hAnsiTheme="minorHAnsi" w:cstheme="minorBidi"/>
          <w:kern w:val="2"/>
          <w:sz w:val="24"/>
          <w:szCs w:val="24"/>
          <w14:ligatures w14:val="standardContextual"/>
        </w:rPr>
      </w:pPr>
      <w:r>
        <w:t>404.</w:t>
      </w:r>
      <w:r>
        <w:tab/>
        <w:t>Application of this Division</w:t>
      </w:r>
      <w:r>
        <w:tab/>
      </w:r>
      <w:r>
        <w:fldChar w:fldCharType="begin"/>
      </w:r>
      <w:r>
        <w:instrText xml:space="preserve"> PAGEREF _Toc224631510 \h </w:instrText>
      </w:r>
      <w:r>
        <w:fldChar w:fldCharType="separate"/>
      </w:r>
      <w:r>
        <w:t>295</w:t>
      </w:r>
      <w:r>
        <w:fldChar w:fldCharType="end"/>
      </w:r>
    </w:p>
    <w:p>
      <w:pPr>
        <w:pStyle w:val="TOC8"/>
        <w:rPr>
          <w:rFonts w:asciiTheme="minorHAnsi" w:eastAsiaTheme="minorEastAsia" w:hAnsiTheme="minorHAnsi" w:cstheme="minorBidi"/>
          <w:kern w:val="2"/>
          <w:sz w:val="24"/>
          <w:szCs w:val="24"/>
          <w14:ligatures w14:val="standardContextual"/>
        </w:rPr>
      </w:pPr>
      <w:r>
        <w:t>405.</w:t>
      </w:r>
      <w:r>
        <w:tab/>
        <w:t>Application for review</w:t>
      </w:r>
      <w:r>
        <w:tab/>
      </w:r>
      <w:r>
        <w:fldChar w:fldCharType="begin"/>
      </w:r>
      <w:r>
        <w:instrText xml:space="preserve"> PAGEREF _Toc224631511 \h </w:instrText>
      </w:r>
      <w:r>
        <w:fldChar w:fldCharType="separate"/>
      </w:r>
      <w:r>
        <w:t>296</w:t>
      </w:r>
      <w:r>
        <w:fldChar w:fldCharType="end"/>
      </w:r>
    </w:p>
    <w:p>
      <w:pPr>
        <w:pStyle w:val="TOC8"/>
        <w:rPr>
          <w:rFonts w:asciiTheme="minorHAnsi" w:eastAsiaTheme="minorEastAsia" w:hAnsiTheme="minorHAnsi" w:cstheme="minorBidi"/>
          <w:kern w:val="2"/>
          <w:sz w:val="24"/>
          <w:szCs w:val="24"/>
          <w14:ligatures w14:val="standardContextual"/>
        </w:rPr>
      </w:pPr>
      <w:r>
        <w:t>406.</w:t>
      </w:r>
      <w:r>
        <w:tab/>
        <w:t>Parties to proceeding</w:t>
      </w:r>
      <w:r>
        <w:tab/>
      </w:r>
      <w:r>
        <w:fldChar w:fldCharType="begin"/>
      </w:r>
      <w:r>
        <w:instrText xml:space="preserve"> PAGEREF _Toc224631512 \h </w:instrText>
      </w:r>
      <w:r>
        <w:fldChar w:fldCharType="separate"/>
      </w:r>
      <w:r>
        <w:t>296</w:t>
      </w:r>
      <w:r>
        <w:fldChar w:fldCharType="end"/>
      </w:r>
    </w:p>
    <w:p>
      <w:pPr>
        <w:pStyle w:val="TOC8"/>
        <w:rPr>
          <w:rFonts w:asciiTheme="minorHAnsi" w:eastAsiaTheme="minorEastAsia" w:hAnsiTheme="minorHAnsi" w:cstheme="minorBidi"/>
          <w:kern w:val="2"/>
          <w:sz w:val="24"/>
          <w:szCs w:val="24"/>
          <w14:ligatures w14:val="standardContextual"/>
        </w:rPr>
      </w:pPr>
      <w:r>
        <w:t>407.</w:t>
      </w:r>
      <w:r>
        <w:tab/>
        <w:t>Things to which Tribunal must have regard</w:t>
      </w:r>
      <w:r>
        <w:tab/>
      </w:r>
      <w:r>
        <w:fldChar w:fldCharType="begin"/>
      </w:r>
      <w:r>
        <w:instrText xml:space="preserve"> PAGEREF _Toc224631513 \h </w:instrText>
      </w:r>
      <w:r>
        <w:fldChar w:fldCharType="separate"/>
      </w:r>
      <w:r>
        <w:t>296</w:t>
      </w:r>
      <w:r>
        <w:fldChar w:fldCharType="end"/>
      </w:r>
    </w:p>
    <w:p>
      <w:pPr>
        <w:pStyle w:val="TOC8"/>
        <w:rPr>
          <w:rFonts w:asciiTheme="minorHAnsi" w:eastAsiaTheme="minorEastAsia" w:hAnsiTheme="minorHAnsi" w:cstheme="minorBidi"/>
          <w:kern w:val="2"/>
          <w:sz w:val="24"/>
          <w:szCs w:val="24"/>
          <w14:ligatures w14:val="standardContextual"/>
        </w:rPr>
      </w:pPr>
      <w:r>
        <w:t>408.</w:t>
      </w:r>
      <w:r>
        <w:tab/>
        <w:t>What Tribunal may do on completing review</w:t>
      </w:r>
      <w:r>
        <w:tab/>
      </w:r>
      <w:r>
        <w:fldChar w:fldCharType="begin"/>
      </w:r>
      <w:r>
        <w:instrText xml:space="preserve"> PAGEREF _Toc224631514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Electroconvulsive therapy approvals</w:t>
      </w:r>
    </w:p>
    <w:p>
      <w:pPr>
        <w:pStyle w:val="TOC8"/>
        <w:rPr>
          <w:rFonts w:asciiTheme="minorHAnsi" w:eastAsiaTheme="minorEastAsia" w:hAnsiTheme="minorHAnsi" w:cstheme="minorBidi"/>
          <w:kern w:val="2"/>
          <w:sz w:val="24"/>
          <w:szCs w:val="24"/>
          <w14:ligatures w14:val="standardContextual"/>
        </w:rPr>
      </w:pPr>
      <w:r>
        <w:t>409.</w:t>
      </w:r>
      <w:r>
        <w:tab/>
        <w:t>Application of this Division</w:t>
      </w:r>
      <w:r>
        <w:tab/>
      </w:r>
      <w:r>
        <w:fldChar w:fldCharType="begin"/>
      </w:r>
      <w:r>
        <w:instrText xml:space="preserve"> PAGEREF _Toc224631516 \h </w:instrText>
      </w:r>
      <w:r>
        <w:fldChar w:fldCharType="separate"/>
      </w:r>
      <w:r>
        <w:t>297</w:t>
      </w:r>
      <w:r>
        <w:fldChar w:fldCharType="end"/>
      </w:r>
    </w:p>
    <w:p>
      <w:pPr>
        <w:pStyle w:val="TOC8"/>
        <w:rPr>
          <w:rFonts w:asciiTheme="minorHAnsi" w:eastAsiaTheme="minorEastAsia" w:hAnsiTheme="minorHAnsi" w:cstheme="minorBidi"/>
          <w:kern w:val="2"/>
          <w:sz w:val="24"/>
          <w:szCs w:val="24"/>
          <w14:ligatures w14:val="standardContextual"/>
        </w:rPr>
      </w:pPr>
      <w:r>
        <w:t>410.</w:t>
      </w:r>
      <w:r>
        <w:tab/>
        <w:t>Application for approval</w:t>
      </w:r>
      <w:r>
        <w:tab/>
      </w:r>
      <w:r>
        <w:fldChar w:fldCharType="begin"/>
      </w:r>
      <w:r>
        <w:instrText xml:space="preserve"> PAGEREF _Toc224631517 \h </w:instrText>
      </w:r>
      <w:r>
        <w:fldChar w:fldCharType="separate"/>
      </w:r>
      <w:r>
        <w:t>298</w:t>
      </w:r>
      <w:r>
        <w:fldChar w:fldCharType="end"/>
      </w:r>
    </w:p>
    <w:p>
      <w:pPr>
        <w:pStyle w:val="TOC8"/>
        <w:rPr>
          <w:rFonts w:asciiTheme="minorHAnsi" w:eastAsiaTheme="minorEastAsia" w:hAnsiTheme="minorHAnsi" w:cstheme="minorBidi"/>
          <w:kern w:val="2"/>
          <w:sz w:val="24"/>
          <w:szCs w:val="24"/>
          <w14:ligatures w14:val="standardContextual"/>
        </w:rPr>
      </w:pPr>
      <w:r>
        <w:t>411.</w:t>
      </w:r>
      <w:r>
        <w:tab/>
        <w:t>Parties to proceeding</w:t>
      </w:r>
      <w:r>
        <w:tab/>
      </w:r>
      <w:r>
        <w:fldChar w:fldCharType="begin"/>
      </w:r>
      <w:r>
        <w:instrText xml:space="preserve"> PAGEREF _Toc224631518 \h </w:instrText>
      </w:r>
      <w:r>
        <w:fldChar w:fldCharType="separate"/>
      </w:r>
      <w:r>
        <w:t>298</w:t>
      </w:r>
      <w:r>
        <w:fldChar w:fldCharType="end"/>
      </w:r>
    </w:p>
    <w:p>
      <w:pPr>
        <w:pStyle w:val="TOC8"/>
        <w:rPr>
          <w:rFonts w:asciiTheme="minorHAnsi" w:eastAsiaTheme="minorEastAsia" w:hAnsiTheme="minorHAnsi" w:cstheme="minorBidi"/>
          <w:kern w:val="2"/>
          <w:sz w:val="24"/>
          <w:szCs w:val="24"/>
          <w14:ligatures w14:val="standardContextual"/>
        </w:rPr>
      </w:pPr>
      <w:r>
        <w:t>412.</w:t>
      </w:r>
      <w:r>
        <w:tab/>
        <w:t>Things Tribunal must be satisfied of</w:t>
      </w:r>
      <w:r>
        <w:tab/>
      </w:r>
      <w:r>
        <w:fldChar w:fldCharType="begin"/>
      </w:r>
      <w:r>
        <w:instrText xml:space="preserve"> PAGEREF _Toc224631519 \h </w:instrText>
      </w:r>
      <w:r>
        <w:fldChar w:fldCharType="separate"/>
      </w:r>
      <w:r>
        <w:t>299</w:t>
      </w:r>
      <w:r>
        <w:fldChar w:fldCharType="end"/>
      </w:r>
    </w:p>
    <w:p>
      <w:pPr>
        <w:pStyle w:val="TOC8"/>
        <w:rPr>
          <w:rFonts w:asciiTheme="minorHAnsi" w:eastAsiaTheme="minorEastAsia" w:hAnsiTheme="minorHAnsi" w:cstheme="minorBidi"/>
          <w:kern w:val="2"/>
          <w:sz w:val="24"/>
          <w:szCs w:val="24"/>
          <w14:ligatures w14:val="standardContextual"/>
        </w:rPr>
      </w:pPr>
      <w:r>
        <w:t>413.</w:t>
      </w:r>
      <w:r>
        <w:tab/>
        <w:t>Tribunal must have regard to Chief Psychiatrist’s guidelines</w:t>
      </w:r>
      <w:r>
        <w:tab/>
      </w:r>
      <w:r>
        <w:fldChar w:fldCharType="begin"/>
      </w:r>
      <w:r>
        <w:instrText xml:space="preserve"> PAGEREF _Toc224631520 \h </w:instrText>
      </w:r>
      <w:r>
        <w:fldChar w:fldCharType="separate"/>
      </w:r>
      <w:r>
        <w:t>299</w:t>
      </w:r>
      <w:r>
        <w:fldChar w:fldCharType="end"/>
      </w:r>
    </w:p>
    <w:p>
      <w:pPr>
        <w:pStyle w:val="TOC8"/>
        <w:rPr>
          <w:rFonts w:asciiTheme="minorHAnsi" w:eastAsiaTheme="minorEastAsia" w:hAnsiTheme="minorHAnsi" w:cstheme="minorBidi"/>
          <w:kern w:val="2"/>
          <w:sz w:val="24"/>
          <w:szCs w:val="24"/>
          <w14:ligatures w14:val="standardContextual"/>
        </w:rPr>
      </w:pPr>
      <w:r>
        <w:t>414.</w:t>
      </w:r>
      <w:r>
        <w:tab/>
        <w:t>Other things to which Tribunal must have regard</w:t>
      </w:r>
      <w:r>
        <w:tab/>
      </w:r>
      <w:r>
        <w:fldChar w:fldCharType="begin"/>
      </w:r>
      <w:r>
        <w:instrText xml:space="preserve"> PAGEREF _Toc224631521 \h </w:instrText>
      </w:r>
      <w:r>
        <w:fldChar w:fldCharType="separate"/>
      </w:r>
      <w:r>
        <w:t>299</w:t>
      </w:r>
      <w:r>
        <w:fldChar w:fldCharType="end"/>
      </w:r>
    </w:p>
    <w:p>
      <w:pPr>
        <w:pStyle w:val="TOC8"/>
        <w:rPr>
          <w:rFonts w:asciiTheme="minorHAnsi" w:eastAsiaTheme="minorEastAsia" w:hAnsiTheme="minorHAnsi" w:cstheme="minorBidi"/>
          <w:kern w:val="2"/>
          <w:sz w:val="24"/>
          <w:szCs w:val="24"/>
          <w14:ligatures w14:val="standardContextual"/>
        </w:rPr>
      </w:pPr>
      <w:r>
        <w:t>415.</w:t>
      </w:r>
      <w:r>
        <w:tab/>
        <w:t>Decision on application</w:t>
      </w:r>
      <w:r>
        <w:tab/>
      </w:r>
      <w:r>
        <w:fldChar w:fldCharType="begin"/>
      </w:r>
      <w:r>
        <w:instrText xml:space="preserve"> PAGEREF _Toc224631522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7 — Psychosurgery approvals</w:t>
      </w:r>
    </w:p>
    <w:p>
      <w:pPr>
        <w:pStyle w:val="TOC8"/>
        <w:rPr>
          <w:rFonts w:asciiTheme="minorHAnsi" w:eastAsiaTheme="minorEastAsia" w:hAnsiTheme="minorHAnsi" w:cstheme="minorBidi"/>
          <w:kern w:val="2"/>
          <w:sz w:val="24"/>
          <w:szCs w:val="24"/>
          <w14:ligatures w14:val="standardContextual"/>
        </w:rPr>
      </w:pPr>
      <w:r>
        <w:t>416.</w:t>
      </w:r>
      <w:r>
        <w:tab/>
        <w:t>Application of this Division</w:t>
      </w:r>
      <w:r>
        <w:tab/>
      </w:r>
      <w:r>
        <w:fldChar w:fldCharType="begin"/>
      </w:r>
      <w:r>
        <w:instrText xml:space="preserve"> PAGEREF _Toc224631524 \h </w:instrText>
      </w:r>
      <w:r>
        <w:fldChar w:fldCharType="separate"/>
      </w:r>
      <w:r>
        <w:t>301</w:t>
      </w:r>
      <w:r>
        <w:fldChar w:fldCharType="end"/>
      </w:r>
    </w:p>
    <w:p>
      <w:pPr>
        <w:pStyle w:val="TOC8"/>
        <w:rPr>
          <w:rFonts w:asciiTheme="minorHAnsi" w:eastAsiaTheme="minorEastAsia" w:hAnsiTheme="minorHAnsi" w:cstheme="minorBidi"/>
          <w:kern w:val="2"/>
          <w:sz w:val="24"/>
          <w:szCs w:val="24"/>
          <w14:ligatures w14:val="standardContextual"/>
        </w:rPr>
      </w:pPr>
      <w:r>
        <w:t>417.</w:t>
      </w:r>
      <w:r>
        <w:tab/>
        <w:t>Application for approval</w:t>
      </w:r>
      <w:r>
        <w:tab/>
      </w:r>
      <w:r>
        <w:fldChar w:fldCharType="begin"/>
      </w:r>
      <w:r>
        <w:instrText xml:space="preserve"> PAGEREF _Toc224631525 \h </w:instrText>
      </w:r>
      <w:r>
        <w:fldChar w:fldCharType="separate"/>
      </w:r>
      <w:r>
        <w:t>301</w:t>
      </w:r>
      <w:r>
        <w:fldChar w:fldCharType="end"/>
      </w:r>
    </w:p>
    <w:p>
      <w:pPr>
        <w:pStyle w:val="TOC8"/>
        <w:rPr>
          <w:rFonts w:asciiTheme="minorHAnsi" w:eastAsiaTheme="minorEastAsia" w:hAnsiTheme="minorHAnsi" w:cstheme="minorBidi"/>
          <w:kern w:val="2"/>
          <w:sz w:val="24"/>
          <w:szCs w:val="24"/>
          <w14:ligatures w14:val="standardContextual"/>
        </w:rPr>
      </w:pPr>
      <w:r>
        <w:t>418.</w:t>
      </w:r>
      <w:r>
        <w:tab/>
        <w:t>Parties to proceeding</w:t>
      </w:r>
      <w:r>
        <w:tab/>
      </w:r>
      <w:r>
        <w:fldChar w:fldCharType="begin"/>
      </w:r>
      <w:r>
        <w:instrText xml:space="preserve"> PAGEREF _Toc224631526 \h </w:instrText>
      </w:r>
      <w:r>
        <w:fldChar w:fldCharType="separate"/>
      </w:r>
      <w:r>
        <w:t>302</w:t>
      </w:r>
      <w:r>
        <w:fldChar w:fldCharType="end"/>
      </w:r>
    </w:p>
    <w:p>
      <w:pPr>
        <w:pStyle w:val="TOC8"/>
        <w:rPr>
          <w:rFonts w:asciiTheme="minorHAnsi" w:eastAsiaTheme="minorEastAsia" w:hAnsiTheme="minorHAnsi" w:cstheme="minorBidi"/>
          <w:kern w:val="2"/>
          <w:sz w:val="24"/>
          <w:szCs w:val="24"/>
          <w14:ligatures w14:val="standardContextual"/>
        </w:rPr>
      </w:pPr>
      <w:r>
        <w:t>419.</w:t>
      </w:r>
      <w:r>
        <w:tab/>
        <w:t>Things Tribunal must be satisfied of</w:t>
      </w:r>
      <w:r>
        <w:tab/>
      </w:r>
      <w:r>
        <w:fldChar w:fldCharType="begin"/>
      </w:r>
      <w:r>
        <w:instrText xml:space="preserve"> PAGEREF _Toc224631527 \h </w:instrText>
      </w:r>
      <w:r>
        <w:fldChar w:fldCharType="separate"/>
      </w:r>
      <w:r>
        <w:t>302</w:t>
      </w:r>
      <w:r>
        <w:fldChar w:fldCharType="end"/>
      </w:r>
    </w:p>
    <w:p>
      <w:pPr>
        <w:pStyle w:val="TOC8"/>
        <w:rPr>
          <w:rFonts w:asciiTheme="minorHAnsi" w:eastAsiaTheme="minorEastAsia" w:hAnsiTheme="minorHAnsi" w:cstheme="minorBidi"/>
          <w:kern w:val="2"/>
          <w:sz w:val="24"/>
          <w:szCs w:val="24"/>
          <w14:ligatures w14:val="standardContextual"/>
        </w:rPr>
      </w:pPr>
      <w:r>
        <w:t>420.</w:t>
      </w:r>
      <w:r>
        <w:tab/>
        <w:t>Things to which Tribunal must have regard</w:t>
      </w:r>
      <w:r>
        <w:tab/>
      </w:r>
      <w:r>
        <w:fldChar w:fldCharType="begin"/>
      </w:r>
      <w:r>
        <w:instrText xml:space="preserve"> PAGEREF _Toc224631528 \h </w:instrText>
      </w:r>
      <w:r>
        <w:fldChar w:fldCharType="separate"/>
      </w:r>
      <w:r>
        <w:t>303</w:t>
      </w:r>
      <w:r>
        <w:fldChar w:fldCharType="end"/>
      </w:r>
    </w:p>
    <w:p>
      <w:pPr>
        <w:pStyle w:val="TOC8"/>
        <w:rPr>
          <w:rFonts w:asciiTheme="minorHAnsi" w:eastAsiaTheme="minorEastAsia" w:hAnsiTheme="minorHAnsi" w:cstheme="minorBidi"/>
          <w:kern w:val="2"/>
          <w:sz w:val="24"/>
          <w:szCs w:val="24"/>
          <w14:ligatures w14:val="standardContextual"/>
        </w:rPr>
      </w:pPr>
      <w:r>
        <w:t>421.</w:t>
      </w:r>
      <w:r>
        <w:tab/>
        <w:t>Decision on application</w:t>
      </w:r>
      <w:r>
        <w:tab/>
      </w:r>
      <w:r>
        <w:fldChar w:fldCharType="begin"/>
      </w:r>
      <w:r>
        <w:instrText xml:space="preserve"> PAGEREF _Toc224631529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Compliance notices for non</w:t>
      </w:r>
      <w:r>
        <w:noBreakHyphen/>
        <w:t>clinical matters</w:t>
      </w:r>
    </w:p>
    <w:p>
      <w:pPr>
        <w:pStyle w:val="TOC8"/>
        <w:rPr>
          <w:rFonts w:asciiTheme="minorHAnsi" w:eastAsiaTheme="minorEastAsia" w:hAnsiTheme="minorHAnsi" w:cstheme="minorBidi"/>
          <w:kern w:val="2"/>
          <w:sz w:val="24"/>
          <w:szCs w:val="24"/>
          <w14:ligatures w14:val="standardContextual"/>
        </w:rPr>
      </w:pPr>
      <w:r>
        <w:t>422.</w:t>
      </w:r>
      <w:r>
        <w:tab/>
        <w:t>Terms used</w:t>
      </w:r>
      <w:r>
        <w:tab/>
      </w:r>
      <w:r>
        <w:fldChar w:fldCharType="begin"/>
      </w:r>
      <w:r>
        <w:instrText xml:space="preserve"> PAGEREF _Toc224631531 \h </w:instrText>
      </w:r>
      <w:r>
        <w:fldChar w:fldCharType="separate"/>
      </w:r>
      <w:r>
        <w:t>303</w:t>
      </w:r>
      <w:r>
        <w:fldChar w:fldCharType="end"/>
      </w:r>
    </w:p>
    <w:p>
      <w:pPr>
        <w:pStyle w:val="TOC8"/>
        <w:rPr>
          <w:rFonts w:asciiTheme="minorHAnsi" w:eastAsiaTheme="minorEastAsia" w:hAnsiTheme="minorHAnsi" w:cstheme="minorBidi"/>
          <w:kern w:val="2"/>
          <w:sz w:val="24"/>
          <w:szCs w:val="24"/>
          <w14:ligatures w14:val="standardContextual"/>
        </w:rPr>
      </w:pPr>
      <w:r>
        <w:t>423.</w:t>
      </w:r>
      <w:r>
        <w:tab/>
        <w:t>Tribunal may issue service provider with compliance notice</w:t>
      </w:r>
      <w:r>
        <w:tab/>
      </w:r>
      <w:r>
        <w:fldChar w:fldCharType="begin"/>
      </w:r>
      <w:r>
        <w:instrText xml:space="preserve"> PAGEREF _Toc224631532 \h </w:instrText>
      </w:r>
      <w:r>
        <w:fldChar w:fldCharType="separate"/>
      </w:r>
      <w:r>
        <w:t>304</w:t>
      </w:r>
      <w:r>
        <w:fldChar w:fldCharType="end"/>
      </w:r>
    </w:p>
    <w:p>
      <w:pPr>
        <w:pStyle w:val="TOC8"/>
        <w:rPr>
          <w:rFonts w:asciiTheme="minorHAnsi" w:eastAsiaTheme="minorEastAsia" w:hAnsiTheme="minorHAnsi" w:cstheme="minorBidi"/>
          <w:kern w:val="2"/>
          <w:sz w:val="24"/>
          <w:szCs w:val="24"/>
          <w14:ligatures w14:val="standardContextual"/>
        </w:rPr>
      </w:pPr>
      <w:r>
        <w:t>424.</w:t>
      </w:r>
      <w:r>
        <w:tab/>
        <w:t>Application for service of compliance notice</w:t>
      </w:r>
      <w:r>
        <w:tab/>
      </w:r>
      <w:r>
        <w:fldChar w:fldCharType="begin"/>
      </w:r>
      <w:r>
        <w:instrText xml:space="preserve"> PAGEREF _Toc224631533 \h </w:instrText>
      </w:r>
      <w:r>
        <w:fldChar w:fldCharType="separate"/>
      </w:r>
      <w:r>
        <w:t>305</w:t>
      </w:r>
      <w:r>
        <w:fldChar w:fldCharType="end"/>
      </w:r>
    </w:p>
    <w:p>
      <w:pPr>
        <w:pStyle w:val="TOC8"/>
        <w:rPr>
          <w:rFonts w:asciiTheme="minorHAnsi" w:eastAsiaTheme="minorEastAsia" w:hAnsiTheme="minorHAnsi" w:cstheme="minorBidi"/>
          <w:kern w:val="2"/>
          <w:sz w:val="24"/>
          <w:szCs w:val="24"/>
          <w14:ligatures w14:val="standardContextual"/>
        </w:rPr>
      </w:pPr>
      <w:r>
        <w:t>425.</w:t>
      </w:r>
      <w:r>
        <w:tab/>
        <w:t>Parties to proceeding</w:t>
      </w:r>
      <w:r>
        <w:tab/>
      </w:r>
      <w:r>
        <w:fldChar w:fldCharType="begin"/>
      </w:r>
      <w:r>
        <w:instrText xml:space="preserve"> PAGEREF _Toc224631534 \h </w:instrText>
      </w:r>
      <w:r>
        <w:fldChar w:fldCharType="separate"/>
      </w:r>
      <w:r>
        <w:t>305</w:t>
      </w:r>
      <w:r>
        <w:fldChar w:fldCharType="end"/>
      </w:r>
    </w:p>
    <w:p>
      <w:pPr>
        <w:pStyle w:val="TOC8"/>
        <w:rPr>
          <w:rFonts w:asciiTheme="minorHAnsi" w:eastAsiaTheme="minorEastAsia" w:hAnsiTheme="minorHAnsi" w:cstheme="minorBidi"/>
          <w:kern w:val="2"/>
          <w:sz w:val="24"/>
          <w:szCs w:val="24"/>
          <w14:ligatures w14:val="standardContextual"/>
        </w:rPr>
      </w:pPr>
      <w:r>
        <w:t>426.</w:t>
      </w:r>
      <w:r>
        <w:tab/>
        <w:t>Compliance notices to be reported on in annual report</w:t>
      </w:r>
      <w:r>
        <w:tab/>
      </w:r>
      <w:r>
        <w:fldChar w:fldCharType="begin"/>
      </w:r>
      <w:r>
        <w:instrText xml:space="preserve"> PAGEREF _Toc224631535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Review of orders restricting freedom of communication</w:t>
      </w:r>
    </w:p>
    <w:p>
      <w:pPr>
        <w:pStyle w:val="TOC8"/>
        <w:rPr>
          <w:rFonts w:asciiTheme="minorHAnsi" w:eastAsiaTheme="minorEastAsia" w:hAnsiTheme="minorHAnsi" w:cstheme="minorBidi"/>
          <w:kern w:val="2"/>
          <w:sz w:val="24"/>
          <w:szCs w:val="24"/>
          <w14:ligatures w14:val="standardContextual"/>
        </w:rPr>
      </w:pPr>
      <w:r>
        <w:t>427.</w:t>
      </w:r>
      <w:r>
        <w:tab/>
        <w:t>Application for review</w:t>
      </w:r>
      <w:r>
        <w:tab/>
      </w:r>
      <w:r>
        <w:fldChar w:fldCharType="begin"/>
      </w:r>
      <w:r>
        <w:instrText xml:space="preserve"> PAGEREF _Toc224631537 \h </w:instrText>
      </w:r>
      <w:r>
        <w:fldChar w:fldCharType="separate"/>
      </w:r>
      <w:r>
        <w:t>306</w:t>
      </w:r>
      <w:r>
        <w:fldChar w:fldCharType="end"/>
      </w:r>
    </w:p>
    <w:p>
      <w:pPr>
        <w:pStyle w:val="TOC8"/>
        <w:rPr>
          <w:rFonts w:asciiTheme="minorHAnsi" w:eastAsiaTheme="minorEastAsia" w:hAnsiTheme="minorHAnsi" w:cstheme="minorBidi"/>
          <w:kern w:val="2"/>
          <w:sz w:val="24"/>
          <w:szCs w:val="24"/>
          <w14:ligatures w14:val="standardContextual"/>
        </w:rPr>
      </w:pPr>
      <w:r>
        <w:t>428.</w:t>
      </w:r>
      <w:r>
        <w:tab/>
        <w:t>Parties to proceeding</w:t>
      </w:r>
      <w:r>
        <w:tab/>
      </w:r>
      <w:r>
        <w:fldChar w:fldCharType="begin"/>
      </w:r>
      <w:r>
        <w:instrText xml:space="preserve"> PAGEREF _Toc224631538 \h </w:instrText>
      </w:r>
      <w:r>
        <w:fldChar w:fldCharType="separate"/>
      </w:r>
      <w:r>
        <w:t>306</w:t>
      </w:r>
      <w:r>
        <w:fldChar w:fldCharType="end"/>
      </w:r>
    </w:p>
    <w:p>
      <w:pPr>
        <w:pStyle w:val="TOC8"/>
        <w:rPr>
          <w:rFonts w:asciiTheme="minorHAnsi" w:eastAsiaTheme="minorEastAsia" w:hAnsiTheme="minorHAnsi" w:cstheme="minorBidi"/>
          <w:kern w:val="2"/>
          <w:sz w:val="24"/>
          <w:szCs w:val="24"/>
          <w14:ligatures w14:val="standardContextual"/>
        </w:rPr>
      </w:pPr>
      <w:r>
        <w:t>429.</w:t>
      </w:r>
      <w:r>
        <w:tab/>
        <w:t>Decision on application</w:t>
      </w:r>
      <w:r>
        <w:tab/>
      </w:r>
      <w:r>
        <w:fldChar w:fldCharType="begin"/>
      </w:r>
      <w:r>
        <w:instrText xml:space="preserve"> PAGEREF _Toc224631539 \h </w:instrText>
      </w:r>
      <w:r>
        <w:fldChar w:fldCharType="separate"/>
      </w:r>
      <w:r>
        <w:t>307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Jurisdiction in relation to nominated persons</w:t>
      </w:r>
    </w:p>
    <w:p>
      <w:pPr>
        <w:pStyle w:val="TOC8"/>
        <w:rPr>
          <w:rFonts w:asciiTheme="minorHAnsi" w:eastAsiaTheme="minorEastAsia" w:hAnsiTheme="minorHAnsi" w:cstheme="minorBidi"/>
          <w:kern w:val="2"/>
          <w:sz w:val="24"/>
          <w:szCs w:val="24"/>
          <w14:ligatures w14:val="standardContextual"/>
        </w:rPr>
      </w:pPr>
      <w:r>
        <w:t>430.</w:t>
      </w:r>
      <w:r>
        <w:tab/>
        <w:t>Application for decision</w:t>
      </w:r>
      <w:r>
        <w:tab/>
      </w:r>
      <w:r>
        <w:fldChar w:fldCharType="begin"/>
      </w:r>
      <w:r>
        <w:instrText xml:space="preserve"> PAGEREF _Toc224631541 \h </w:instrText>
      </w:r>
      <w:r>
        <w:fldChar w:fldCharType="separate"/>
      </w:r>
      <w:r>
        <w:t>307</w:t>
      </w:r>
      <w:r>
        <w:fldChar w:fldCharType="end"/>
      </w:r>
    </w:p>
    <w:p>
      <w:pPr>
        <w:pStyle w:val="TOC8"/>
        <w:rPr>
          <w:rFonts w:asciiTheme="minorHAnsi" w:eastAsiaTheme="minorEastAsia" w:hAnsiTheme="minorHAnsi" w:cstheme="minorBidi"/>
          <w:kern w:val="2"/>
          <w:sz w:val="24"/>
          <w:szCs w:val="24"/>
          <w14:ligatures w14:val="standardContextual"/>
        </w:rPr>
      </w:pPr>
      <w:r>
        <w:t>431.</w:t>
      </w:r>
      <w:r>
        <w:tab/>
        <w:t>Declaration about validity of nomination</w:t>
      </w:r>
      <w:r>
        <w:tab/>
      </w:r>
      <w:r>
        <w:fldChar w:fldCharType="begin"/>
      </w:r>
      <w:r>
        <w:instrText xml:space="preserve"> PAGEREF _Toc224631542 \h </w:instrText>
      </w:r>
      <w:r>
        <w:fldChar w:fldCharType="separate"/>
      </w:r>
      <w:r>
        <w:t>307</w:t>
      </w:r>
      <w:r>
        <w:fldChar w:fldCharType="end"/>
      </w:r>
    </w:p>
    <w:p>
      <w:pPr>
        <w:pStyle w:val="TOC8"/>
        <w:rPr>
          <w:rFonts w:asciiTheme="minorHAnsi" w:eastAsiaTheme="minorEastAsia" w:hAnsiTheme="minorHAnsi" w:cstheme="minorBidi"/>
          <w:kern w:val="2"/>
          <w:sz w:val="24"/>
          <w:szCs w:val="24"/>
          <w14:ligatures w14:val="standardContextual"/>
        </w:rPr>
      </w:pPr>
      <w:r>
        <w:t>432.</w:t>
      </w:r>
      <w:r>
        <w:tab/>
        <w:t>Revocation of nomination</w:t>
      </w:r>
      <w:r>
        <w:tab/>
      </w:r>
      <w:r>
        <w:fldChar w:fldCharType="begin"/>
      </w:r>
      <w:r>
        <w:instrText xml:space="preserve"> PAGEREF _Toc224631543 \h </w:instrText>
      </w:r>
      <w:r>
        <w:fldChar w:fldCharType="separate"/>
      </w:r>
      <w:r>
        <w:t>308</w:t>
      </w:r>
      <w:r>
        <w:fldChar w:fldCharType="end"/>
      </w:r>
    </w:p>
    <w:p>
      <w:pPr>
        <w:pStyle w:val="TOC8"/>
        <w:rPr>
          <w:rFonts w:asciiTheme="minorHAnsi" w:eastAsiaTheme="minorEastAsia" w:hAnsiTheme="minorHAnsi" w:cstheme="minorBidi"/>
          <w:kern w:val="2"/>
          <w:sz w:val="24"/>
          <w:szCs w:val="24"/>
          <w14:ligatures w14:val="standardContextual"/>
        </w:rPr>
      </w:pPr>
      <w:r>
        <w:t>433.</w:t>
      </w:r>
      <w:r>
        <w:tab/>
        <w:t>Parties to proceeding</w:t>
      </w:r>
      <w:r>
        <w:tab/>
      </w:r>
      <w:r>
        <w:fldChar w:fldCharType="begin"/>
      </w:r>
      <w:r>
        <w:instrText xml:space="preserve"> PAGEREF _Toc224631544 \h </w:instrText>
      </w:r>
      <w:r>
        <w:fldChar w:fldCharType="separate"/>
      </w:r>
      <w:r>
        <w:t>308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Review of decisions affecting rights</w:t>
      </w:r>
    </w:p>
    <w:p>
      <w:pPr>
        <w:pStyle w:val="TOC8"/>
        <w:rPr>
          <w:rFonts w:asciiTheme="minorHAnsi" w:eastAsiaTheme="minorEastAsia" w:hAnsiTheme="minorHAnsi" w:cstheme="minorBidi"/>
          <w:kern w:val="2"/>
          <w:sz w:val="24"/>
          <w:szCs w:val="24"/>
          <w14:ligatures w14:val="standardContextual"/>
        </w:rPr>
      </w:pPr>
      <w:r>
        <w:t>434.</w:t>
      </w:r>
      <w:r>
        <w:tab/>
        <w:t>Application for review</w:t>
      </w:r>
      <w:r>
        <w:tab/>
      </w:r>
      <w:r>
        <w:fldChar w:fldCharType="begin"/>
      </w:r>
      <w:r>
        <w:instrText xml:space="preserve"> PAGEREF _Toc224631546 \h </w:instrText>
      </w:r>
      <w:r>
        <w:fldChar w:fldCharType="separate"/>
      </w:r>
      <w:r>
        <w:t>309</w:t>
      </w:r>
      <w:r>
        <w:fldChar w:fldCharType="end"/>
      </w:r>
    </w:p>
    <w:p>
      <w:pPr>
        <w:pStyle w:val="TOC8"/>
        <w:rPr>
          <w:rFonts w:asciiTheme="minorHAnsi" w:eastAsiaTheme="minorEastAsia" w:hAnsiTheme="minorHAnsi" w:cstheme="minorBidi"/>
          <w:kern w:val="2"/>
          <w:sz w:val="24"/>
          <w:szCs w:val="24"/>
          <w14:ligatures w14:val="standardContextual"/>
        </w:rPr>
      </w:pPr>
      <w:r>
        <w:t>435.</w:t>
      </w:r>
      <w:r>
        <w:tab/>
        <w:t>Parties to proceeding</w:t>
      </w:r>
      <w:r>
        <w:tab/>
      </w:r>
      <w:r>
        <w:fldChar w:fldCharType="begin"/>
      </w:r>
      <w:r>
        <w:instrText xml:space="preserve"> PAGEREF _Toc224631547 \h </w:instrText>
      </w:r>
      <w:r>
        <w:fldChar w:fldCharType="separate"/>
      </w:r>
      <w:r>
        <w:t>309</w:t>
      </w:r>
      <w:r>
        <w:fldChar w:fldCharType="end"/>
      </w:r>
    </w:p>
    <w:p>
      <w:pPr>
        <w:pStyle w:val="TOC8"/>
        <w:rPr>
          <w:rFonts w:asciiTheme="minorHAnsi" w:eastAsiaTheme="minorEastAsia" w:hAnsiTheme="minorHAnsi" w:cstheme="minorBidi"/>
          <w:kern w:val="2"/>
          <w:sz w:val="24"/>
          <w:szCs w:val="24"/>
          <w14:ligatures w14:val="standardContextual"/>
        </w:rPr>
      </w:pPr>
      <w:r>
        <w:t>436.</w:t>
      </w:r>
      <w:r>
        <w:tab/>
        <w:t>What Tribunal may do on completing review</w:t>
      </w:r>
      <w:r>
        <w:tab/>
      </w:r>
      <w:r>
        <w:fldChar w:fldCharType="begin"/>
      </w:r>
      <w:r>
        <w:instrText xml:space="preserve"> PAGEREF _Toc224631548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12 — Procedural matters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Proceedings generally</w:t>
      </w:r>
    </w:p>
    <w:p>
      <w:pPr>
        <w:pStyle w:val="TOC8"/>
        <w:rPr>
          <w:rFonts w:asciiTheme="minorHAnsi" w:eastAsiaTheme="minorEastAsia" w:hAnsiTheme="minorHAnsi" w:cstheme="minorBidi"/>
          <w:kern w:val="2"/>
          <w:sz w:val="24"/>
          <w:szCs w:val="24"/>
          <w14:ligatures w14:val="standardContextual"/>
        </w:rPr>
      </w:pPr>
      <w:r>
        <w:t>437.</w:t>
      </w:r>
      <w:r>
        <w:tab/>
        <w:t>Lodgment of documents</w:t>
      </w:r>
      <w:r>
        <w:tab/>
      </w:r>
      <w:r>
        <w:fldChar w:fldCharType="begin"/>
      </w:r>
      <w:r>
        <w:instrText xml:space="preserve"> PAGEREF _Toc224631551 \h </w:instrText>
      </w:r>
      <w:r>
        <w:fldChar w:fldCharType="separate"/>
      </w:r>
      <w:r>
        <w:t>310</w:t>
      </w:r>
      <w:r>
        <w:fldChar w:fldCharType="end"/>
      </w:r>
    </w:p>
    <w:p>
      <w:pPr>
        <w:pStyle w:val="TOC8"/>
        <w:rPr>
          <w:rFonts w:asciiTheme="minorHAnsi" w:eastAsiaTheme="minorEastAsia" w:hAnsiTheme="minorHAnsi" w:cstheme="minorBidi"/>
          <w:kern w:val="2"/>
          <w:sz w:val="24"/>
          <w:szCs w:val="24"/>
          <w14:ligatures w14:val="standardContextual"/>
        </w:rPr>
      </w:pPr>
      <w:r>
        <w:t>438.</w:t>
      </w:r>
      <w:r>
        <w:tab/>
        <w:t>Sittings</w:t>
      </w:r>
      <w:r>
        <w:tab/>
      </w:r>
      <w:r>
        <w:fldChar w:fldCharType="begin"/>
      </w:r>
      <w:r>
        <w:instrText xml:space="preserve"> PAGEREF _Toc224631552 \h </w:instrText>
      </w:r>
      <w:r>
        <w:fldChar w:fldCharType="separate"/>
      </w:r>
      <w:r>
        <w:t>310</w:t>
      </w:r>
      <w:r>
        <w:fldChar w:fldCharType="end"/>
      </w:r>
    </w:p>
    <w:p>
      <w:pPr>
        <w:pStyle w:val="TOC8"/>
        <w:rPr>
          <w:rFonts w:asciiTheme="minorHAnsi" w:eastAsiaTheme="minorEastAsia" w:hAnsiTheme="minorHAnsi" w:cstheme="minorBidi"/>
          <w:kern w:val="2"/>
          <w:sz w:val="24"/>
          <w:szCs w:val="24"/>
          <w14:ligatures w14:val="standardContextual"/>
        </w:rPr>
      </w:pPr>
      <w:r>
        <w:t>439.</w:t>
      </w:r>
      <w:r>
        <w:tab/>
        <w:t>Conduct of proceedings</w:t>
      </w:r>
      <w:r>
        <w:tab/>
      </w:r>
      <w:r>
        <w:fldChar w:fldCharType="begin"/>
      </w:r>
      <w:r>
        <w:instrText xml:space="preserve"> PAGEREF _Toc224631553 \h </w:instrText>
      </w:r>
      <w:r>
        <w:fldChar w:fldCharType="separate"/>
      </w:r>
      <w:r>
        <w:t>310</w:t>
      </w:r>
      <w:r>
        <w:fldChar w:fldCharType="end"/>
      </w:r>
    </w:p>
    <w:p>
      <w:pPr>
        <w:pStyle w:val="TOC8"/>
        <w:rPr>
          <w:rFonts w:asciiTheme="minorHAnsi" w:eastAsiaTheme="minorEastAsia" w:hAnsiTheme="minorHAnsi" w:cstheme="minorBidi"/>
          <w:kern w:val="2"/>
          <w:sz w:val="24"/>
          <w:szCs w:val="24"/>
          <w14:ligatures w14:val="standardContextual"/>
        </w:rPr>
      </w:pPr>
      <w:r>
        <w:t>440.</w:t>
      </w:r>
      <w:r>
        <w:tab/>
        <w:t>Presiding member</w:t>
      </w:r>
      <w:r>
        <w:tab/>
      </w:r>
      <w:r>
        <w:fldChar w:fldCharType="begin"/>
      </w:r>
      <w:r>
        <w:instrText xml:space="preserve"> PAGEREF _Toc224631554 \h </w:instrText>
      </w:r>
      <w:r>
        <w:fldChar w:fldCharType="separate"/>
      </w:r>
      <w:r>
        <w:t>310</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441.</w:t>
      </w:r>
      <w:r>
        <w:tab/>
        <w:t>Deciding questions in proceedings</w:t>
      </w:r>
      <w:r>
        <w:tab/>
      </w:r>
      <w:r>
        <w:fldChar w:fldCharType="begin"/>
      </w:r>
      <w:r>
        <w:instrText xml:space="preserve"> PAGEREF _Toc224631555 \h </w:instrText>
      </w:r>
      <w:r>
        <w:fldChar w:fldCharType="separate"/>
      </w:r>
      <w:r>
        <w:t>310</w:t>
      </w:r>
      <w:r>
        <w:fldChar w:fldCharType="end"/>
      </w:r>
    </w:p>
    <w:p>
      <w:pPr>
        <w:pStyle w:val="TOC8"/>
        <w:rPr>
          <w:rFonts w:asciiTheme="minorHAnsi" w:eastAsiaTheme="minorEastAsia" w:hAnsiTheme="minorHAnsi" w:cstheme="minorBidi"/>
          <w:kern w:val="2"/>
          <w:sz w:val="24"/>
          <w:szCs w:val="24"/>
          <w14:ligatures w14:val="standardContextual"/>
        </w:rPr>
      </w:pPr>
      <w:r>
        <w:t>442.</w:t>
      </w:r>
      <w:r>
        <w:tab/>
        <w:t>Assistance from persons with relevant knowledge or experience</w:t>
      </w:r>
      <w:r>
        <w:tab/>
      </w:r>
      <w:r>
        <w:fldChar w:fldCharType="begin"/>
      </w:r>
      <w:r>
        <w:instrText xml:space="preserve"> PAGEREF _Toc224631556 \h </w:instrText>
      </w:r>
      <w:r>
        <w:fldChar w:fldCharType="separate"/>
      </w:r>
      <w:r>
        <w:t>311</w:t>
      </w:r>
      <w:r>
        <w:fldChar w:fldCharType="end"/>
      </w:r>
    </w:p>
    <w:p>
      <w:pPr>
        <w:pStyle w:val="TOC8"/>
        <w:rPr>
          <w:rFonts w:asciiTheme="minorHAnsi" w:eastAsiaTheme="minorEastAsia" w:hAnsiTheme="minorHAnsi" w:cstheme="minorBidi"/>
          <w:kern w:val="2"/>
          <w:sz w:val="24"/>
          <w:szCs w:val="24"/>
          <w14:ligatures w14:val="standardContextual"/>
        </w:rPr>
      </w:pPr>
      <w:r>
        <w:t>443.</w:t>
      </w:r>
      <w:r>
        <w:tab/>
        <w:t>No fees payable</w:t>
      </w:r>
      <w:r>
        <w:tab/>
      </w:r>
      <w:r>
        <w:fldChar w:fldCharType="begin"/>
      </w:r>
      <w:r>
        <w:instrText xml:space="preserve"> PAGEREF _Toc224631557 \h </w:instrText>
      </w:r>
      <w:r>
        <w:fldChar w:fldCharType="separate"/>
      </w:r>
      <w:r>
        <w:t>311</w:t>
      </w:r>
      <w:r>
        <w:fldChar w:fldCharType="end"/>
      </w:r>
    </w:p>
    <w:p>
      <w:pPr>
        <w:pStyle w:val="TOC8"/>
        <w:rPr>
          <w:rFonts w:asciiTheme="minorHAnsi" w:eastAsiaTheme="minorEastAsia" w:hAnsiTheme="minorHAnsi" w:cstheme="minorBidi"/>
          <w:kern w:val="2"/>
          <w:sz w:val="24"/>
          <w:szCs w:val="24"/>
          <w14:ligatures w14:val="standardContextual"/>
        </w:rPr>
      </w:pPr>
      <w:r>
        <w:t>444.</w:t>
      </w:r>
      <w:r>
        <w:tab/>
        <w:t>Each party to bear own costs</w:t>
      </w:r>
      <w:r>
        <w:tab/>
      </w:r>
      <w:r>
        <w:fldChar w:fldCharType="begin"/>
      </w:r>
      <w:r>
        <w:instrText xml:space="preserve"> PAGEREF _Toc224631558 \h </w:instrText>
      </w:r>
      <w:r>
        <w:fldChar w:fldCharType="separate"/>
      </w:r>
      <w:r>
        <w:t>311</w:t>
      </w:r>
      <w:r>
        <w:fldChar w:fldCharType="end"/>
      </w:r>
    </w:p>
    <w:p>
      <w:pPr>
        <w:pStyle w:val="TOC8"/>
        <w:rPr>
          <w:rFonts w:asciiTheme="minorHAnsi" w:eastAsiaTheme="minorEastAsia" w:hAnsiTheme="minorHAnsi" w:cstheme="minorBidi"/>
          <w:kern w:val="2"/>
          <w:sz w:val="24"/>
          <w:szCs w:val="24"/>
          <w14:ligatures w14:val="standardContextual"/>
        </w:rPr>
      </w:pPr>
      <w:r>
        <w:t>445.</w:t>
      </w:r>
      <w:r>
        <w:tab/>
        <w:t>Frivolous, vexatious or improper proceedings</w:t>
      </w:r>
      <w:r>
        <w:tab/>
      </w:r>
      <w:r>
        <w:fldChar w:fldCharType="begin"/>
      </w:r>
      <w:r>
        <w:instrText xml:space="preserve"> PAGEREF _Toc224631559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Notice of proceedings</w:t>
      </w:r>
    </w:p>
    <w:p>
      <w:pPr>
        <w:pStyle w:val="TOC8"/>
        <w:rPr>
          <w:rFonts w:asciiTheme="minorHAnsi" w:eastAsiaTheme="minorEastAsia" w:hAnsiTheme="minorHAnsi" w:cstheme="minorBidi"/>
          <w:kern w:val="2"/>
          <w:sz w:val="24"/>
          <w:szCs w:val="24"/>
          <w14:ligatures w14:val="standardContextual"/>
        </w:rPr>
      </w:pPr>
      <w:r>
        <w:t>446.</w:t>
      </w:r>
      <w:r>
        <w:tab/>
        <w:t>Notice of applications</w:t>
      </w:r>
      <w:r>
        <w:tab/>
      </w:r>
      <w:r>
        <w:fldChar w:fldCharType="begin"/>
      </w:r>
      <w:r>
        <w:instrText xml:space="preserve"> PAGEREF _Toc224631561 \h </w:instrText>
      </w:r>
      <w:r>
        <w:fldChar w:fldCharType="separate"/>
      </w:r>
      <w:r>
        <w:t>312</w:t>
      </w:r>
      <w:r>
        <w:fldChar w:fldCharType="end"/>
      </w:r>
    </w:p>
    <w:p>
      <w:pPr>
        <w:pStyle w:val="TOC8"/>
        <w:rPr>
          <w:rFonts w:asciiTheme="minorHAnsi" w:eastAsiaTheme="minorEastAsia" w:hAnsiTheme="minorHAnsi" w:cstheme="minorBidi"/>
          <w:kern w:val="2"/>
          <w:sz w:val="24"/>
          <w:szCs w:val="24"/>
          <w14:ligatures w14:val="standardContextual"/>
        </w:rPr>
      </w:pPr>
      <w:r>
        <w:t>447.</w:t>
      </w:r>
      <w:r>
        <w:tab/>
        <w:t>Notice of hearings</w:t>
      </w:r>
      <w:r>
        <w:tab/>
      </w:r>
      <w:r>
        <w:fldChar w:fldCharType="begin"/>
      </w:r>
      <w:r>
        <w:instrText xml:space="preserve"> PAGEREF _Toc224631562 \h </w:instrText>
      </w:r>
      <w:r>
        <w:fldChar w:fldCharType="separate"/>
      </w:r>
      <w:r>
        <w:t>313</w:t>
      </w:r>
      <w:r>
        <w:fldChar w:fldCharType="end"/>
      </w:r>
    </w:p>
    <w:p>
      <w:pPr>
        <w:pStyle w:val="TOC8"/>
        <w:rPr>
          <w:rFonts w:asciiTheme="minorHAnsi" w:eastAsiaTheme="minorEastAsia" w:hAnsiTheme="minorHAnsi" w:cstheme="minorBidi"/>
          <w:kern w:val="2"/>
          <w:sz w:val="24"/>
          <w:szCs w:val="24"/>
          <w14:ligatures w14:val="standardContextual"/>
        </w:rPr>
      </w:pPr>
      <w:r>
        <w:t>448.</w:t>
      </w:r>
      <w:r>
        <w:tab/>
        <w:t>Tribunal may request information from SAT about person’s guardian</w:t>
      </w:r>
      <w:r>
        <w:tab/>
      </w:r>
      <w:r>
        <w:fldChar w:fldCharType="begin"/>
      </w:r>
      <w:r>
        <w:instrText xml:space="preserve"> PAGEREF _Toc224631563 \h </w:instrText>
      </w:r>
      <w:r>
        <w:fldChar w:fldCharType="separate"/>
      </w:r>
      <w:r>
        <w:t>315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Appearance and representation</w:t>
      </w:r>
    </w:p>
    <w:p>
      <w:pPr>
        <w:pStyle w:val="TOC8"/>
        <w:rPr>
          <w:rFonts w:asciiTheme="minorHAnsi" w:eastAsiaTheme="minorEastAsia" w:hAnsiTheme="minorHAnsi" w:cstheme="minorBidi"/>
          <w:kern w:val="2"/>
          <w:sz w:val="24"/>
          <w:szCs w:val="24"/>
          <w14:ligatures w14:val="standardContextual"/>
        </w:rPr>
      </w:pPr>
      <w:r>
        <w:t>449.</w:t>
      </w:r>
      <w:r>
        <w:tab/>
        <w:t>Party is an adult</w:t>
      </w:r>
      <w:r>
        <w:tab/>
      </w:r>
      <w:r>
        <w:fldChar w:fldCharType="begin"/>
      </w:r>
      <w:r>
        <w:instrText xml:space="preserve"> PAGEREF _Toc224631565 \h </w:instrText>
      </w:r>
      <w:r>
        <w:fldChar w:fldCharType="separate"/>
      </w:r>
      <w:r>
        <w:t>315</w:t>
      </w:r>
      <w:r>
        <w:fldChar w:fldCharType="end"/>
      </w:r>
    </w:p>
    <w:p>
      <w:pPr>
        <w:pStyle w:val="TOC8"/>
        <w:rPr>
          <w:rFonts w:asciiTheme="minorHAnsi" w:eastAsiaTheme="minorEastAsia" w:hAnsiTheme="minorHAnsi" w:cstheme="minorBidi"/>
          <w:kern w:val="2"/>
          <w:sz w:val="24"/>
          <w:szCs w:val="24"/>
          <w14:ligatures w14:val="standardContextual"/>
        </w:rPr>
      </w:pPr>
      <w:r>
        <w:t>450.</w:t>
      </w:r>
      <w:r>
        <w:tab/>
        <w:t>Party is a child with capacity to consent</w:t>
      </w:r>
      <w:r>
        <w:tab/>
      </w:r>
      <w:r>
        <w:fldChar w:fldCharType="begin"/>
      </w:r>
      <w:r>
        <w:instrText xml:space="preserve"> PAGEREF _Toc224631566 \h </w:instrText>
      </w:r>
      <w:r>
        <w:fldChar w:fldCharType="separate"/>
      </w:r>
      <w:r>
        <w:t>316</w:t>
      </w:r>
      <w:r>
        <w:fldChar w:fldCharType="end"/>
      </w:r>
    </w:p>
    <w:p>
      <w:pPr>
        <w:pStyle w:val="TOC8"/>
        <w:rPr>
          <w:rFonts w:asciiTheme="minorHAnsi" w:eastAsiaTheme="minorEastAsia" w:hAnsiTheme="minorHAnsi" w:cstheme="minorBidi"/>
          <w:kern w:val="2"/>
          <w:sz w:val="24"/>
          <w:szCs w:val="24"/>
          <w14:ligatures w14:val="standardContextual"/>
        </w:rPr>
      </w:pPr>
      <w:r>
        <w:t>451.</w:t>
      </w:r>
      <w:r>
        <w:tab/>
        <w:t>Party is a child with no capacity to consent</w:t>
      </w:r>
      <w:r>
        <w:tab/>
      </w:r>
      <w:r>
        <w:fldChar w:fldCharType="begin"/>
      </w:r>
      <w:r>
        <w:instrText xml:space="preserve"> PAGEREF _Toc224631567 \h </w:instrText>
      </w:r>
      <w:r>
        <w:fldChar w:fldCharType="separate"/>
      </w:r>
      <w:r>
        <w:t>317</w:t>
      </w:r>
      <w:r>
        <w:fldChar w:fldCharType="end"/>
      </w:r>
    </w:p>
    <w:p>
      <w:pPr>
        <w:pStyle w:val="TOC8"/>
        <w:rPr>
          <w:rFonts w:asciiTheme="minorHAnsi" w:eastAsiaTheme="minorEastAsia" w:hAnsiTheme="minorHAnsi" w:cstheme="minorBidi"/>
          <w:kern w:val="2"/>
          <w:sz w:val="24"/>
          <w:szCs w:val="24"/>
          <w14:ligatures w14:val="standardContextual"/>
        </w:rPr>
      </w:pPr>
      <w:r>
        <w:t>452.</w:t>
      </w:r>
      <w:r>
        <w:tab/>
        <w:t>Tribunal may make arrangements for representation</w:t>
      </w:r>
      <w:r>
        <w:tab/>
      </w:r>
      <w:r>
        <w:fldChar w:fldCharType="begin"/>
      </w:r>
      <w:r>
        <w:instrText xml:space="preserve"> PAGEREF _Toc224631568 \h </w:instrText>
      </w:r>
      <w:r>
        <w:fldChar w:fldCharType="separate"/>
      </w:r>
      <w:r>
        <w:t>317</w:t>
      </w:r>
      <w:r>
        <w:fldChar w:fldCharType="end"/>
      </w:r>
    </w:p>
    <w:p>
      <w:pPr>
        <w:pStyle w:val="TOC8"/>
        <w:rPr>
          <w:rFonts w:asciiTheme="minorHAnsi" w:eastAsiaTheme="minorEastAsia" w:hAnsiTheme="minorHAnsi" w:cstheme="minorBidi"/>
          <w:kern w:val="2"/>
          <w:sz w:val="24"/>
          <w:szCs w:val="24"/>
          <w14:ligatures w14:val="standardContextual"/>
        </w:rPr>
      </w:pPr>
      <w:r>
        <w:t>453.</w:t>
      </w:r>
      <w:r>
        <w:tab/>
        <w:t>Legal representation of person with mental illness</w:t>
      </w:r>
      <w:r>
        <w:tab/>
      </w:r>
      <w:r>
        <w:fldChar w:fldCharType="begin"/>
      </w:r>
      <w:r>
        <w:instrText xml:space="preserve"> PAGEREF _Toc224631569 \h </w:instrText>
      </w:r>
      <w:r>
        <w:fldChar w:fldCharType="separate"/>
      </w:r>
      <w:r>
        <w:t>318</w:t>
      </w:r>
      <w:r>
        <w:fldChar w:fldCharType="end"/>
      </w:r>
    </w:p>
    <w:p>
      <w:pPr>
        <w:pStyle w:val="TOC8"/>
        <w:rPr>
          <w:rFonts w:asciiTheme="minorHAnsi" w:eastAsiaTheme="minorEastAsia" w:hAnsiTheme="minorHAnsi" w:cstheme="minorBidi"/>
          <w:kern w:val="2"/>
          <w:sz w:val="24"/>
          <w:szCs w:val="24"/>
          <w14:ligatures w14:val="standardContextual"/>
        </w:rPr>
      </w:pPr>
      <w:r>
        <w:t>454.</w:t>
      </w:r>
      <w:r>
        <w:tab/>
        <w:t>Representative must not be paid</w:t>
      </w:r>
      <w:r>
        <w:tab/>
      </w:r>
      <w:r>
        <w:fldChar w:fldCharType="begin"/>
      </w:r>
      <w:r>
        <w:instrText xml:space="preserve"> PAGEREF _Toc224631570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Hearings and evidence</w:t>
      </w:r>
    </w:p>
    <w:p>
      <w:pPr>
        <w:pStyle w:val="TOC8"/>
        <w:rPr>
          <w:rFonts w:asciiTheme="minorHAnsi" w:eastAsiaTheme="minorEastAsia" w:hAnsiTheme="minorHAnsi" w:cstheme="minorBidi"/>
          <w:kern w:val="2"/>
          <w:sz w:val="24"/>
          <w:szCs w:val="24"/>
          <w14:ligatures w14:val="standardContextual"/>
        </w:rPr>
      </w:pPr>
      <w:r>
        <w:t>455.</w:t>
      </w:r>
      <w:r>
        <w:tab/>
        <w:t>Nature of review proceedings</w:t>
      </w:r>
      <w:r>
        <w:tab/>
      </w:r>
      <w:r>
        <w:fldChar w:fldCharType="begin"/>
      </w:r>
      <w:r>
        <w:instrText xml:space="preserve"> PAGEREF _Toc224631572 \h </w:instrText>
      </w:r>
      <w:r>
        <w:fldChar w:fldCharType="separate"/>
      </w:r>
      <w:r>
        <w:t>318</w:t>
      </w:r>
      <w:r>
        <w:fldChar w:fldCharType="end"/>
      </w:r>
    </w:p>
    <w:p>
      <w:pPr>
        <w:pStyle w:val="TOC8"/>
        <w:rPr>
          <w:rFonts w:asciiTheme="minorHAnsi" w:eastAsiaTheme="minorEastAsia" w:hAnsiTheme="minorHAnsi" w:cstheme="minorBidi"/>
          <w:kern w:val="2"/>
          <w:sz w:val="24"/>
          <w:szCs w:val="24"/>
          <w14:ligatures w14:val="standardContextual"/>
        </w:rPr>
      </w:pPr>
      <w:r>
        <w:t>456.</w:t>
      </w:r>
      <w:r>
        <w:tab/>
        <w:t>Closed hearings</w:t>
      </w:r>
      <w:r>
        <w:tab/>
      </w:r>
      <w:r>
        <w:fldChar w:fldCharType="begin"/>
      </w:r>
      <w:r>
        <w:instrText xml:space="preserve"> PAGEREF _Toc224631573 \h </w:instrText>
      </w:r>
      <w:r>
        <w:fldChar w:fldCharType="separate"/>
      </w:r>
      <w:r>
        <w:t>320</w:t>
      </w:r>
      <w:r>
        <w:fldChar w:fldCharType="end"/>
      </w:r>
    </w:p>
    <w:p>
      <w:pPr>
        <w:pStyle w:val="TOC8"/>
        <w:rPr>
          <w:rFonts w:asciiTheme="minorHAnsi" w:eastAsiaTheme="minorEastAsia" w:hAnsiTheme="minorHAnsi" w:cstheme="minorBidi"/>
          <w:kern w:val="2"/>
          <w:sz w:val="24"/>
          <w:szCs w:val="24"/>
          <w14:ligatures w14:val="standardContextual"/>
        </w:rPr>
      </w:pPr>
      <w:r>
        <w:t>457.</w:t>
      </w:r>
      <w:r>
        <w:tab/>
        <w:t>Conduct of hearing in absence of party</w:t>
      </w:r>
      <w:r>
        <w:tab/>
      </w:r>
      <w:r>
        <w:fldChar w:fldCharType="begin"/>
      </w:r>
      <w:r>
        <w:instrText xml:space="preserve"> PAGEREF _Toc224631574 \h </w:instrText>
      </w:r>
      <w:r>
        <w:fldChar w:fldCharType="separate"/>
      </w:r>
      <w:r>
        <w:t>320</w:t>
      </w:r>
      <w:r>
        <w:fldChar w:fldCharType="end"/>
      </w:r>
    </w:p>
    <w:p>
      <w:pPr>
        <w:pStyle w:val="TOC8"/>
        <w:rPr>
          <w:rFonts w:asciiTheme="minorHAnsi" w:eastAsiaTheme="minorEastAsia" w:hAnsiTheme="minorHAnsi" w:cstheme="minorBidi"/>
          <w:kern w:val="2"/>
          <w:sz w:val="24"/>
          <w:szCs w:val="24"/>
          <w14:ligatures w14:val="standardContextual"/>
        </w:rPr>
      </w:pPr>
      <w:r>
        <w:t>458.</w:t>
      </w:r>
      <w:r>
        <w:tab/>
        <w:t>Person chosen by person concerned may be present</w:t>
      </w:r>
      <w:r>
        <w:tab/>
      </w:r>
      <w:r>
        <w:fldChar w:fldCharType="begin"/>
      </w:r>
      <w:r>
        <w:instrText xml:space="preserve"> PAGEREF _Toc224631575 \h </w:instrText>
      </w:r>
      <w:r>
        <w:fldChar w:fldCharType="separate"/>
      </w:r>
      <w:r>
        <w:t>321</w:t>
      </w:r>
      <w:r>
        <w:fldChar w:fldCharType="end"/>
      </w:r>
    </w:p>
    <w:p>
      <w:pPr>
        <w:pStyle w:val="TOC8"/>
        <w:rPr>
          <w:rFonts w:asciiTheme="minorHAnsi" w:eastAsiaTheme="minorEastAsia" w:hAnsiTheme="minorHAnsi" w:cstheme="minorBidi"/>
          <w:kern w:val="2"/>
          <w:sz w:val="24"/>
          <w:szCs w:val="24"/>
          <w14:ligatures w14:val="standardContextual"/>
        </w:rPr>
      </w:pPr>
      <w:r>
        <w:t>459.</w:t>
      </w:r>
      <w:r>
        <w:tab/>
        <w:t>Right to be heard</w:t>
      </w:r>
      <w:r>
        <w:tab/>
      </w:r>
      <w:r>
        <w:fldChar w:fldCharType="begin"/>
      </w:r>
      <w:r>
        <w:instrText xml:space="preserve"> PAGEREF _Toc224631576 \h </w:instrText>
      </w:r>
      <w:r>
        <w:fldChar w:fldCharType="separate"/>
      </w:r>
      <w:r>
        <w:t>321</w:t>
      </w:r>
      <w:r>
        <w:fldChar w:fldCharType="end"/>
      </w:r>
    </w:p>
    <w:p>
      <w:pPr>
        <w:pStyle w:val="TOC8"/>
        <w:rPr>
          <w:rFonts w:asciiTheme="minorHAnsi" w:eastAsiaTheme="minorEastAsia" w:hAnsiTheme="minorHAnsi" w:cstheme="minorBidi"/>
          <w:kern w:val="2"/>
          <w:sz w:val="24"/>
          <w:szCs w:val="24"/>
          <w14:ligatures w14:val="standardContextual"/>
        </w:rPr>
      </w:pPr>
      <w:r>
        <w:t>460.</w:t>
      </w:r>
      <w:r>
        <w:tab/>
        <w:t>Evidence generally</w:t>
      </w:r>
      <w:r>
        <w:tab/>
      </w:r>
      <w:r>
        <w:fldChar w:fldCharType="begin"/>
      </w:r>
      <w:r>
        <w:instrText xml:space="preserve"> PAGEREF _Toc224631577 \h </w:instrText>
      </w:r>
      <w:r>
        <w:fldChar w:fldCharType="separate"/>
      </w:r>
      <w:r>
        <w:t>321</w:t>
      </w:r>
      <w:r>
        <w:fldChar w:fldCharType="end"/>
      </w:r>
    </w:p>
    <w:p>
      <w:pPr>
        <w:pStyle w:val="TOC8"/>
        <w:rPr>
          <w:rFonts w:asciiTheme="minorHAnsi" w:eastAsiaTheme="minorEastAsia" w:hAnsiTheme="minorHAnsi" w:cstheme="minorBidi"/>
          <w:kern w:val="2"/>
          <w:sz w:val="24"/>
          <w:szCs w:val="24"/>
          <w14:ligatures w14:val="standardContextual"/>
        </w:rPr>
      </w:pPr>
      <w:r>
        <w:t>461.</w:t>
      </w:r>
      <w:r>
        <w:tab/>
        <w:t>Oral evidence about restricted information</w:t>
      </w:r>
      <w:r>
        <w:tab/>
      </w:r>
      <w:r>
        <w:fldChar w:fldCharType="begin"/>
      </w:r>
      <w:r>
        <w:instrText xml:space="preserve"> PAGEREF _Toc224631578 \h </w:instrText>
      </w:r>
      <w:r>
        <w:fldChar w:fldCharType="separate"/>
      </w:r>
      <w:r>
        <w:t>322</w:t>
      </w:r>
      <w:r>
        <w:fldChar w:fldCharType="end"/>
      </w:r>
    </w:p>
    <w:p>
      <w:pPr>
        <w:pStyle w:val="TOC8"/>
        <w:rPr>
          <w:rFonts w:asciiTheme="minorHAnsi" w:eastAsiaTheme="minorEastAsia" w:hAnsiTheme="minorHAnsi" w:cstheme="minorBidi"/>
          <w:kern w:val="2"/>
          <w:sz w:val="24"/>
          <w:szCs w:val="24"/>
          <w14:ligatures w14:val="standardContextual"/>
        </w:rPr>
      </w:pPr>
      <w:r>
        <w:t>462.</w:t>
      </w:r>
      <w:r>
        <w:tab/>
        <w:t>Summons to give evidence or produce documents</w:t>
      </w:r>
      <w:r>
        <w:tab/>
      </w:r>
      <w:r>
        <w:fldChar w:fldCharType="begin"/>
      </w:r>
      <w:r>
        <w:instrText xml:space="preserve"> PAGEREF _Toc224631579 \h </w:instrText>
      </w:r>
      <w:r>
        <w:fldChar w:fldCharType="separate"/>
      </w:r>
      <w:r>
        <w:t>322</w:t>
      </w:r>
      <w:r>
        <w:fldChar w:fldCharType="end"/>
      </w:r>
    </w:p>
    <w:p>
      <w:pPr>
        <w:pStyle w:val="TOC8"/>
        <w:rPr>
          <w:rFonts w:asciiTheme="minorHAnsi" w:eastAsiaTheme="minorEastAsia" w:hAnsiTheme="minorHAnsi" w:cstheme="minorBidi"/>
          <w:kern w:val="2"/>
          <w:sz w:val="24"/>
          <w:szCs w:val="24"/>
          <w14:ligatures w14:val="standardContextual"/>
        </w:rPr>
      </w:pPr>
      <w:r>
        <w:t>463.</w:t>
      </w:r>
      <w:r>
        <w:tab/>
        <w:t>Self</w:t>
      </w:r>
      <w:r>
        <w:noBreakHyphen/>
        <w:t>incrimination</w:t>
      </w:r>
      <w:r>
        <w:tab/>
      </w:r>
      <w:r>
        <w:fldChar w:fldCharType="begin"/>
      </w:r>
      <w:r>
        <w:instrText xml:space="preserve"> PAGEREF _Toc224631580 \h </w:instrText>
      </w:r>
      <w:r>
        <w:fldChar w:fldCharType="separate"/>
      </w:r>
      <w:r>
        <w:t>323</w:t>
      </w:r>
      <w:r>
        <w:fldChar w:fldCharType="end"/>
      </w:r>
    </w:p>
    <w:p>
      <w:pPr>
        <w:pStyle w:val="TOC8"/>
        <w:rPr>
          <w:rFonts w:asciiTheme="minorHAnsi" w:eastAsiaTheme="minorEastAsia" w:hAnsiTheme="minorHAnsi" w:cstheme="minorBidi"/>
          <w:kern w:val="2"/>
          <w:sz w:val="24"/>
          <w:szCs w:val="24"/>
          <w14:ligatures w14:val="standardContextual"/>
        </w:rPr>
      </w:pPr>
      <w:r>
        <w:t>464.</w:t>
      </w:r>
      <w:r>
        <w:tab/>
        <w:t>Powers in relation to documents produced</w:t>
      </w:r>
      <w:r>
        <w:tab/>
      </w:r>
      <w:r>
        <w:fldChar w:fldCharType="begin"/>
      </w:r>
      <w:r>
        <w:instrText xml:space="preserve"> PAGEREF _Toc224631581 \h </w:instrText>
      </w:r>
      <w:r>
        <w:fldChar w:fldCharType="separate"/>
      </w:r>
      <w:r>
        <w:t>323</w:t>
      </w:r>
      <w:r>
        <w:fldChar w:fldCharType="end"/>
      </w:r>
    </w:p>
    <w:p>
      <w:pPr>
        <w:pStyle w:val="TOC8"/>
        <w:rPr>
          <w:rFonts w:asciiTheme="minorHAnsi" w:eastAsiaTheme="minorEastAsia" w:hAnsiTheme="minorHAnsi" w:cstheme="minorBidi"/>
          <w:kern w:val="2"/>
          <w:sz w:val="24"/>
          <w:szCs w:val="24"/>
          <w14:ligatures w14:val="standardContextual"/>
        </w:rPr>
      </w:pPr>
      <w:r>
        <w:t>465.</w:t>
      </w:r>
      <w:r>
        <w:tab/>
        <w:t>Offences relating to evidence and documents</w:t>
      </w:r>
      <w:r>
        <w:tab/>
      </w:r>
      <w:r>
        <w:fldChar w:fldCharType="begin"/>
      </w:r>
      <w:r>
        <w:instrText xml:space="preserve"> PAGEREF _Toc224631582 \h </w:instrText>
      </w:r>
      <w:r>
        <w:fldChar w:fldCharType="separate"/>
      </w:r>
      <w:r>
        <w:t>323</w:t>
      </w:r>
      <w:r>
        <w:fldChar w:fldCharType="end"/>
      </w:r>
    </w:p>
    <w:p>
      <w:pPr>
        <w:pStyle w:val="TOC8"/>
        <w:rPr>
          <w:rFonts w:asciiTheme="minorHAnsi" w:eastAsiaTheme="minorEastAsia" w:hAnsiTheme="minorHAnsi" w:cstheme="minorBidi"/>
          <w:kern w:val="2"/>
          <w:sz w:val="24"/>
          <w:szCs w:val="24"/>
          <w14:ligatures w14:val="standardContextual"/>
        </w:rPr>
      </w:pPr>
      <w:r>
        <w:t>466.</w:t>
      </w:r>
      <w:r>
        <w:tab/>
        <w:t>Evidence and findings in other proceedings</w:t>
      </w:r>
      <w:r>
        <w:tab/>
      </w:r>
      <w:r>
        <w:fldChar w:fldCharType="begin"/>
      </w:r>
      <w:r>
        <w:instrText xml:space="preserve"> PAGEREF _Toc224631583 \h </w:instrText>
      </w:r>
      <w:r>
        <w:fldChar w:fldCharType="separate"/>
      </w:r>
      <w:r>
        <w:t>324</w:t>
      </w:r>
      <w:r>
        <w:fldChar w:fldCharType="end"/>
      </w:r>
    </w:p>
    <w:p>
      <w:pPr>
        <w:pStyle w:val="TOC8"/>
        <w:rPr>
          <w:rFonts w:asciiTheme="minorHAnsi" w:eastAsiaTheme="minorEastAsia" w:hAnsiTheme="minorHAnsi" w:cstheme="minorBidi"/>
          <w:kern w:val="2"/>
          <w:sz w:val="24"/>
          <w:szCs w:val="24"/>
          <w14:ligatures w14:val="standardContextual"/>
        </w:rPr>
      </w:pPr>
      <w:r>
        <w:t>467.</w:t>
      </w:r>
      <w:r>
        <w:tab/>
        <w:t>Hearings to be recorded</w:t>
      </w:r>
      <w:r>
        <w:tab/>
      </w:r>
      <w:r>
        <w:fldChar w:fldCharType="begin"/>
      </w:r>
      <w:r>
        <w:instrText xml:space="preserve"> PAGEREF _Toc224631584 \h </w:instrText>
      </w:r>
      <w:r>
        <w:fldChar w:fldCharType="separate"/>
      </w:r>
      <w:r>
        <w:t>325</w:t>
      </w:r>
      <w:r>
        <w:fldChar w:fldCharType="end"/>
      </w:r>
    </w:p>
    <w:p>
      <w:pPr>
        <w:pStyle w:val="TOC8"/>
        <w:rPr>
          <w:rFonts w:asciiTheme="minorHAnsi" w:eastAsiaTheme="minorEastAsia" w:hAnsiTheme="minorHAnsi" w:cstheme="minorBidi"/>
          <w:kern w:val="2"/>
          <w:sz w:val="24"/>
          <w:szCs w:val="24"/>
          <w14:ligatures w14:val="standardContextual"/>
        </w:rPr>
      </w:pPr>
      <w:r>
        <w:t>468.</w:t>
      </w:r>
      <w:r>
        <w:tab/>
        <w:t>Publication of information about proceedings</w:t>
      </w:r>
      <w:r>
        <w:tab/>
      </w:r>
      <w:r>
        <w:fldChar w:fldCharType="begin"/>
      </w:r>
      <w:r>
        <w:instrText xml:space="preserve"> PAGEREF _Toc224631585 \h </w:instrText>
      </w:r>
      <w:r>
        <w:fldChar w:fldCharType="separate"/>
      </w:r>
      <w:r>
        <w:t>325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Decisions in proceedings</w:t>
      </w:r>
    </w:p>
    <w:p>
      <w:pPr>
        <w:pStyle w:val="TOC8"/>
        <w:rPr>
          <w:rFonts w:asciiTheme="minorHAnsi" w:eastAsiaTheme="minorEastAsia" w:hAnsiTheme="minorHAnsi" w:cstheme="minorBidi"/>
          <w:kern w:val="2"/>
          <w:sz w:val="24"/>
          <w:szCs w:val="24"/>
          <w14:ligatures w14:val="standardContextual"/>
        </w:rPr>
      </w:pPr>
      <w:r>
        <w:t>469.</w:t>
      </w:r>
      <w:r>
        <w:tab/>
        <w:t>Reasons for decision</w:t>
      </w:r>
      <w:r>
        <w:tab/>
      </w:r>
      <w:r>
        <w:fldChar w:fldCharType="begin"/>
      </w:r>
      <w:r>
        <w:instrText xml:space="preserve"> PAGEREF _Toc224631587 \h </w:instrText>
      </w:r>
      <w:r>
        <w:fldChar w:fldCharType="separate"/>
      </w:r>
      <w:r>
        <w:t>329</w:t>
      </w:r>
      <w:r>
        <w:fldChar w:fldCharType="end"/>
      </w:r>
    </w:p>
    <w:p>
      <w:pPr>
        <w:pStyle w:val="TOC8"/>
        <w:rPr>
          <w:rFonts w:asciiTheme="minorHAnsi" w:eastAsiaTheme="minorEastAsia" w:hAnsiTheme="minorHAnsi" w:cstheme="minorBidi"/>
          <w:kern w:val="2"/>
          <w:sz w:val="24"/>
          <w:szCs w:val="24"/>
          <w14:ligatures w14:val="standardContextual"/>
        </w:rPr>
      </w:pPr>
      <w:r>
        <w:t>470.</w:t>
      </w:r>
      <w:r>
        <w:tab/>
        <w:t>Extension of time to request reasons</w:t>
      </w:r>
      <w:r>
        <w:tab/>
      </w:r>
      <w:r>
        <w:fldChar w:fldCharType="begin"/>
      </w:r>
      <w:r>
        <w:instrText xml:space="preserve"> PAGEREF _Toc224631588 \h </w:instrText>
      </w:r>
      <w:r>
        <w:fldChar w:fldCharType="separate"/>
      </w:r>
      <w:r>
        <w:t>329</w:t>
      </w:r>
      <w:r>
        <w:fldChar w:fldCharType="end"/>
      </w:r>
    </w:p>
    <w:p>
      <w:pPr>
        <w:pStyle w:val="TOC8"/>
        <w:rPr>
          <w:rFonts w:asciiTheme="minorHAnsi" w:eastAsiaTheme="minorEastAsia" w:hAnsiTheme="minorHAnsi" w:cstheme="minorBidi"/>
          <w:kern w:val="2"/>
          <w:sz w:val="24"/>
          <w:szCs w:val="24"/>
          <w14:ligatures w14:val="standardContextual"/>
        </w:rPr>
      </w:pPr>
      <w:r>
        <w:t>471.</w:t>
      </w:r>
      <w:r>
        <w:tab/>
        <w:t>Giving effect to Tribunal’s decisions</w:t>
      </w:r>
      <w:r>
        <w:tab/>
      </w:r>
      <w:r>
        <w:fldChar w:fldCharType="begin"/>
      </w:r>
      <w:r>
        <w:instrText xml:space="preserve"> PAGEREF _Toc224631589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13 — Rules</w:t>
      </w:r>
    </w:p>
    <w:p>
      <w:pPr>
        <w:pStyle w:val="TOC8"/>
        <w:rPr>
          <w:rFonts w:asciiTheme="minorHAnsi" w:eastAsiaTheme="minorEastAsia" w:hAnsiTheme="minorHAnsi" w:cstheme="minorBidi"/>
          <w:kern w:val="2"/>
          <w:sz w:val="24"/>
          <w:szCs w:val="24"/>
          <w14:ligatures w14:val="standardContextual"/>
        </w:rPr>
      </w:pPr>
      <w:r>
        <w:t>472.</w:t>
      </w:r>
      <w:r>
        <w:tab/>
        <w:t>Power to make</w:t>
      </w:r>
      <w:r>
        <w:tab/>
      </w:r>
      <w:r>
        <w:fldChar w:fldCharType="begin"/>
      </w:r>
      <w:r>
        <w:instrText xml:space="preserve"> PAGEREF _Toc224631591 \h </w:instrText>
      </w:r>
      <w:r>
        <w:fldChar w:fldCharType="separate"/>
      </w:r>
      <w:r>
        <w:t>330</w:t>
      </w:r>
      <w:r>
        <w:fldChar w:fldCharType="end"/>
      </w:r>
    </w:p>
    <w:p>
      <w:pPr>
        <w:pStyle w:val="TOC8"/>
        <w:rPr>
          <w:rFonts w:asciiTheme="minorHAnsi" w:eastAsiaTheme="minorEastAsia" w:hAnsiTheme="minorHAnsi" w:cstheme="minorBidi"/>
          <w:kern w:val="2"/>
          <w:sz w:val="24"/>
          <w:szCs w:val="24"/>
          <w14:ligatures w14:val="standardContextual"/>
        </w:rPr>
      </w:pPr>
      <w:r>
        <w:t>473.</w:t>
      </w:r>
      <w:r>
        <w:tab/>
        <w:t>Content</w:t>
      </w:r>
      <w:r>
        <w:tab/>
      </w:r>
      <w:r>
        <w:fldChar w:fldCharType="begin"/>
      </w:r>
      <w:r>
        <w:instrText xml:space="preserve"> PAGEREF _Toc224631592 \h </w:instrText>
      </w:r>
      <w:r>
        <w:fldChar w:fldCharType="separate"/>
      </w:r>
      <w:r>
        <w:t>330</w:t>
      </w:r>
      <w:r>
        <w:fldChar w:fldCharType="end"/>
      </w:r>
    </w:p>
    <w:p>
      <w:pPr>
        <w:pStyle w:val="TOC8"/>
        <w:rPr>
          <w:rFonts w:asciiTheme="minorHAnsi" w:eastAsiaTheme="minorEastAsia" w:hAnsiTheme="minorHAnsi" w:cstheme="minorBidi"/>
          <w:kern w:val="2"/>
          <w:sz w:val="24"/>
          <w:szCs w:val="24"/>
          <w14:ligatures w14:val="standardContextual"/>
        </w:rPr>
      </w:pPr>
      <w:r>
        <w:t>474.</w:t>
      </w:r>
      <w:r>
        <w:tab/>
        <w:t>Publication and tabling</w:t>
      </w:r>
      <w:r>
        <w:tab/>
      </w:r>
      <w:r>
        <w:fldChar w:fldCharType="begin"/>
      </w:r>
      <w:r>
        <w:instrText xml:space="preserve"> PAGEREF _Toc224631593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14 — Tribunal members</w:t>
      </w:r>
    </w:p>
    <w:p>
      <w:pPr>
        <w:pStyle w:val="TOC8"/>
        <w:rPr>
          <w:rFonts w:asciiTheme="minorHAnsi" w:eastAsiaTheme="minorEastAsia" w:hAnsiTheme="minorHAnsi" w:cstheme="minorBidi"/>
          <w:kern w:val="2"/>
          <w:sz w:val="24"/>
          <w:szCs w:val="24"/>
          <w14:ligatures w14:val="standardContextual"/>
        </w:rPr>
      </w:pPr>
      <w:r>
        <w:t>475.</w:t>
      </w:r>
      <w:r>
        <w:tab/>
        <w:t>President of Tribunal</w:t>
      </w:r>
      <w:r>
        <w:tab/>
      </w:r>
      <w:r>
        <w:fldChar w:fldCharType="begin"/>
      </w:r>
      <w:r>
        <w:instrText xml:space="preserve"> PAGEREF _Toc224631595 \h </w:instrText>
      </w:r>
      <w:r>
        <w:fldChar w:fldCharType="separate"/>
      </w:r>
      <w:r>
        <w:t>332</w:t>
      </w:r>
      <w:r>
        <w:fldChar w:fldCharType="end"/>
      </w:r>
    </w:p>
    <w:p>
      <w:pPr>
        <w:pStyle w:val="TOC8"/>
        <w:rPr>
          <w:rFonts w:asciiTheme="minorHAnsi" w:eastAsiaTheme="minorEastAsia" w:hAnsiTheme="minorHAnsi" w:cstheme="minorBidi"/>
          <w:kern w:val="2"/>
          <w:sz w:val="24"/>
          <w:szCs w:val="24"/>
          <w14:ligatures w14:val="standardContextual"/>
        </w:rPr>
      </w:pPr>
      <w:r>
        <w:t>476.</w:t>
      </w:r>
      <w:r>
        <w:tab/>
        <w:t>Other members</w:t>
      </w:r>
      <w:r>
        <w:tab/>
      </w:r>
      <w:r>
        <w:fldChar w:fldCharType="begin"/>
      </w:r>
      <w:r>
        <w:instrText xml:space="preserve"> PAGEREF _Toc224631596 \h </w:instrText>
      </w:r>
      <w:r>
        <w:fldChar w:fldCharType="separate"/>
      </w:r>
      <w:r>
        <w:t>332</w:t>
      </w:r>
      <w:r>
        <w:fldChar w:fldCharType="end"/>
      </w:r>
    </w:p>
    <w:p>
      <w:pPr>
        <w:pStyle w:val="TOC8"/>
        <w:rPr>
          <w:rFonts w:asciiTheme="minorHAnsi" w:eastAsiaTheme="minorEastAsia" w:hAnsiTheme="minorHAnsi" w:cstheme="minorBidi"/>
          <w:kern w:val="2"/>
          <w:sz w:val="24"/>
          <w:szCs w:val="24"/>
          <w14:ligatures w14:val="standardContextual"/>
        </w:rPr>
      </w:pPr>
      <w:r>
        <w:t>477.</w:t>
      </w:r>
      <w:r>
        <w:tab/>
        <w:t>Terms and conditions of appointment</w:t>
      </w:r>
      <w:r>
        <w:tab/>
      </w:r>
      <w:r>
        <w:fldChar w:fldCharType="begin"/>
      </w:r>
      <w:r>
        <w:instrText xml:space="preserve"> PAGEREF _Toc224631597 \h </w:instrText>
      </w:r>
      <w:r>
        <w:fldChar w:fldCharType="separate"/>
      </w:r>
      <w:r>
        <w:t>332</w:t>
      </w:r>
      <w:r>
        <w:fldChar w:fldCharType="end"/>
      </w:r>
    </w:p>
    <w:p>
      <w:pPr>
        <w:pStyle w:val="TOC8"/>
        <w:rPr>
          <w:rFonts w:asciiTheme="minorHAnsi" w:eastAsiaTheme="minorEastAsia" w:hAnsiTheme="minorHAnsi" w:cstheme="minorBidi"/>
          <w:kern w:val="2"/>
          <w:sz w:val="24"/>
          <w:szCs w:val="24"/>
          <w14:ligatures w14:val="standardContextual"/>
        </w:rPr>
      </w:pPr>
      <w:r>
        <w:t>478.</w:t>
      </w:r>
      <w:r>
        <w:tab/>
        <w:t>Remuneration</w:t>
      </w:r>
      <w:r>
        <w:tab/>
      </w:r>
      <w:r>
        <w:fldChar w:fldCharType="begin"/>
      </w:r>
      <w:r>
        <w:instrText xml:space="preserve"> PAGEREF _Toc224631598 \h </w:instrText>
      </w:r>
      <w:r>
        <w:fldChar w:fldCharType="separate"/>
      </w:r>
      <w:r>
        <w:t>333</w:t>
      </w:r>
      <w:r>
        <w:fldChar w:fldCharType="end"/>
      </w:r>
    </w:p>
    <w:p>
      <w:pPr>
        <w:pStyle w:val="TOC8"/>
        <w:rPr>
          <w:rFonts w:asciiTheme="minorHAnsi" w:eastAsiaTheme="minorEastAsia" w:hAnsiTheme="minorHAnsi" w:cstheme="minorBidi"/>
          <w:kern w:val="2"/>
          <w:sz w:val="24"/>
          <w:szCs w:val="24"/>
          <w14:ligatures w14:val="standardContextual"/>
        </w:rPr>
      </w:pPr>
      <w:r>
        <w:t>479.</w:t>
      </w:r>
      <w:r>
        <w:tab/>
        <w:t>Resignation</w:t>
      </w:r>
      <w:r>
        <w:tab/>
      </w:r>
      <w:r>
        <w:fldChar w:fldCharType="begin"/>
      </w:r>
      <w:r>
        <w:instrText xml:space="preserve"> PAGEREF _Toc224631599 \h </w:instrText>
      </w:r>
      <w:r>
        <w:fldChar w:fldCharType="separate"/>
      </w:r>
      <w:r>
        <w:t>333</w:t>
      </w:r>
      <w:r>
        <w:fldChar w:fldCharType="end"/>
      </w:r>
    </w:p>
    <w:p>
      <w:pPr>
        <w:pStyle w:val="TOC8"/>
        <w:rPr>
          <w:rFonts w:asciiTheme="minorHAnsi" w:eastAsiaTheme="minorEastAsia" w:hAnsiTheme="minorHAnsi" w:cstheme="minorBidi"/>
          <w:kern w:val="2"/>
          <w:sz w:val="24"/>
          <w:szCs w:val="24"/>
          <w14:ligatures w14:val="standardContextual"/>
        </w:rPr>
      </w:pPr>
      <w:r>
        <w:t>480.</w:t>
      </w:r>
      <w:r>
        <w:tab/>
        <w:t>Removal from office</w:t>
      </w:r>
      <w:r>
        <w:tab/>
      </w:r>
      <w:r>
        <w:fldChar w:fldCharType="begin"/>
      </w:r>
      <w:r>
        <w:instrText xml:space="preserve"> PAGEREF _Toc224631600 \h </w:instrText>
      </w:r>
      <w:r>
        <w:fldChar w:fldCharType="separate"/>
      </w:r>
      <w:r>
        <w:t>333</w:t>
      </w:r>
      <w:r>
        <w:fldChar w:fldCharType="end"/>
      </w:r>
    </w:p>
    <w:p>
      <w:pPr>
        <w:pStyle w:val="TOC8"/>
        <w:rPr>
          <w:rFonts w:asciiTheme="minorHAnsi" w:eastAsiaTheme="minorEastAsia" w:hAnsiTheme="minorHAnsi" w:cstheme="minorBidi"/>
          <w:kern w:val="2"/>
          <w:sz w:val="24"/>
          <w:szCs w:val="24"/>
          <w14:ligatures w14:val="standardContextual"/>
        </w:rPr>
      </w:pPr>
      <w:r>
        <w:t>481.</w:t>
      </w:r>
      <w:r>
        <w:tab/>
        <w:t>Acting members</w:t>
      </w:r>
      <w:r>
        <w:tab/>
      </w:r>
      <w:r>
        <w:fldChar w:fldCharType="begin"/>
      </w:r>
      <w:r>
        <w:instrText xml:space="preserve"> PAGEREF _Toc224631601 \h </w:instrText>
      </w:r>
      <w:r>
        <w:fldChar w:fldCharType="separate"/>
      </w:r>
      <w:r>
        <w:t>334</w:t>
      </w:r>
      <w:r>
        <w:fldChar w:fldCharType="end"/>
      </w:r>
    </w:p>
    <w:p>
      <w:pPr>
        <w:pStyle w:val="TOC8"/>
        <w:rPr>
          <w:rFonts w:asciiTheme="minorHAnsi" w:eastAsiaTheme="minorEastAsia" w:hAnsiTheme="minorHAnsi" w:cstheme="minorBidi"/>
          <w:kern w:val="2"/>
          <w:sz w:val="24"/>
          <w:szCs w:val="24"/>
          <w14:ligatures w14:val="standardContextual"/>
        </w:rPr>
      </w:pPr>
      <w:r>
        <w:t>482.</w:t>
      </w:r>
      <w:r>
        <w:tab/>
        <w:t>Delegation by President</w:t>
      </w:r>
      <w:r>
        <w:tab/>
      </w:r>
      <w:r>
        <w:fldChar w:fldCharType="begin"/>
      </w:r>
      <w:r>
        <w:instrText xml:space="preserve"> PAGEREF _Toc224631602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15 — Registrar and other staff</w:t>
      </w:r>
    </w:p>
    <w:p>
      <w:pPr>
        <w:pStyle w:val="TOC8"/>
        <w:rPr>
          <w:rFonts w:asciiTheme="minorHAnsi" w:eastAsiaTheme="minorEastAsia" w:hAnsiTheme="minorHAnsi" w:cstheme="minorBidi"/>
          <w:kern w:val="2"/>
          <w:sz w:val="24"/>
          <w:szCs w:val="24"/>
          <w14:ligatures w14:val="standardContextual"/>
        </w:rPr>
      </w:pPr>
      <w:r>
        <w:t>483.</w:t>
      </w:r>
      <w:r>
        <w:tab/>
        <w:t>Registrar</w:t>
      </w:r>
      <w:r>
        <w:tab/>
      </w:r>
      <w:r>
        <w:fldChar w:fldCharType="begin"/>
      </w:r>
      <w:r>
        <w:instrText xml:space="preserve"> PAGEREF _Toc224631604 \h </w:instrText>
      </w:r>
      <w:r>
        <w:fldChar w:fldCharType="separate"/>
      </w:r>
      <w:r>
        <w:t>336</w:t>
      </w:r>
      <w:r>
        <w:fldChar w:fldCharType="end"/>
      </w:r>
    </w:p>
    <w:p>
      <w:pPr>
        <w:pStyle w:val="TOC8"/>
        <w:rPr>
          <w:rFonts w:asciiTheme="minorHAnsi" w:eastAsiaTheme="minorEastAsia" w:hAnsiTheme="minorHAnsi" w:cstheme="minorBidi"/>
          <w:kern w:val="2"/>
          <w:sz w:val="24"/>
          <w:szCs w:val="24"/>
          <w14:ligatures w14:val="standardContextual"/>
        </w:rPr>
      </w:pPr>
      <w:r>
        <w:t>484.</w:t>
      </w:r>
      <w:r>
        <w:tab/>
        <w:t>Functions of registrar</w:t>
      </w:r>
      <w:r>
        <w:tab/>
      </w:r>
      <w:r>
        <w:fldChar w:fldCharType="begin"/>
      </w:r>
      <w:r>
        <w:instrText xml:space="preserve"> PAGEREF _Toc224631605 \h </w:instrText>
      </w:r>
      <w:r>
        <w:fldChar w:fldCharType="separate"/>
      </w:r>
      <w:r>
        <w:t>336</w:t>
      </w:r>
      <w:r>
        <w:fldChar w:fldCharType="end"/>
      </w:r>
    </w:p>
    <w:p>
      <w:pPr>
        <w:pStyle w:val="TOC8"/>
        <w:rPr>
          <w:rFonts w:asciiTheme="minorHAnsi" w:eastAsiaTheme="minorEastAsia" w:hAnsiTheme="minorHAnsi" w:cstheme="minorBidi"/>
          <w:kern w:val="2"/>
          <w:sz w:val="24"/>
          <w:szCs w:val="24"/>
          <w14:ligatures w14:val="standardContextual"/>
        </w:rPr>
      </w:pPr>
      <w:r>
        <w:t>485.</w:t>
      </w:r>
      <w:r>
        <w:tab/>
        <w:t>President may give registrar directions</w:t>
      </w:r>
      <w:r>
        <w:tab/>
      </w:r>
      <w:r>
        <w:fldChar w:fldCharType="begin"/>
      </w:r>
      <w:r>
        <w:instrText xml:space="preserve"> PAGEREF _Toc224631606 \h </w:instrText>
      </w:r>
      <w:r>
        <w:fldChar w:fldCharType="separate"/>
      </w:r>
      <w:r>
        <w:t>336</w:t>
      </w:r>
      <w:r>
        <w:fldChar w:fldCharType="end"/>
      </w:r>
    </w:p>
    <w:p>
      <w:pPr>
        <w:pStyle w:val="TOC8"/>
        <w:rPr>
          <w:rFonts w:asciiTheme="minorHAnsi" w:eastAsiaTheme="minorEastAsia" w:hAnsiTheme="minorHAnsi" w:cstheme="minorBidi"/>
          <w:kern w:val="2"/>
          <w:sz w:val="24"/>
          <w:szCs w:val="24"/>
          <w14:ligatures w14:val="standardContextual"/>
        </w:rPr>
      </w:pPr>
      <w:r>
        <w:t>486.</w:t>
      </w:r>
      <w:r>
        <w:tab/>
        <w:t>Registry staff</w:t>
      </w:r>
      <w:r>
        <w:tab/>
      </w:r>
      <w:r>
        <w:fldChar w:fldCharType="begin"/>
      </w:r>
      <w:r>
        <w:instrText xml:space="preserve"> PAGEREF _Toc224631607 \h </w:instrText>
      </w:r>
      <w:r>
        <w:fldChar w:fldCharType="separate"/>
      </w:r>
      <w:r>
        <w:t>337</w:t>
      </w:r>
      <w:r>
        <w:fldChar w:fldCharType="end"/>
      </w:r>
    </w:p>
    <w:p>
      <w:pPr>
        <w:pStyle w:val="TOC8"/>
        <w:rPr>
          <w:rFonts w:asciiTheme="minorHAnsi" w:eastAsiaTheme="minorEastAsia" w:hAnsiTheme="minorHAnsi" w:cstheme="minorBidi"/>
          <w:kern w:val="2"/>
          <w:sz w:val="24"/>
          <w:szCs w:val="24"/>
          <w14:ligatures w14:val="standardContextual"/>
        </w:rPr>
      </w:pPr>
      <w:r>
        <w:t>487.</w:t>
      </w:r>
      <w:r>
        <w:tab/>
        <w:t>Delegation by registrar</w:t>
      </w:r>
      <w:r>
        <w:tab/>
      </w:r>
      <w:r>
        <w:fldChar w:fldCharType="begin"/>
      </w:r>
      <w:r>
        <w:instrText xml:space="preserve"> PAGEREF _Toc224631608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16 — Annual reports</w:t>
      </w:r>
    </w:p>
    <w:p>
      <w:pPr>
        <w:pStyle w:val="TOC8"/>
        <w:rPr>
          <w:rFonts w:asciiTheme="minorHAnsi" w:eastAsiaTheme="minorEastAsia" w:hAnsiTheme="minorHAnsi" w:cstheme="minorBidi"/>
          <w:kern w:val="2"/>
          <w:sz w:val="24"/>
          <w:szCs w:val="24"/>
          <w14:ligatures w14:val="standardContextual"/>
        </w:rPr>
      </w:pPr>
      <w:r>
        <w:t>488.</w:t>
      </w:r>
      <w:r>
        <w:tab/>
        <w:t>Annual report: preparation</w:t>
      </w:r>
      <w:r>
        <w:tab/>
      </w:r>
      <w:r>
        <w:fldChar w:fldCharType="begin"/>
      </w:r>
      <w:r>
        <w:instrText xml:space="preserve"> PAGEREF _Toc224631610 \h </w:instrText>
      </w:r>
      <w:r>
        <w:fldChar w:fldCharType="separate"/>
      </w:r>
      <w:r>
        <w:t>337</w:t>
      </w:r>
      <w:r>
        <w:fldChar w:fldCharType="end"/>
      </w:r>
    </w:p>
    <w:p>
      <w:pPr>
        <w:pStyle w:val="TOC8"/>
        <w:rPr>
          <w:rFonts w:asciiTheme="minorHAnsi" w:eastAsiaTheme="minorEastAsia" w:hAnsiTheme="minorHAnsi" w:cstheme="minorBidi"/>
          <w:kern w:val="2"/>
          <w:sz w:val="24"/>
          <w:szCs w:val="24"/>
          <w14:ligatures w14:val="standardContextual"/>
        </w:rPr>
      </w:pPr>
      <w:r>
        <w:t>489.</w:t>
      </w:r>
      <w:r>
        <w:tab/>
        <w:t>Annual report: tabling</w:t>
      </w:r>
      <w:r>
        <w:tab/>
      </w:r>
      <w:r>
        <w:fldChar w:fldCharType="begin"/>
      </w:r>
      <w:r>
        <w:instrText xml:space="preserve"> PAGEREF _Toc224631611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17 — Miscellaneous matters</w:t>
      </w:r>
    </w:p>
    <w:p>
      <w:pPr>
        <w:pStyle w:val="TOC8"/>
        <w:rPr>
          <w:rFonts w:asciiTheme="minorHAnsi" w:eastAsiaTheme="minorEastAsia" w:hAnsiTheme="minorHAnsi" w:cstheme="minorBidi"/>
          <w:kern w:val="2"/>
          <w:sz w:val="24"/>
          <w:szCs w:val="24"/>
          <w14:ligatures w14:val="standardContextual"/>
        </w:rPr>
      </w:pPr>
      <w:r>
        <w:t>490.</w:t>
      </w:r>
      <w:r>
        <w:tab/>
        <w:t>Seal</w:t>
      </w:r>
      <w:r>
        <w:tab/>
      </w:r>
      <w:r>
        <w:fldChar w:fldCharType="begin"/>
      </w:r>
      <w:r>
        <w:instrText xml:space="preserve"> PAGEREF _Toc224631613 \h </w:instrText>
      </w:r>
      <w:r>
        <w:fldChar w:fldCharType="separate"/>
      </w:r>
      <w:r>
        <w:t>338</w:t>
      </w:r>
      <w:r>
        <w:fldChar w:fldCharType="end"/>
      </w:r>
    </w:p>
    <w:p>
      <w:pPr>
        <w:pStyle w:val="TOC8"/>
        <w:rPr>
          <w:rFonts w:asciiTheme="minorHAnsi" w:eastAsiaTheme="minorEastAsia" w:hAnsiTheme="minorHAnsi" w:cstheme="minorBidi"/>
          <w:kern w:val="2"/>
          <w:sz w:val="24"/>
          <w:szCs w:val="24"/>
          <w14:ligatures w14:val="standardContextual"/>
        </w:rPr>
      </w:pPr>
      <w:r>
        <w:t>491.</w:t>
      </w:r>
      <w:r>
        <w:tab/>
        <w:t>Judicial notice of certain matters</w:t>
      </w:r>
      <w:r>
        <w:tab/>
      </w:r>
      <w:r>
        <w:fldChar w:fldCharType="begin"/>
      </w:r>
      <w:r>
        <w:instrText xml:space="preserve"> PAGEREF _Toc224631614 \h </w:instrText>
      </w:r>
      <w:r>
        <w:fldChar w:fldCharType="separate"/>
      </w:r>
      <w:r>
        <w:t>338</w:t>
      </w:r>
      <w:r>
        <w:fldChar w:fldCharType="end"/>
      </w:r>
    </w:p>
    <w:p>
      <w:pPr>
        <w:pStyle w:val="TOC8"/>
        <w:rPr>
          <w:rFonts w:asciiTheme="minorHAnsi" w:eastAsiaTheme="minorEastAsia" w:hAnsiTheme="minorHAnsi" w:cstheme="minorBidi"/>
          <w:kern w:val="2"/>
          <w:sz w:val="24"/>
          <w:szCs w:val="24"/>
          <w14:ligatures w14:val="standardContextual"/>
        </w:rPr>
      </w:pPr>
      <w:r>
        <w:t>492.</w:t>
      </w:r>
      <w:r>
        <w:tab/>
        <w:t>Meetings of members</w:t>
      </w:r>
      <w:r>
        <w:tab/>
      </w:r>
      <w:r>
        <w:fldChar w:fldCharType="begin"/>
      </w:r>
      <w:r>
        <w:instrText xml:space="preserve"> PAGEREF _Toc224631615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22 — Review by State Administrative Tribunal</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pPr>
        <w:pStyle w:val="TOC8"/>
        <w:rPr>
          <w:rFonts w:asciiTheme="minorHAnsi" w:eastAsiaTheme="minorEastAsia" w:hAnsiTheme="minorHAnsi" w:cstheme="minorBidi"/>
          <w:kern w:val="2"/>
          <w:sz w:val="24"/>
          <w:szCs w:val="24"/>
          <w14:ligatures w14:val="standardContextual"/>
        </w:rPr>
      </w:pPr>
      <w:r>
        <w:t>493.</w:t>
      </w:r>
      <w:r>
        <w:tab/>
        <w:t>Terms used</w:t>
      </w:r>
      <w:r>
        <w:tab/>
      </w:r>
      <w:r>
        <w:fldChar w:fldCharType="begin"/>
      </w:r>
      <w:r>
        <w:instrText xml:space="preserve"> PAGEREF _Toc224631618 \h </w:instrText>
      </w:r>
      <w:r>
        <w:fldChar w:fldCharType="separate"/>
      </w:r>
      <w:r>
        <w:t>340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Jurisdiction</w:t>
      </w:r>
    </w:p>
    <w:p>
      <w:pPr>
        <w:pStyle w:val="TOC8"/>
        <w:rPr>
          <w:rFonts w:asciiTheme="minorHAnsi" w:eastAsiaTheme="minorEastAsia" w:hAnsiTheme="minorHAnsi" w:cstheme="minorBidi"/>
          <w:kern w:val="2"/>
          <w:sz w:val="24"/>
          <w:szCs w:val="24"/>
          <w14:ligatures w14:val="standardContextual"/>
        </w:rPr>
      </w:pPr>
      <w:r>
        <w:t>494.</w:t>
      </w:r>
      <w:r>
        <w:tab/>
        <w:t>Review of decisions of Mental Health Tribunal</w:t>
      </w:r>
      <w:r>
        <w:tab/>
      </w:r>
      <w:r>
        <w:fldChar w:fldCharType="begin"/>
      </w:r>
      <w:r>
        <w:instrText xml:space="preserve"> PAGEREF _Toc224631620 \h </w:instrText>
      </w:r>
      <w:r>
        <w:fldChar w:fldCharType="separate"/>
      </w:r>
      <w:r>
        <w:t>340</w:t>
      </w:r>
      <w:r>
        <w:fldChar w:fldCharType="end"/>
      </w:r>
    </w:p>
    <w:p>
      <w:pPr>
        <w:pStyle w:val="TOC8"/>
        <w:rPr>
          <w:rFonts w:asciiTheme="minorHAnsi" w:eastAsiaTheme="minorEastAsia" w:hAnsiTheme="minorHAnsi" w:cstheme="minorBidi"/>
          <w:kern w:val="2"/>
          <w:sz w:val="24"/>
          <w:szCs w:val="24"/>
          <w14:ligatures w14:val="standardContextual"/>
        </w:rPr>
      </w:pPr>
      <w:r>
        <w:t>495.</w:t>
      </w:r>
      <w:r>
        <w:tab/>
        <w:t>Determination of questions of law before Mental Health Tribunal</w:t>
      </w:r>
      <w:r>
        <w:tab/>
      </w:r>
      <w:r>
        <w:fldChar w:fldCharType="begin"/>
      </w:r>
      <w:r>
        <w:instrText xml:space="preserve"> PAGEREF _Toc224631621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Constitution</w:t>
      </w:r>
    </w:p>
    <w:p>
      <w:pPr>
        <w:pStyle w:val="TOC8"/>
        <w:rPr>
          <w:rFonts w:asciiTheme="minorHAnsi" w:eastAsiaTheme="minorEastAsia" w:hAnsiTheme="minorHAnsi" w:cstheme="minorBidi"/>
          <w:kern w:val="2"/>
          <w:sz w:val="24"/>
          <w:szCs w:val="24"/>
          <w14:ligatures w14:val="standardContextual"/>
        </w:rPr>
      </w:pPr>
      <w:r>
        <w:t>496.</w:t>
      </w:r>
      <w:r>
        <w:tab/>
        <w:t>Constitution generally</w:t>
      </w:r>
      <w:r>
        <w:tab/>
      </w:r>
      <w:r>
        <w:fldChar w:fldCharType="begin"/>
      </w:r>
      <w:r>
        <w:instrText xml:space="preserve"> PAGEREF _Toc224631623 \h </w:instrText>
      </w:r>
      <w:r>
        <w:fldChar w:fldCharType="separate"/>
      </w:r>
      <w:r>
        <w:t>341</w:t>
      </w:r>
      <w:r>
        <w:fldChar w:fldCharType="end"/>
      </w:r>
    </w:p>
    <w:p>
      <w:pPr>
        <w:pStyle w:val="TOC8"/>
        <w:rPr>
          <w:rFonts w:asciiTheme="minorHAnsi" w:eastAsiaTheme="minorEastAsia" w:hAnsiTheme="minorHAnsi" w:cstheme="minorBidi"/>
          <w:kern w:val="2"/>
          <w:sz w:val="24"/>
          <w:szCs w:val="24"/>
          <w14:ligatures w14:val="standardContextual"/>
        </w:rPr>
      </w:pPr>
      <w:r>
        <w:t>497.</w:t>
      </w:r>
      <w:r>
        <w:tab/>
        <w:t>Constitution for psychosurgical matters</w:t>
      </w:r>
      <w:r>
        <w:tab/>
      </w:r>
      <w:r>
        <w:fldChar w:fldCharType="begin"/>
      </w:r>
      <w:r>
        <w:instrText xml:space="preserve"> PAGEREF _Toc224631624 \h </w:instrText>
      </w:r>
      <w:r>
        <w:fldChar w:fldCharType="separate"/>
      </w:r>
      <w:r>
        <w:t>341</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498.</w:t>
      </w:r>
      <w:r>
        <w:tab/>
        <w:t>Constitution for determining questions of law</w:t>
      </w:r>
      <w:r>
        <w:tab/>
      </w:r>
      <w:r>
        <w:fldChar w:fldCharType="begin"/>
      </w:r>
      <w:r>
        <w:instrText xml:space="preserve"> PAGEREF _Toc224631625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Procedural matters</w:t>
      </w:r>
    </w:p>
    <w:p>
      <w:pPr>
        <w:pStyle w:val="TOC8"/>
        <w:rPr>
          <w:rFonts w:asciiTheme="minorHAnsi" w:eastAsiaTheme="minorEastAsia" w:hAnsiTheme="minorHAnsi" w:cstheme="minorBidi"/>
          <w:kern w:val="2"/>
          <w:sz w:val="24"/>
          <w:szCs w:val="24"/>
          <w14:ligatures w14:val="standardContextual"/>
        </w:rPr>
      </w:pPr>
      <w:r>
        <w:t>499.</w:t>
      </w:r>
      <w:r>
        <w:tab/>
        <w:t>No fees payable</w:t>
      </w:r>
      <w:r>
        <w:tab/>
      </w:r>
      <w:r>
        <w:fldChar w:fldCharType="begin"/>
      </w:r>
      <w:r>
        <w:instrText xml:space="preserve"> PAGEREF _Toc224631627 \h </w:instrText>
      </w:r>
      <w:r>
        <w:fldChar w:fldCharType="separate"/>
      </w:r>
      <w:r>
        <w:t>342</w:t>
      </w:r>
      <w:r>
        <w:fldChar w:fldCharType="end"/>
      </w:r>
    </w:p>
    <w:p>
      <w:pPr>
        <w:pStyle w:val="TOC8"/>
        <w:rPr>
          <w:rFonts w:asciiTheme="minorHAnsi" w:eastAsiaTheme="minorEastAsia" w:hAnsiTheme="minorHAnsi" w:cstheme="minorBidi"/>
          <w:kern w:val="2"/>
          <w:sz w:val="24"/>
          <w:szCs w:val="24"/>
          <w14:ligatures w14:val="standardContextual"/>
        </w:rPr>
      </w:pPr>
      <w:r>
        <w:t>500.</w:t>
      </w:r>
      <w:r>
        <w:tab/>
        <w:t>Appearance and representation</w:t>
      </w:r>
      <w:r>
        <w:tab/>
      </w:r>
      <w:r>
        <w:fldChar w:fldCharType="begin"/>
      </w:r>
      <w:r>
        <w:instrText xml:space="preserve"> PAGEREF _Toc224631628 \h </w:instrText>
      </w:r>
      <w:r>
        <w:fldChar w:fldCharType="separate"/>
      </w:r>
      <w:r>
        <w:t>343</w:t>
      </w:r>
      <w:r>
        <w:fldChar w:fldCharType="end"/>
      </w:r>
    </w:p>
    <w:p>
      <w:pPr>
        <w:pStyle w:val="TOC8"/>
        <w:rPr>
          <w:rFonts w:asciiTheme="minorHAnsi" w:eastAsiaTheme="minorEastAsia" w:hAnsiTheme="minorHAnsi" w:cstheme="minorBidi"/>
          <w:kern w:val="2"/>
          <w:sz w:val="24"/>
          <w:szCs w:val="24"/>
          <w14:ligatures w14:val="standardContextual"/>
        </w:rPr>
      </w:pPr>
      <w:r>
        <w:t>501.</w:t>
      </w:r>
      <w:r>
        <w:tab/>
        <w:t>Closed hearings</w:t>
      </w:r>
      <w:r>
        <w:tab/>
      </w:r>
      <w:r>
        <w:fldChar w:fldCharType="begin"/>
      </w:r>
      <w:r>
        <w:instrText xml:space="preserve"> PAGEREF _Toc224631629 \h </w:instrText>
      </w:r>
      <w:r>
        <w:fldChar w:fldCharType="separate"/>
      </w:r>
      <w:r>
        <w:t>343</w:t>
      </w:r>
      <w:r>
        <w:fldChar w:fldCharType="end"/>
      </w:r>
    </w:p>
    <w:p>
      <w:pPr>
        <w:pStyle w:val="TOC8"/>
        <w:rPr>
          <w:rFonts w:asciiTheme="minorHAnsi" w:eastAsiaTheme="minorEastAsia" w:hAnsiTheme="minorHAnsi" w:cstheme="minorBidi"/>
          <w:kern w:val="2"/>
          <w:sz w:val="24"/>
          <w:szCs w:val="24"/>
          <w14:ligatures w14:val="standardContextual"/>
        </w:rPr>
      </w:pPr>
      <w:r>
        <w:t>502.</w:t>
      </w:r>
      <w:r>
        <w:tab/>
        <w:t>Publication of information about proceedings</w:t>
      </w:r>
      <w:r>
        <w:tab/>
      </w:r>
      <w:r>
        <w:fldChar w:fldCharType="begin"/>
      </w:r>
      <w:r>
        <w:instrText xml:space="preserve"> PAGEREF _Toc224631630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Appeals to Supreme Court</w:t>
      </w:r>
    </w:p>
    <w:p>
      <w:pPr>
        <w:pStyle w:val="TOC8"/>
        <w:rPr>
          <w:rFonts w:asciiTheme="minorHAnsi" w:eastAsiaTheme="minorEastAsia" w:hAnsiTheme="minorHAnsi" w:cstheme="minorBidi"/>
          <w:kern w:val="2"/>
          <w:sz w:val="24"/>
          <w:szCs w:val="24"/>
          <w14:ligatures w14:val="standardContextual"/>
        </w:rPr>
      </w:pPr>
      <w:r>
        <w:t>503.</w:t>
      </w:r>
      <w:r>
        <w:tab/>
        <w:t>Appeals against SAT’s decisions</w:t>
      </w:r>
      <w:r>
        <w:tab/>
      </w:r>
      <w:r>
        <w:fldChar w:fldCharType="begin"/>
      </w:r>
      <w:r>
        <w:instrText xml:space="preserve"> PAGEREF _Toc224631632 \h </w:instrText>
      </w:r>
      <w:r>
        <w:fldChar w:fldCharType="separate"/>
      </w:r>
      <w:r>
        <w:t>348</w:t>
      </w:r>
      <w:r>
        <w:fldChar w:fldCharType="end"/>
      </w:r>
    </w:p>
    <w:p>
      <w:pPr>
        <w:pStyle w:val="TOC8"/>
        <w:rPr>
          <w:rFonts w:asciiTheme="minorHAnsi" w:eastAsiaTheme="minorEastAsia" w:hAnsiTheme="minorHAnsi" w:cstheme="minorBidi"/>
          <w:kern w:val="2"/>
          <w:sz w:val="24"/>
          <w:szCs w:val="24"/>
          <w14:ligatures w14:val="standardContextual"/>
        </w:rPr>
      </w:pPr>
      <w:r>
        <w:t>504.</w:t>
      </w:r>
      <w:r>
        <w:tab/>
        <w:t>Grounds of appeal</w:t>
      </w:r>
      <w:r>
        <w:tab/>
      </w:r>
      <w:r>
        <w:fldChar w:fldCharType="begin"/>
      </w:r>
      <w:r>
        <w:instrText xml:space="preserve"> PAGEREF _Toc224631633 \h </w:instrText>
      </w:r>
      <w:r>
        <w:fldChar w:fldCharType="separate"/>
      </w:r>
      <w:r>
        <w:t>348</w:t>
      </w:r>
      <w:r>
        <w:fldChar w:fldCharType="end"/>
      </w:r>
    </w:p>
    <w:p>
      <w:pPr>
        <w:pStyle w:val="TOC8"/>
        <w:rPr>
          <w:rFonts w:asciiTheme="minorHAnsi" w:eastAsiaTheme="minorEastAsia" w:hAnsiTheme="minorHAnsi" w:cstheme="minorBidi"/>
          <w:kern w:val="2"/>
          <w:sz w:val="24"/>
          <w:szCs w:val="24"/>
          <w14:ligatures w14:val="standardContextual"/>
        </w:rPr>
      </w:pPr>
      <w:r>
        <w:t>505.</w:t>
      </w:r>
      <w:r>
        <w:tab/>
        <w:t>Time for appeal or leave to appeal</w:t>
      </w:r>
      <w:r>
        <w:tab/>
      </w:r>
      <w:r>
        <w:fldChar w:fldCharType="begin"/>
      </w:r>
      <w:r>
        <w:instrText xml:space="preserve"> PAGEREF _Toc224631634 \h </w:instrText>
      </w:r>
      <w:r>
        <w:fldChar w:fldCharType="separate"/>
      </w:r>
      <w:r>
        <w:t>349</w:t>
      </w:r>
      <w:r>
        <w:fldChar w:fldCharType="end"/>
      </w:r>
    </w:p>
    <w:p>
      <w:pPr>
        <w:pStyle w:val="TOC8"/>
        <w:rPr>
          <w:rFonts w:asciiTheme="minorHAnsi" w:eastAsiaTheme="minorEastAsia" w:hAnsiTheme="minorHAnsi" w:cstheme="minorBidi"/>
          <w:kern w:val="2"/>
          <w:sz w:val="24"/>
          <w:szCs w:val="24"/>
          <w14:ligatures w14:val="standardContextual"/>
        </w:rPr>
      </w:pPr>
      <w:r>
        <w:t>506.</w:t>
      </w:r>
      <w:r>
        <w:tab/>
        <w:t>Certain parties must be represented</w:t>
      </w:r>
      <w:r>
        <w:tab/>
      </w:r>
      <w:r>
        <w:fldChar w:fldCharType="begin"/>
      </w:r>
      <w:r>
        <w:instrText xml:space="preserve"> PAGEREF _Toc224631635 \h </w:instrText>
      </w:r>
      <w:r>
        <w:fldChar w:fldCharType="separate"/>
      </w:r>
      <w:r>
        <w:t>349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23 — Administration</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pPr>
        <w:pStyle w:val="TOC8"/>
        <w:rPr>
          <w:rFonts w:asciiTheme="minorHAnsi" w:eastAsiaTheme="minorEastAsia" w:hAnsiTheme="minorHAnsi" w:cstheme="minorBidi"/>
          <w:kern w:val="2"/>
          <w:sz w:val="24"/>
          <w:szCs w:val="24"/>
          <w14:ligatures w14:val="standardContextual"/>
        </w:rPr>
      </w:pPr>
      <w:r>
        <w:t>507.</w:t>
      </w:r>
      <w:r>
        <w:tab/>
        <w:t>Term used: mental health service</w:t>
      </w:r>
      <w:r>
        <w:tab/>
      </w:r>
      <w:r>
        <w:fldChar w:fldCharType="begin"/>
      </w:r>
      <w:r>
        <w:instrText xml:space="preserve"> PAGEREF _Toc224631638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Chief Psychiatrist</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Appointment, terms and conditions</w:t>
      </w:r>
    </w:p>
    <w:p>
      <w:pPr>
        <w:pStyle w:val="TOC8"/>
        <w:rPr>
          <w:rFonts w:asciiTheme="minorHAnsi" w:eastAsiaTheme="minorEastAsia" w:hAnsiTheme="minorHAnsi" w:cstheme="minorBidi"/>
          <w:kern w:val="2"/>
          <w:sz w:val="24"/>
          <w:szCs w:val="24"/>
          <w14:ligatures w14:val="standardContextual"/>
        </w:rPr>
      </w:pPr>
      <w:r>
        <w:t>508.</w:t>
      </w:r>
      <w:r>
        <w:tab/>
        <w:t>Appointment</w:t>
      </w:r>
      <w:r>
        <w:tab/>
      </w:r>
      <w:r>
        <w:fldChar w:fldCharType="begin"/>
      </w:r>
      <w:r>
        <w:instrText xml:space="preserve"> PAGEREF _Toc224631641 \h </w:instrText>
      </w:r>
      <w:r>
        <w:fldChar w:fldCharType="separate"/>
      </w:r>
      <w:r>
        <w:t>350</w:t>
      </w:r>
      <w:r>
        <w:fldChar w:fldCharType="end"/>
      </w:r>
    </w:p>
    <w:p>
      <w:pPr>
        <w:pStyle w:val="TOC8"/>
        <w:rPr>
          <w:rFonts w:asciiTheme="minorHAnsi" w:eastAsiaTheme="minorEastAsia" w:hAnsiTheme="minorHAnsi" w:cstheme="minorBidi"/>
          <w:kern w:val="2"/>
          <w:sz w:val="24"/>
          <w:szCs w:val="24"/>
          <w14:ligatures w14:val="standardContextual"/>
        </w:rPr>
      </w:pPr>
      <w:r>
        <w:t>509.</w:t>
      </w:r>
      <w:r>
        <w:tab/>
        <w:t>Terms and conditions of appointment</w:t>
      </w:r>
      <w:r>
        <w:tab/>
      </w:r>
      <w:r>
        <w:fldChar w:fldCharType="begin"/>
      </w:r>
      <w:r>
        <w:instrText xml:space="preserve"> PAGEREF _Toc224631642 \h </w:instrText>
      </w:r>
      <w:r>
        <w:fldChar w:fldCharType="separate"/>
      </w:r>
      <w:r>
        <w:t>350</w:t>
      </w:r>
      <w:r>
        <w:fldChar w:fldCharType="end"/>
      </w:r>
    </w:p>
    <w:p>
      <w:pPr>
        <w:pStyle w:val="TOC8"/>
        <w:rPr>
          <w:rFonts w:asciiTheme="minorHAnsi" w:eastAsiaTheme="minorEastAsia" w:hAnsiTheme="minorHAnsi" w:cstheme="minorBidi"/>
          <w:kern w:val="2"/>
          <w:sz w:val="24"/>
          <w:szCs w:val="24"/>
          <w14:ligatures w14:val="standardContextual"/>
        </w:rPr>
      </w:pPr>
      <w:r>
        <w:t>510.</w:t>
      </w:r>
      <w:r>
        <w:tab/>
        <w:t>Remuneration</w:t>
      </w:r>
      <w:r>
        <w:tab/>
      </w:r>
      <w:r>
        <w:fldChar w:fldCharType="begin"/>
      </w:r>
      <w:r>
        <w:instrText xml:space="preserve"> PAGEREF _Toc224631643 \h </w:instrText>
      </w:r>
      <w:r>
        <w:fldChar w:fldCharType="separate"/>
      </w:r>
      <w:r>
        <w:t>350</w:t>
      </w:r>
      <w:r>
        <w:fldChar w:fldCharType="end"/>
      </w:r>
    </w:p>
    <w:p>
      <w:pPr>
        <w:pStyle w:val="TOC8"/>
        <w:rPr>
          <w:rFonts w:asciiTheme="minorHAnsi" w:eastAsiaTheme="minorEastAsia" w:hAnsiTheme="minorHAnsi" w:cstheme="minorBidi"/>
          <w:kern w:val="2"/>
          <w:sz w:val="24"/>
          <w:szCs w:val="24"/>
          <w14:ligatures w14:val="standardContextual"/>
        </w:rPr>
      </w:pPr>
      <w:r>
        <w:t>511.</w:t>
      </w:r>
      <w:r>
        <w:tab/>
        <w:t>Resignation</w:t>
      </w:r>
      <w:r>
        <w:tab/>
      </w:r>
      <w:r>
        <w:fldChar w:fldCharType="begin"/>
      </w:r>
      <w:r>
        <w:instrText xml:space="preserve"> PAGEREF _Toc224631644 \h </w:instrText>
      </w:r>
      <w:r>
        <w:fldChar w:fldCharType="separate"/>
      </w:r>
      <w:r>
        <w:t>351</w:t>
      </w:r>
      <w:r>
        <w:fldChar w:fldCharType="end"/>
      </w:r>
    </w:p>
    <w:p>
      <w:pPr>
        <w:pStyle w:val="TOC8"/>
        <w:rPr>
          <w:rFonts w:asciiTheme="minorHAnsi" w:eastAsiaTheme="minorEastAsia" w:hAnsiTheme="minorHAnsi" w:cstheme="minorBidi"/>
          <w:kern w:val="2"/>
          <w:sz w:val="24"/>
          <w:szCs w:val="24"/>
          <w14:ligatures w14:val="standardContextual"/>
        </w:rPr>
      </w:pPr>
      <w:r>
        <w:t>512.</w:t>
      </w:r>
      <w:r>
        <w:tab/>
        <w:t>Removal from office</w:t>
      </w:r>
      <w:r>
        <w:tab/>
      </w:r>
      <w:r>
        <w:fldChar w:fldCharType="begin"/>
      </w:r>
      <w:r>
        <w:instrText xml:space="preserve"> PAGEREF _Toc224631645 \h </w:instrText>
      </w:r>
      <w:r>
        <w:fldChar w:fldCharType="separate"/>
      </w:r>
      <w:r>
        <w:t>351</w:t>
      </w:r>
      <w:r>
        <w:fldChar w:fldCharType="end"/>
      </w:r>
    </w:p>
    <w:p>
      <w:pPr>
        <w:pStyle w:val="TOC8"/>
        <w:rPr>
          <w:rFonts w:asciiTheme="minorHAnsi" w:eastAsiaTheme="minorEastAsia" w:hAnsiTheme="minorHAnsi" w:cstheme="minorBidi"/>
          <w:kern w:val="2"/>
          <w:sz w:val="24"/>
          <w:szCs w:val="24"/>
          <w14:ligatures w14:val="standardContextual"/>
        </w:rPr>
      </w:pPr>
      <w:r>
        <w:t>513.</w:t>
      </w:r>
      <w:r>
        <w:tab/>
        <w:t>Acting Chief Psychiatrist</w:t>
      </w:r>
      <w:r>
        <w:tab/>
      </w:r>
      <w:r>
        <w:fldChar w:fldCharType="begin"/>
      </w:r>
      <w:r>
        <w:instrText xml:space="preserve"> PAGEREF _Toc224631646 \h </w:instrText>
      </w:r>
      <w:r>
        <w:fldChar w:fldCharType="separate"/>
      </w:r>
      <w:r>
        <w:t>351</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Functions and powers generally</w:t>
      </w:r>
    </w:p>
    <w:p>
      <w:pPr>
        <w:pStyle w:val="TOC8"/>
        <w:rPr>
          <w:rFonts w:asciiTheme="minorHAnsi" w:eastAsiaTheme="minorEastAsia" w:hAnsiTheme="minorHAnsi" w:cstheme="minorBidi"/>
          <w:kern w:val="2"/>
          <w:sz w:val="24"/>
          <w:szCs w:val="24"/>
          <w14:ligatures w14:val="standardContextual"/>
        </w:rPr>
      </w:pPr>
      <w:r>
        <w:t>514.</w:t>
      </w:r>
      <w:r>
        <w:tab/>
        <w:t>Functions generally</w:t>
      </w:r>
      <w:r>
        <w:tab/>
      </w:r>
      <w:r>
        <w:fldChar w:fldCharType="begin"/>
      </w:r>
      <w:r>
        <w:instrText xml:space="preserve"> PAGEREF _Toc224631648 \h </w:instrText>
      </w:r>
      <w:r>
        <w:fldChar w:fldCharType="separate"/>
      </w:r>
      <w:r>
        <w:t>352</w:t>
      </w:r>
      <w:r>
        <w:fldChar w:fldCharType="end"/>
      </w:r>
    </w:p>
    <w:p>
      <w:pPr>
        <w:pStyle w:val="TOC8"/>
        <w:rPr>
          <w:rFonts w:asciiTheme="minorHAnsi" w:eastAsiaTheme="minorEastAsia" w:hAnsiTheme="minorHAnsi" w:cstheme="minorBidi"/>
          <w:kern w:val="2"/>
          <w:sz w:val="24"/>
          <w:szCs w:val="24"/>
          <w14:ligatures w14:val="standardContextual"/>
        </w:rPr>
      </w:pPr>
      <w:r>
        <w:t>515.</w:t>
      </w:r>
      <w:r>
        <w:tab/>
        <w:t>Responsibility for treatment and care</w:t>
      </w:r>
      <w:r>
        <w:tab/>
      </w:r>
      <w:r>
        <w:fldChar w:fldCharType="begin"/>
      </w:r>
      <w:r>
        <w:instrText xml:space="preserve"> PAGEREF _Toc224631649 \h </w:instrText>
      </w:r>
      <w:r>
        <w:fldChar w:fldCharType="separate"/>
      </w:r>
      <w:r>
        <w:t>352</w:t>
      </w:r>
      <w:r>
        <w:fldChar w:fldCharType="end"/>
      </w:r>
    </w:p>
    <w:p>
      <w:pPr>
        <w:pStyle w:val="TOC8"/>
        <w:rPr>
          <w:rFonts w:asciiTheme="minorHAnsi" w:eastAsiaTheme="minorEastAsia" w:hAnsiTheme="minorHAnsi" w:cstheme="minorBidi"/>
          <w:kern w:val="2"/>
          <w:sz w:val="24"/>
          <w:szCs w:val="24"/>
          <w14:ligatures w14:val="standardContextual"/>
        </w:rPr>
      </w:pPr>
      <w:r>
        <w:t>516.</w:t>
      </w:r>
      <w:r>
        <w:tab/>
        <w:t>Directions by Minister</w:t>
      </w:r>
      <w:r>
        <w:tab/>
      </w:r>
      <w:r>
        <w:fldChar w:fldCharType="begin"/>
      </w:r>
      <w:r>
        <w:instrText xml:space="preserve"> PAGEREF _Toc224631650 \h </w:instrText>
      </w:r>
      <w:r>
        <w:fldChar w:fldCharType="separate"/>
      </w:r>
      <w:r>
        <w:t>353</w:t>
      </w:r>
      <w:r>
        <w:fldChar w:fldCharType="end"/>
      </w:r>
    </w:p>
    <w:p>
      <w:pPr>
        <w:pStyle w:val="TOC8"/>
        <w:rPr>
          <w:rFonts w:asciiTheme="minorHAnsi" w:eastAsiaTheme="minorEastAsia" w:hAnsiTheme="minorHAnsi" w:cstheme="minorBidi"/>
          <w:kern w:val="2"/>
          <w:sz w:val="24"/>
          <w:szCs w:val="24"/>
          <w14:ligatures w14:val="standardContextual"/>
        </w:rPr>
      </w:pPr>
      <w:r>
        <w:t>517.</w:t>
      </w:r>
      <w:r>
        <w:tab/>
        <w:t>Minister may request report about any matter</w:t>
      </w:r>
      <w:r>
        <w:tab/>
      </w:r>
      <w:r>
        <w:fldChar w:fldCharType="begin"/>
      </w:r>
      <w:r>
        <w:instrText xml:space="preserve"> PAGEREF _Toc224631651 \h </w:instrText>
      </w:r>
      <w:r>
        <w:fldChar w:fldCharType="separate"/>
      </w:r>
      <w:r>
        <w:t>354</w:t>
      </w:r>
      <w:r>
        <w:fldChar w:fldCharType="end"/>
      </w:r>
    </w:p>
    <w:p>
      <w:pPr>
        <w:pStyle w:val="TOC8"/>
        <w:rPr>
          <w:rFonts w:asciiTheme="minorHAnsi" w:eastAsiaTheme="minorEastAsia" w:hAnsiTheme="minorHAnsi" w:cstheme="minorBidi"/>
          <w:kern w:val="2"/>
          <w:sz w:val="24"/>
          <w:szCs w:val="24"/>
          <w14:ligatures w14:val="standardContextual"/>
        </w:rPr>
      </w:pPr>
      <w:r>
        <w:t>518.</w:t>
      </w:r>
      <w:r>
        <w:tab/>
        <w:t>CEO of Health Department may request report about treatment and care of patients</w:t>
      </w:r>
      <w:r>
        <w:tab/>
      </w:r>
      <w:r>
        <w:fldChar w:fldCharType="begin"/>
      </w:r>
      <w:r>
        <w:instrText xml:space="preserve"> PAGEREF _Toc224631652 \h </w:instrText>
      </w:r>
      <w:r>
        <w:fldChar w:fldCharType="separate"/>
      </w:r>
      <w:r>
        <w:t>354</w:t>
      </w:r>
      <w:r>
        <w:fldChar w:fldCharType="end"/>
      </w:r>
    </w:p>
    <w:p>
      <w:pPr>
        <w:pStyle w:val="TOC8"/>
        <w:rPr>
          <w:rFonts w:asciiTheme="minorHAnsi" w:eastAsiaTheme="minorEastAsia" w:hAnsiTheme="minorHAnsi" w:cstheme="minorBidi"/>
          <w:kern w:val="2"/>
          <w:sz w:val="24"/>
          <w:szCs w:val="24"/>
          <w14:ligatures w14:val="standardContextual"/>
        </w:rPr>
      </w:pPr>
      <w:r>
        <w:t>519.</w:t>
      </w:r>
      <w:r>
        <w:tab/>
        <w:t>Powers generally</w:t>
      </w:r>
      <w:r>
        <w:tab/>
      </w:r>
      <w:r>
        <w:fldChar w:fldCharType="begin"/>
      </w:r>
      <w:r>
        <w:instrText xml:space="preserve"> PAGEREF _Toc224631653 \h </w:instrText>
      </w:r>
      <w:r>
        <w:fldChar w:fldCharType="separate"/>
      </w:r>
      <w:r>
        <w:t>355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Specific powers relating to treatment and care</w:t>
      </w:r>
    </w:p>
    <w:p>
      <w:pPr>
        <w:pStyle w:val="TOC8"/>
        <w:rPr>
          <w:rFonts w:asciiTheme="minorHAnsi" w:eastAsiaTheme="minorEastAsia" w:hAnsiTheme="minorHAnsi" w:cstheme="minorBidi"/>
          <w:kern w:val="2"/>
          <w:sz w:val="24"/>
          <w:szCs w:val="24"/>
          <w14:ligatures w14:val="standardContextual"/>
        </w:rPr>
      </w:pPr>
      <w:r>
        <w:t>520.</w:t>
      </w:r>
      <w:r>
        <w:tab/>
        <w:t>Review of treatment</w:t>
      </w:r>
      <w:r>
        <w:tab/>
      </w:r>
      <w:r>
        <w:fldChar w:fldCharType="begin"/>
      </w:r>
      <w:r>
        <w:instrText xml:space="preserve"> PAGEREF _Toc224631655 \h </w:instrText>
      </w:r>
      <w:r>
        <w:fldChar w:fldCharType="separate"/>
      </w:r>
      <w:r>
        <w:t>355</w:t>
      </w:r>
      <w:r>
        <w:fldChar w:fldCharType="end"/>
      </w:r>
    </w:p>
    <w:p>
      <w:pPr>
        <w:pStyle w:val="TOC8"/>
        <w:rPr>
          <w:rFonts w:asciiTheme="minorHAnsi" w:eastAsiaTheme="minorEastAsia" w:hAnsiTheme="minorHAnsi" w:cstheme="minorBidi"/>
          <w:kern w:val="2"/>
          <w:sz w:val="24"/>
          <w:szCs w:val="24"/>
          <w14:ligatures w14:val="standardContextual"/>
        </w:rPr>
      </w:pPr>
      <w:r>
        <w:t>521.</w:t>
      </w:r>
      <w:r>
        <w:tab/>
        <w:t>Visits to mental health services</w:t>
      </w:r>
      <w:r>
        <w:tab/>
      </w:r>
      <w:r>
        <w:fldChar w:fldCharType="begin"/>
      </w:r>
      <w:r>
        <w:instrText xml:space="preserve"> PAGEREF _Toc224631656 \h </w:instrText>
      </w:r>
      <w:r>
        <w:fldChar w:fldCharType="separate"/>
      </w:r>
      <w:r>
        <w:t>356</w:t>
      </w:r>
      <w:r>
        <w:fldChar w:fldCharType="end"/>
      </w:r>
    </w:p>
    <w:p>
      <w:pPr>
        <w:pStyle w:val="TOC8"/>
        <w:rPr>
          <w:rFonts w:asciiTheme="minorHAnsi" w:eastAsiaTheme="minorEastAsia" w:hAnsiTheme="minorHAnsi" w:cstheme="minorBidi"/>
          <w:kern w:val="2"/>
          <w:sz w:val="24"/>
          <w:szCs w:val="24"/>
          <w14:ligatures w14:val="standardContextual"/>
        </w:rPr>
      </w:pPr>
      <w:r>
        <w:t>522.</w:t>
      </w:r>
      <w:r>
        <w:tab/>
        <w:t>Offence to interfere with visit to mental health service</w:t>
      </w:r>
      <w:r>
        <w:tab/>
      </w:r>
      <w:r>
        <w:fldChar w:fldCharType="begin"/>
      </w:r>
      <w:r>
        <w:instrText xml:space="preserve"> PAGEREF _Toc224631657 \h </w:instrText>
      </w:r>
      <w:r>
        <w:fldChar w:fldCharType="separate"/>
      </w:r>
      <w:r>
        <w:t>358</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523.</w:t>
      </w:r>
      <w:r>
        <w:tab/>
        <w:t>Directions to mental health services to disclose information</w:t>
      </w:r>
      <w:r>
        <w:tab/>
      </w:r>
      <w:r>
        <w:fldChar w:fldCharType="begin"/>
      </w:r>
      <w:r>
        <w:instrText xml:space="preserve"> PAGEREF _Toc224631658 \h </w:instrText>
      </w:r>
      <w:r>
        <w:fldChar w:fldCharType="separate"/>
      </w:r>
      <w:r>
        <w:t>359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Notifiable incidents</w:t>
      </w:r>
    </w:p>
    <w:p>
      <w:pPr>
        <w:pStyle w:val="TOC8"/>
        <w:rPr>
          <w:rFonts w:asciiTheme="minorHAnsi" w:eastAsiaTheme="minorEastAsia" w:hAnsiTheme="minorHAnsi" w:cstheme="minorBidi"/>
          <w:kern w:val="2"/>
          <w:sz w:val="24"/>
          <w:szCs w:val="24"/>
          <w14:ligatures w14:val="standardContextual"/>
        </w:rPr>
      </w:pPr>
      <w:r>
        <w:t>524.</w:t>
      </w:r>
      <w:r>
        <w:tab/>
        <w:t>Application of this Subdivision</w:t>
      </w:r>
      <w:r>
        <w:tab/>
      </w:r>
      <w:r>
        <w:fldChar w:fldCharType="begin"/>
      </w:r>
      <w:r>
        <w:instrText xml:space="preserve"> PAGEREF _Toc224631660 \h </w:instrText>
      </w:r>
      <w:r>
        <w:fldChar w:fldCharType="separate"/>
      </w:r>
      <w:r>
        <w:t>359</w:t>
      </w:r>
      <w:r>
        <w:fldChar w:fldCharType="end"/>
      </w:r>
    </w:p>
    <w:p>
      <w:pPr>
        <w:pStyle w:val="TOC8"/>
        <w:rPr>
          <w:rFonts w:asciiTheme="minorHAnsi" w:eastAsiaTheme="minorEastAsia" w:hAnsiTheme="minorHAnsi" w:cstheme="minorBidi"/>
          <w:kern w:val="2"/>
          <w:sz w:val="24"/>
          <w:szCs w:val="24"/>
          <w14:ligatures w14:val="standardContextual"/>
        </w:rPr>
      </w:pPr>
      <w:r>
        <w:t>525.</w:t>
      </w:r>
      <w:r>
        <w:tab/>
        <w:t>Term used: notifiable incident</w:t>
      </w:r>
      <w:r>
        <w:tab/>
      </w:r>
      <w:r>
        <w:fldChar w:fldCharType="begin"/>
      </w:r>
      <w:r>
        <w:instrText xml:space="preserve"> PAGEREF _Toc224631661 \h </w:instrText>
      </w:r>
      <w:r>
        <w:fldChar w:fldCharType="separate"/>
      </w:r>
      <w:r>
        <w:t>360</w:t>
      </w:r>
      <w:r>
        <w:fldChar w:fldCharType="end"/>
      </w:r>
    </w:p>
    <w:p>
      <w:pPr>
        <w:pStyle w:val="TOC8"/>
        <w:rPr>
          <w:rFonts w:asciiTheme="minorHAnsi" w:eastAsiaTheme="minorEastAsia" w:hAnsiTheme="minorHAnsi" w:cstheme="minorBidi"/>
          <w:kern w:val="2"/>
          <w:sz w:val="24"/>
          <w:szCs w:val="24"/>
          <w14:ligatures w14:val="standardContextual"/>
        </w:rPr>
      </w:pPr>
      <w:r>
        <w:t>526.</w:t>
      </w:r>
      <w:r>
        <w:tab/>
        <w:t>Reporting notifiable incidents</w:t>
      </w:r>
      <w:r>
        <w:tab/>
      </w:r>
      <w:r>
        <w:fldChar w:fldCharType="begin"/>
      </w:r>
      <w:r>
        <w:instrText xml:space="preserve"> PAGEREF _Toc224631662 \h </w:instrText>
      </w:r>
      <w:r>
        <w:fldChar w:fldCharType="separate"/>
      </w:r>
      <w:r>
        <w:t>360</w:t>
      </w:r>
      <w:r>
        <w:fldChar w:fldCharType="end"/>
      </w:r>
    </w:p>
    <w:p>
      <w:pPr>
        <w:pStyle w:val="TOC8"/>
        <w:rPr>
          <w:rFonts w:asciiTheme="minorHAnsi" w:eastAsiaTheme="minorEastAsia" w:hAnsiTheme="minorHAnsi" w:cstheme="minorBidi"/>
          <w:kern w:val="2"/>
          <w:sz w:val="24"/>
          <w:szCs w:val="24"/>
          <w14:ligatures w14:val="standardContextual"/>
        </w:rPr>
      </w:pPr>
      <w:r>
        <w:t>527.</w:t>
      </w:r>
      <w:r>
        <w:tab/>
        <w:t>Action that Chief Psychiatrist may take</w:t>
      </w:r>
      <w:r>
        <w:tab/>
      </w:r>
      <w:r>
        <w:fldChar w:fldCharType="begin"/>
      </w:r>
      <w:r>
        <w:instrText xml:space="preserve"> PAGEREF _Toc224631663 \h </w:instrText>
      </w:r>
      <w:r>
        <w:fldChar w:fldCharType="separate"/>
      </w:r>
      <w:r>
        <w:t>361</w:t>
      </w:r>
      <w:r>
        <w:fldChar w:fldCharType="end"/>
      </w:r>
    </w:p>
    <w:p>
      <w:pPr>
        <w:pStyle w:val="TOC8"/>
        <w:rPr>
          <w:rFonts w:asciiTheme="minorHAnsi" w:eastAsiaTheme="minorEastAsia" w:hAnsiTheme="minorHAnsi" w:cstheme="minorBidi"/>
          <w:kern w:val="2"/>
          <w:sz w:val="24"/>
          <w:szCs w:val="24"/>
          <w14:ligatures w14:val="standardContextual"/>
        </w:rPr>
      </w:pPr>
      <w:r>
        <w:t>528.</w:t>
      </w:r>
      <w:r>
        <w:tab/>
        <w:t>Notification of decision to take action</w:t>
      </w:r>
      <w:r>
        <w:tab/>
      </w:r>
      <w:r>
        <w:fldChar w:fldCharType="begin"/>
      </w:r>
      <w:r>
        <w:instrText xml:space="preserve"> PAGEREF _Toc224631664 \h </w:instrText>
      </w:r>
      <w:r>
        <w:fldChar w:fldCharType="separate"/>
      </w:r>
      <w:r>
        <w:t>362</w:t>
      </w:r>
      <w:r>
        <w:fldChar w:fldCharType="end"/>
      </w:r>
    </w:p>
    <w:p>
      <w:pPr>
        <w:pStyle w:val="TOC8"/>
        <w:rPr>
          <w:rFonts w:asciiTheme="minorHAnsi" w:eastAsiaTheme="minorEastAsia" w:hAnsiTheme="minorHAnsi" w:cstheme="minorBidi"/>
          <w:kern w:val="2"/>
          <w:sz w:val="24"/>
          <w:szCs w:val="24"/>
          <w14:ligatures w14:val="standardContextual"/>
        </w:rPr>
      </w:pPr>
      <w:r>
        <w:t>529.</w:t>
      </w:r>
      <w:r>
        <w:tab/>
        <w:t>Chief Psychiatrist’s powers of investigation</w:t>
      </w:r>
      <w:r>
        <w:tab/>
      </w:r>
      <w:r>
        <w:fldChar w:fldCharType="begin"/>
      </w:r>
      <w:r>
        <w:instrText xml:space="preserve"> PAGEREF _Toc224631665 \h </w:instrText>
      </w:r>
      <w:r>
        <w:fldChar w:fldCharType="separate"/>
      </w:r>
      <w:r>
        <w:t>362</w:t>
      </w:r>
      <w:r>
        <w:fldChar w:fldCharType="end"/>
      </w:r>
    </w:p>
    <w:p>
      <w:pPr>
        <w:pStyle w:val="TOC8"/>
        <w:rPr>
          <w:rFonts w:asciiTheme="minorHAnsi" w:eastAsiaTheme="minorEastAsia" w:hAnsiTheme="minorHAnsi" w:cstheme="minorBidi"/>
          <w:kern w:val="2"/>
          <w:sz w:val="24"/>
          <w:szCs w:val="24"/>
          <w14:ligatures w14:val="standardContextual"/>
        </w:rPr>
      </w:pPr>
      <w:r>
        <w:t>530.</w:t>
      </w:r>
      <w:r>
        <w:tab/>
        <w:t>Notification of outcome of investigation</w:t>
      </w:r>
      <w:r>
        <w:tab/>
      </w:r>
      <w:r>
        <w:fldChar w:fldCharType="begin"/>
      </w:r>
      <w:r>
        <w:instrText xml:space="preserve"> PAGEREF _Toc224631666 \h </w:instrText>
      </w:r>
      <w:r>
        <w:fldChar w:fldCharType="separate"/>
      </w:r>
      <w:r>
        <w:t>362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Staff and facilities</w:t>
      </w:r>
    </w:p>
    <w:p>
      <w:pPr>
        <w:pStyle w:val="TOC8"/>
        <w:rPr>
          <w:rFonts w:asciiTheme="minorHAnsi" w:eastAsiaTheme="minorEastAsia" w:hAnsiTheme="minorHAnsi" w:cstheme="minorBidi"/>
          <w:kern w:val="2"/>
          <w:sz w:val="24"/>
          <w:szCs w:val="24"/>
          <w14:ligatures w14:val="standardContextual"/>
        </w:rPr>
      </w:pPr>
      <w:r>
        <w:t>531.</w:t>
      </w:r>
      <w:r>
        <w:tab/>
        <w:t>Chief Psychiatrist’s staff</w:t>
      </w:r>
      <w:r>
        <w:tab/>
      </w:r>
      <w:r>
        <w:fldChar w:fldCharType="begin"/>
      </w:r>
      <w:r>
        <w:instrText xml:space="preserve"> PAGEREF _Toc224631668 \h </w:instrText>
      </w:r>
      <w:r>
        <w:fldChar w:fldCharType="separate"/>
      </w:r>
      <w:r>
        <w:t>363</w:t>
      </w:r>
      <w:r>
        <w:fldChar w:fldCharType="end"/>
      </w:r>
    </w:p>
    <w:p>
      <w:pPr>
        <w:pStyle w:val="TOC8"/>
        <w:rPr>
          <w:rFonts w:asciiTheme="minorHAnsi" w:eastAsiaTheme="minorEastAsia" w:hAnsiTheme="minorHAnsi" w:cstheme="minorBidi"/>
          <w:kern w:val="2"/>
          <w:sz w:val="24"/>
          <w:szCs w:val="24"/>
          <w14:ligatures w14:val="standardContextual"/>
        </w:rPr>
      </w:pPr>
      <w:r>
        <w:t>532.</w:t>
      </w:r>
      <w:r>
        <w:tab/>
        <w:t>Use of government staff and facilities</w:t>
      </w:r>
      <w:r>
        <w:tab/>
      </w:r>
      <w:r>
        <w:fldChar w:fldCharType="begin"/>
      </w:r>
      <w:r>
        <w:instrText xml:space="preserve"> PAGEREF _Toc224631669 \h </w:instrText>
      </w:r>
      <w:r>
        <w:fldChar w:fldCharType="separate"/>
      </w:r>
      <w:r>
        <w:t>363</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6 — Annual reports</w:t>
      </w:r>
    </w:p>
    <w:p>
      <w:pPr>
        <w:pStyle w:val="TOC8"/>
        <w:rPr>
          <w:rFonts w:asciiTheme="minorHAnsi" w:eastAsiaTheme="minorEastAsia" w:hAnsiTheme="minorHAnsi" w:cstheme="minorBidi"/>
          <w:kern w:val="2"/>
          <w:sz w:val="24"/>
          <w:szCs w:val="24"/>
          <w14:ligatures w14:val="standardContextual"/>
        </w:rPr>
      </w:pPr>
      <w:r>
        <w:t>533.</w:t>
      </w:r>
      <w:r>
        <w:tab/>
        <w:t>Annual report: preparation</w:t>
      </w:r>
      <w:r>
        <w:tab/>
      </w:r>
      <w:r>
        <w:fldChar w:fldCharType="begin"/>
      </w:r>
      <w:r>
        <w:instrText xml:space="preserve"> PAGEREF _Toc224631671 \h </w:instrText>
      </w:r>
      <w:r>
        <w:fldChar w:fldCharType="separate"/>
      </w:r>
      <w:r>
        <w:t>363</w:t>
      </w:r>
      <w:r>
        <w:fldChar w:fldCharType="end"/>
      </w:r>
    </w:p>
    <w:p>
      <w:pPr>
        <w:pStyle w:val="TOC8"/>
        <w:rPr>
          <w:rFonts w:asciiTheme="minorHAnsi" w:eastAsiaTheme="minorEastAsia" w:hAnsiTheme="minorHAnsi" w:cstheme="minorBidi"/>
          <w:kern w:val="2"/>
          <w:sz w:val="24"/>
          <w:szCs w:val="24"/>
          <w14:ligatures w14:val="standardContextual"/>
        </w:rPr>
      </w:pPr>
      <w:r>
        <w:t>534.</w:t>
      </w:r>
      <w:r>
        <w:tab/>
        <w:t>Annual report: tabling</w:t>
      </w:r>
      <w:r>
        <w:tab/>
      </w:r>
      <w:r>
        <w:fldChar w:fldCharType="begin"/>
      </w:r>
      <w:r>
        <w:instrText xml:space="preserve"> PAGEREF _Toc224631672 \h </w:instrText>
      </w:r>
      <w:r>
        <w:fldChar w:fldCharType="separate"/>
      </w:r>
      <w:r>
        <w:t>364</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7 — Miscellaneous matters</w:t>
      </w:r>
    </w:p>
    <w:p>
      <w:pPr>
        <w:pStyle w:val="TOC8"/>
        <w:rPr>
          <w:rFonts w:asciiTheme="minorHAnsi" w:eastAsiaTheme="minorEastAsia" w:hAnsiTheme="minorHAnsi" w:cstheme="minorBidi"/>
          <w:kern w:val="2"/>
          <w:sz w:val="24"/>
          <w:szCs w:val="24"/>
          <w14:ligatures w14:val="standardContextual"/>
        </w:rPr>
      </w:pPr>
      <w:r>
        <w:t>535.</w:t>
      </w:r>
      <w:r>
        <w:tab/>
        <w:t>Request for information about patient or person detained</w:t>
      </w:r>
      <w:r>
        <w:tab/>
      </w:r>
      <w:r>
        <w:fldChar w:fldCharType="begin"/>
      </w:r>
      <w:r>
        <w:instrText xml:space="preserve"> PAGEREF _Toc224631674 \h </w:instrText>
      </w:r>
      <w:r>
        <w:fldChar w:fldCharType="separate"/>
      </w:r>
      <w:r>
        <w:t>365</w:t>
      </w:r>
      <w:r>
        <w:fldChar w:fldCharType="end"/>
      </w:r>
    </w:p>
    <w:p>
      <w:pPr>
        <w:pStyle w:val="TOC8"/>
        <w:rPr>
          <w:rFonts w:asciiTheme="minorHAnsi" w:eastAsiaTheme="minorEastAsia" w:hAnsiTheme="minorHAnsi" w:cstheme="minorBidi"/>
          <w:kern w:val="2"/>
          <w:sz w:val="24"/>
          <w:szCs w:val="24"/>
          <w14:ligatures w14:val="standardContextual"/>
        </w:rPr>
      </w:pPr>
      <w:r>
        <w:t>536.</w:t>
      </w:r>
      <w:r>
        <w:tab/>
        <w:t>Request for list of certain supervised persons</w:t>
      </w:r>
      <w:r>
        <w:tab/>
      </w:r>
      <w:r>
        <w:fldChar w:fldCharType="begin"/>
      </w:r>
      <w:r>
        <w:instrText xml:space="preserve"> PAGEREF _Toc224631675 \h </w:instrText>
      </w:r>
      <w:r>
        <w:fldChar w:fldCharType="separate"/>
      </w:r>
      <w:r>
        <w:t>365</w:t>
      </w:r>
      <w:r>
        <w:fldChar w:fldCharType="end"/>
      </w:r>
    </w:p>
    <w:p>
      <w:pPr>
        <w:pStyle w:val="TOC8"/>
        <w:rPr>
          <w:rFonts w:asciiTheme="minorHAnsi" w:eastAsiaTheme="minorEastAsia" w:hAnsiTheme="minorHAnsi" w:cstheme="minorBidi"/>
          <w:kern w:val="2"/>
          <w:sz w:val="24"/>
          <w:szCs w:val="24"/>
          <w14:ligatures w14:val="standardContextual"/>
        </w:rPr>
      </w:pPr>
      <w:r>
        <w:t>537.</w:t>
      </w:r>
      <w:r>
        <w:tab/>
        <w:t>Delegation by Chief Psychiatrist</w:t>
      </w:r>
      <w:r>
        <w:tab/>
      </w:r>
      <w:r>
        <w:fldChar w:fldCharType="begin"/>
      </w:r>
      <w:r>
        <w:instrText xml:space="preserve"> PAGEREF _Toc224631676 \h </w:instrText>
      </w:r>
      <w:r>
        <w:fldChar w:fldCharType="separate"/>
      </w:r>
      <w:r>
        <w:t>366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Mental health practitioners and authorised mental health practitioners</w:t>
      </w:r>
    </w:p>
    <w:p>
      <w:pPr>
        <w:pStyle w:val="TOC8"/>
        <w:rPr>
          <w:rFonts w:asciiTheme="minorHAnsi" w:eastAsiaTheme="minorEastAsia" w:hAnsiTheme="minorHAnsi" w:cstheme="minorBidi"/>
          <w:kern w:val="2"/>
          <w:sz w:val="24"/>
          <w:szCs w:val="24"/>
          <w14:ligatures w14:val="standardContextual"/>
        </w:rPr>
      </w:pPr>
      <w:r>
        <w:t>538.</w:t>
      </w:r>
      <w:r>
        <w:tab/>
        <w:t>Mental health practitioners</w:t>
      </w:r>
      <w:r>
        <w:tab/>
      </w:r>
      <w:r>
        <w:fldChar w:fldCharType="begin"/>
      </w:r>
      <w:r>
        <w:instrText xml:space="preserve"> PAGEREF _Toc224631678 \h </w:instrText>
      </w:r>
      <w:r>
        <w:fldChar w:fldCharType="separate"/>
      </w:r>
      <w:r>
        <w:t>367</w:t>
      </w:r>
      <w:r>
        <w:fldChar w:fldCharType="end"/>
      </w:r>
    </w:p>
    <w:p>
      <w:pPr>
        <w:pStyle w:val="TOC8"/>
        <w:rPr>
          <w:rFonts w:asciiTheme="minorHAnsi" w:eastAsiaTheme="minorEastAsia" w:hAnsiTheme="minorHAnsi" w:cstheme="minorBidi"/>
          <w:kern w:val="2"/>
          <w:sz w:val="24"/>
          <w:szCs w:val="24"/>
          <w14:ligatures w14:val="standardContextual"/>
        </w:rPr>
      </w:pPr>
      <w:r>
        <w:t>539.</w:t>
      </w:r>
      <w:r>
        <w:tab/>
        <w:t>Authorised mental health practitioners</w:t>
      </w:r>
      <w:r>
        <w:tab/>
      </w:r>
      <w:r>
        <w:fldChar w:fldCharType="begin"/>
      </w:r>
      <w:r>
        <w:instrText xml:space="preserve"> PAGEREF _Toc224631679 \h </w:instrText>
      </w:r>
      <w:r>
        <w:fldChar w:fldCharType="separate"/>
      </w:r>
      <w:r>
        <w:t>367</w:t>
      </w:r>
      <w:r>
        <w:fldChar w:fldCharType="end"/>
      </w:r>
    </w:p>
    <w:p>
      <w:pPr>
        <w:pStyle w:val="TOC8"/>
        <w:rPr>
          <w:rFonts w:asciiTheme="minorHAnsi" w:eastAsiaTheme="minorEastAsia" w:hAnsiTheme="minorHAnsi" w:cstheme="minorBidi"/>
          <w:kern w:val="2"/>
          <w:sz w:val="24"/>
          <w:szCs w:val="24"/>
          <w14:ligatures w14:val="standardContextual"/>
        </w:rPr>
      </w:pPr>
      <w:r>
        <w:t>540.</w:t>
      </w:r>
      <w:r>
        <w:tab/>
        <w:t>Register of authorised mental health practitioners</w:t>
      </w:r>
      <w:r>
        <w:tab/>
      </w:r>
      <w:r>
        <w:fldChar w:fldCharType="begin"/>
      </w:r>
      <w:r>
        <w:instrText xml:space="preserve"> PAGEREF _Toc224631680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Authorised hospitals</w:t>
      </w:r>
    </w:p>
    <w:p>
      <w:pPr>
        <w:pStyle w:val="TOC8"/>
        <w:rPr>
          <w:rFonts w:asciiTheme="minorHAnsi" w:eastAsiaTheme="minorEastAsia" w:hAnsiTheme="minorHAnsi" w:cstheme="minorBidi"/>
          <w:kern w:val="2"/>
          <w:sz w:val="24"/>
          <w:szCs w:val="24"/>
          <w14:ligatures w14:val="standardContextual"/>
        </w:rPr>
      </w:pPr>
      <w:r>
        <w:t>541.</w:t>
      </w:r>
      <w:r>
        <w:tab/>
        <w:t>Authorised hospital: meaning</w:t>
      </w:r>
      <w:r>
        <w:tab/>
      </w:r>
      <w:r>
        <w:fldChar w:fldCharType="begin"/>
      </w:r>
      <w:r>
        <w:instrText xml:space="preserve"> PAGEREF _Toc224631682 \h </w:instrText>
      </w:r>
      <w:r>
        <w:fldChar w:fldCharType="separate"/>
      </w:r>
      <w:r>
        <w:t>369</w:t>
      </w:r>
      <w:r>
        <w:fldChar w:fldCharType="end"/>
      </w:r>
    </w:p>
    <w:p>
      <w:pPr>
        <w:pStyle w:val="TOC8"/>
        <w:rPr>
          <w:rFonts w:asciiTheme="minorHAnsi" w:eastAsiaTheme="minorEastAsia" w:hAnsiTheme="minorHAnsi" w:cstheme="minorBidi"/>
          <w:kern w:val="2"/>
          <w:sz w:val="24"/>
          <w:szCs w:val="24"/>
          <w14:ligatures w14:val="standardContextual"/>
        </w:rPr>
      </w:pPr>
      <w:r>
        <w:t>542.</w:t>
      </w:r>
      <w:r>
        <w:tab/>
        <w:t>Authorisation of public hospitals</w:t>
      </w:r>
      <w:r>
        <w:tab/>
      </w:r>
      <w:r>
        <w:fldChar w:fldCharType="begin"/>
      </w:r>
      <w:r>
        <w:instrText xml:space="preserve"> PAGEREF _Toc224631683 \h </w:instrText>
      </w:r>
      <w:r>
        <w:fldChar w:fldCharType="separate"/>
      </w:r>
      <w:r>
        <w:t>369</w:t>
      </w:r>
      <w:r>
        <w:fldChar w:fldCharType="end"/>
      </w:r>
    </w:p>
    <w:p>
      <w:pPr>
        <w:pStyle w:val="TOC8"/>
        <w:rPr>
          <w:rFonts w:asciiTheme="minorHAnsi" w:eastAsiaTheme="minorEastAsia" w:hAnsiTheme="minorHAnsi" w:cstheme="minorBidi"/>
          <w:kern w:val="2"/>
          <w:sz w:val="24"/>
          <w:szCs w:val="24"/>
          <w14:ligatures w14:val="standardContextual"/>
        </w:rPr>
      </w:pPr>
      <w:r>
        <w:t>543.</w:t>
      </w:r>
      <w:r>
        <w:tab/>
        <w:t>Patients to be transferred if hospital no longer authorised</w:t>
      </w:r>
      <w:r>
        <w:tab/>
      </w:r>
      <w:r>
        <w:fldChar w:fldCharType="begin"/>
      </w:r>
      <w:r>
        <w:instrText xml:space="preserve"> PAGEREF _Toc224631684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Mental health services approved for electroconvulsive therapy</w:t>
      </w:r>
    </w:p>
    <w:p>
      <w:pPr>
        <w:pStyle w:val="TOC8"/>
        <w:rPr>
          <w:rFonts w:asciiTheme="minorHAnsi" w:eastAsiaTheme="minorEastAsia" w:hAnsiTheme="minorHAnsi" w:cstheme="minorBidi"/>
          <w:kern w:val="2"/>
          <w:sz w:val="24"/>
          <w:szCs w:val="24"/>
          <w14:ligatures w14:val="standardContextual"/>
        </w:rPr>
      </w:pPr>
      <w:r>
        <w:t>544.</w:t>
      </w:r>
      <w:r>
        <w:tab/>
        <w:t>Chief Psychiatrist to approve mental health services</w:t>
      </w:r>
      <w:r>
        <w:tab/>
      </w:r>
      <w:r>
        <w:fldChar w:fldCharType="begin"/>
      </w:r>
      <w:r>
        <w:instrText xml:space="preserve"> PAGEREF _Toc224631686 \h </w:instrText>
      </w:r>
      <w:r>
        <w:fldChar w:fldCharType="separate"/>
      </w:r>
      <w:r>
        <w:t>370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Approved forms</w:t>
      </w:r>
    </w:p>
    <w:p>
      <w:pPr>
        <w:pStyle w:val="TOC8"/>
        <w:rPr>
          <w:rFonts w:asciiTheme="minorHAnsi" w:eastAsiaTheme="minorEastAsia" w:hAnsiTheme="minorHAnsi" w:cstheme="minorBidi"/>
          <w:kern w:val="2"/>
          <w:sz w:val="24"/>
          <w:szCs w:val="24"/>
          <w14:ligatures w14:val="standardContextual"/>
        </w:rPr>
      </w:pPr>
      <w:r>
        <w:t>545.</w:t>
      </w:r>
      <w:r>
        <w:tab/>
        <w:t>Chief Psychiatrist to approve forms</w:t>
      </w:r>
      <w:r>
        <w:tab/>
      </w:r>
      <w:r>
        <w:fldChar w:fldCharType="begin"/>
      </w:r>
      <w:r>
        <w:instrText xml:space="preserve"> PAGEREF _Toc224631688 \h </w:instrText>
      </w:r>
      <w:r>
        <w:fldChar w:fldCharType="separate"/>
      </w:r>
      <w:r>
        <w:t>371</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546.</w:t>
      </w:r>
      <w:r>
        <w:tab/>
        <w:t>Publication of approved forms and related guidelines</w:t>
      </w:r>
      <w:r>
        <w:tab/>
      </w:r>
      <w:r>
        <w:fldChar w:fldCharType="begin"/>
      </w:r>
      <w:r>
        <w:instrText xml:space="preserve"> PAGEREF _Toc224631689 \h </w:instrText>
      </w:r>
      <w:r>
        <w:fldChar w:fldCharType="separate"/>
      </w:r>
      <w:r>
        <w:t>371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Guidelines and standards</w:t>
      </w:r>
    </w:p>
    <w:p>
      <w:pPr>
        <w:pStyle w:val="TOC8"/>
        <w:rPr>
          <w:rFonts w:asciiTheme="minorHAnsi" w:eastAsiaTheme="minorEastAsia" w:hAnsiTheme="minorHAnsi" w:cstheme="minorBidi"/>
          <w:kern w:val="2"/>
          <w:sz w:val="24"/>
          <w:szCs w:val="24"/>
          <w14:ligatures w14:val="standardContextual"/>
        </w:rPr>
      </w:pPr>
      <w:r>
        <w:t>547.</w:t>
      </w:r>
      <w:r>
        <w:tab/>
        <w:t>Publication of guidelines and standards</w:t>
      </w:r>
      <w:r>
        <w:tab/>
      </w:r>
      <w:r>
        <w:fldChar w:fldCharType="begin"/>
      </w:r>
      <w:r>
        <w:instrText xml:space="preserve"> PAGEREF _Toc224631691 \h </w:instrText>
      </w:r>
      <w:r>
        <w:fldChar w:fldCharType="separate"/>
      </w:r>
      <w:r>
        <w:t>371</w:t>
      </w:r>
      <w:r>
        <w:fldChar w:fldCharType="end"/>
      </w:r>
    </w:p>
    <w:p>
      <w:pPr>
        <w:pStyle w:val="TOC8"/>
        <w:rPr>
          <w:rFonts w:asciiTheme="minorHAnsi" w:eastAsiaTheme="minorEastAsia" w:hAnsiTheme="minorHAnsi" w:cstheme="minorBidi"/>
          <w:kern w:val="2"/>
          <w:sz w:val="24"/>
          <w:szCs w:val="24"/>
          <w14:ligatures w14:val="standardContextual"/>
        </w:rPr>
      </w:pPr>
      <w:r>
        <w:t>548.</w:t>
      </w:r>
      <w:r>
        <w:tab/>
        <w:t>Application, adoption or incorporation of other documents</w:t>
      </w:r>
      <w:r>
        <w:tab/>
      </w:r>
      <w:r>
        <w:fldChar w:fldCharType="begin"/>
      </w:r>
      <w:r>
        <w:instrText xml:space="preserve"> PAGEREF _Toc224631692 \h </w:instrText>
      </w:r>
      <w:r>
        <w:fldChar w:fldCharType="separate"/>
      </w:r>
      <w:r>
        <w:t>372</w:t>
      </w:r>
      <w:r>
        <w:fldChar w:fldCharType="end"/>
      </w:r>
    </w:p>
    <w:p>
      <w:pPr>
        <w:pStyle w:val="TOC8"/>
        <w:rPr>
          <w:rFonts w:asciiTheme="minorHAnsi" w:eastAsiaTheme="minorEastAsia" w:hAnsiTheme="minorHAnsi" w:cstheme="minorBidi"/>
          <w:kern w:val="2"/>
          <w:sz w:val="24"/>
          <w:szCs w:val="24"/>
          <w14:ligatures w14:val="standardContextual"/>
        </w:rPr>
      </w:pPr>
      <w:r>
        <w:t>549.</w:t>
      </w:r>
      <w:r>
        <w:tab/>
        <w:t>Publication on Agency’s website</w:t>
      </w:r>
      <w:r>
        <w:tab/>
      </w:r>
      <w:r>
        <w:fldChar w:fldCharType="begin"/>
      </w:r>
      <w:r>
        <w:instrText xml:space="preserve"> PAGEREF _Toc224631693 \h </w:instrText>
      </w:r>
      <w:r>
        <w:fldChar w:fldCharType="separate"/>
      </w:r>
      <w:r>
        <w:t>372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Miscellaneous matters</w:t>
      </w:r>
    </w:p>
    <w:p>
      <w:pPr>
        <w:pStyle w:val="TOC8"/>
        <w:rPr>
          <w:rFonts w:asciiTheme="minorHAnsi" w:eastAsiaTheme="minorEastAsia" w:hAnsiTheme="minorHAnsi" w:cstheme="minorBidi"/>
          <w:kern w:val="2"/>
          <w:sz w:val="24"/>
          <w:szCs w:val="24"/>
          <w14:ligatures w14:val="standardContextual"/>
        </w:rPr>
      </w:pPr>
      <w:r>
        <w:t>550.</w:t>
      </w:r>
      <w:r>
        <w:tab/>
        <w:t>Delegation by Minister or CEO</w:t>
      </w:r>
      <w:r>
        <w:tab/>
      </w:r>
      <w:r>
        <w:fldChar w:fldCharType="begin"/>
      </w:r>
      <w:r>
        <w:instrText xml:space="preserve"> PAGEREF _Toc224631695 \h </w:instrText>
      </w:r>
      <w:r>
        <w:fldChar w:fldCharType="separate"/>
      </w:r>
      <w:r>
        <w:t>373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24 — Interstate arrangements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pPr>
        <w:pStyle w:val="TOC8"/>
        <w:rPr>
          <w:rFonts w:asciiTheme="minorHAnsi" w:eastAsiaTheme="minorEastAsia" w:hAnsiTheme="minorHAnsi" w:cstheme="minorBidi"/>
          <w:kern w:val="2"/>
          <w:sz w:val="24"/>
          <w:szCs w:val="24"/>
          <w14:ligatures w14:val="standardContextual"/>
        </w:rPr>
      </w:pPr>
      <w:r>
        <w:t>551.</w:t>
      </w:r>
      <w:r>
        <w:tab/>
        <w:t>Terms used</w:t>
      </w:r>
      <w:r>
        <w:tab/>
      </w:r>
      <w:r>
        <w:fldChar w:fldCharType="begin"/>
      </w:r>
      <w:r>
        <w:instrText xml:space="preserve"> PAGEREF _Toc224631698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Intergovernmental agreements</w:t>
      </w:r>
    </w:p>
    <w:p>
      <w:pPr>
        <w:pStyle w:val="TOC8"/>
        <w:rPr>
          <w:rFonts w:asciiTheme="minorHAnsi" w:eastAsiaTheme="minorEastAsia" w:hAnsiTheme="minorHAnsi" w:cstheme="minorBidi"/>
          <w:kern w:val="2"/>
          <w:sz w:val="24"/>
          <w:szCs w:val="24"/>
          <w14:ligatures w14:val="standardContextual"/>
        </w:rPr>
      </w:pPr>
      <w:r>
        <w:t>552.</w:t>
      </w:r>
      <w:r>
        <w:tab/>
        <w:t>Agreements with other States and Territories</w:t>
      </w:r>
      <w:r>
        <w:tab/>
      </w:r>
      <w:r>
        <w:fldChar w:fldCharType="begin"/>
      </w:r>
      <w:r>
        <w:instrText xml:space="preserve"> PAGEREF _Toc224631700 \h </w:instrText>
      </w:r>
      <w:r>
        <w:fldChar w:fldCharType="separate"/>
      </w:r>
      <w:r>
        <w:t>375</w:t>
      </w:r>
      <w:r>
        <w:fldChar w:fldCharType="end"/>
      </w:r>
    </w:p>
    <w:p>
      <w:pPr>
        <w:pStyle w:val="TOC8"/>
        <w:rPr>
          <w:rFonts w:asciiTheme="minorHAnsi" w:eastAsiaTheme="minorEastAsia" w:hAnsiTheme="minorHAnsi" w:cstheme="minorBidi"/>
          <w:kern w:val="2"/>
          <w:sz w:val="24"/>
          <w:szCs w:val="24"/>
          <w14:ligatures w14:val="standardContextual"/>
        </w:rPr>
      </w:pPr>
      <w:r>
        <w:t>553.</w:t>
      </w:r>
      <w:r>
        <w:tab/>
        <w:t>Agreement must be in place</w:t>
      </w:r>
      <w:r>
        <w:tab/>
      </w:r>
      <w:r>
        <w:fldChar w:fldCharType="begin"/>
      </w:r>
      <w:r>
        <w:instrText xml:space="preserve"> PAGEREF _Toc224631701 \h </w:instrText>
      </w:r>
      <w:r>
        <w:fldChar w:fldCharType="separate"/>
      </w:r>
      <w:r>
        <w:t>375</w:t>
      </w:r>
      <w:r>
        <w:fldChar w:fldCharType="end"/>
      </w:r>
    </w:p>
    <w:p>
      <w:pPr>
        <w:pStyle w:val="TOC8"/>
        <w:rPr>
          <w:rFonts w:asciiTheme="minorHAnsi" w:eastAsiaTheme="minorEastAsia" w:hAnsiTheme="minorHAnsi" w:cstheme="minorBidi"/>
          <w:kern w:val="2"/>
          <w:sz w:val="24"/>
          <w:szCs w:val="24"/>
          <w14:ligatures w14:val="standardContextual"/>
        </w:rPr>
      </w:pPr>
      <w:r>
        <w:t>554.</w:t>
      </w:r>
      <w:r>
        <w:tab/>
        <w:t>Performance of functions under corresponding laws or intergovernmental agreements</w:t>
      </w:r>
      <w:r>
        <w:tab/>
      </w:r>
      <w:r>
        <w:fldChar w:fldCharType="begin"/>
      </w:r>
      <w:r>
        <w:instrText xml:space="preserve"> PAGEREF _Toc224631702 \h </w:instrText>
      </w:r>
      <w:r>
        <w:fldChar w:fldCharType="separate"/>
      </w:r>
      <w:r>
        <w:t>376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Transfer to or from interstate mental health service</w:t>
      </w:r>
    </w:p>
    <w:p>
      <w:pPr>
        <w:pStyle w:val="TOC8"/>
        <w:rPr>
          <w:rFonts w:asciiTheme="minorHAnsi" w:eastAsiaTheme="minorEastAsia" w:hAnsiTheme="minorHAnsi" w:cstheme="minorBidi"/>
          <w:kern w:val="2"/>
          <w:sz w:val="24"/>
          <w:szCs w:val="24"/>
          <w14:ligatures w14:val="standardContextual"/>
        </w:rPr>
      </w:pPr>
      <w:r>
        <w:t>555.</w:t>
      </w:r>
      <w:r>
        <w:tab/>
        <w:t>Transfer from hospital to interstate mental health service</w:t>
      </w:r>
      <w:r>
        <w:tab/>
      </w:r>
      <w:r>
        <w:fldChar w:fldCharType="begin"/>
      </w:r>
      <w:r>
        <w:instrText xml:space="preserve"> PAGEREF _Toc224631704 \h </w:instrText>
      </w:r>
      <w:r>
        <w:fldChar w:fldCharType="separate"/>
      </w:r>
      <w:r>
        <w:t>376</w:t>
      </w:r>
      <w:r>
        <w:fldChar w:fldCharType="end"/>
      </w:r>
    </w:p>
    <w:p>
      <w:pPr>
        <w:pStyle w:val="TOC8"/>
        <w:rPr>
          <w:rFonts w:asciiTheme="minorHAnsi" w:eastAsiaTheme="minorEastAsia" w:hAnsiTheme="minorHAnsi" w:cstheme="minorBidi"/>
          <w:kern w:val="2"/>
          <w:sz w:val="24"/>
          <w:szCs w:val="24"/>
          <w14:ligatures w14:val="standardContextual"/>
        </w:rPr>
      </w:pPr>
      <w:r>
        <w:t>556.</w:t>
      </w:r>
      <w:r>
        <w:tab/>
        <w:t>Making transport order</w:t>
      </w:r>
      <w:r>
        <w:tab/>
      </w:r>
      <w:r>
        <w:fldChar w:fldCharType="begin"/>
      </w:r>
      <w:r>
        <w:instrText xml:space="preserve"> PAGEREF _Toc224631705 \h </w:instrText>
      </w:r>
      <w:r>
        <w:fldChar w:fldCharType="separate"/>
      </w:r>
      <w:r>
        <w:t>377</w:t>
      </w:r>
      <w:r>
        <w:fldChar w:fldCharType="end"/>
      </w:r>
    </w:p>
    <w:p>
      <w:pPr>
        <w:pStyle w:val="TOC8"/>
        <w:rPr>
          <w:rFonts w:asciiTheme="minorHAnsi" w:eastAsiaTheme="minorEastAsia" w:hAnsiTheme="minorHAnsi" w:cstheme="minorBidi"/>
          <w:kern w:val="2"/>
          <w:sz w:val="24"/>
          <w:szCs w:val="24"/>
          <w14:ligatures w14:val="standardContextual"/>
        </w:rPr>
      </w:pPr>
      <w:r>
        <w:t>557.</w:t>
      </w:r>
      <w:r>
        <w:tab/>
        <w:t>Transfer from interstate mental health service to hospital</w:t>
      </w:r>
      <w:r>
        <w:tab/>
      </w:r>
      <w:r>
        <w:fldChar w:fldCharType="begin"/>
      </w:r>
      <w:r>
        <w:instrText xml:space="preserve"> PAGEREF _Toc224631706 \h </w:instrText>
      </w:r>
      <w:r>
        <w:fldChar w:fldCharType="separate"/>
      </w:r>
      <w:r>
        <w:t>378</w:t>
      </w:r>
      <w:r>
        <w:fldChar w:fldCharType="end"/>
      </w:r>
    </w:p>
    <w:p>
      <w:pPr>
        <w:pStyle w:val="TOC8"/>
        <w:rPr>
          <w:rFonts w:asciiTheme="minorHAnsi" w:eastAsiaTheme="minorEastAsia" w:hAnsiTheme="minorHAnsi" w:cstheme="minorBidi"/>
          <w:kern w:val="2"/>
          <w:sz w:val="24"/>
          <w:szCs w:val="24"/>
          <w14:ligatures w14:val="standardContextual"/>
        </w:rPr>
      </w:pPr>
      <w:r>
        <w:t>558.</w:t>
      </w:r>
      <w:r>
        <w:tab/>
        <w:t>Transport of interstate inpatient to hospital</w:t>
      </w:r>
      <w:r>
        <w:tab/>
      </w:r>
      <w:r>
        <w:fldChar w:fldCharType="begin"/>
      </w:r>
      <w:r>
        <w:instrText xml:space="preserve"> PAGEREF _Toc224631707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Community treatment orders</w:t>
      </w:r>
    </w:p>
    <w:p>
      <w:pPr>
        <w:pStyle w:val="TOC8"/>
        <w:rPr>
          <w:rFonts w:asciiTheme="minorHAnsi" w:eastAsiaTheme="minorEastAsia" w:hAnsiTheme="minorHAnsi" w:cstheme="minorBidi"/>
          <w:kern w:val="2"/>
          <w:sz w:val="24"/>
          <w:szCs w:val="24"/>
          <w14:ligatures w14:val="standardContextual"/>
        </w:rPr>
      </w:pPr>
      <w:r>
        <w:t>559.</w:t>
      </w:r>
      <w:r>
        <w:tab/>
        <w:t>Treatment interstate under State order</w:t>
      </w:r>
      <w:r>
        <w:tab/>
      </w:r>
      <w:r>
        <w:fldChar w:fldCharType="begin"/>
      </w:r>
      <w:r>
        <w:instrText xml:space="preserve"> PAGEREF _Toc224631709 \h </w:instrText>
      </w:r>
      <w:r>
        <w:fldChar w:fldCharType="separate"/>
      </w:r>
      <w:r>
        <w:t>379</w:t>
      </w:r>
      <w:r>
        <w:fldChar w:fldCharType="end"/>
      </w:r>
    </w:p>
    <w:p>
      <w:pPr>
        <w:pStyle w:val="TOC8"/>
        <w:rPr>
          <w:rFonts w:asciiTheme="minorHAnsi" w:eastAsiaTheme="minorEastAsia" w:hAnsiTheme="minorHAnsi" w:cstheme="minorBidi"/>
          <w:kern w:val="2"/>
          <w:sz w:val="24"/>
          <w:szCs w:val="24"/>
          <w14:ligatures w14:val="standardContextual"/>
        </w:rPr>
      </w:pPr>
      <w:r>
        <w:t>560.</w:t>
      </w:r>
      <w:r>
        <w:tab/>
        <w:t>Making transport order</w:t>
      </w:r>
      <w:r>
        <w:tab/>
      </w:r>
      <w:r>
        <w:fldChar w:fldCharType="begin"/>
      </w:r>
      <w:r>
        <w:instrText xml:space="preserve"> PAGEREF _Toc224631710 \h </w:instrText>
      </w:r>
      <w:r>
        <w:fldChar w:fldCharType="separate"/>
      </w:r>
      <w:r>
        <w:t>379</w:t>
      </w:r>
      <w:r>
        <w:fldChar w:fldCharType="end"/>
      </w:r>
    </w:p>
    <w:p>
      <w:pPr>
        <w:pStyle w:val="TOC8"/>
        <w:rPr>
          <w:rFonts w:asciiTheme="minorHAnsi" w:eastAsiaTheme="minorEastAsia" w:hAnsiTheme="minorHAnsi" w:cstheme="minorBidi"/>
          <w:kern w:val="2"/>
          <w:sz w:val="24"/>
          <w:szCs w:val="24"/>
          <w14:ligatures w14:val="standardContextual"/>
        </w:rPr>
      </w:pPr>
      <w:r>
        <w:t>561.</w:t>
      </w:r>
      <w:r>
        <w:tab/>
        <w:t>Treatment in State under interstate order</w:t>
      </w:r>
      <w:r>
        <w:tab/>
      </w:r>
      <w:r>
        <w:fldChar w:fldCharType="begin"/>
      </w:r>
      <w:r>
        <w:instrText xml:space="preserve"> PAGEREF _Toc224631711 \h </w:instrText>
      </w:r>
      <w:r>
        <w:fldChar w:fldCharType="separate"/>
      </w:r>
      <w:r>
        <w:t>380</w:t>
      </w:r>
      <w:r>
        <w:fldChar w:fldCharType="end"/>
      </w:r>
    </w:p>
    <w:p>
      <w:pPr>
        <w:pStyle w:val="TOC8"/>
        <w:rPr>
          <w:rFonts w:asciiTheme="minorHAnsi" w:eastAsiaTheme="minorEastAsia" w:hAnsiTheme="minorHAnsi" w:cstheme="minorBidi"/>
          <w:kern w:val="2"/>
          <w:sz w:val="24"/>
          <w:szCs w:val="24"/>
          <w14:ligatures w14:val="standardContextual"/>
        </w:rPr>
      </w:pPr>
      <w:r>
        <w:t>562.</w:t>
      </w:r>
      <w:r>
        <w:tab/>
        <w:t>Supervision in State under interstate order</w:t>
      </w:r>
      <w:r>
        <w:tab/>
      </w:r>
      <w:r>
        <w:fldChar w:fldCharType="begin"/>
      </w:r>
      <w:r>
        <w:instrText xml:space="preserve"> PAGEREF _Toc224631712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25 — Ministerial inquiries</w:t>
      </w:r>
    </w:p>
    <w:p>
      <w:pPr>
        <w:pStyle w:val="TOC8"/>
        <w:rPr>
          <w:rFonts w:asciiTheme="minorHAnsi" w:eastAsiaTheme="minorEastAsia" w:hAnsiTheme="minorHAnsi" w:cstheme="minorBidi"/>
          <w:kern w:val="2"/>
          <w:sz w:val="24"/>
          <w:szCs w:val="24"/>
          <w14:ligatures w14:val="standardContextual"/>
        </w:rPr>
      </w:pPr>
      <w:r>
        <w:t>563.</w:t>
      </w:r>
      <w:r>
        <w:tab/>
        <w:t>Appointment of person to conduct inquiry</w:t>
      </w:r>
      <w:r>
        <w:tab/>
      </w:r>
      <w:r>
        <w:fldChar w:fldCharType="begin"/>
      </w:r>
      <w:r>
        <w:instrText xml:space="preserve"> PAGEREF _Toc224631714 \h </w:instrText>
      </w:r>
      <w:r>
        <w:fldChar w:fldCharType="separate"/>
      </w:r>
      <w:r>
        <w:t>381</w:t>
      </w:r>
      <w:r>
        <w:fldChar w:fldCharType="end"/>
      </w:r>
    </w:p>
    <w:p>
      <w:pPr>
        <w:pStyle w:val="TOC8"/>
        <w:rPr>
          <w:rFonts w:asciiTheme="minorHAnsi" w:eastAsiaTheme="minorEastAsia" w:hAnsiTheme="minorHAnsi" w:cstheme="minorBidi"/>
          <w:kern w:val="2"/>
          <w:sz w:val="24"/>
          <w:szCs w:val="24"/>
          <w14:ligatures w14:val="standardContextual"/>
        </w:rPr>
      </w:pPr>
      <w:r>
        <w:t>564.</w:t>
      </w:r>
      <w:r>
        <w:tab/>
        <w:t>Powers of investigation</w:t>
      </w:r>
      <w:r>
        <w:tab/>
      </w:r>
      <w:r>
        <w:fldChar w:fldCharType="begin"/>
      </w:r>
      <w:r>
        <w:instrText xml:space="preserve"> PAGEREF _Toc224631715 \h </w:instrText>
      </w:r>
      <w:r>
        <w:fldChar w:fldCharType="separate"/>
      </w:r>
      <w:r>
        <w:t>381</w:t>
      </w:r>
      <w:r>
        <w:fldChar w:fldCharType="end"/>
      </w:r>
    </w:p>
    <w:p>
      <w:pPr>
        <w:pStyle w:val="TOC8"/>
        <w:rPr>
          <w:rFonts w:asciiTheme="minorHAnsi" w:eastAsiaTheme="minorEastAsia" w:hAnsiTheme="minorHAnsi" w:cstheme="minorBidi"/>
          <w:kern w:val="2"/>
          <w:sz w:val="24"/>
          <w:szCs w:val="24"/>
          <w14:ligatures w14:val="standardContextual"/>
        </w:rPr>
      </w:pPr>
      <w:r>
        <w:t>565.</w:t>
      </w:r>
      <w:r>
        <w:tab/>
        <w:t>Interfering with investigation</w:t>
      </w:r>
      <w:r>
        <w:tab/>
      </w:r>
      <w:r>
        <w:fldChar w:fldCharType="begin"/>
      </w:r>
      <w:r>
        <w:instrText xml:space="preserve"> PAGEREF _Toc224631716 \h </w:instrText>
      </w:r>
      <w:r>
        <w:fldChar w:fldCharType="separate"/>
      </w:r>
      <w:r>
        <w:t>382</w:t>
      </w:r>
      <w:r>
        <w:fldChar w:fldCharType="end"/>
      </w:r>
    </w:p>
    <w:p>
      <w:pPr>
        <w:pStyle w:val="TOC8"/>
        <w:rPr>
          <w:rFonts w:asciiTheme="minorHAnsi" w:eastAsiaTheme="minorEastAsia" w:hAnsiTheme="minorHAnsi" w:cstheme="minorBidi"/>
          <w:kern w:val="2"/>
          <w:sz w:val="24"/>
          <w:szCs w:val="24"/>
          <w14:ligatures w14:val="standardContextual"/>
        </w:rPr>
      </w:pPr>
      <w:r>
        <w:t>566.</w:t>
      </w:r>
      <w:r>
        <w:tab/>
        <w:t>Conduct of inquiry generally</w:t>
      </w:r>
      <w:r>
        <w:tab/>
      </w:r>
      <w:r>
        <w:fldChar w:fldCharType="begin"/>
      </w:r>
      <w:r>
        <w:instrText xml:space="preserve"> PAGEREF _Toc224631717 \h </w:instrText>
      </w:r>
      <w:r>
        <w:fldChar w:fldCharType="separate"/>
      </w:r>
      <w:r>
        <w:t>383</w:t>
      </w:r>
      <w:r>
        <w:fldChar w:fldCharType="end"/>
      </w:r>
    </w:p>
    <w:p>
      <w:pPr>
        <w:pStyle w:val="TOC8"/>
        <w:rPr>
          <w:rFonts w:asciiTheme="minorHAnsi" w:eastAsiaTheme="minorEastAsia" w:hAnsiTheme="minorHAnsi" w:cstheme="minorBidi"/>
          <w:kern w:val="2"/>
          <w:sz w:val="24"/>
          <w:szCs w:val="24"/>
          <w14:ligatures w14:val="standardContextual"/>
        </w:rPr>
      </w:pPr>
      <w:r>
        <w:t>567.</w:t>
      </w:r>
      <w:r>
        <w:tab/>
        <w:t>Evidence generally</w:t>
      </w:r>
      <w:r>
        <w:tab/>
      </w:r>
      <w:r>
        <w:fldChar w:fldCharType="begin"/>
      </w:r>
      <w:r>
        <w:instrText xml:space="preserve"> PAGEREF _Toc224631718 \h </w:instrText>
      </w:r>
      <w:r>
        <w:fldChar w:fldCharType="separate"/>
      </w:r>
      <w:r>
        <w:t>383</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568.</w:t>
      </w:r>
      <w:r>
        <w:tab/>
        <w:t>Summons to give evidence or produce documents</w:t>
      </w:r>
      <w:r>
        <w:tab/>
      </w:r>
      <w:r>
        <w:fldChar w:fldCharType="begin"/>
      </w:r>
      <w:r>
        <w:instrText xml:space="preserve"> PAGEREF _Toc224631719 \h </w:instrText>
      </w:r>
      <w:r>
        <w:fldChar w:fldCharType="separate"/>
      </w:r>
      <w:r>
        <w:t>384</w:t>
      </w:r>
      <w:r>
        <w:fldChar w:fldCharType="end"/>
      </w:r>
    </w:p>
    <w:p>
      <w:pPr>
        <w:pStyle w:val="TOC8"/>
        <w:rPr>
          <w:rFonts w:asciiTheme="minorHAnsi" w:eastAsiaTheme="minorEastAsia" w:hAnsiTheme="minorHAnsi" w:cstheme="minorBidi"/>
          <w:kern w:val="2"/>
          <w:sz w:val="24"/>
          <w:szCs w:val="24"/>
          <w14:ligatures w14:val="standardContextual"/>
        </w:rPr>
      </w:pPr>
      <w:r>
        <w:t>569.</w:t>
      </w:r>
      <w:r>
        <w:tab/>
        <w:t>Self</w:t>
      </w:r>
      <w:r>
        <w:noBreakHyphen/>
        <w:t>incrimination</w:t>
      </w:r>
      <w:r>
        <w:tab/>
      </w:r>
      <w:r>
        <w:fldChar w:fldCharType="begin"/>
      </w:r>
      <w:r>
        <w:instrText xml:space="preserve"> PAGEREF _Toc224631720 \h </w:instrText>
      </w:r>
      <w:r>
        <w:fldChar w:fldCharType="separate"/>
      </w:r>
      <w:r>
        <w:t>384</w:t>
      </w:r>
      <w:r>
        <w:fldChar w:fldCharType="end"/>
      </w:r>
    </w:p>
    <w:p>
      <w:pPr>
        <w:pStyle w:val="TOC8"/>
        <w:rPr>
          <w:rFonts w:asciiTheme="minorHAnsi" w:eastAsiaTheme="minorEastAsia" w:hAnsiTheme="minorHAnsi" w:cstheme="minorBidi"/>
          <w:kern w:val="2"/>
          <w:sz w:val="24"/>
          <w:szCs w:val="24"/>
          <w14:ligatures w14:val="standardContextual"/>
        </w:rPr>
      </w:pPr>
      <w:r>
        <w:t>570.</w:t>
      </w:r>
      <w:r>
        <w:tab/>
        <w:t>Powers in relation to documents produced</w:t>
      </w:r>
      <w:r>
        <w:tab/>
      </w:r>
      <w:r>
        <w:fldChar w:fldCharType="begin"/>
      </w:r>
      <w:r>
        <w:instrText xml:space="preserve"> PAGEREF _Toc224631721 \h </w:instrText>
      </w:r>
      <w:r>
        <w:fldChar w:fldCharType="separate"/>
      </w:r>
      <w:r>
        <w:t>385</w:t>
      </w:r>
      <w:r>
        <w:fldChar w:fldCharType="end"/>
      </w:r>
    </w:p>
    <w:p>
      <w:pPr>
        <w:pStyle w:val="TOC8"/>
        <w:rPr>
          <w:rFonts w:asciiTheme="minorHAnsi" w:eastAsiaTheme="minorEastAsia" w:hAnsiTheme="minorHAnsi" w:cstheme="minorBidi"/>
          <w:kern w:val="2"/>
          <w:sz w:val="24"/>
          <w:szCs w:val="24"/>
          <w14:ligatures w14:val="standardContextual"/>
        </w:rPr>
      </w:pPr>
      <w:r>
        <w:t>571.</w:t>
      </w:r>
      <w:r>
        <w:tab/>
        <w:t>Offences relating to evidence and documents</w:t>
      </w:r>
      <w:r>
        <w:tab/>
      </w:r>
      <w:r>
        <w:fldChar w:fldCharType="begin"/>
      </w:r>
      <w:r>
        <w:instrText xml:space="preserve"> PAGEREF _Toc224631722 \h </w:instrText>
      </w:r>
      <w:r>
        <w:fldChar w:fldCharType="separate"/>
      </w:r>
      <w:r>
        <w:t>385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26 — Information</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Voluntary disclosure of information by public authorities and mental health services</w:t>
      </w:r>
    </w:p>
    <w:p>
      <w:pPr>
        <w:pStyle w:val="TOC8"/>
        <w:rPr>
          <w:rFonts w:asciiTheme="minorHAnsi" w:eastAsiaTheme="minorEastAsia" w:hAnsiTheme="minorHAnsi" w:cstheme="minorBidi"/>
          <w:kern w:val="2"/>
          <w:sz w:val="24"/>
          <w:szCs w:val="24"/>
          <w14:ligatures w14:val="standardContextual"/>
        </w:rPr>
      </w:pPr>
      <w:r>
        <w:t>572.</w:t>
      </w:r>
      <w:r>
        <w:tab/>
        <w:t>Powers of Agency’s CEO</w:t>
      </w:r>
      <w:r>
        <w:tab/>
      </w:r>
      <w:r>
        <w:fldChar w:fldCharType="begin"/>
      </w:r>
      <w:r>
        <w:instrText xml:space="preserve"> PAGEREF _Toc224631725 \h </w:instrText>
      </w:r>
      <w:r>
        <w:fldChar w:fldCharType="separate"/>
      </w:r>
      <w:r>
        <w:t>387</w:t>
      </w:r>
      <w:r>
        <w:fldChar w:fldCharType="end"/>
      </w:r>
    </w:p>
    <w:p>
      <w:pPr>
        <w:pStyle w:val="TOC8"/>
        <w:rPr>
          <w:rFonts w:asciiTheme="minorHAnsi" w:eastAsiaTheme="minorEastAsia" w:hAnsiTheme="minorHAnsi" w:cstheme="minorBidi"/>
          <w:kern w:val="2"/>
          <w:sz w:val="24"/>
          <w:szCs w:val="24"/>
          <w14:ligatures w14:val="standardContextual"/>
        </w:rPr>
      </w:pPr>
      <w:r>
        <w:t>573.</w:t>
      </w:r>
      <w:r>
        <w:tab/>
        <w:t>Powers of CEOs of prescribed State authorities</w:t>
      </w:r>
      <w:r>
        <w:tab/>
      </w:r>
      <w:r>
        <w:fldChar w:fldCharType="begin"/>
      </w:r>
      <w:r>
        <w:instrText xml:space="preserve"> PAGEREF _Toc224631726 \h </w:instrText>
      </w:r>
      <w:r>
        <w:fldChar w:fldCharType="separate"/>
      </w:r>
      <w:r>
        <w:t>389</w:t>
      </w:r>
      <w:r>
        <w:fldChar w:fldCharType="end"/>
      </w:r>
    </w:p>
    <w:p>
      <w:pPr>
        <w:pStyle w:val="TOC8"/>
        <w:rPr>
          <w:rFonts w:asciiTheme="minorHAnsi" w:eastAsiaTheme="minorEastAsia" w:hAnsiTheme="minorHAnsi" w:cstheme="minorBidi"/>
          <w:kern w:val="2"/>
          <w:sz w:val="24"/>
          <w:szCs w:val="24"/>
          <w14:ligatures w14:val="standardContextual"/>
        </w:rPr>
      </w:pPr>
      <w:r>
        <w:t>574.</w:t>
      </w:r>
      <w:r>
        <w:tab/>
        <w:t>Powers of CEOs of mental health services</w:t>
      </w:r>
      <w:r>
        <w:tab/>
      </w:r>
      <w:r>
        <w:fldChar w:fldCharType="begin"/>
      </w:r>
      <w:r>
        <w:instrText xml:space="preserve"> PAGEREF _Toc224631727 \h </w:instrText>
      </w:r>
      <w:r>
        <w:fldChar w:fldCharType="separate"/>
      </w:r>
      <w:r>
        <w:t>390</w:t>
      </w:r>
      <w:r>
        <w:fldChar w:fldCharType="end"/>
      </w:r>
    </w:p>
    <w:p>
      <w:pPr>
        <w:pStyle w:val="TOC8"/>
        <w:rPr>
          <w:rFonts w:asciiTheme="minorHAnsi" w:eastAsiaTheme="minorEastAsia" w:hAnsiTheme="minorHAnsi" w:cstheme="minorBidi"/>
          <w:kern w:val="2"/>
          <w:sz w:val="24"/>
          <w:szCs w:val="24"/>
          <w14:ligatures w14:val="standardContextual"/>
        </w:rPr>
      </w:pPr>
      <w:r>
        <w:t>575.</w:t>
      </w:r>
      <w:r>
        <w:tab/>
        <w:t>Delegation by CEO of prescribed State authority</w:t>
      </w:r>
      <w:r>
        <w:tab/>
      </w:r>
      <w:r>
        <w:fldChar w:fldCharType="begin"/>
      </w:r>
      <w:r>
        <w:instrText xml:space="preserve"> PAGEREF _Toc224631728 \h </w:instrText>
      </w:r>
      <w:r>
        <w:fldChar w:fldCharType="separate"/>
      </w:r>
      <w:r>
        <w:t>391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Miscellaneous matters</w:t>
      </w:r>
    </w:p>
    <w:p>
      <w:pPr>
        <w:pStyle w:val="TOC8"/>
        <w:rPr>
          <w:rFonts w:asciiTheme="minorHAnsi" w:eastAsiaTheme="minorEastAsia" w:hAnsiTheme="minorHAnsi" w:cstheme="minorBidi"/>
          <w:kern w:val="2"/>
          <w:sz w:val="24"/>
          <w:szCs w:val="24"/>
          <w14:ligatures w14:val="standardContextual"/>
        </w:rPr>
      </w:pPr>
      <w:r>
        <w:t>576.</w:t>
      </w:r>
      <w:r>
        <w:tab/>
        <w:t>Confidentiality</w:t>
      </w:r>
      <w:r>
        <w:tab/>
      </w:r>
      <w:r>
        <w:fldChar w:fldCharType="begin"/>
      </w:r>
      <w:r>
        <w:instrText xml:space="preserve"> PAGEREF _Toc224631730 \h </w:instrText>
      </w:r>
      <w:r>
        <w:fldChar w:fldCharType="separate"/>
      </w:r>
      <w:r>
        <w:t>392</w:t>
      </w:r>
      <w:r>
        <w:fldChar w:fldCharType="end"/>
      </w:r>
    </w:p>
    <w:p>
      <w:pPr>
        <w:pStyle w:val="TOC8"/>
        <w:rPr>
          <w:rFonts w:asciiTheme="minorHAnsi" w:eastAsiaTheme="minorEastAsia" w:hAnsiTheme="minorHAnsi" w:cstheme="minorBidi"/>
          <w:kern w:val="2"/>
          <w:sz w:val="24"/>
          <w:szCs w:val="24"/>
          <w14:ligatures w14:val="standardContextual"/>
        </w:rPr>
      </w:pPr>
      <w:r>
        <w:t>577.</w:t>
      </w:r>
      <w:r>
        <w:tab/>
        <w:t>Authorised recording, disclosure or use of information</w:t>
      </w:r>
      <w:r>
        <w:tab/>
      </w:r>
      <w:r>
        <w:fldChar w:fldCharType="begin"/>
      </w:r>
      <w:r>
        <w:instrText xml:space="preserve"> PAGEREF _Toc224631731 \h </w:instrText>
      </w:r>
      <w:r>
        <w:fldChar w:fldCharType="separate"/>
      </w:r>
      <w:r>
        <w:t>393</w:t>
      </w:r>
      <w:r>
        <w:fldChar w:fldCharType="end"/>
      </w:r>
    </w:p>
    <w:p>
      <w:pPr>
        <w:pStyle w:val="TOC8"/>
        <w:rPr>
          <w:rFonts w:asciiTheme="minorHAnsi" w:eastAsiaTheme="minorEastAsia" w:hAnsiTheme="minorHAnsi" w:cstheme="minorBidi"/>
          <w:kern w:val="2"/>
          <w:sz w:val="24"/>
          <w:szCs w:val="24"/>
          <w14:ligatures w14:val="standardContextual"/>
        </w:rPr>
      </w:pPr>
      <w:r>
        <w:t>578.</w:t>
      </w:r>
      <w:r>
        <w:tab/>
        <w:t>Receipt and storage of, and access to, information disclosed</w:t>
      </w:r>
      <w:r>
        <w:tab/>
      </w:r>
      <w:r>
        <w:fldChar w:fldCharType="begin"/>
      </w:r>
      <w:r>
        <w:instrText xml:space="preserve"> PAGEREF _Toc224631732 \h </w:instrText>
      </w:r>
      <w:r>
        <w:fldChar w:fldCharType="separate"/>
      </w:r>
      <w:r>
        <w:t>394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27 — Miscellaneous matters</w:t>
      </w:r>
    </w:p>
    <w:p>
      <w:pPr>
        <w:pStyle w:val="TOC8"/>
        <w:rPr>
          <w:rFonts w:asciiTheme="minorHAnsi" w:eastAsiaTheme="minorEastAsia" w:hAnsiTheme="minorHAnsi" w:cstheme="minorBidi"/>
          <w:kern w:val="2"/>
          <w:sz w:val="24"/>
          <w:szCs w:val="24"/>
          <w14:ligatures w14:val="standardContextual"/>
        </w:rPr>
      </w:pPr>
      <w:r>
        <w:t>579.</w:t>
      </w:r>
      <w:r>
        <w:tab/>
        <w:t>Restrictions on powers of medical practitioners and mental health practitioners</w:t>
      </w:r>
      <w:r>
        <w:tab/>
      </w:r>
      <w:r>
        <w:fldChar w:fldCharType="begin"/>
      </w:r>
      <w:r>
        <w:instrText xml:space="preserve"> PAGEREF _Toc224631734 \h </w:instrText>
      </w:r>
      <w:r>
        <w:fldChar w:fldCharType="separate"/>
      </w:r>
      <w:r>
        <w:t>395</w:t>
      </w:r>
      <w:r>
        <w:fldChar w:fldCharType="end"/>
      </w:r>
    </w:p>
    <w:p>
      <w:pPr>
        <w:pStyle w:val="TOC8"/>
        <w:rPr>
          <w:rFonts w:asciiTheme="minorHAnsi" w:eastAsiaTheme="minorEastAsia" w:hAnsiTheme="minorHAnsi" w:cstheme="minorBidi"/>
          <w:kern w:val="2"/>
          <w:sz w:val="24"/>
          <w:szCs w:val="24"/>
          <w14:ligatures w14:val="standardContextual"/>
        </w:rPr>
      </w:pPr>
      <w:r>
        <w:t>580.</w:t>
      </w:r>
      <w:r>
        <w:tab/>
        <w:t>Obstructing or hindering person performing functions</w:t>
      </w:r>
      <w:r>
        <w:tab/>
      </w:r>
      <w:r>
        <w:fldChar w:fldCharType="begin"/>
      </w:r>
      <w:r>
        <w:instrText xml:space="preserve"> PAGEREF _Toc224631735 \h </w:instrText>
      </w:r>
      <w:r>
        <w:fldChar w:fldCharType="separate"/>
      </w:r>
      <w:r>
        <w:t>396</w:t>
      </w:r>
      <w:r>
        <w:fldChar w:fldCharType="end"/>
      </w:r>
    </w:p>
    <w:p>
      <w:pPr>
        <w:pStyle w:val="TOC8"/>
        <w:rPr>
          <w:rFonts w:asciiTheme="minorHAnsi" w:eastAsiaTheme="minorEastAsia" w:hAnsiTheme="minorHAnsi" w:cstheme="minorBidi"/>
          <w:kern w:val="2"/>
          <w:sz w:val="24"/>
          <w:szCs w:val="24"/>
          <w14:ligatures w14:val="standardContextual"/>
        </w:rPr>
      </w:pPr>
      <w:r>
        <w:t>581.</w:t>
      </w:r>
      <w:r>
        <w:tab/>
        <w:t>Amendment of referrals and orders</w:t>
      </w:r>
      <w:r>
        <w:tab/>
      </w:r>
      <w:r>
        <w:fldChar w:fldCharType="begin"/>
      </w:r>
      <w:r>
        <w:instrText xml:space="preserve"> PAGEREF _Toc224631736 \h </w:instrText>
      </w:r>
      <w:r>
        <w:fldChar w:fldCharType="separate"/>
      </w:r>
      <w:r>
        <w:t>397</w:t>
      </w:r>
      <w:r>
        <w:fldChar w:fldCharType="end"/>
      </w:r>
    </w:p>
    <w:p>
      <w:pPr>
        <w:pStyle w:val="TOC8"/>
        <w:rPr>
          <w:rFonts w:asciiTheme="minorHAnsi" w:eastAsiaTheme="minorEastAsia" w:hAnsiTheme="minorHAnsi" w:cstheme="minorBidi"/>
          <w:kern w:val="2"/>
          <w:sz w:val="24"/>
          <w:szCs w:val="24"/>
          <w14:ligatures w14:val="standardContextual"/>
        </w:rPr>
      </w:pPr>
      <w:r>
        <w:t>582.</w:t>
      </w:r>
      <w:r>
        <w:tab/>
        <w:t>Medical record to be kept by mental health services</w:t>
      </w:r>
      <w:r>
        <w:tab/>
      </w:r>
      <w:r>
        <w:fldChar w:fldCharType="begin"/>
      </w:r>
      <w:r>
        <w:instrText xml:space="preserve"> PAGEREF _Toc224631737 \h </w:instrText>
      </w:r>
      <w:r>
        <w:fldChar w:fldCharType="separate"/>
      </w:r>
      <w:r>
        <w:t>397</w:t>
      </w:r>
      <w:r>
        <w:fldChar w:fldCharType="end"/>
      </w:r>
    </w:p>
    <w:p>
      <w:pPr>
        <w:pStyle w:val="TOC8"/>
        <w:rPr>
          <w:rFonts w:asciiTheme="minorHAnsi" w:eastAsiaTheme="minorEastAsia" w:hAnsiTheme="minorHAnsi" w:cstheme="minorBidi"/>
          <w:kern w:val="2"/>
          <w:sz w:val="24"/>
          <w:szCs w:val="24"/>
          <w14:ligatures w14:val="standardContextual"/>
        </w:rPr>
      </w:pPr>
      <w:r>
        <w:t>583.</w:t>
      </w:r>
      <w:r>
        <w:tab/>
        <w:t>Protection from liability when performing functions</w:t>
      </w:r>
      <w:r>
        <w:tab/>
      </w:r>
      <w:r>
        <w:fldChar w:fldCharType="begin"/>
      </w:r>
      <w:r>
        <w:instrText xml:space="preserve"> PAGEREF _Toc224631738 \h </w:instrText>
      </w:r>
      <w:r>
        <w:fldChar w:fldCharType="separate"/>
      </w:r>
      <w:r>
        <w:t>398</w:t>
      </w:r>
      <w:r>
        <w:fldChar w:fldCharType="end"/>
      </w:r>
    </w:p>
    <w:p>
      <w:pPr>
        <w:pStyle w:val="TOC8"/>
        <w:rPr>
          <w:rFonts w:asciiTheme="minorHAnsi" w:eastAsiaTheme="minorEastAsia" w:hAnsiTheme="minorHAnsi" w:cstheme="minorBidi"/>
          <w:kern w:val="2"/>
          <w:sz w:val="24"/>
          <w:szCs w:val="24"/>
          <w14:ligatures w14:val="standardContextual"/>
        </w:rPr>
      </w:pPr>
      <w:r>
        <w:t>584.</w:t>
      </w:r>
      <w:r>
        <w:tab/>
        <w:t>Protection from liability when detaining person with mental illness</w:t>
      </w:r>
      <w:r>
        <w:tab/>
      </w:r>
      <w:r>
        <w:fldChar w:fldCharType="begin"/>
      </w:r>
      <w:r>
        <w:instrText xml:space="preserve"> PAGEREF _Toc224631739 \h </w:instrText>
      </w:r>
      <w:r>
        <w:fldChar w:fldCharType="separate"/>
      </w:r>
      <w:r>
        <w:t>399</w:t>
      </w:r>
      <w:r>
        <w:fldChar w:fldCharType="end"/>
      </w:r>
    </w:p>
    <w:p>
      <w:pPr>
        <w:pStyle w:val="TOC8"/>
        <w:rPr>
          <w:rFonts w:asciiTheme="minorHAnsi" w:eastAsiaTheme="minorEastAsia" w:hAnsiTheme="minorHAnsi" w:cstheme="minorBidi"/>
          <w:kern w:val="2"/>
          <w:sz w:val="24"/>
          <w:szCs w:val="24"/>
          <w14:ligatures w14:val="standardContextual"/>
        </w:rPr>
      </w:pPr>
      <w:r>
        <w:t>585.</w:t>
      </w:r>
      <w:r>
        <w:tab/>
        <w:t xml:space="preserve">Relationship with </w:t>
      </w:r>
      <w:r>
        <w:rPr>
          <w:i/>
        </w:rPr>
        <w:t>Freedom of Information Act 1992</w:t>
      </w:r>
      <w:r>
        <w:tab/>
      </w:r>
      <w:r>
        <w:fldChar w:fldCharType="begin"/>
      </w:r>
      <w:r>
        <w:instrText xml:space="preserve"> PAGEREF _Toc224631740 \h </w:instrText>
      </w:r>
      <w:r>
        <w:fldChar w:fldCharType="separate"/>
      </w:r>
      <w:r>
        <w:t>399</w:t>
      </w:r>
      <w:r>
        <w:fldChar w:fldCharType="end"/>
      </w:r>
    </w:p>
    <w:p>
      <w:pPr>
        <w:pStyle w:val="TOC8"/>
        <w:rPr>
          <w:rFonts w:asciiTheme="minorHAnsi" w:eastAsiaTheme="minorEastAsia" w:hAnsiTheme="minorHAnsi" w:cstheme="minorBidi"/>
          <w:kern w:val="2"/>
          <w:sz w:val="24"/>
          <w:szCs w:val="24"/>
          <w14:ligatures w14:val="standardContextual"/>
        </w:rPr>
      </w:pPr>
      <w:r>
        <w:t>586.</w:t>
      </w:r>
      <w:r>
        <w:tab/>
        <w:t>Regulations</w:t>
      </w:r>
      <w:r>
        <w:tab/>
      </w:r>
      <w:r>
        <w:fldChar w:fldCharType="begin"/>
      </w:r>
      <w:r>
        <w:instrText xml:space="preserve"> PAGEREF _Toc224631741 \h </w:instrText>
      </w:r>
      <w:r>
        <w:fldChar w:fldCharType="separate"/>
      </w:r>
      <w:r>
        <w:t>399</w:t>
      </w:r>
      <w:r>
        <w:fldChar w:fldCharType="end"/>
      </w:r>
    </w:p>
    <w:p>
      <w:pPr>
        <w:pStyle w:val="TOC8"/>
        <w:rPr>
          <w:rFonts w:asciiTheme="minorHAnsi" w:eastAsiaTheme="minorEastAsia" w:hAnsiTheme="minorHAnsi" w:cstheme="minorBidi"/>
          <w:kern w:val="2"/>
          <w:sz w:val="24"/>
          <w:szCs w:val="24"/>
          <w14:ligatures w14:val="standardContextual"/>
        </w:rPr>
      </w:pPr>
      <w:r>
        <w:t>587.</w:t>
      </w:r>
      <w:r>
        <w:tab/>
        <w:t>Review of this Act after 5 years</w:t>
      </w:r>
      <w:r>
        <w:tab/>
      </w:r>
      <w:r>
        <w:fldChar w:fldCharType="begin"/>
      </w:r>
      <w:r>
        <w:instrText xml:space="preserve"> PAGEREF _Toc224631742 \h </w:instrText>
      </w:r>
      <w:r>
        <w:fldChar w:fldCharType="separate"/>
      </w:r>
      <w:r>
        <w:t>400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28</w:t>
      </w:r>
      <w:r>
        <w:rPr>
          <w:b w:val="0"/>
        </w:rPr>
        <w:t> </w:t>
      </w:r>
      <w:r>
        <w:t>—</w:t>
      </w:r>
      <w:r>
        <w:rPr>
          <w:b w:val="0"/>
        </w:rPr>
        <w:t> </w:t>
      </w:r>
      <w:r>
        <w:t>Repeals</w:t>
      </w:r>
    </w:p>
    <w:p>
      <w:pPr>
        <w:pStyle w:val="TOC8"/>
        <w:rPr>
          <w:rFonts w:asciiTheme="minorHAnsi" w:eastAsiaTheme="minorEastAsia" w:hAnsiTheme="minorHAnsi" w:cstheme="minorBidi"/>
          <w:kern w:val="2"/>
          <w:sz w:val="24"/>
          <w:szCs w:val="24"/>
          <w14:ligatures w14:val="standardContextual"/>
        </w:rPr>
      </w:pPr>
      <w:r>
        <w:t>588.</w:t>
      </w:r>
      <w:r>
        <w:tab/>
        <w:t>Acts repealed</w:t>
      </w:r>
      <w:r>
        <w:tab/>
      </w:r>
      <w:r>
        <w:fldChar w:fldCharType="begin"/>
      </w:r>
      <w:r>
        <w:instrText xml:space="preserve"> PAGEREF _Toc224631744 \h </w:instrText>
      </w:r>
      <w:r>
        <w:fldChar w:fldCharType="separate"/>
      </w:r>
      <w:r>
        <w:t>401</w:t>
      </w:r>
      <w:r>
        <w:fldChar w:fldCharType="end"/>
      </w:r>
    </w:p>
    <w:p>
      <w:pPr>
        <w:pStyle w:val="TOC8"/>
        <w:rPr>
          <w:rFonts w:asciiTheme="minorHAnsi" w:eastAsiaTheme="minorEastAsia" w:hAnsiTheme="minorHAnsi" w:cstheme="minorBidi"/>
          <w:kern w:val="2"/>
          <w:sz w:val="24"/>
          <w:szCs w:val="24"/>
          <w14:ligatures w14:val="standardContextual"/>
        </w:rPr>
      </w:pPr>
      <w:r>
        <w:t>589.</w:t>
      </w:r>
      <w:r>
        <w:tab/>
        <w:t>Regulations repealed</w:t>
      </w:r>
      <w:r>
        <w:tab/>
      </w:r>
      <w:r>
        <w:fldChar w:fldCharType="begin"/>
      </w:r>
      <w:r>
        <w:instrText xml:space="preserve"> PAGEREF _Toc224631745 \h </w:instrText>
      </w:r>
      <w:r>
        <w:fldChar w:fldCharType="separate"/>
      </w:r>
      <w:r>
        <w:t>401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29</w:t>
      </w:r>
      <w:r>
        <w:rPr>
          <w:b w:val="0"/>
        </w:rPr>
        <w:t> </w:t>
      </w:r>
      <w:r>
        <w:t>—</w:t>
      </w:r>
      <w:r>
        <w:rPr>
          <w:b w:val="0"/>
        </w:rPr>
        <w:t> </w:t>
      </w:r>
      <w:r>
        <w:t xml:space="preserve">Transitional matters for </w:t>
      </w:r>
      <w:r>
        <w:rPr>
          <w:i/>
        </w:rPr>
        <w:t>Mental Health Act 2014</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 matters</w:t>
      </w:r>
    </w:p>
    <w:p>
      <w:pPr>
        <w:pStyle w:val="TOC8"/>
        <w:rPr>
          <w:rFonts w:asciiTheme="minorHAnsi" w:eastAsiaTheme="minorEastAsia" w:hAnsiTheme="minorHAnsi" w:cstheme="minorBidi"/>
          <w:kern w:val="2"/>
          <w:sz w:val="24"/>
          <w:szCs w:val="24"/>
          <w14:ligatures w14:val="standardContextual"/>
        </w:rPr>
      </w:pPr>
      <w:r>
        <w:t>590.</w:t>
      </w:r>
      <w:r>
        <w:tab/>
        <w:t>Terms used</w:t>
      </w:r>
      <w:r>
        <w:tab/>
      </w:r>
      <w:r>
        <w:fldChar w:fldCharType="begin"/>
      </w:r>
      <w:r>
        <w:instrText xml:space="preserve"> PAGEREF _Toc224631748 \h </w:instrText>
      </w:r>
      <w:r>
        <w:fldChar w:fldCharType="separate"/>
      </w:r>
      <w:r>
        <w:t>402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Administrative provisions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Chief Psychiatrist</w:t>
      </w:r>
    </w:p>
    <w:p>
      <w:pPr>
        <w:pStyle w:val="TOC8"/>
        <w:rPr>
          <w:rFonts w:asciiTheme="minorHAnsi" w:eastAsiaTheme="minorEastAsia" w:hAnsiTheme="minorHAnsi" w:cstheme="minorBidi"/>
          <w:kern w:val="2"/>
          <w:sz w:val="24"/>
          <w:szCs w:val="24"/>
          <w14:ligatures w14:val="standardContextual"/>
        </w:rPr>
      </w:pPr>
      <w:r>
        <w:t>591.</w:t>
      </w:r>
      <w:r>
        <w:tab/>
        <w:t>First Chief Psychiatrist (1996 Act s. 8)</w:t>
      </w:r>
      <w:r>
        <w:tab/>
      </w:r>
      <w:r>
        <w:fldChar w:fldCharType="begin"/>
      </w:r>
      <w:r>
        <w:instrText xml:space="preserve"> PAGEREF _Toc224631751 \h </w:instrText>
      </w:r>
      <w:r>
        <w:fldChar w:fldCharType="separate"/>
      </w:r>
      <w:r>
        <w:t>403</w:t>
      </w:r>
      <w:r>
        <w:fldChar w:fldCharType="end"/>
      </w:r>
    </w:p>
    <w:p>
      <w:pPr>
        <w:pStyle w:val="TOC8"/>
        <w:rPr>
          <w:rFonts w:asciiTheme="minorHAnsi" w:eastAsiaTheme="minorEastAsia" w:hAnsiTheme="minorHAnsi" w:cstheme="minorBidi"/>
          <w:kern w:val="2"/>
          <w:sz w:val="24"/>
          <w:szCs w:val="24"/>
          <w14:ligatures w14:val="standardContextual"/>
        </w:rPr>
      </w:pPr>
      <w:r>
        <w:t>592.</w:t>
      </w:r>
      <w:r>
        <w:tab/>
        <w:t>Review of psychiatrists’ decisions about involuntary patients (1996 Act s. 12)</w:t>
      </w:r>
      <w:r>
        <w:tab/>
      </w:r>
      <w:r>
        <w:fldChar w:fldCharType="begin"/>
      </w:r>
      <w:r>
        <w:instrText xml:space="preserve"> PAGEREF _Toc224631752 \h </w:instrText>
      </w:r>
      <w:r>
        <w:fldChar w:fldCharType="separate"/>
      </w:r>
      <w:r>
        <w:t>404</w:t>
      </w:r>
      <w:r>
        <w:fldChar w:fldCharType="end"/>
      </w:r>
    </w:p>
    <w:p>
      <w:pPr>
        <w:pStyle w:val="TOC8"/>
        <w:rPr>
          <w:rFonts w:asciiTheme="minorHAnsi" w:eastAsiaTheme="minorEastAsia" w:hAnsiTheme="minorHAnsi" w:cstheme="minorBidi"/>
          <w:kern w:val="2"/>
          <w:sz w:val="24"/>
          <w:szCs w:val="24"/>
          <w14:ligatures w14:val="standardContextual"/>
        </w:rPr>
      </w:pPr>
      <w:r>
        <w:t>593.</w:t>
      </w:r>
      <w:r>
        <w:tab/>
        <w:t>Inspections of relevant premises (1996 Act s. 13)</w:t>
      </w:r>
      <w:r>
        <w:tab/>
      </w:r>
      <w:r>
        <w:fldChar w:fldCharType="begin"/>
      </w:r>
      <w:r>
        <w:instrText xml:space="preserve"> PAGEREF _Toc224631753 \h </w:instrText>
      </w:r>
      <w:r>
        <w:fldChar w:fldCharType="separate"/>
      </w:r>
      <w:r>
        <w:t>404</w:t>
      </w:r>
      <w:r>
        <w:fldChar w:fldCharType="end"/>
      </w:r>
    </w:p>
    <w:p>
      <w:pPr>
        <w:pStyle w:val="TOC8"/>
        <w:rPr>
          <w:rFonts w:asciiTheme="minorHAnsi" w:eastAsiaTheme="minorEastAsia" w:hAnsiTheme="minorHAnsi" w:cstheme="minorBidi"/>
          <w:kern w:val="2"/>
          <w:sz w:val="24"/>
          <w:szCs w:val="24"/>
          <w14:ligatures w14:val="standardContextual"/>
        </w:rPr>
      </w:pPr>
      <w:r>
        <w:t>594.</w:t>
      </w:r>
      <w:r>
        <w:tab/>
        <w:t>Records of Chief Psychiatrist</w:t>
      </w:r>
      <w:r>
        <w:tab/>
      </w:r>
      <w:r>
        <w:fldChar w:fldCharType="begin"/>
      </w:r>
      <w:r>
        <w:instrText xml:space="preserve"> PAGEREF _Toc224631754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Authorised practitioners</w:t>
      </w:r>
    </w:p>
    <w:p>
      <w:pPr>
        <w:pStyle w:val="TOC8"/>
        <w:rPr>
          <w:rFonts w:asciiTheme="minorHAnsi" w:eastAsiaTheme="minorEastAsia" w:hAnsiTheme="minorHAnsi" w:cstheme="minorBidi"/>
          <w:kern w:val="2"/>
          <w:sz w:val="24"/>
          <w:szCs w:val="24"/>
          <w14:ligatures w14:val="standardContextual"/>
        </w:rPr>
      </w:pPr>
      <w:r>
        <w:t>595.</w:t>
      </w:r>
      <w:r>
        <w:tab/>
        <w:t>Authorised mental health practitioners (1996 Act s. 20)</w:t>
      </w:r>
      <w:r>
        <w:tab/>
      </w:r>
      <w:r>
        <w:fldChar w:fldCharType="begin"/>
      </w:r>
      <w:r>
        <w:instrText xml:space="preserve"> PAGEREF _Toc224631756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Authorised hospitals</w:t>
      </w:r>
    </w:p>
    <w:p>
      <w:pPr>
        <w:pStyle w:val="TOC8"/>
        <w:rPr>
          <w:rFonts w:asciiTheme="minorHAnsi" w:eastAsiaTheme="minorEastAsia" w:hAnsiTheme="minorHAnsi" w:cstheme="minorBidi"/>
          <w:kern w:val="2"/>
          <w:sz w:val="24"/>
          <w:szCs w:val="24"/>
          <w14:ligatures w14:val="standardContextual"/>
        </w:rPr>
      </w:pPr>
      <w:r>
        <w:t>596.</w:t>
      </w:r>
      <w:r>
        <w:tab/>
        <w:t>Authorisation of public hospitals (1996 Act s. 21)</w:t>
      </w:r>
      <w:r>
        <w:tab/>
      </w:r>
      <w:r>
        <w:fldChar w:fldCharType="begin"/>
      </w:r>
      <w:r>
        <w:instrText xml:space="preserve"> PAGEREF _Toc224631758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Registrar and staff of Mental Health Review Board</w:t>
      </w:r>
    </w:p>
    <w:p>
      <w:pPr>
        <w:pStyle w:val="TOC8"/>
        <w:rPr>
          <w:rFonts w:asciiTheme="minorHAnsi" w:eastAsiaTheme="minorEastAsia" w:hAnsiTheme="minorHAnsi" w:cstheme="minorBidi"/>
          <w:kern w:val="2"/>
          <w:sz w:val="24"/>
          <w:szCs w:val="24"/>
          <w14:ligatures w14:val="standardContextual"/>
        </w:rPr>
      </w:pPr>
      <w:r>
        <w:t>597.</w:t>
      </w:r>
      <w:r>
        <w:tab/>
        <w:t>Registrar (1996 Act s. 22(a))</w:t>
      </w:r>
      <w:r>
        <w:tab/>
      </w:r>
      <w:r>
        <w:fldChar w:fldCharType="begin"/>
      </w:r>
      <w:r>
        <w:instrText xml:space="preserve"> PAGEREF _Toc224631760 \h </w:instrText>
      </w:r>
      <w:r>
        <w:fldChar w:fldCharType="separate"/>
      </w:r>
      <w:r>
        <w:t>406</w:t>
      </w:r>
      <w:r>
        <w:fldChar w:fldCharType="end"/>
      </w:r>
    </w:p>
    <w:p>
      <w:pPr>
        <w:pStyle w:val="TOC8"/>
        <w:rPr>
          <w:rFonts w:asciiTheme="minorHAnsi" w:eastAsiaTheme="minorEastAsia" w:hAnsiTheme="minorHAnsi" w:cstheme="minorBidi"/>
          <w:kern w:val="2"/>
          <w:sz w:val="24"/>
          <w:szCs w:val="24"/>
          <w14:ligatures w14:val="standardContextual"/>
        </w:rPr>
      </w:pPr>
      <w:r>
        <w:t>598.</w:t>
      </w:r>
      <w:r>
        <w:tab/>
        <w:t>Other staff (1996 Act s. 22(b))</w:t>
      </w:r>
      <w:r>
        <w:tab/>
      </w:r>
      <w:r>
        <w:fldChar w:fldCharType="begin"/>
      </w:r>
      <w:r>
        <w:instrText xml:space="preserve"> PAGEREF _Toc224631761 \h </w:instrText>
      </w:r>
      <w:r>
        <w:fldChar w:fldCharType="separate"/>
      </w:r>
      <w:r>
        <w:t>407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Involuntary patients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Referral for examination</w:t>
      </w:r>
    </w:p>
    <w:p>
      <w:pPr>
        <w:pStyle w:val="TOC8"/>
        <w:rPr>
          <w:rFonts w:asciiTheme="minorHAnsi" w:eastAsiaTheme="minorEastAsia" w:hAnsiTheme="minorHAnsi" w:cstheme="minorBidi"/>
          <w:kern w:val="2"/>
          <w:sz w:val="24"/>
          <w:szCs w:val="24"/>
          <w14:ligatures w14:val="standardContextual"/>
        </w:rPr>
      </w:pPr>
      <w:r>
        <w:t>599.</w:t>
      </w:r>
      <w:r>
        <w:tab/>
        <w:t>Referral for examination of person (1996 Act s. 29)</w:t>
      </w:r>
      <w:r>
        <w:tab/>
      </w:r>
      <w:r>
        <w:fldChar w:fldCharType="begin"/>
      </w:r>
      <w:r>
        <w:instrText xml:space="preserve"> PAGEREF _Toc224631764 \h </w:instrText>
      </w:r>
      <w:r>
        <w:fldChar w:fldCharType="separate"/>
      </w:r>
      <w:r>
        <w:t>407</w:t>
      </w:r>
      <w:r>
        <w:fldChar w:fldCharType="end"/>
      </w:r>
    </w:p>
    <w:p>
      <w:pPr>
        <w:pStyle w:val="TOC8"/>
        <w:rPr>
          <w:rFonts w:asciiTheme="minorHAnsi" w:eastAsiaTheme="minorEastAsia" w:hAnsiTheme="minorHAnsi" w:cstheme="minorBidi"/>
          <w:kern w:val="2"/>
          <w:sz w:val="24"/>
          <w:szCs w:val="24"/>
          <w14:ligatures w14:val="standardContextual"/>
        </w:rPr>
      </w:pPr>
      <w:r>
        <w:t>600.</w:t>
      </w:r>
      <w:r>
        <w:tab/>
        <w:t>Referral for examination of voluntary inpatient (1996 Act s. 30)</w:t>
      </w:r>
      <w:r>
        <w:tab/>
      </w:r>
      <w:r>
        <w:fldChar w:fldCharType="begin"/>
      </w:r>
      <w:r>
        <w:instrText xml:space="preserve"> PAGEREF _Toc224631765 \h </w:instrText>
      </w:r>
      <w:r>
        <w:fldChar w:fldCharType="separate"/>
      </w:r>
      <w:r>
        <w:t>408</w:t>
      </w:r>
      <w:r>
        <w:fldChar w:fldCharType="end"/>
      </w:r>
    </w:p>
    <w:p>
      <w:pPr>
        <w:pStyle w:val="TOC8"/>
        <w:rPr>
          <w:rFonts w:asciiTheme="minorHAnsi" w:eastAsiaTheme="minorEastAsia" w:hAnsiTheme="minorHAnsi" w:cstheme="minorBidi"/>
          <w:kern w:val="2"/>
          <w:sz w:val="24"/>
          <w:szCs w:val="24"/>
          <w14:ligatures w14:val="standardContextual"/>
        </w:rPr>
      </w:pPr>
      <w:r>
        <w:t>601.</w:t>
      </w:r>
      <w:r>
        <w:tab/>
        <w:t>Personal examination for referral (1996 Act s. 31 and 32)</w:t>
      </w:r>
      <w:r>
        <w:tab/>
      </w:r>
      <w:r>
        <w:fldChar w:fldCharType="begin"/>
      </w:r>
      <w:r>
        <w:instrText xml:space="preserve"> PAGEREF _Toc224631766 \h </w:instrText>
      </w:r>
      <w:r>
        <w:fldChar w:fldCharType="separate"/>
      </w:r>
      <w:r>
        <w:t>409</w:t>
      </w:r>
      <w:r>
        <w:fldChar w:fldCharType="end"/>
      </w:r>
    </w:p>
    <w:p>
      <w:pPr>
        <w:pStyle w:val="TOC8"/>
        <w:rPr>
          <w:rFonts w:asciiTheme="minorHAnsi" w:eastAsiaTheme="minorEastAsia" w:hAnsiTheme="minorHAnsi" w:cstheme="minorBidi"/>
          <w:kern w:val="2"/>
          <w:sz w:val="24"/>
          <w:szCs w:val="24"/>
          <w14:ligatures w14:val="standardContextual"/>
        </w:rPr>
      </w:pPr>
      <w:r>
        <w:t>602.</w:t>
      </w:r>
      <w:r>
        <w:tab/>
        <w:t>Transport to authorised hospital or other place (1996 Act s. 34)</w:t>
      </w:r>
      <w:r>
        <w:tab/>
      </w:r>
      <w:r>
        <w:fldChar w:fldCharType="begin"/>
      </w:r>
      <w:r>
        <w:instrText xml:space="preserve"> PAGEREF _Toc224631767 \h </w:instrText>
      </w:r>
      <w:r>
        <w:fldChar w:fldCharType="separate"/>
      </w:r>
      <w:r>
        <w:t>409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Examination at authorised hospital</w:t>
      </w:r>
    </w:p>
    <w:p>
      <w:pPr>
        <w:pStyle w:val="TOC8"/>
        <w:rPr>
          <w:rFonts w:asciiTheme="minorHAnsi" w:eastAsiaTheme="minorEastAsia" w:hAnsiTheme="minorHAnsi" w:cstheme="minorBidi"/>
          <w:kern w:val="2"/>
          <w:sz w:val="24"/>
          <w:szCs w:val="24"/>
          <w14:ligatures w14:val="standardContextual"/>
        </w:rPr>
      </w:pPr>
      <w:r>
        <w:t>603.</w:t>
      </w:r>
      <w:r>
        <w:tab/>
        <w:t>Detention of person who is referred at authorised hospital (1996 Act s. 36)</w:t>
      </w:r>
      <w:r>
        <w:tab/>
      </w:r>
      <w:r>
        <w:fldChar w:fldCharType="begin"/>
      </w:r>
      <w:r>
        <w:instrText xml:space="preserve"> PAGEREF _Toc224631769 \h </w:instrText>
      </w:r>
      <w:r>
        <w:fldChar w:fldCharType="separate"/>
      </w:r>
      <w:r>
        <w:t>410</w:t>
      </w:r>
      <w:r>
        <w:fldChar w:fldCharType="end"/>
      </w:r>
    </w:p>
    <w:p>
      <w:pPr>
        <w:pStyle w:val="TOC8"/>
        <w:rPr>
          <w:rFonts w:asciiTheme="minorHAnsi" w:eastAsiaTheme="minorEastAsia" w:hAnsiTheme="minorHAnsi" w:cstheme="minorBidi"/>
          <w:kern w:val="2"/>
          <w:sz w:val="24"/>
          <w:szCs w:val="24"/>
          <w14:ligatures w14:val="standardContextual"/>
        </w:rPr>
      </w:pPr>
      <w:r>
        <w:t>604.</w:t>
      </w:r>
      <w:r>
        <w:tab/>
        <w:t>Detention of voluntary inpatient admitted to authorised hospital</w:t>
      </w:r>
      <w:r>
        <w:tab/>
      </w:r>
      <w:r>
        <w:fldChar w:fldCharType="begin"/>
      </w:r>
      <w:r>
        <w:instrText xml:space="preserve"> PAGEREF _Toc224631770 \h </w:instrText>
      </w:r>
      <w:r>
        <w:fldChar w:fldCharType="separate"/>
      </w:r>
      <w:r>
        <w:t>411</w:t>
      </w:r>
      <w:r>
        <w:fldChar w:fldCharType="end"/>
      </w:r>
    </w:p>
    <w:p>
      <w:pPr>
        <w:pStyle w:val="TOC8"/>
        <w:rPr>
          <w:rFonts w:asciiTheme="minorHAnsi" w:eastAsiaTheme="minorEastAsia" w:hAnsiTheme="minorHAnsi" w:cstheme="minorBidi"/>
          <w:kern w:val="2"/>
          <w:sz w:val="24"/>
          <w:szCs w:val="24"/>
          <w14:ligatures w14:val="standardContextual"/>
        </w:rPr>
      </w:pPr>
      <w:r>
        <w:t>605.</w:t>
      </w:r>
      <w:r>
        <w:tab/>
        <w:t>Examination of person who is referred (1996 Act s. 37 including as applied by s. 30(5))</w:t>
      </w:r>
      <w:r>
        <w:tab/>
      </w:r>
      <w:r>
        <w:fldChar w:fldCharType="begin"/>
      </w:r>
      <w:r>
        <w:instrText xml:space="preserve"> PAGEREF _Toc224631771 \h </w:instrText>
      </w:r>
      <w:r>
        <w:fldChar w:fldCharType="separate"/>
      </w:r>
      <w:r>
        <w:t>411</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606.</w:t>
      </w:r>
      <w:r>
        <w:tab/>
        <w:t>Order made in respect of person who is referred (1996 Act s. 37 including as applied by s. 30(5))</w:t>
      </w:r>
      <w:r>
        <w:tab/>
      </w:r>
      <w:r>
        <w:fldChar w:fldCharType="begin"/>
      </w:r>
      <w:r>
        <w:instrText xml:space="preserve"> PAGEREF _Toc224631772 \h </w:instrText>
      </w:r>
      <w:r>
        <w:fldChar w:fldCharType="separate"/>
      </w:r>
      <w:r>
        <w:t>412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Examination at place other than authorised hospital</w:t>
      </w:r>
    </w:p>
    <w:p>
      <w:pPr>
        <w:pStyle w:val="TOC8"/>
        <w:rPr>
          <w:rFonts w:asciiTheme="minorHAnsi" w:eastAsiaTheme="minorEastAsia" w:hAnsiTheme="minorHAnsi" w:cstheme="minorBidi"/>
          <w:kern w:val="2"/>
          <w:sz w:val="24"/>
          <w:szCs w:val="24"/>
          <w14:ligatures w14:val="standardContextual"/>
        </w:rPr>
      </w:pPr>
      <w:r>
        <w:t>607.</w:t>
      </w:r>
      <w:r>
        <w:tab/>
        <w:t>Receival of person at place other than authorised hospital</w:t>
      </w:r>
      <w:r>
        <w:tab/>
      </w:r>
      <w:r>
        <w:fldChar w:fldCharType="begin"/>
      </w:r>
      <w:r>
        <w:instrText xml:space="preserve"> PAGEREF _Toc224631774 \h </w:instrText>
      </w:r>
      <w:r>
        <w:fldChar w:fldCharType="separate"/>
      </w:r>
      <w:r>
        <w:t>413</w:t>
      </w:r>
      <w:r>
        <w:fldChar w:fldCharType="end"/>
      </w:r>
    </w:p>
    <w:p>
      <w:pPr>
        <w:pStyle w:val="TOC8"/>
        <w:rPr>
          <w:rFonts w:asciiTheme="minorHAnsi" w:eastAsiaTheme="minorEastAsia" w:hAnsiTheme="minorHAnsi" w:cstheme="minorBidi"/>
          <w:kern w:val="2"/>
          <w:sz w:val="24"/>
          <w:szCs w:val="24"/>
          <w14:ligatures w14:val="standardContextual"/>
        </w:rPr>
      </w:pPr>
      <w:r>
        <w:t>608.</w:t>
      </w:r>
      <w:r>
        <w:tab/>
        <w:t>Examination for purposes of referral made under 1996 Act s. 29(2)(b)</w:t>
      </w:r>
      <w:r>
        <w:tab/>
      </w:r>
      <w:r>
        <w:fldChar w:fldCharType="begin"/>
      </w:r>
      <w:r>
        <w:instrText xml:space="preserve"> PAGEREF _Toc224631775 \h </w:instrText>
      </w:r>
      <w:r>
        <w:fldChar w:fldCharType="separate"/>
      </w:r>
      <w:r>
        <w:t>413</w:t>
      </w:r>
      <w:r>
        <w:fldChar w:fldCharType="end"/>
      </w:r>
    </w:p>
    <w:p>
      <w:pPr>
        <w:pStyle w:val="TOC8"/>
        <w:rPr>
          <w:rFonts w:asciiTheme="minorHAnsi" w:eastAsiaTheme="minorEastAsia" w:hAnsiTheme="minorHAnsi" w:cstheme="minorBidi"/>
          <w:kern w:val="2"/>
          <w:sz w:val="24"/>
          <w:szCs w:val="24"/>
          <w14:ligatures w14:val="standardContextual"/>
        </w:rPr>
      </w:pPr>
      <w:r>
        <w:t>609.</w:t>
      </w:r>
      <w:r>
        <w:tab/>
        <w:t>Detention of person for assessment at authorised hospital (1996 Act s. 39 and 40)</w:t>
      </w:r>
      <w:r>
        <w:tab/>
      </w:r>
      <w:r>
        <w:fldChar w:fldCharType="begin"/>
      </w:r>
      <w:r>
        <w:instrText xml:space="preserve"> PAGEREF _Toc224631776 \h </w:instrText>
      </w:r>
      <w:r>
        <w:fldChar w:fldCharType="separate"/>
      </w:r>
      <w:r>
        <w:t>414</w:t>
      </w:r>
      <w:r>
        <w:fldChar w:fldCharType="end"/>
      </w:r>
    </w:p>
    <w:p>
      <w:pPr>
        <w:pStyle w:val="TOC8"/>
        <w:rPr>
          <w:rFonts w:asciiTheme="minorHAnsi" w:eastAsiaTheme="minorEastAsia" w:hAnsiTheme="minorHAnsi" w:cstheme="minorBidi"/>
          <w:kern w:val="2"/>
          <w:sz w:val="24"/>
          <w:szCs w:val="24"/>
          <w14:ligatures w14:val="standardContextual"/>
        </w:rPr>
      </w:pPr>
      <w:r>
        <w:t>610.</w:t>
      </w:r>
      <w:r>
        <w:tab/>
        <w:t>Assessment because of order made under 1996 Act s. 39(1)</w:t>
      </w:r>
      <w:r>
        <w:tab/>
      </w:r>
      <w:r>
        <w:fldChar w:fldCharType="begin"/>
      </w:r>
      <w:r>
        <w:instrText xml:space="preserve"> PAGEREF _Toc224631777 \h </w:instrText>
      </w:r>
      <w:r>
        <w:fldChar w:fldCharType="separate"/>
      </w:r>
      <w:r>
        <w:t>415</w:t>
      </w:r>
      <w:r>
        <w:fldChar w:fldCharType="end"/>
      </w:r>
    </w:p>
    <w:p>
      <w:pPr>
        <w:pStyle w:val="TOC8"/>
        <w:rPr>
          <w:rFonts w:asciiTheme="minorHAnsi" w:eastAsiaTheme="minorEastAsia" w:hAnsiTheme="minorHAnsi" w:cstheme="minorBidi"/>
          <w:kern w:val="2"/>
          <w:sz w:val="24"/>
          <w:szCs w:val="24"/>
          <w14:ligatures w14:val="standardContextual"/>
        </w:rPr>
      </w:pPr>
      <w:r>
        <w:t>611.</w:t>
      </w:r>
      <w:r>
        <w:tab/>
        <w:t>Order made in respect of person detained for assessment (1996 Act s. 40(1)(b))</w:t>
      </w:r>
      <w:r>
        <w:tab/>
      </w:r>
      <w:r>
        <w:fldChar w:fldCharType="begin"/>
      </w:r>
      <w:r>
        <w:instrText xml:space="preserve"> PAGEREF _Toc224631778 \h </w:instrText>
      </w:r>
      <w:r>
        <w:fldChar w:fldCharType="separate"/>
      </w:r>
      <w:r>
        <w:t>415</w:t>
      </w:r>
      <w:r>
        <w:fldChar w:fldCharType="end"/>
      </w:r>
    </w:p>
    <w:p>
      <w:pPr>
        <w:pStyle w:val="TOC8"/>
        <w:rPr>
          <w:rFonts w:asciiTheme="minorHAnsi" w:eastAsiaTheme="minorEastAsia" w:hAnsiTheme="minorHAnsi" w:cstheme="minorBidi"/>
          <w:kern w:val="2"/>
          <w:sz w:val="24"/>
          <w:szCs w:val="24"/>
          <w14:ligatures w14:val="standardContextual"/>
        </w:rPr>
      </w:pPr>
      <w:r>
        <w:t>612.</w:t>
      </w:r>
      <w:r>
        <w:tab/>
        <w:t>Transport to authorised hospital (1996 Act s. 41)</w:t>
      </w:r>
      <w:r>
        <w:tab/>
      </w:r>
      <w:r>
        <w:fldChar w:fldCharType="begin"/>
      </w:r>
      <w:r>
        <w:instrText xml:space="preserve"> PAGEREF _Toc224631779 \h </w:instrText>
      </w:r>
      <w:r>
        <w:fldChar w:fldCharType="separate"/>
      </w:r>
      <w:r>
        <w:t>416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Detention in authorised hospital</w:t>
      </w:r>
    </w:p>
    <w:p>
      <w:pPr>
        <w:pStyle w:val="TOC8"/>
        <w:rPr>
          <w:rFonts w:asciiTheme="minorHAnsi" w:eastAsiaTheme="minorEastAsia" w:hAnsiTheme="minorHAnsi" w:cstheme="minorBidi"/>
          <w:kern w:val="2"/>
          <w:sz w:val="24"/>
          <w:szCs w:val="24"/>
          <w14:ligatures w14:val="standardContextual"/>
        </w:rPr>
      </w:pPr>
      <w:r>
        <w:t>613.</w:t>
      </w:r>
      <w:r>
        <w:tab/>
        <w:t>Transfer to another authorised hospital (1996 Act s. 46)</w:t>
      </w:r>
      <w:r>
        <w:tab/>
      </w:r>
      <w:r>
        <w:fldChar w:fldCharType="begin"/>
      </w:r>
      <w:r>
        <w:instrText xml:space="preserve"> PAGEREF _Toc224631781 \h </w:instrText>
      </w:r>
      <w:r>
        <w:fldChar w:fldCharType="separate"/>
      </w:r>
      <w:r>
        <w:t>416</w:t>
      </w:r>
      <w:r>
        <w:fldChar w:fldCharType="end"/>
      </w:r>
    </w:p>
    <w:p>
      <w:pPr>
        <w:pStyle w:val="TOC8"/>
        <w:rPr>
          <w:rFonts w:asciiTheme="minorHAnsi" w:eastAsiaTheme="minorEastAsia" w:hAnsiTheme="minorHAnsi" w:cstheme="minorBidi"/>
          <w:kern w:val="2"/>
          <w:sz w:val="24"/>
          <w:szCs w:val="24"/>
          <w14:ligatures w14:val="standardContextual"/>
        </w:rPr>
      </w:pPr>
      <w:r>
        <w:t>614.</w:t>
      </w:r>
      <w:r>
        <w:tab/>
        <w:t>Period of detention specified in order (1996 Act s. 48)</w:t>
      </w:r>
      <w:r>
        <w:tab/>
      </w:r>
      <w:r>
        <w:fldChar w:fldCharType="begin"/>
      </w:r>
      <w:r>
        <w:instrText xml:space="preserve"> PAGEREF _Toc224631782 \h </w:instrText>
      </w:r>
      <w:r>
        <w:fldChar w:fldCharType="separate"/>
      </w:r>
      <w:r>
        <w:t>416</w:t>
      </w:r>
      <w:r>
        <w:fldChar w:fldCharType="end"/>
      </w:r>
    </w:p>
    <w:p>
      <w:pPr>
        <w:pStyle w:val="TOC8"/>
        <w:rPr>
          <w:rFonts w:asciiTheme="minorHAnsi" w:eastAsiaTheme="minorEastAsia" w:hAnsiTheme="minorHAnsi" w:cstheme="minorBidi"/>
          <w:kern w:val="2"/>
          <w:sz w:val="24"/>
          <w:szCs w:val="24"/>
          <w14:ligatures w14:val="standardContextual"/>
        </w:rPr>
      </w:pPr>
      <w:r>
        <w:t>615.</w:t>
      </w:r>
      <w:r>
        <w:tab/>
        <w:t>Examination of patient within detention period (1996 Act s. 49(1) and 50(1))</w:t>
      </w:r>
      <w:r>
        <w:tab/>
      </w:r>
      <w:r>
        <w:fldChar w:fldCharType="begin"/>
      </w:r>
      <w:r>
        <w:instrText xml:space="preserve"> PAGEREF _Toc224631783 \h </w:instrText>
      </w:r>
      <w:r>
        <w:fldChar w:fldCharType="separate"/>
      </w:r>
      <w:r>
        <w:t>417</w:t>
      </w:r>
      <w:r>
        <w:fldChar w:fldCharType="end"/>
      </w:r>
    </w:p>
    <w:p>
      <w:pPr>
        <w:pStyle w:val="TOC8"/>
        <w:rPr>
          <w:rFonts w:asciiTheme="minorHAnsi" w:eastAsiaTheme="minorEastAsia" w:hAnsiTheme="minorHAnsi" w:cstheme="minorBidi"/>
          <w:kern w:val="2"/>
          <w:sz w:val="24"/>
          <w:szCs w:val="24"/>
          <w14:ligatures w14:val="standardContextual"/>
        </w:rPr>
      </w:pPr>
      <w:r>
        <w:t>616.</w:t>
      </w:r>
      <w:r>
        <w:tab/>
        <w:t>Order made on examination within detention period (1996 Act s. 49(3) including as applied by s. 50(2))</w:t>
      </w:r>
      <w:r>
        <w:tab/>
      </w:r>
      <w:r>
        <w:fldChar w:fldCharType="begin"/>
      </w:r>
      <w:r>
        <w:instrText xml:space="preserve"> PAGEREF _Toc224631784 \h </w:instrText>
      </w:r>
      <w:r>
        <w:fldChar w:fldCharType="separate"/>
      </w:r>
      <w:r>
        <w:t>417</w:t>
      </w:r>
      <w:r>
        <w:fldChar w:fldCharType="end"/>
      </w:r>
    </w:p>
    <w:p>
      <w:pPr>
        <w:pStyle w:val="TOC8"/>
        <w:rPr>
          <w:rFonts w:asciiTheme="minorHAnsi" w:eastAsiaTheme="minorEastAsia" w:hAnsiTheme="minorHAnsi" w:cstheme="minorBidi"/>
          <w:kern w:val="2"/>
          <w:sz w:val="24"/>
          <w:szCs w:val="24"/>
          <w14:ligatures w14:val="standardContextual"/>
        </w:rPr>
      </w:pPr>
      <w:r>
        <w:t>617.</w:t>
      </w:r>
      <w:r>
        <w:tab/>
        <w:t>Order made at any time (1996 Act s. 52)</w:t>
      </w:r>
      <w:r>
        <w:tab/>
      </w:r>
      <w:r>
        <w:fldChar w:fldCharType="begin"/>
      </w:r>
      <w:r>
        <w:instrText xml:space="preserve"> PAGEREF _Toc224631785 \h </w:instrText>
      </w:r>
      <w:r>
        <w:fldChar w:fldCharType="separate"/>
      </w:r>
      <w:r>
        <w:t>418</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Absence without leave and leave of absence</w:t>
      </w:r>
    </w:p>
    <w:p>
      <w:pPr>
        <w:pStyle w:val="TOC8"/>
        <w:rPr>
          <w:rFonts w:asciiTheme="minorHAnsi" w:eastAsiaTheme="minorEastAsia" w:hAnsiTheme="minorHAnsi" w:cstheme="minorBidi"/>
          <w:kern w:val="2"/>
          <w:sz w:val="24"/>
          <w:szCs w:val="24"/>
          <w14:ligatures w14:val="standardContextual"/>
        </w:rPr>
      </w:pPr>
      <w:r>
        <w:t>618.</w:t>
      </w:r>
      <w:r>
        <w:tab/>
        <w:t>Absence without leave (1996 Act s. 57)</w:t>
      </w:r>
      <w:r>
        <w:tab/>
      </w:r>
      <w:r>
        <w:fldChar w:fldCharType="begin"/>
      </w:r>
      <w:r>
        <w:instrText xml:space="preserve"> PAGEREF _Toc224631787 \h </w:instrText>
      </w:r>
      <w:r>
        <w:fldChar w:fldCharType="separate"/>
      </w:r>
      <w:r>
        <w:t>419</w:t>
      </w:r>
      <w:r>
        <w:fldChar w:fldCharType="end"/>
      </w:r>
    </w:p>
    <w:p>
      <w:pPr>
        <w:pStyle w:val="TOC8"/>
        <w:rPr>
          <w:rFonts w:asciiTheme="minorHAnsi" w:eastAsiaTheme="minorEastAsia" w:hAnsiTheme="minorHAnsi" w:cstheme="minorBidi"/>
          <w:kern w:val="2"/>
          <w:sz w:val="24"/>
          <w:szCs w:val="24"/>
          <w14:ligatures w14:val="standardContextual"/>
        </w:rPr>
      </w:pPr>
      <w:r>
        <w:t>619.</w:t>
      </w:r>
      <w:r>
        <w:tab/>
        <w:t>Apprehension of person absent without leave (1996 Act s. 58)</w:t>
      </w:r>
      <w:r>
        <w:tab/>
      </w:r>
      <w:r>
        <w:fldChar w:fldCharType="begin"/>
      </w:r>
      <w:r>
        <w:instrText xml:space="preserve"> PAGEREF _Toc224631788 \h </w:instrText>
      </w:r>
      <w:r>
        <w:fldChar w:fldCharType="separate"/>
      </w:r>
      <w:r>
        <w:t>419</w:t>
      </w:r>
      <w:r>
        <w:fldChar w:fldCharType="end"/>
      </w:r>
    </w:p>
    <w:p>
      <w:pPr>
        <w:pStyle w:val="TOC8"/>
        <w:rPr>
          <w:rFonts w:asciiTheme="minorHAnsi" w:eastAsiaTheme="minorEastAsia" w:hAnsiTheme="minorHAnsi" w:cstheme="minorBidi"/>
          <w:kern w:val="2"/>
          <w:sz w:val="24"/>
          <w:szCs w:val="24"/>
          <w14:ligatures w14:val="standardContextual"/>
        </w:rPr>
      </w:pPr>
      <w:r>
        <w:t>620.</w:t>
      </w:r>
      <w:r>
        <w:tab/>
        <w:t>Grant of leave (1996 Act s. 59)</w:t>
      </w:r>
      <w:r>
        <w:tab/>
      </w:r>
      <w:r>
        <w:fldChar w:fldCharType="begin"/>
      </w:r>
      <w:r>
        <w:instrText xml:space="preserve"> PAGEREF _Toc224631789 \h </w:instrText>
      </w:r>
      <w:r>
        <w:fldChar w:fldCharType="separate"/>
      </w:r>
      <w:r>
        <w:t>420</w:t>
      </w:r>
      <w:r>
        <w:fldChar w:fldCharType="end"/>
      </w:r>
    </w:p>
    <w:p>
      <w:pPr>
        <w:pStyle w:val="TOC8"/>
        <w:rPr>
          <w:rFonts w:asciiTheme="minorHAnsi" w:eastAsiaTheme="minorEastAsia" w:hAnsiTheme="minorHAnsi" w:cstheme="minorBidi"/>
          <w:kern w:val="2"/>
          <w:sz w:val="24"/>
          <w:szCs w:val="24"/>
          <w14:ligatures w14:val="standardContextual"/>
        </w:rPr>
      </w:pPr>
      <w:r>
        <w:t>621.</w:t>
      </w:r>
      <w:r>
        <w:tab/>
        <w:t>Monitoring of involuntary inpatient on leave (1996 Act s. 62)</w:t>
      </w:r>
      <w:r>
        <w:tab/>
      </w:r>
      <w:r>
        <w:fldChar w:fldCharType="begin"/>
      </w:r>
      <w:r>
        <w:instrText xml:space="preserve"> PAGEREF _Toc224631790 \h </w:instrText>
      </w:r>
      <w:r>
        <w:fldChar w:fldCharType="separate"/>
      </w:r>
      <w:r>
        <w:t>420</w:t>
      </w:r>
      <w:r>
        <w:fldChar w:fldCharType="end"/>
      </w:r>
    </w:p>
    <w:p>
      <w:pPr>
        <w:pStyle w:val="TOC8"/>
        <w:rPr>
          <w:rFonts w:asciiTheme="minorHAnsi" w:eastAsiaTheme="minorEastAsia" w:hAnsiTheme="minorHAnsi" w:cstheme="minorBidi"/>
          <w:kern w:val="2"/>
          <w:sz w:val="24"/>
          <w:szCs w:val="24"/>
          <w14:ligatures w14:val="standardContextual"/>
        </w:rPr>
      </w:pPr>
      <w:r>
        <w:t>622.</w:t>
      </w:r>
      <w:r>
        <w:tab/>
        <w:t>Release of involuntary inpatient while on leave (1996 Act s. 63)</w:t>
      </w:r>
      <w:r>
        <w:tab/>
      </w:r>
      <w:r>
        <w:fldChar w:fldCharType="begin"/>
      </w:r>
      <w:r>
        <w:instrText xml:space="preserve"> PAGEREF _Toc224631791 \h </w:instrText>
      </w:r>
      <w:r>
        <w:fldChar w:fldCharType="separate"/>
      </w:r>
      <w:r>
        <w:t>420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6 — Treatment of involuntary patient in community</w:t>
      </w:r>
    </w:p>
    <w:p>
      <w:pPr>
        <w:pStyle w:val="TOC8"/>
        <w:rPr>
          <w:rFonts w:asciiTheme="minorHAnsi" w:eastAsiaTheme="minorEastAsia" w:hAnsiTheme="minorHAnsi" w:cstheme="minorBidi"/>
          <w:kern w:val="2"/>
          <w:sz w:val="24"/>
          <w:szCs w:val="24"/>
          <w14:ligatures w14:val="standardContextual"/>
        </w:rPr>
      </w:pPr>
      <w:r>
        <w:t>623.</w:t>
      </w:r>
      <w:r>
        <w:tab/>
        <w:t>Community treatment order made under general power (1996 Act s. 67)</w:t>
      </w:r>
      <w:r>
        <w:tab/>
      </w:r>
      <w:r>
        <w:fldChar w:fldCharType="begin"/>
      </w:r>
      <w:r>
        <w:instrText xml:space="preserve"> PAGEREF _Toc224631793 \h </w:instrText>
      </w:r>
      <w:r>
        <w:fldChar w:fldCharType="separate"/>
      </w:r>
      <w:r>
        <w:t>421</w:t>
      </w:r>
      <w:r>
        <w:fldChar w:fldCharType="end"/>
      </w:r>
    </w:p>
    <w:p>
      <w:pPr>
        <w:pStyle w:val="TOC8"/>
        <w:rPr>
          <w:rFonts w:asciiTheme="minorHAnsi" w:eastAsiaTheme="minorEastAsia" w:hAnsiTheme="minorHAnsi" w:cstheme="minorBidi"/>
          <w:kern w:val="2"/>
          <w:sz w:val="24"/>
          <w:szCs w:val="24"/>
          <w14:ligatures w14:val="standardContextual"/>
        </w:rPr>
      </w:pPr>
      <w:r>
        <w:t>624.</w:t>
      </w:r>
      <w:r>
        <w:tab/>
        <w:t>Confirmation of community treatment order (1996 Act s. 69)</w:t>
      </w:r>
      <w:r>
        <w:tab/>
      </w:r>
      <w:r>
        <w:fldChar w:fldCharType="begin"/>
      </w:r>
      <w:r>
        <w:instrText xml:space="preserve"> PAGEREF _Toc224631794 \h </w:instrText>
      </w:r>
      <w:r>
        <w:fldChar w:fldCharType="separate"/>
      </w:r>
      <w:r>
        <w:t>421</w:t>
      </w:r>
      <w:r>
        <w:fldChar w:fldCharType="end"/>
      </w:r>
    </w:p>
    <w:p>
      <w:pPr>
        <w:pStyle w:val="TOC8"/>
        <w:rPr>
          <w:rFonts w:asciiTheme="minorHAnsi" w:eastAsiaTheme="minorEastAsia" w:hAnsiTheme="minorHAnsi" w:cstheme="minorBidi"/>
          <w:kern w:val="2"/>
          <w:sz w:val="24"/>
          <w:szCs w:val="24"/>
          <w14:ligatures w14:val="standardContextual"/>
        </w:rPr>
      </w:pPr>
      <w:r>
        <w:t>625.</w:t>
      </w:r>
      <w:r>
        <w:tab/>
        <w:t>Order made on revocation of community treatment order (1996 Act s. 70)</w:t>
      </w:r>
      <w:r>
        <w:tab/>
      </w:r>
      <w:r>
        <w:fldChar w:fldCharType="begin"/>
      </w:r>
      <w:r>
        <w:instrText xml:space="preserve"> PAGEREF _Toc224631795 \h </w:instrText>
      </w:r>
      <w:r>
        <w:fldChar w:fldCharType="separate"/>
      </w:r>
      <w:r>
        <w:t>422</w:t>
      </w:r>
      <w:r>
        <w:fldChar w:fldCharType="end"/>
      </w:r>
    </w:p>
    <w:p>
      <w:pPr>
        <w:pStyle w:val="TOC8"/>
        <w:rPr>
          <w:rFonts w:asciiTheme="minorHAnsi" w:eastAsiaTheme="minorEastAsia" w:hAnsiTheme="minorHAnsi" w:cstheme="minorBidi"/>
          <w:kern w:val="2"/>
          <w:sz w:val="24"/>
          <w:szCs w:val="24"/>
          <w14:ligatures w14:val="standardContextual"/>
        </w:rPr>
      </w:pPr>
      <w:r>
        <w:t>626.</w:t>
      </w:r>
      <w:r>
        <w:tab/>
        <w:t>Transport to authorised hospital (1996 Act s. 71)</w:t>
      </w:r>
      <w:r>
        <w:tab/>
      </w:r>
      <w:r>
        <w:fldChar w:fldCharType="begin"/>
      </w:r>
      <w:r>
        <w:instrText xml:space="preserve"> PAGEREF _Toc224631796 \h </w:instrText>
      </w:r>
      <w:r>
        <w:fldChar w:fldCharType="separate"/>
      </w:r>
      <w:r>
        <w:t>422</w:t>
      </w:r>
      <w:r>
        <w:fldChar w:fldCharType="end"/>
      </w:r>
    </w:p>
    <w:p>
      <w:pPr>
        <w:pStyle w:val="TOC8"/>
        <w:rPr>
          <w:rFonts w:asciiTheme="minorHAnsi" w:eastAsiaTheme="minorEastAsia" w:hAnsiTheme="minorHAnsi" w:cstheme="minorBidi"/>
          <w:kern w:val="2"/>
          <w:sz w:val="24"/>
          <w:szCs w:val="24"/>
          <w14:ligatures w14:val="standardContextual"/>
        </w:rPr>
      </w:pPr>
      <w:r>
        <w:t>627.</w:t>
      </w:r>
      <w:r>
        <w:tab/>
        <w:t>Review by supervising psychiatrist (1996 Act s. 75)</w:t>
      </w:r>
      <w:r>
        <w:tab/>
      </w:r>
      <w:r>
        <w:fldChar w:fldCharType="begin"/>
      </w:r>
      <w:r>
        <w:instrText xml:space="preserve"> PAGEREF _Toc224631797 \h </w:instrText>
      </w:r>
      <w:r>
        <w:fldChar w:fldCharType="separate"/>
      </w:r>
      <w:r>
        <w:t>423</w:t>
      </w:r>
      <w:r>
        <w:fldChar w:fldCharType="end"/>
      </w:r>
    </w:p>
    <w:p>
      <w:pPr>
        <w:pStyle w:val="TOC8"/>
        <w:rPr>
          <w:rFonts w:asciiTheme="minorHAnsi" w:eastAsiaTheme="minorEastAsia" w:hAnsiTheme="minorHAnsi" w:cstheme="minorBidi"/>
          <w:kern w:val="2"/>
          <w:sz w:val="24"/>
          <w:szCs w:val="24"/>
          <w14:ligatures w14:val="standardContextual"/>
        </w:rPr>
      </w:pPr>
      <w:r>
        <w:t>628.</w:t>
      </w:r>
      <w:r>
        <w:tab/>
        <w:t>Extension of community treatment order (1996 Act s. 76)</w:t>
      </w:r>
      <w:r>
        <w:tab/>
      </w:r>
      <w:r>
        <w:fldChar w:fldCharType="begin"/>
      </w:r>
      <w:r>
        <w:instrText xml:space="preserve"> PAGEREF _Toc224631798 \h </w:instrText>
      </w:r>
      <w:r>
        <w:fldChar w:fldCharType="separate"/>
      </w:r>
      <w:r>
        <w:t>423</w:t>
      </w:r>
      <w:r>
        <w:fldChar w:fldCharType="end"/>
      </w:r>
    </w:p>
    <w:p>
      <w:pPr>
        <w:pStyle w:val="TOC8"/>
        <w:rPr>
          <w:rFonts w:asciiTheme="minorHAnsi" w:eastAsiaTheme="minorEastAsia" w:hAnsiTheme="minorHAnsi" w:cstheme="minorBidi"/>
          <w:kern w:val="2"/>
          <w:sz w:val="24"/>
          <w:szCs w:val="24"/>
          <w14:ligatures w14:val="standardContextual"/>
        </w:rPr>
      </w:pPr>
      <w:r>
        <w:t>629.</w:t>
      </w:r>
      <w:r>
        <w:tab/>
        <w:t>Examination and report by authorised medical practitioner (1996 Act s. 77)</w:t>
      </w:r>
      <w:r>
        <w:tab/>
      </w:r>
      <w:r>
        <w:fldChar w:fldCharType="begin"/>
      </w:r>
      <w:r>
        <w:instrText xml:space="preserve"> PAGEREF _Toc224631799 \h </w:instrText>
      </w:r>
      <w:r>
        <w:fldChar w:fldCharType="separate"/>
      </w:r>
      <w:r>
        <w:t>424</w:t>
      </w:r>
      <w:r>
        <w:fldChar w:fldCharType="end"/>
      </w:r>
    </w:p>
    <w:p>
      <w:pPr>
        <w:pStyle w:val="TOC8"/>
        <w:rPr>
          <w:rFonts w:asciiTheme="minorHAnsi" w:eastAsiaTheme="minorEastAsia" w:hAnsiTheme="minorHAnsi" w:cstheme="minorBidi"/>
          <w:kern w:val="2"/>
          <w:sz w:val="24"/>
          <w:szCs w:val="24"/>
          <w14:ligatures w14:val="standardContextual"/>
        </w:rPr>
      </w:pPr>
      <w:r>
        <w:t>630.</w:t>
      </w:r>
      <w:r>
        <w:tab/>
        <w:t>Variation of community treatment order (1996 Act s. 79)</w:t>
      </w:r>
      <w:r>
        <w:tab/>
      </w:r>
      <w:r>
        <w:fldChar w:fldCharType="begin"/>
      </w:r>
      <w:r>
        <w:instrText xml:space="preserve"> PAGEREF _Toc224631800 \h </w:instrText>
      </w:r>
      <w:r>
        <w:fldChar w:fldCharType="separate"/>
      </w:r>
      <w:r>
        <w:t>424</w:t>
      </w:r>
      <w:r>
        <w:fldChar w:fldCharType="end"/>
      </w:r>
    </w:p>
    <w:p>
      <w:pPr>
        <w:pStyle w:val="TOC8"/>
        <w:rPr>
          <w:rFonts w:asciiTheme="minorHAnsi" w:eastAsiaTheme="minorEastAsia" w:hAnsiTheme="minorHAnsi" w:cstheme="minorBidi"/>
          <w:kern w:val="2"/>
          <w:sz w:val="24"/>
          <w:szCs w:val="24"/>
          <w14:ligatures w14:val="standardContextual"/>
        </w:rPr>
      </w:pPr>
      <w:r>
        <w:t>631.</w:t>
      </w:r>
      <w:r>
        <w:tab/>
        <w:t>Notice of breach (1996 Act s. 81)</w:t>
      </w:r>
      <w:r>
        <w:tab/>
      </w:r>
      <w:r>
        <w:fldChar w:fldCharType="begin"/>
      </w:r>
      <w:r>
        <w:instrText xml:space="preserve"> PAGEREF _Toc224631801 \h </w:instrText>
      </w:r>
      <w:r>
        <w:fldChar w:fldCharType="separate"/>
      </w:r>
      <w:r>
        <w:t>425</w:t>
      </w:r>
      <w:r>
        <w:fldChar w:fldCharType="end"/>
      </w:r>
    </w:p>
    <w:p>
      <w:pPr>
        <w:pStyle w:val="TOC8"/>
        <w:rPr>
          <w:rFonts w:asciiTheme="minorHAnsi" w:eastAsiaTheme="minorEastAsia" w:hAnsiTheme="minorHAnsi" w:cstheme="minorBidi"/>
          <w:kern w:val="2"/>
          <w:sz w:val="24"/>
          <w:szCs w:val="24"/>
          <w14:ligatures w14:val="standardContextual"/>
        </w:rPr>
      </w:pPr>
      <w:r>
        <w:t>632.</w:t>
      </w:r>
      <w:r>
        <w:tab/>
        <w:t>Order to attend if breach continues (1996 Act s. 82)</w:t>
      </w:r>
      <w:r>
        <w:tab/>
      </w:r>
      <w:r>
        <w:fldChar w:fldCharType="begin"/>
      </w:r>
      <w:r>
        <w:instrText xml:space="preserve"> PAGEREF _Toc224631802 \h </w:instrText>
      </w:r>
      <w:r>
        <w:fldChar w:fldCharType="separate"/>
      </w:r>
      <w:r>
        <w:t>425</w:t>
      </w:r>
      <w:r>
        <w:fldChar w:fldCharType="end"/>
      </w:r>
    </w:p>
    <w:p>
      <w:pPr>
        <w:pStyle w:val="TOC8"/>
        <w:rPr>
          <w:rFonts w:asciiTheme="minorHAnsi" w:eastAsiaTheme="minorEastAsia" w:hAnsiTheme="minorHAnsi" w:cstheme="minorBidi"/>
          <w:kern w:val="2"/>
          <w:sz w:val="24"/>
          <w:szCs w:val="24"/>
          <w14:ligatures w14:val="standardContextual"/>
        </w:rPr>
      </w:pPr>
      <w:r>
        <w:t>633.</w:t>
      </w:r>
      <w:r>
        <w:tab/>
        <w:t>Order for police assistance (1996 Act s. 84)</w:t>
      </w:r>
      <w:r>
        <w:tab/>
      </w:r>
      <w:r>
        <w:fldChar w:fldCharType="begin"/>
      </w:r>
      <w:r>
        <w:instrText xml:space="preserve"> PAGEREF _Toc224631803 \h </w:instrText>
      </w:r>
      <w:r>
        <w:fldChar w:fldCharType="separate"/>
      </w:r>
      <w:r>
        <w:t>426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Treatment of patients</w:t>
      </w:r>
    </w:p>
    <w:p>
      <w:pPr>
        <w:pStyle w:val="TOC8"/>
        <w:rPr>
          <w:rFonts w:asciiTheme="minorHAnsi" w:eastAsiaTheme="minorEastAsia" w:hAnsiTheme="minorHAnsi" w:cstheme="minorBidi"/>
          <w:kern w:val="2"/>
          <w:sz w:val="24"/>
          <w:szCs w:val="24"/>
          <w14:ligatures w14:val="standardContextual"/>
        </w:rPr>
      </w:pPr>
      <w:r>
        <w:t>634.</w:t>
      </w:r>
      <w:r>
        <w:tab/>
        <w:t>Informed consent (1996 Act Pt. 5 Div. 2)</w:t>
      </w:r>
      <w:r>
        <w:tab/>
      </w:r>
      <w:r>
        <w:fldChar w:fldCharType="begin"/>
      </w:r>
      <w:r>
        <w:instrText xml:space="preserve"> PAGEREF _Toc224631805 \h </w:instrText>
      </w:r>
      <w:r>
        <w:fldChar w:fldCharType="separate"/>
      </w:r>
      <w:r>
        <w:t>426</w:t>
      </w:r>
      <w:r>
        <w:fldChar w:fldCharType="end"/>
      </w:r>
    </w:p>
    <w:p>
      <w:pPr>
        <w:pStyle w:val="TOC8"/>
        <w:rPr>
          <w:rFonts w:asciiTheme="minorHAnsi" w:eastAsiaTheme="minorEastAsia" w:hAnsiTheme="minorHAnsi" w:cstheme="minorBidi"/>
          <w:kern w:val="2"/>
          <w:sz w:val="24"/>
          <w:szCs w:val="24"/>
          <w14:ligatures w14:val="standardContextual"/>
        </w:rPr>
      </w:pPr>
      <w:r>
        <w:t>635.</w:t>
      </w:r>
      <w:r>
        <w:tab/>
        <w:t>Psychosurgery: approval already given (1996 Act s. 101)</w:t>
      </w:r>
      <w:r>
        <w:tab/>
      </w:r>
      <w:r>
        <w:fldChar w:fldCharType="begin"/>
      </w:r>
      <w:r>
        <w:instrText xml:space="preserve"> PAGEREF _Toc224631806 \h </w:instrText>
      </w:r>
      <w:r>
        <w:fldChar w:fldCharType="separate"/>
      </w:r>
      <w:r>
        <w:t>426</w:t>
      </w:r>
      <w:r>
        <w:fldChar w:fldCharType="end"/>
      </w:r>
    </w:p>
    <w:p>
      <w:pPr>
        <w:pStyle w:val="TOC8"/>
        <w:rPr>
          <w:rFonts w:asciiTheme="minorHAnsi" w:eastAsiaTheme="minorEastAsia" w:hAnsiTheme="minorHAnsi" w:cstheme="minorBidi"/>
          <w:kern w:val="2"/>
          <w:sz w:val="24"/>
          <w:szCs w:val="24"/>
          <w14:ligatures w14:val="standardContextual"/>
        </w:rPr>
      </w:pPr>
      <w:r>
        <w:t>636.</w:t>
      </w:r>
      <w:r>
        <w:tab/>
        <w:t>Psychosurgery: application for approval pending (1996 Act s. 102)</w:t>
      </w:r>
      <w:r>
        <w:tab/>
      </w:r>
      <w:r>
        <w:fldChar w:fldCharType="begin"/>
      </w:r>
      <w:r>
        <w:instrText xml:space="preserve"> PAGEREF _Toc224631807 \h </w:instrText>
      </w:r>
      <w:r>
        <w:fldChar w:fldCharType="separate"/>
      </w:r>
      <w:r>
        <w:t>427</w:t>
      </w:r>
      <w:r>
        <w:fldChar w:fldCharType="end"/>
      </w:r>
    </w:p>
    <w:p>
      <w:pPr>
        <w:pStyle w:val="TOC8"/>
        <w:rPr>
          <w:rFonts w:asciiTheme="minorHAnsi" w:eastAsiaTheme="minorEastAsia" w:hAnsiTheme="minorHAnsi" w:cstheme="minorBidi"/>
          <w:kern w:val="2"/>
          <w:sz w:val="24"/>
          <w:szCs w:val="24"/>
          <w14:ligatures w14:val="standardContextual"/>
        </w:rPr>
      </w:pPr>
      <w:r>
        <w:t>637.</w:t>
      </w:r>
      <w:r>
        <w:tab/>
        <w:t>Electroconvulsive therapy: course of treatment commenced before commencement day</w:t>
      </w:r>
      <w:r>
        <w:tab/>
      </w:r>
      <w:r>
        <w:fldChar w:fldCharType="begin"/>
      </w:r>
      <w:r>
        <w:instrText xml:space="preserve"> PAGEREF _Toc224631808 \h </w:instrText>
      </w:r>
      <w:r>
        <w:fldChar w:fldCharType="separate"/>
      </w:r>
      <w:r>
        <w:t>427</w:t>
      </w:r>
      <w:r>
        <w:fldChar w:fldCharType="end"/>
      </w:r>
    </w:p>
    <w:p>
      <w:pPr>
        <w:pStyle w:val="TOC8"/>
        <w:rPr>
          <w:rFonts w:asciiTheme="minorHAnsi" w:eastAsiaTheme="minorEastAsia" w:hAnsiTheme="minorHAnsi" w:cstheme="minorBidi"/>
          <w:kern w:val="2"/>
          <w:sz w:val="24"/>
          <w:szCs w:val="24"/>
          <w14:ligatures w14:val="standardContextual"/>
        </w:rPr>
      </w:pPr>
      <w:r>
        <w:t>638.</w:t>
      </w:r>
      <w:r>
        <w:tab/>
        <w:t>Electroconvulsive therapy: recommendation referred to Mental Health Review Board (1996 Act s. 106)</w:t>
      </w:r>
      <w:r>
        <w:tab/>
      </w:r>
      <w:r>
        <w:fldChar w:fldCharType="begin"/>
      </w:r>
      <w:r>
        <w:instrText xml:space="preserve"> PAGEREF _Toc224631809 \h </w:instrText>
      </w:r>
      <w:r>
        <w:fldChar w:fldCharType="separate"/>
      </w:r>
      <w:r>
        <w:t>427</w:t>
      </w:r>
      <w:r>
        <w:fldChar w:fldCharType="end"/>
      </w:r>
    </w:p>
    <w:p>
      <w:pPr>
        <w:pStyle w:val="TOC8"/>
        <w:rPr>
          <w:rFonts w:asciiTheme="minorHAnsi" w:eastAsiaTheme="minorEastAsia" w:hAnsiTheme="minorHAnsi" w:cstheme="minorBidi"/>
          <w:kern w:val="2"/>
          <w:sz w:val="24"/>
          <w:szCs w:val="24"/>
          <w14:ligatures w14:val="standardContextual"/>
        </w:rPr>
      </w:pPr>
      <w:r>
        <w:t>639.</w:t>
      </w:r>
      <w:r>
        <w:tab/>
        <w:t>Other medical treatment that is not psychiatric treatment (1996 Act s. 110)</w:t>
      </w:r>
      <w:r>
        <w:tab/>
      </w:r>
      <w:r>
        <w:fldChar w:fldCharType="begin"/>
      </w:r>
      <w:r>
        <w:instrText xml:space="preserve"> PAGEREF _Toc224631810 \h </w:instrText>
      </w:r>
      <w:r>
        <w:fldChar w:fldCharType="separate"/>
      </w:r>
      <w:r>
        <w:t>427</w:t>
      </w:r>
      <w:r>
        <w:fldChar w:fldCharType="end"/>
      </w:r>
    </w:p>
    <w:p>
      <w:pPr>
        <w:pStyle w:val="TOC8"/>
        <w:rPr>
          <w:rFonts w:asciiTheme="minorHAnsi" w:eastAsiaTheme="minorEastAsia" w:hAnsiTheme="minorHAnsi" w:cstheme="minorBidi"/>
          <w:kern w:val="2"/>
          <w:sz w:val="24"/>
          <w:szCs w:val="24"/>
          <w14:ligatures w14:val="standardContextual"/>
        </w:rPr>
      </w:pPr>
      <w:r>
        <w:t>640.</w:t>
      </w:r>
      <w:r>
        <w:tab/>
        <w:t>Second opinion requested (1996 Act s. 111)</w:t>
      </w:r>
      <w:r>
        <w:tab/>
      </w:r>
      <w:r>
        <w:fldChar w:fldCharType="begin"/>
      </w:r>
      <w:r>
        <w:instrText xml:space="preserve"> PAGEREF _Toc224631811 \h </w:instrText>
      </w:r>
      <w:r>
        <w:fldChar w:fldCharType="separate"/>
      </w:r>
      <w:r>
        <w:t>428</w:t>
      </w:r>
      <w:r>
        <w:fldChar w:fldCharType="end"/>
      </w:r>
    </w:p>
    <w:p>
      <w:pPr>
        <w:pStyle w:val="TOC8"/>
        <w:rPr>
          <w:rFonts w:asciiTheme="minorHAnsi" w:eastAsiaTheme="minorEastAsia" w:hAnsiTheme="minorHAnsi" w:cstheme="minorBidi"/>
          <w:kern w:val="2"/>
          <w:sz w:val="24"/>
          <w:szCs w:val="24"/>
          <w14:ligatures w14:val="standardContextual"/>
        </w:rPr>
      </w:pPr>
      <w:r>
        <w:t>641.</w:t>
      </w:r>
      <w:r>
        <w:tab/>
        <w:t>Dissatisfaction with second opinion (1996 Act s. 112)</w:t>
      </w:r>
      <w:r>
        <w:tab/>
      </w:r>
      <w:r>
        <w:fldChar w:fldCharType="begin"/>
      </w:r>
      <w:r>
        <w:instrText xml:space="preserve"> PAGEREF _Toc224631812 \h </w:instrText>
      </w:r>
      <w:r>
        <w:fldChar w:fldCharType="separate"/>
      </w:r>
      <w:r>
        <w:t>429</w:t>
      </w:r>
      <w:r>
        <w:fldChar w:fldCharType="end"/>
      </w:r>
    </w:p>
    <w:p>
      <w:pPr>
        <w:pStyle w:val="TOC8"/>
        <w:rPr>
          <w:rFonts w:asciiTheme="minorHAnsi" w:eastAsiaTheme="minorEastAsia" w:hAnsiTheme="minorHAnsi" w:cstheme="minorBidi"/>
          <w:kern w:val="2"/>
          <w:sz w:val="24"/>
          <w:szCs w:val="24"/>
          <w14:ligatures w14:val="standardContextual"/>
        </w:rPr>
      </w:pPr>
      <w:r>
        <w:t>642.</w:t>
      </w:r>
      <w:r>
        <w:tab/>
        <w:t>Seclusion (1996 Act s. 119)</w:t>
      </w:r>
      <w:r>
        <w:tab/>
      </w:r>
      <w:r>
        <w:fldChar w:fldCharType="begin"/>
      </w:r>
      <w:r>
        <w:instrText xml:space="preserve"> PAGEREF _Toc224631813 \h </w:instrText>
      </w:r>
      <w:r>
        <w:fldChar w:fldCharType="separate"/>
      </w:r>
      <w:r>
        <w:t>429</w:t>
      </w:r>
      <w:r>
        <w:fldChar w:fldCharType="end"/>
      </w:r>
    </w:p>
    <w:p>
      <w:pPr>
        <w:pStyle w:val="TOC8"/>
        <w:rPr>
          <w:rFonts w:asciiTheme="minorHAnsi" w:eastAsiaTheme="minorEastAsia" w:hAnsiTheme="minorHAnsi" w:cstheme="minorBidi"/>
          <w:kern w:val="2"/>
          <w:sz w:val="24"/>
          <w:szCs w:val="24"/>
          <w14:ligatures w14:val="standardContextual"/>
        </w:rPr>
      </w:pPr>
      <w:r>
        <w:t>643.</w:t>
      </w:r>
      <w:r>
        <w:tab/>
        <w:t>Mechanical bodily restraint (1996 Act s. 123)</w:t>
      </w:r>
      <w:r>
        <w:tab/>
      </w:r>
      <w:r>
        <w:fldChar w:fldCharType="begin"/>
      </w:r>
      <w:r>
        <w:instrText xml:space="preserve"> PAGEREF _Toc224631814 \h </w:instrText>
      </w:r>
      <w:r>
        <w:fldChar w:fldCharType="separate"/>
      </w:r>
      <w:r>
        <w:t>430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5 — Mental Health Review Board</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President and other members of Board</w:t>
      </w:r>
    </w:p>
    <w:p>
      <w:pPr>
        <w:pStyle w:val="TOC8"/>
        <w:rPr>
          <w:rFonts w:asciiTheme="minorHAnsi" w:eastAsiaTheme="minorEastAsia" w:hAnsiTheme="minorHAnsi" w:cstheme="minorBidi"/>
          <w:kern w:val="2"/>
          <w:sz w:val="24"/>
          <w:szCs w:val="24"/>
          <w14:ligatures w14:val="standardContextual"/>
        </w:rPr>
      </w:pPr>
      <w:r>
        <w:t>644.</w:t>
      </w:r>
      <w:r>
        <w:tab/>
        <w:t>Appointment to Mental Health Tribunal (1996 Act s. 126 and Sch. 1)</w:t>
      </w:r>
      <w:r>
        <w:tab/>
      </w:r>
      <w:r>
        <w:fldChar w:fldCharType="begin"/>
      </w:r>
      <w:r>
        <w:instrText xml:space="preserve"> PAGEREF _Toc224631817 \h </w:instrText>
      </w:r>
      <w:r>
        <w:fldChar w:fldCharType="separate"/>
      </w:r>
      <w:r>
        <w:t>430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Reviews and inquiries</w:t>
      </w:r>
    </w:p>
    <w:p>
      <w:pPr>
        <w:pStyle w:val="TOC8"/>
        <w:rPr>
          <w:rFonts w:asciiTheme="minorHAnsi" w:eastAsiaTheme="minorEastAsia" w:hAnsiTheme="minorHAnsi" w:cstheme="minorBidi"/>
          <w:kern w:val="2"/>
          <w:sz w:val="24"/>
          <w:szCs w:val="24"/>
          <w14:ligatures w14:val="standardContextual"/>
        </w:rPr>
      </w:pPr>
      <w:r>
        <w:t>645.</w:t>
      </w:r>
      <w:r>
        <w:tab/>
        <w:t>Initial review after commencement day (1996 Act s. 138)</w:t>
      </w:r>
      <w:r>
        <w:tab/>
      </w:r>
      <w:r>
        <w:fldChar w:fldCharType="begin"/>
      </w:r>
      <w:r>
        <w:instrText xml:space="preserve"> PAGEREF _Toc224631819 \h </w:instrText>
      </w:r>
      <w:r>
        <w:fldChar w:fldCharType="separate"/>
      </w:r>
      <w:r>
        <w:t>431</w:t>
      </w:r>
      <w:r>
        <w:fldChar w:fldCharType="end"/>
      </w:r>
    </w:p>
    <w:p>
      <w:pPr>
        <w:pStyle w:val="TOC8"/>
        <w:rPr>
          <w:rFonts w:asciiTheme="minorHAnsi" w:eastAsiaTheme="minorEastAsia" w:hAnsiTheme="minorHAnsi" w:cstheme="minorBidi"/>
          <w:kern w:val="2"/>
          <w:sz w:val="24"/>
          <w:szCs w:val="24"/>
          <w14:ligatures w14:val="standardContextual"/>
        </w:rPr>
      </w:pPr>
      <w:r>
        <w:t>646.</w:t>
      </w:r>
      <w:r>
        <w:tab/>
        <w:t>First periodic review after commencement day (1996 Act s. 139)</w:t>
      </w:r>
      <w:r>
        <w:tab/>
      </w:r>
      <w:r>
        <w:fldChar w:fldCharType="begin"/>
      </w:r>
      <w:r>
        <w:instrText xml:space="preserve"> PAGEREF _Toc224631820 \h </w:instrText>
      </w:r>
      <w:r>
        <w:fldChar w:fldCharType="separate"/>
      </w:r>
      <w:r>
        <w:t>432</w:t>
      </w:r>
      <w:r>
        <w:fldChar w:fldCharType="end"/>
      </w:r>
    </w:p>
    <w:p>
      <w:pPr>
        <w:pStyle w:val="TOC8"/>
        <w:rPr>
          <w:rFonts w:asciiTheme="minorHAnsi" w:eastAsiaTheme="minorEastAsia" w:hAnsiTheme="minorHAnsi" w:cstheme="minorBidi"/>
          <w:kern w:val="2"/>
          <w:sz w:val="24"/>
          <w:szCs w:val="24"/>
          <w14:ligatures w14:val="standardContextual"/>
        </w:rPr>
      </w:pPr>
      <w:r>
        <w:t>647.</w:t>
      </w:r>
      <w:r>
        <w:tab/>
        <w:t>Application for review pending before commencement day (1996 Act s. 142)</w:t>
      </w:r>
      <w:r>
        <w:tab/>
      </w:r>
      <w:r>
        <w:fldChar w:fldCharType="begin"/>
      </w:r>
      <w:r>
        <w:instrText xml:space="preserve"> PAGEREF _Toc224631821 \h </w:instrText>
      </w:r>
      <w:r>
        <w:fldChar w:fldCharType="separate"/>
      </w:r>
      <w:r>
        <w:t>433</w:t>
      </w:r>
      <w:r>
        <w:fldChar w:fldCharType="end"/>
      </w:r>
    </w:p>
    <w:p>
      <w:pPr>
        <w:pStyle w:val="TOC8"/>
        <w:rPr>
          <w:rFonts w:asciiTheme="minorHAnsi" w:eastAsiaTheme="minorEastAsia" w:hAnsiTheme="minorHAnsi" w:cstheme="minorBidi"/>
          <w:kern w:val="2"/>
          <w:sz w:val="24"/>
          <w:szCs w:val="24"/>
          <w14:ligatures w14:val="standardContextual"/>
        </w:rPr>
      </w:pPr>
      <w:r>
        <w:t>648.</w:t>
      </w:r>
      <w:r>
        <w:tab/>
        <w:t>Suspension of order or restraint of action pending review (1996 Act s. 143)</w:t>
      </w:r>
      <w:r>
        <w:tab/>
      </w:r>
      <w:r>
        <w:fldChar w:fldCharType="begin"/>
      </w:r>
      <w:r>
        <w:instrText xml:space="preserve"> PAGEREF _Toc224631822 \h </w:instrText>
      </w:r>
      <w:r>
        <w:fldChar w:fldCharType="separate"/>
      </w:r>
      <w:r>
        <w:t>434</w:t>
      </w:r>
      <w:r>
        <w:fldChar w:fldCharType="end"/>
      </w:r>
    </w:p>
    <w:p>
      <w:pPr>
        <w:pStyle w:val="TOC8"/>
        <w:rPr>
          <w:rFonts w:asciiTheme="minorHAnsi" w:eastAsiaTheme="minorEastAsia" w:hAnsiTheme="minorHAnsi" w:cstheme="minorBidi"/>
          <w:kern w:val="2"/>
          <w:sz w:val="24"/>
          <w:szCs w:val="24"/>
          <w14:ligatures w14:val="standardContextual"/>
        </w:rPr>
      </w:pPr>
      <w:r>
        <w:t>649.</w:t>
      </w:r>
      <w:r>
        <w:tab/>
        <w:t>Board initiated review (1996 Act s. 144)</w:t>
      </w:r>
      <w:r>
        <w:tab/>
      </w:r>
      <w:r>
        <w:fldChar w:fldCharType="begin"/>
      </w:r>
      <w:r>
        <w:instrText xml:space="preserve"> PAGEREF _Toc224631823 \h </w:instrText>
      </w:r>
      <w:r>
        <w:fldChar w:fldCharType="separate"/>
      </w:r>
      <w:r>
        <w:t>434</w:t>
      </w:r>
      <w:r>
        <w:fldChar w:fldCharType="end"/>
      </w:r>
    </w:p>
    <w:p>
      <w:pPr>
        <w:pStyle w:val="TOC8"/>
        <w:rPr>
          <w:rFonts w:asciiTheme="minorHAnsi" w:eastAsiaTheme="minorEastAsia" w:hAnsiTheme="minorHAnsi" w:cstheme="minorBidi"/>
          <w:kern w:val="2"/>
          <w:sz w:val="24"/>
          <w:szCs w:val="24"/>
          <w14:ligatures w14:val="standardContextual"/>
        </w:rPr>
      </w:pPr>
      <w:r>
        <w:t>650.</w:t>
      </w:r>
      <w:r>
        <w:tab/>
        <w:t>Order that community treatment order be made (1996 Act s. 145(2)(b))</w:t>
      </w:r>
      <w:r>
        <w:tab/>
      </w:r>
      <w:r>
        <w:fldChar w:fldCharType="begin"/>
      </w:r>
      <w:r>
        <w:instrText xml:space="preserve"> PAGEREF _Toc224631824 \h </w:instrText>
      </w:r>
      <w:r>
        <w:fldChar w:fldCharType="separate"/>
      </w:r>
      <w:r>
        <w:t>434</w:t>
      </w:r>
      <w:r>
        <w:fldChar w:fldCharType="end"/>
      </w:r>
    </w:p>
    <w:p>
      <w:pPr>
        <w:pStyle w:val="TOC8"/>
        <w:rPr>
          <w:rFonts w:asciiTheme="minorHAnsi" w:eastAsiaTheme="minorEastAsia" w:hAnsiTheme="minorHAnsi" w:cstheme="minorBidi"/>
          <w:kern w:val="2"/>
          <w:sz w:val="24"/>
          <w:szCs w:val="24"/>
          <w14:ligatures w14:val="standardContextual"/>
        </w:rPr>
      </w:pPr>
      <w:r>
        <w:t>651.</w:t>
      </w:r>
      <w:r>
        <w:tab/>
        <w:t>Complaints to Board (1996 Act s. 146)</w:t>
      </w:r>
      <w:r>
        <w:tab/>
      </w:r>
      <w:r>
        <w:fldChar w:fldCharType="begin"/>
      </w:r>
      <w:r>
        <w:instrText xml:space="preserve"> PAGEREF _Toc224631825 \h </w:instrText>
      </w:r>
      <w:r>
        <w:fldChar w:fldCharType="separate"/>
      </w:r>
      <w:r>
        <w:t>435</w:t>
      </w:r>
      <w:r>
        <w:fldChar w:fldCharType="end"/>
      </w:r>
    </w:p>
    <w:p>
      <w:pPr>
        <w:pStyle w:val="TOC8"/>
        <w:rPr>
          <w:rFonts w:asciiTheme="minorHAnsi" w:eastAsiaTheme="minorEastAsia" w:hAnsiTheme="minorHAnsi" w:cstheme="minorBidi"/>
          <w:kern w:val="2"/>
          <w:sz w:val="24"/>
          <w:szCs w:val="24"/>
          <w14:ligatures w14:val="standardContextual"/>
        </w:rPr>
      </w:pPr>
      <w:r>
        <w:t>652.</w:t>
      </w:r>
      <w:r>
        <w:tab/>
        <w:t>Enquiries directed by Minister (1996 Act s. 147)</w:t>
      </w:r>
      <w:r>
        <w:tab/>
      </w:r>
      <w:r>
        <w:fldChar w:fldCharType="begin"/>
      </w:r>
      <w:r>
        <w:instrText xml:space="preserve"> PAGEREF _Toc224631826 \h </w:instrText>
      </w:r>
      <w:r>
        <w:fldChar w:fldCharType="separate"/>
      </w:r>
      <w:r>
        <w:t>435</w:t>
      </w:r>
      <w:r>
        <w:fldChar w:fldCharType="end"/>
      </w:r>
    </w:p>
    <w:p>
      <w:pPr>
        <w:pStyle w:val="TOC8"/>
        <w:rPr>
          <w:rFonts w:asciiTheme="minorHAnsi" w:eastAsiaTheme="minorEastAsia" w:hAnsiTheme="minorHAnsi" w:cstheme="minorBidi"/>
          <w:kern w:val="2"/>
          <w:sz w:val="24"/>
          <w:szCs w:val="24"/>
          <w14:ligatures w14:val="standardContextual"/>
        </w:rPr>
      </w:pPr>
      <w:r>
        <w:t>653.</w:t>
      </w:r>
      <w:r>
        <w:tab/>
        <w:t>Final report about activities of Mental Health Review Board (1996 Act s. 148)</w:t>
      </w:r>
      <w:r>
        <w:tab/>
      </w:r>
      <w:r>
        <w:fldChar w:fldCharType="begin"/>
      </w:r>
      <w:r>
        <w:instrText xml:space="preserve"> PAGEREF _Toc224631827 \h </w:instrText>
      </w:r>
      <w:r>
        <w:fldChar w:fldCharType="separate"/>
      </w:r>
      <w:r>
        <w:t>436</w:t>
      </w:r>
      <w:r>
        <w:fldChar w:fldCharType="end"/>
      </w:r>
    </w:p>
    <w:p>
      <w:pPr>
        <w:pStyle w:val="TOC8"/>
        <w:rPr>
          <w:rFonts w:asciiTheme="minorHAnsi" w:eastAsiaTheme="minorEastAsia" w:hAnsiTheme="minorHAnsi" w:cstheme="minorBidi"/>
          <w:kern w:val="2"/>
          <w:sz w:val="24"/>
          <w:szCs w:val="24"/>
          <w14:ligatures w14:val="standardContextual"/>
        </w:rPr>
      </w:pPr>
      <w:r>
        <w:t>654.</w:t>
      </w:r>
      <w:r>
        <w:tab/>
        <w:t>Records and proceedings of Mental Health Review Board</w:t>
      </w:r>
      <w:r>
        <w:tab/>
      </w:r>
      <w:r>
        <w:fldChar w:fldCharType="begin"/>
      </w:r>
      <w:r>
        <w:instrText xml:space="preserve"> PAGEREF _Toc224631828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Applications to State Administrative Tribunal</w:t>
      </w:r>
    </w:p>
    <w:p>
      <w:pPr>
        <w:pStyle w:val="TOC8"/>
        <w:rPr>
          <w:rFonts w:asciiTheme="minorHAnsi" w:eastAsiaTheme="minorEastAsia" w:hAnsiTheme="minorHAnsi" w:cstheme="minorBidi"/>
          <w:kern w:val="2"/>
          <w:sz w:val="24"/>
          <w:szCs w:val="24"/>
          <w14:ligatures w14:val="standardContextual"/>
        </w:rPr>
      </w:pPr>
      <w:r>
        <w:t>655.</w:t>
      </w:r>
      <w:r>
        <w:tab/>
        <w:t>Applications for review or determination of questions of law (1996 Act Pt. 6 Div. 2A)</w:t>
      </w:r>
      <w:r>
        <w:tab/>
      </w:r>
      <w:r>
        <w:fldChar w:fldCharType="begin"/>
      </w:r>
      <w:r>
        <w:instrText xml:space="preserve"> PAGEREF _Toc224631830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Appeals from State Administrative Tribunal</w:t>
      </w:r>
    </w:p>
    <w:p>
      <w:pPr>
        <w:pStyle w:val="TOC8"/>
        <w:rPr>
          <w:rFonts w:asciiTheme="minorHAnsi" w:eastAsiaTheme="minorEastAsia" w:hAnsiTheme="minorHAnsi" w:cstheme="minorBidi"/>
          <w:kern w:val="2"/>
          <w:sz w:val="24"/>
          <w:szCs w:val="24"/>
          <w14:ligatures w14:val="standardContextual"/>
        </w:rPr>
      </w:pPr>
      <w:r>
        <w:t>656.</w:t>
      </w:r>
      <w:r>
        <w:tab/>
        <w:t>Appeals to Supreme Court (1996 Act Pt. 6 Div. 3)</w:t>
      </w:r>
      <w:r>
        <w:tab/>
      </w:r>
      <w:r>
        <w:fldChar w:fldCharType="begin"/>
      </w:r>
      <w:r>
        <w:instrText xml:space="preserve"> PAGEREF _Toc224631832 \h </w:instrText>
      </w:r>
      <w:r>
        <w:fldChar w:fldCharType="separate"/>
      </w:r>
      <w:r>
        <w:t>437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Protection of patient’s rights</w:t>
      </w:r>
    </w:p>
    <w:p>
      <w:pPr>
        <w:pStyle w:val="TOC8"/>
        <w:rPr>
          <w:rFonts w:asciiTheme="minorHAnsi" w:eastAsiaTheme="minorEastAsia" w:hAnsiTheme="minorHAnsi" w:cstheme="minorBidi"/>
          <w:kern w:val="2"/>
          <w:sz w:val="24"/>
          <w:szCs w:val="24"/>
          <w14:ligatures w14:val="standardContextual"/>
        </w:rPr>
      </w:pPr>
      <w:r>
        <w:t>657.</w:t>
      </w:r>
      <w:r>
        <w:tab/>
        <w:t>Interview with psychiatrist requested by patient (1996 Act s. 164)</w:t>
      </w:r>
      <w:r>
        <w:tab/>
      </w:r>
      <w:r>
        <w:fldChar w:fldCharType="begin"/>
      </w:r>
      <w:r>
        <w:instrText xml:space="preserve"> PAGEREF _Toc224631834 \h </w:instrText>
      </w:r>
      <w:r>
        <w:fldChar w:fldCharType="separate"/>
      </w:r>
      <w:r>
        <w:t>437</w:t>
      </w:r>
      <w:r>
        <w:fldChar w:fldCharType="end"/>
      </w:r>
    </w:p>
    <w:p>
      <w:pPr>
        <w:pStyle w:val="TOC8"/>
        <w:rPr>
          <w:rFonts w:asciiTheme="minorHAnsi" w:eastAsiaTheme="minorEastAsia" w:hAnsiTheme="minorHAnsi" w:cstheme="minorBidi"/>
          <w:kern w:val="2"/>
          <w:sz w:val="24"/>
          <w:szCs w:val="24"/>
          <w14:ligatures w14:val="standardContextual"/>
        </w:rPr>
      </w:pPr>
      <w:r>
        <w:t>658.</w:t>
      </w:r>
      <w:r>
        <w:tab/>
        <w:t>Personal possessions left at authorised hospital (1996 Act s. 165(3))</w:t>
      </w:r>
      <w:r>
        <w:tab/>
      </w:r>
      <w:r>
        <w:fldChar w:fldCharType="begin"/>
      </w:r>
      <w:r>
        <w:instrText xml:space="preserve"> PAGEREF _Toc224631835 \h </w:instrText>
      </w:r>
      <w:r>
        <w:fldChar w:fldCharType="separate"/>
      </w:r>
      <w:r>
        <w:t>438</w:t>
      </w:r>
      <w:r>
        <w:fldChar w:fldCharType="end"/>
      </w:r>
    </w:p>
    <w:p>
      <w:pPr>
        <w:pStyle w:val="TOC8"/>
        <w:rPr>
          <w:rFonts w:asciiTheme="minorHAnsi" w:eastAsiaTheme="minorEastAsia" w:hAnsiTheme="minorHAnsi" w:cstheme="minorBidi"/>
          <w:kern w:val="2"/>
          <w:sz w:val="24"/>
          <w:szCs w:val="24"/>
          <w14:ligatures w14:val="standardContextual"/>
        </w:rPr>
      </w:pPr>
      <w:r>
        <w:t>659.</w:t>
      </w:r>
      <w:r>
        <w:tab/>
        <w:t>Order restricting or denying patient’s rights (1996 Act s. 169)</w:t>
      </w:r>
      <w:r>
        <w:tab/>
      </w:r>
      <w:r>
        <w:fldChar w:fldCharType="begin"/>
      </w:r>
      <w:r>
        <w:instrText xml:space="preserve"> PAGEREF _Toc224631836 \h </w:instrText>
      </w:r>
      <w:r>
        <w:fldChar w:fldCharType="separate"/>
      </w:r>
      <w:r>
        <w:t>438</w:t>
      </w:r>
      <w:r>
        <w:fldChar w:fldCharType="end"/>
      </w:r>
    </w:p>
    <w:p>
      <w:pPr>
        <w:pStyle w:val="TOC8"/>
        <w:rPr>
          <w:rFonts w:asciiTheme="minorHAnsi" w:eastAsiaTheme="minorEastAsia" w:hAnsiTheme="minorHAnsi" w:cstheme="minorBidi"/>
          <w:kern w:val="2"/>
          <w:sz w:val="24"/>
          <w:szCs w:val="24"/>
          <w14:ligatures w14:val="standardContextual"/>
        </w:rPr>
      </w:pPr>
      <w:r>
        <w:t>660.</w:t>
      </w:r>
      <w:r>
        <w:tab/>
        <w:t>Application for review of order restricting or denying patient’s right (1996 Act s. 170)</w:t>
      </w:r>
      <w:r>
        <w:tab/>
      </w:r>
      <w:r>
        <w:fldChar w:fldCharType="begin"/>
      </w:r>
      <w:r>
        <w:instrText xml:space="preserve"> PAGEREF _Toc224631837 \h </w:instrText>
      </w:r>
      <w:r>
        <w:fldChar w:fldCharType="separate"/>
      </w:r>
      <w:r>
        <w:t>438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7 — Community support services</w:t>
      </w:r>
    </w:p>
    <w:p>
      <w:pPr>
        <w:pStyle w:val="TOC8"/>
        <w:rPr>
          <w:rFonts w:asciiTheme="minorHAnsi" w:eastAsiaTheme="minorEastAsia" w:hAnsiTheme="minorHAnsi" w:cstheme="minorBidi"/>
          <w:kern w:val="2"/>
          <w:sz w:val="24"/>
          <w:szCs w:val="24"/>
          <w14:ligatures w14:val="standardContextual"/>
        </w:rPr>
      </w:pPr>
      <w:r>
        <w:t>661.</w:t>
      </w:r>
      <w:r>
        <w:tab/>
        <w:t>Funding and services agreements (1996 Act s. 174)</w:t>
      </w:r>
      <w:r>
        <w:tab/>
      </w:r>
      <w:r>
        <w:fldChar w:fldCharType="begin"/>
      </w:r>
      <w:r>
        <w:instrText xml:space="preserve"> PAGEREF _Toc224631839 \h </w:instrText>
      </w:r>
      <w:r>
        <w:fldChar w:fldCharType="separate"/>
      </w:r>
      <w:r>
        <w:t>438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Council of Official Visitors</w:t>
      </w:r>
    </w:p>
    <w:p>
      <w:pPr>
        <w:pStyle w:val="TOC8"/>
        <w:rPr>
          <w:rFonts w:asciiTheme="minorHAnsi" w:eastAsiaTheme="minorEastAsia" w:hAnsiTheme="minorHAnsi" w:cstheme="minorBidi"/>
          <w:kern w:val="2"/>
          <w:sz w:val="24"/>
          <w:szCs w:val="24"/>
          <w14:ligatures w14:val="standardContextual"/>
        </w:rPr>
      </w:pPr>
      <w:r>
        <w:t>662.</w:t>
      </w:r>
      <w:r>
        <w:tab/>
        <w:t>Matters generally</w:t>
      </w:r>
      <w:r>
        <w:tab/>
      </w:r>
      <w:r>
        <w:fldChar w:fldCharType="begin"/>
      </w:r>
      <w:r>
        <w:instrText xml:space="preserve"> PAGEREF _Toc224631841 \h </w:instrText>
      </w:r>
      <w:r>
        <w:fldChar w:fldCharType="separate"/>
      </w:r>
      <w:r>
        <w:t>439</w:t>
      </w:r>
      <w:r>
        <w:fldChar w:fldCharType="end"/>
      </w:r>
    </w:p>
    <w:p>
      <w:pPr>
        <w:pStyle w:val="TOC8"/>
        <w:rPr>
          <w:rFonts w:asciiTheme="minorHAnsi" w:eastAsiaTheme="minorEastAsia" w:hAnsiTheme="minorHAnsi" w:cstheme="minorBidi"/>
          <w:kern w:val="2"/>
          <w:sz w:val="24"/>
          <w:szCs w:val="24"/>
          <w14:ligatures w14:val="standardContextual"/>
        </w:rPr>
      </w:pPr>
      <w:r>
        <w:t>663.</w:t>
      </w:r>
      <w:r>
        <w:tab/>
        <w:t>Request for visit by official visitor (1996 Act s. 189)</w:t>
      </w:r>
      <w:r>
        <w:tab/>
      </w:r>
      <w:r>
        <w:fldChar w:fldCharType="begin"/>
      </w:r>
      <w:r>
        <w:instrText xml:space="preserve"> PAGEREF _Toc224631842 \h </w:instrText>
      </w:r>
      <w:r>
        <w:fldChar w:fldCharType="separate"/>
      </w:r>
      <w:r>
        <w:t>439</w:t>
      </w:r>
      <w:r>
        <w:fldChar w:fldCharType="end"/>
      </w:r>
    </w:p>
    <w:p>
      <w:pPr>
        <w:pStyle w:val="TOC8"/>
        <w:rPr>
          <w:rFonts w:asciiTheme="minorHAnsi" w:eastAsiaTheme="minorEastAsia" w:hAnsiTheme="minorHAnsi" w:cstheme="minorBidi"/>
          <w:kern w:val="2"/>
          <w:sz w:val="24"/>
          <w:szCs w:val="24"/>
          <w14:ligatures w14:val="standardContextual"/>
        </w:rPr>
      </w:pPr>
      <w:r>
        <w:t>664.</w:t>
      </w:r>
      <w:r>
        <w:tab/>
        <w:t>Exercise of powers by official visitors and panels (1996 Act s. 190)</w:t>
      </w:r>
      <w:r>
        <w:tab/>
      </w:r>
      <w:r>
        <w:fldChar w:fldCharType="begin"/>
      </w:r>
      <w:r>
        <w:instrText xml:space="preserve"> PAGEREF _Toc224631843 \h </w:instrText>
      </w:r>
      <w:r>
        <w:fldChar w:fldCharType="separate"/>
      </w:r>
      <w:r>
        <w:t>440</w:t>
      </w:r>
      <w:r>
        <w:fldChar w:fldCharType="end"/>
      </w:r>
    </w:p>
    <w:p>
      <w:pPr>
        <w:pStyle w:val="TOC8"/>
        <w:rPr>
          <w:rFonts w:asciiTheme="minorHAnsi" w:eastAsiaTheme="minorEastAsia" w:hAnsiTheme="minorHAnsi" w:cstheme="minorBidi"/>
          <w:kern w:val="2"/>
          <w:sz w:val="24"/>
          <w:szCs w:val="24"/>
          <w14:ligatures w14:val="standardContextual"/>
        </w:rPr>
      </w:pPr>
      <w:r>
        <w:t>665.</w:t>
      </w:r>
      <w:r>
        <w:tab/>
        <w:t>Reports requested by Minister (1996 Act s. 192(2))</w:t>
      </w:r>
      <w:r>
        <w:tab/>
      </w:r>
      <w:r>
        <w:fldChar w:fldCharType="begin"/>
      </w:r>
      <w:r>
        <w:instrText xml:space="preserve"> PAGEREF _Toc224631844 \h </w:instrText>
      </w:r>
      <w:r>
        <w:fldChar w:fldCharType="separate"/>
      </w:r>
      <w:r>
        <w:t>440</w:t>
      </w:r>
      <w:r>
        <w:fldChar w:fldCharType="end"/>
      </w:r>
    </w:p>
    <w:p>
      <w:pPr>
        <w:pStyle w:val="TOC8"/>
        <w:rPr>
          <w:rFonts w:asciiTheme="minorHAnsi" w:eastAsiaTheme="minorEastAsia" w:hAnsiTheme="minorHAnsi" w:cstheme="minorBidi"/>
          <w:kern w:val="2"/>
          <w:sz w:val="24"/>
          <w:szCs w:val="24"/>
          <w14:ligatures w14:val="standardContextual"/>
        </w:rPr>
      </w:pPr>
      <w:r>
        <w:t>666.</w:t>
      </w:r>
      <w:r>
        <w:tab/>
        <w:t>Final report about activities of official visitors (1996 Act s. 192(3))</w:t>
      </w:r>
      <w:r>
        <w:tab/>
      </w:r>
      <w:r>
        <w:fldChar w:fldCharType="begin"/>
      </w:r>
      <w:r>
        <w:instrText xml:space="preserve"> PAGEREF _Toc224631845 \h </w:instrText>
      </w:r>
      <w:r>
        <w:fldChar w:fldCharType="separate"/>
      </w:r>
      <w:r>
        <w:t>441</w:t>
      </w:r>
      <w:r>
        <w:fldChar w:fldCharType="end"/>
      </w:r>
    </w:p>
    <w:p>
      <w:pPr>
        <w:pStyle w:val="TOC8"/>
        <w:rPr>
          <w:rFonts w:asciiTheme="minorHAnsi" w:eastAsiaTheme="minorEastAsia" w:hAnsiTheme="minorHAnsi" w:cstheme="minorBidi"/>
          <w:kern w:val="2"/>
          <w:sz w:val="24"/>
          <w:szCs w:val="24"/>
          <w14:ligatures w14:val="standardContextual"/>
        </w:rPr>
      </w:pPr>
      <w:r>
        <w:t>667.</w:t>
      </w:r>
      <w:r>
        <w:tab/>
        <w:t>Records of Council of Official Visitors</w:t>
      </w:r>
      <w:r>
        <w:tab/>
      </w:r>
      <w:r>
        <w:fldChar w:fldCharType="begin"/>
      </w:r>
      <w:r>
        <w:instrText xml:space="preserve"> PAGEREF _Toc224631846 \h </w:instrText>
      </w:r>
      <w:r>
        <w:fldChar w:fldCharType="separate"/>
      </w:r>
      <w:r>
        <w:t>442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Other matters under 1996 Act</w:t>
      </w:r>
    </w:p>
    <w:p>
      <w:pPr>
        <w:pStyle w:val="TOC8"/>
        <w:rPr>
          <w:rFonts w:asciiTheme="minorHAnsi" w:eastAsiaTheme="minorEastAsia" w:hAnsiTheme="minorHAnsi" w:cstheme="minorBidi"/>
          <w:kern w:val="2"/>
          <w:sz w:val="24"/>
          <w:szCs w:val="24"/>
          <w14:ligatures w14:val="standardContextual"/>
        </w:rPr>
      </w:pPr>
      <w:r>
        <w:t>668.</w:t>
      </w:r>
      <w:r>
        <w:tab/>
        <w:t>Person taken into protective custody (1996 Act s. 195)</w:t>
      </w:r>
      <w:r>
        <w:tab/>
      </w:r>
      <w:r>
        <w:fldChar w:fldCharType="begin"/>
      </w:r>
      <w:r>
        <w:instrText xml:space="preserve"> PAGEREF _Toc224631848 \h </w:instrText>
      </w:r>
      <w:r>
        <w:fldChar w:fldCharType="separate"/>
      </w:r>
      <w:r>
        <w:t>442</w:t>
      </w:r>
      <w:r>
        <w:fldChar w:fldCharType="end"/>
      </w:r>
    </w:p>
    <w:p>
      <w:pPr>
        <w:pStyle w:val="TOC8"/>
        <w:rPr>
          <w:rFonts w:asciiTheme="minorHAnsi" w:eastAsiaTheme="minorEastAsia" w:hAnsiTheme="minorHAnsi" w:cstheme="minorBidi"/>
          <w:kern w:val="2"/>
          <w:sz w:val="24"/>
          <w:szCs w:val="24"/>
          <w14:ligatures w14:val="standardContextual"/>
        </w:rPr>
      </w:pPr>
      <w:r>
        <w:t>669.</w:t>
      </w:r>
      <w:r>
        <w:tab/>
        <w:t>Examination of person arrested (1996 Act s. 196)</w:t>
      </w:r>
      <w:r>
        <w:tab/>
      </w:r>
      <w:r>
        <w:fldChar w:fldCharType="begin"/>
      </w:r>
      <w:r>
        <w:instrText xml:space="preserve"> PAGEREF _Toc224631849 \h </w:instrText>
      </w:r>
      <w:r>
        <w:fldChar w:fldCharType="separate"/>
      </w:r>
      <w:r>
        <w:t>442</w:t>
      </w:r>
      <w:r>
        <w:fldChar w:fldCharType="end"/>
      </w:r>
    </w:p>
    <w:p>
      <w:pPr>
        <w:pStyle w:val="TOC8"/>
        <w:rPr>
          <w:rFonts w:asciiTheme="minorHAnsi" w:eastAsiaTheme="minorEastAsia" w:hAnsiTheme="minorHAnsi" w:cstheme="minorBidi"/>
          <w:kern w:val="2"/>
          <w:sz w:val="24"/>
          <w:szCs w:val="24"/>
          <w14:ligatures w14:val="standardContextual"/>
        </w:rPr>
      </w:pPr>
      <w:r>
        <w:t>670.</w:t>
      </w:r>
      <w:r>
        <w:tab/>
        <w:t>Things seized by police officer (1996 Act s. 197)</w:t>
      </w:r>
      <w:r>
        <w:tab/>
      </w:r>
      <w:r>
        <w:fldChar w:fldCharType="begin"/>
      </w:r>
      <w:r>
        <w:instrText xml:space="preserve"> PAGEREF _Toc224631850 \h </w:instrText>
      </w:r>
      <w:r>
        <w:fldChar w:fldCharType="separate"/>
      </w:r>
      <w:r>
        <w:t>443</w:t>
      </w:r>
      <w:r>
        <w:fldChar w:fldCharType="end"/>
      </w:r>
    </w:p>
    <w:p>
      <w:pPr>
        <w:pStyle w:val="TOC8"/>
        <w:rPr>
          <w:rFonts w:asciiTheme="minorHAnsi" w:eastAsiaTheme="minorEastAsia" w:hAnsiTheme="minorHAnsi" w:cstheme="minorBidi"/>
          <w:kern w:val="2"/>
          <w:sz w:val="24"/>
          <w:szCs w:val="24"/>
          <w14:ligatures w14:val="standardContextual"/>
        </w:rPr>
      </w:pPr>
      <w:r>
        <w:t>671.</w:t>
      </w:r>
      <w:r>
        <w:tab/>
        <w:t>Review of determination of capacity to vote (1996 Act s. 203)</w:t>
      </w:r>
      <w:r>
        <w:tab/>
      </w:r>
      <w:r>
        <w:fldChar w:fldCharType="begin"/>
      </w:r>
      <w:r>
        <w:instrText xml:space="preserve"> PAGEREF _Toc224631851 \h </w:instrText>
      </w:r>
      <w:r>
        <w:fldChar w:fldCharType="separate"/>
      </w:r>
      <w:r>
        <w:t>443</w:t>
      </w:r>
      <w:r>
        <w:fldChar w:fldCharType="end"/>
      </w:r>
    </w:p>
    <w:p>
      <w:pPr>
        <w:pStyle w:val="TOC8"/>
        <w:rPr>
          <w:rFonts w:asciiTheme="minorHAnsi" w:eastAsiaTheme="minorEastAsia" w:hAnsiTheme="minorHAnsi" w:cstheme="minorBidi"/>
          <w:kern w:val="2"/>
          <w:sz w:val="24"/>
          <w:szCs w:val="24"/>
          <w14:ligatures w14:val="standardContextual"/>
        </w:rPr>
      </w:pPr>
      <w:r>
        <w:t>672.</w:t>
      </w:r>
      <w:r>
        <w:tab/>
        <w:t>Records of patients (1996 Act s. 204)</w:t>
      </w:r>
      <w:r>
        <w:tab/>
      </w:r>
      <w:r>
        <w:fldChar w:fldCharType="begin"/>
      </w:r>
      <w:r>
        <w:instrText xml:space="preserve"> PAGEREF _Toc224631852 \h </w:instrText>
      </w:r>
      <w:r>
        <w:fldChar w:fldCharType="separate"/>
      </w:r>
      <w:r>
        <w:t>443</w:t>
      </w:r>
      <w:r>
        <w:fldChar w:fldCharType="end"/>
      </w:r>
    </w:p>
    <w:p>
      <w:pPr>
        <w:pStyle w:val="TOC8"/>
        <w:rPr>
          <w:rFonts w:asciiTheme="minorHAnsi" w:eastAsiaTheme="minorEastAsia" w:hAnsiTheme="minorHAnsi" w:cstheme="minorBidi"/>
          <w:kern w:val="2"/>
          <w:sz w:val="24"/>
          <w:szCs w:val="24"/>
          <w14:ligatures w14:val="standardContextual"/>
        </w:rPr>
      </w:pPr>
      <w:r>
        <w:t>673.</w:t>
      </w:r>
      <w:r>
        <w:tab/>
        <w:t>Request for information about patient or person detained (1996 Act s. 205)</w:t>
      </w:r>
      <w:r>
        <w:tab/>
      </w:r>
      <w:r>
        <w:fldChar w:fldCharType="begin"/>
      </w:r>
      <w:r>
        <w:instrText xml:space="preserve"> PAGEREF _Toc224631853 \h </w:instrText>
      </w:r>
      <w:r>
        <w:fldChar w:fldCharType="separate"/>
      </w:r>
      <w:r>
        <w:t>443</w:t>
      </w:r>
      <w:r>
        <w:fldChar w:fldCharType="end"/>
      </w:r>
    </w:p>
    <w:p>
      <w:pPr>
        <w:pStyle w:val="TOC8"/>
        <w:rPr>
          <w:rFonts w:asciiTheme="minorHAnsi" w:eastAsiaTheme="minorEastAsia" w:hAnsiTheme="minorHAnsi" w:cstheme="minorBidi"/>
          <w:kern w:val="2"/>
          <w:sz w:val="24"/>
          <w:szCs w:val="24"/>
          <w14:ligatures w14:val="standardContextual"/>
        </w:rPr>
      </w:pPr>
      <w:r>
        <w:t>674.</w:t>
      </w:r>
      <w:r>
        <w:tab/>
        <w:t>Inquiries (1996 Act Pt. 10 Div. 5)</w:t>
      </w:r>
      <w:r>
        <w:tab/>
      </w:r>
      <w:r>
        <w:fldChar w:fldCharType="begin"/>
      </w:r>
      <w:r>
        <w:instrText xml:space="preserve"> PAGEREF _Toc224631854 \h </w:instrText>
      </w:r>
      <w:r>
        <w:fldChar w:fldCharType="separate"/>
      </w:r>
      <w:r>
        <w:t>444</w:t>
      </w:r>
      <w:r>
        <w:fldChar w:fldCharType="end"/>
      </w:r>
    </w:p>
    <w:p>
      <w:pPr>
        <w:pStyle w:val="TOC8"/>
        <w:rPr>
          <w:rFonts w:asciiTheme="minorHAnsi" w:eastAsiaTheme="minorEastAsia" w:hAnsiTheme="minorHAnsi" w:cstheme="minorBidi"/>
          <w:kern w:val="2"/>
          <w:sz w:val="24"/>
          <w:szCs w:val="24"/>
          <w14:ligatures w14:val="standardContextual"/>
        </w:rPr>
      </w:pPr>
      <w:r>
        <w:t>675.</w:t>
      </w:r>
      <w:r>
        <w:tab/>
        <w:t>Rectification of referrals and orders (1996 Act s. 212)</w:t>
      </w:r>
      <w:r>
        <w:tab/>
      </w:r>
      <w:r>
        <w:fldChar w:fldCharType="begin"/>
      </w:r>
      <w:r>
        <w:instrText xml:space="preserve"> PAGEREF _Toc224631855 \h </w:instrText>
      </w:r>
      <w:r>
        <w:fldChar w:fldCharType="separate"/>
      </w:r>
      <w:r>
        <w:t>444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Miscellaneous matters</w:t>
      </w:r>
    </w:p>
    <w:p>
      <w:pPr>
        <w:pStyle w:val="TOC8"/>
        <w:rPr>
          <w:rFonts w:asciiTheme="minorHAnsi" w:eastAsiaTheme="minorEastAsia" w:hAnsiTheme="minorHAnsi" w:cstheme="minorBidi"/>
          <w:kern w:val="2"/>
          <w:sz w:val="24"/>
          <w:szCs w:val="24"/>
          <w14:ligatures w14:val="standardContextual"/>
        </w:rPr>
      </w:pPr>
      <w:r>
        <w:t>676.</w:t>
      </w:r>
      <w:r>
        <w:tab/>
        <w:t>Transitional regulations</w:t>
      </w:r>
      <w:r>
        <w:tab/>
      </w:r>
      <w:r>
        <w:fldChar w:fldCharType="begin"/>
      </w:r>
      <w:r>
        <w:instrText xml:space="preserve"> PAGEREF _Toc224631857 \h </w:instrText>
      </w:r>
      <w:r>
        <w:fldChar w:fldCharType="separate"/>
      </w:r>
      <w:r>
        <w:t>444</w:t>
      </w:r>
      <w:r>
        <w:fldChar w:fldCharType="end"/>
      </w:r>
    </w:p>
    <w:p>
      <w:pPr>
        <w:pStyle w:val="TOC8"/>
        <w:rPr>
          <w:rFonts w:asciiTheme="minorHAnsi" w:eastAsiaTheme="minorEastAsia" w:hAnsiTheme="minorHAnsi" w:cstheme="minorBidi"/>
          <w:kern w:val="2"/>
          <w:sz w:val="24"/>
          <w:szCs w:val="24"/>
          <w14:ligatures w14:val="standardContextual"/>
        </w:rPr>
      </w:pPr>
      <w:r>
        <w:t>677.</w:t>
      </w:r>
      <w:r>
        <w:tab/>
      </w:r>
      <w:r>
        <w:rPr>
          <w:i/>
        </w:rPr>
        <w:t>Interpretation Act 1984</w:t>
      </w:r>
      <w:r>
        <w:t xml:space="preserve"> not affected</w:t>
      </w:r>
      <w:r>
        <w:tab/>
      </w:r>
      <w:r>
        <w:fldChar w:fldCharType="begin"/>
      </w:r>
      <w:r>
        <w:instrText xml:space="preserve"> PAGEREF _Toc224631858 \h </w:instrText>
      </w:r>
      <w:r>
        <w:fldChar w:fldCharType="separate"/>
      </w:r>
      <w:r>
        <w:t>446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30 — Transitional matters for </w:t>
      </w:r>
      <w:r>
        <w:rPr>
          <w:i/>
          <w:iCs/>
        </w:rPr>
        <w:t>Criminal Law (Mental Impairment) Act 2023</w:t>
      </w:r>
    </w:p>
    <w:p>
      <w:pPr>
        <w:pStyle w:val="TOC8"/>
        <w:rPr>
          <w:rFonts w:asciiTheme="minorHAnsi" w:eastAsiaTheme="minorEastAsia" w:hAnsiTheme="minorHAnsi" w:cstheme="minorBidi"/>
          <w:kern w:val="2"/>
          <w:sz w:val="24"/>
          <w:szCs w:val="24"/>
          <w14:ligatures w14:val="standardContextual"/>
        </w:rPr>
      </w:pPr>
      <w:r>
        <w:t>678.</w:t>
      </w:r>
      <w:r>
        <w:tab/>
        <w:t>Terms used</w:t>
      </w:r>
      <w:r>
        <w:tab/>
      </w:r>
      <w:r>
        <w:fldChar w:fldCharType="begin"/>
      </w:r>
      <w:r>
        <w:instrText xml:space="preserve"> PAGEREF _Toc224631860 \h </w:instrText>
      </w:r>
      <w:r>
        <w:fldChar w:fldCharType="separate"/>
      </w:r>
      <w:r>
        <w:t>447</w:t>
      </w:r>
      <w:r>
        <w:fldChar w:fldCharType="end"/>
      </w:r>
    </w:p>
    <w:p>
      <w:pPr>
        <w:pStyle w:val="TOC8"/>
        <w:rPr>
          <w:rFonts w:asciiTheme="minorHAnsi" w:eastAsiaTheme="minorEastAsia" w:hAnsiTheme="minorHAnsi" w:cstheme="minorBidi"/>
          <w:kern w:val="2"/>
          <w:sz w:val="24"/>
          <w:szCs w:val="24"/>
          <w14:ligatures w14:val="standardContextual"/>
        </w:rPr>
      </w:pPr>
      <w:r>
        <w:t>679.</w:t>
      </w:r>
      <w:r>
        <w:tab/>
        <w:t>Functions in respect of Board</w:t>
      </w:r>
      <w:r>
        <w:tab/>
      </w:r>
      <w:r>
        <w:fldChar w:fldCharType="begin"/>
      </w:r>
      <w:r>
        <w:instrText xml:space="preserve"> PAGEREF _Toc224631861 \h </w:instrText>
      </w:r>
      <w:r>
        <w:fldChar w:fldCharType="separate"/>
      </w:r>
      <w:r>
        <w:t>447</w:t>
      </w:r>
      <w:r>
        <w:fldChar w:fldCharType="end"/>
      </w:r>
    </w:p>
    <w:p>
      <w:pPr>
        <w:pStyle w:val="TOC8"/>
        <w:rPr>
          <w:rFonts w:asciiTheme="minorHAnsi" w:eastAsiaTheme="minorEastAsia" w:hAnsiTheme="minorHAnsi" w:cstheme="minorBidi"/>
          <w:kern w:val="2"/>
          <w:sz w:val="24"/>
          <w:szCs w:val="24"/>
          <w14:ligatures w14:val="standardContextual"/>
        </w:rPr>
      </w:pPr>
      <w:r>
        <w:t>680.</w:t>
      </w:r>
      <w:r>
        <w:tab/>
        <w:t>Duty to contact identified person</w:t>
      </w:r>
      <w:r>
        <w:tab/>
      </w:r>
      <w:r>
        <w:fldChar w:fldCharType="begin"/>
      </w:r>
      <w:r>
        <w:instrText xml:space="preserve"> PAGEREF _Toc224631862 \h </w:instrText>
      </w:r>
      <w:r>
        <w:fldChar w:fldCharType="separate"/>
      </w:r>
      <w:r>
        <w:t>447</w:t>
      </w:r>
      <w:r>
        <w:fldChar w:fldCharType="end"/>
      </w:r>
    </w:p>
    <w:p>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Charter of Mental Health Care Principles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2 — Notifiable events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_Toc224631866 \h </w:instrText>
      </w:r>
      <w:r>
        <w:fldChar w:fldCharType="separate"/>
      </w:r>
      <w:r>
        <w:t>454</w:t>
      </w:r>
      <w:r>
        <w:fldChar w:fldCharType="end"/>
      </w:r>
    </w:p>
    <w:p>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_Toc224631867 \h </w:instrText>
      </w:r>
      <w:r>
        <w:fldChar w:fldCharType="separate"/>
      </w:r>
      <w:r>
        <w:t>455</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Mental Health Act 2014</w:t>
      </w:r>
    </w:p>
    <w:p>
      <w:pPr>
        <w:pStyle w:val="LongTitle"/>
        <w:suppressLineNumbers/>
        <w:rPr>
          <w:snapToGrid w:val="0"/>
        </w:rPr>
      </w:pPr>
      <w:bookmarkStart w:id="2" w:name="BillCited"/>
      <w:bookmarkEnd w:id="2"/>
      <w:r>
        <w:rPr>
          <w:snapToGrid w:val="0"/>
        </w:rPr>
        <w:t xml:space="preserve">An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rStyle w:val="DraftersNotes"/>
          <w:b/>
          <w:bCs/>
        </w:rPr>
      </w:pPr>
      <w:r>
        <w:rPr>
          <w:snapToGrid w:val="0"/>
        </w:rPr>
        <w:t>and 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5237423"/>
      <w:bookmarkStart w:id="4" w:name="_Toc175316634"/>
      <w:bookmarkStart w:id="5" w:name="_Toc175317997"/>
      <w:bookmarkStart w:id="6" w:name="_Toc175320767"/>
      <w:bookmarkStart w:id="7" w:name="_Toc175642659"/>
      <w:bookmarkStart w:id="8" w:name="_Toc201426494"/>
      <w:bookmarkStart w:id="9" w:name="_Toc201648505"/>
      <w:bookmarkStart w:id="10" w:name="_Toc224630987"/>
      <w:r>
        <w:rPr>
          <w:rStyle w:val="CharPartNo"/>
        </w:rPr>
        <w:lastRenderedPageBreak/>
        <w:t xml:space="preserve">Part </w:t>
      </w:r>
      <w:r>
        <w:t>1 — </w:t>
      </w:r>
      <w:r>
        <w:rPr>
          <w:rStyle w:val="CharPartText"/>
        </w:rPr>
        <w:t>Preliminary matters</w:t>
      </w:r>
      <w:bookmarkEnd w:id="3"/>
      <w:bookmarkEnd w:id="4"/>
      <w:bookmarkEnd w:id="5"/>
      <w:bookmarkEnd w:id="6"/>
      <w:bookmarkEnd w:id="7"/>
      <w:bookmarkEnd w:id="8"/>
      <w:bookmarkEnd w:id="9"/>
      <w:bookmarkEnd w:id="10"/>
    </w:p>
    <w:p>
      <w:pPr>
        <w:pStyle w:val="Heading5"/>
      </w:pPr>
      <w:bookmarkStart w:id="11" w:name="_Toc224630988"/>
      <w:r>
        <w:rPr>
          <w:rStyle w:val="CharSectno"/>
        </w:rPr>
        <w:t>1</w:t>
      </w:r>
      <w:r>
        <w:t>.</w:t>
      </w:r>
      <w:r>
        <w:tab/>
      </w:r>
      <w:r>
        <w:rPr>
          <w:snapToGrid w:val="0"/>
        </w:rPr>
        <w:t>Short title</w:t>
      </w:r>
      <w:bookmarkEnd w:id="11"/>
    </w:p>
    <w:p>
      <w:pPr>
        <w:pStyle w:val="Subsection"/>
      </w:pPr>
      <w:r>
        <w:tab/>
      </w:r>
      <w:r>
        <w:tab/>
        <w:t>This</w:t>
      </w:r>
      <w:r>
        <w:rPr>
          <w:snapToGrid w:val="0"/>
        </w:rPr>
        <w:t xml:space="preserve"> is the </w:t>
      </w:r>
      <w:r>
        <w:rPr>
          <w:i/>
          <w:snapToGrid w:val="0"/>
        </w:rPr>
        <w:t>Mental Health Act 2014 </w:t>
      </w:r>
      <w:r>
        <w:rPr>
          <w:snapToGrid w:val="0"/>
          <w:vertAlign w:val="superscript"/>
        </w:rPr>
        <w:t>1</w:t>
      </w:r>
      <w:r>
        <w:rPr>
          <w:snapToGrid w:val="0"/>
        </w:rPr>
        <w:t>.</w:t>
      </w:r>
    </w:p>
    <w:p>
      <w:pPr>
        <w:pStyle w:val="Heading5"/>
        <w:rPr>
          <w:snapToGrid w:val="0"/>
        </w:rPr>
      </w:pPr>
      <w:bookmarkStart w:id="12" w:name="_Toc224630989"/>
      <w:r>
        <w:rPr>
          <w:rStyle w:val="CharSectno"/>
        </w:rPr>
        <w:t>2</w:t>
      </w:r>
      <w:r>
        <w:rPr>
          <w:snapToGrid w:val="0"/>
        </w:rPr>
        <w:t>.</w:t>
      </w:r>
      <w:r>
        <w:rPr>
          <w:snapToGrid w:val="0"/>
        </w:rPr>
        <w:tab/>
      </w:r>
      <w:r>
        <w:t>Commencement</w:t>
      </w:r>
      <w:bookmarkEnd w:id="12"/>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1</w:t>
      </w:r>
      <w:r>
        <w:t>.</w:t>
      </w:r>
    </w:p>
    <w:p>
      <w:pPr>
        <w:pStyle w:val="Heading5"/>
        <w:rPr>
          <w:snapToGrid w:val="0"/>
        </w:rPr>
      </w:pPr>
      <w:bookmarkStart w:id="13" w:name="_Toc224630990"/>
      <w:r>
        <w:rPr>
          <w:rStyle w:val="CharSectno"/>
        </w:rPr>
        <w:t>3</w:t>
      </w:r>
      <w:r>
        <w:rPr>
          <w:snapToGrid w:val="0"/>
        </w:rPr>
        <w:t>.</w:t>
      </w:r>
      <w:r>
        <w:rPr>
          <w:snapToGrid w:val="0"/>
        </w:rPr>
        <w:tab/>
        <w:t>Act binds Crown</w:t>
      </w:r>
      <w:bookmarkEnd w:id="13"/>
    </w:p>
    <w:p>
      <w:pPr>
        <w:pStyle w:val="Subsection"/>
      </w:pPr>
      <w:r>
        <w:tab/>
      </w:r>
      <w:r>
        <w:tab/>
        <w:t>This Act binds the State and, so far as the legislative power of the State permits, the Crown in all its other capacities.</w:t>
      </w:r>
    </w:p>
    <w:p>
      <w:pPr>
        <w:pStyle w:val="Heading2"/>
      </w:pPr>
      <w:bookmarkStart w:id="14" w:name="_Toc175237427"/>
      <w:bookmarkStart w:id="15" w:name="_Toc175316638"/>
      <w:bookmarkStart w:id="16" w:name="_Toc175318001"/>
      <w:bookmarkStart w:id="17" w:name="_Toc175320771"/>
      <w:bookmarkStart w:id="18" w:name="_Toc175642663"/>
      <w:bookmarkStart w:id="19" w:name="_Toc201426498"/>
      <w:bookmarkStart w:id="20" w:name="_Toc201648509"/>
      <w:bookmarkStart w:id="21" w:name="_Toc224630991"/>
      <w:r>
        <w:rPr>
          <w:rStyle w:val="CharPartNo"/>
        </w:rPr>
        <w:lastRenderedPageBreak/>
        <w:t>Part 2</w:t>
      </w:r>
      <w:r>
        <w:t> — </w:t>
      </w:r>
      <w:r>
        <w:rPr>
          <w:rStyle w:val="CharPartText"/>
        </w:rPr>
        <w:t>Terms and concepts</w:t>
      </w:r>
      <w:bookmarkEnd w:id="14"/>
      <w:bookmarkEnd w:id="15"/>
      <w:bookmarkEnd w:id="16"/>
      <w:bookmarkEnd w:id="17"/>
      <w:bookmarkEnd w:id="18"/>
      <w:bookmarkEnd w:id="19"/>
      <w:bookmarkEnd w:id="20"/>
      <w:bookmarkEnd w:id="21"/>
    </w:p>
    <w:p>
      <w:pPr>
        <w:pStyle w:val="Heading3"/>
      </w:pPr>
      <w:bookmarkStart w:id="22" w:name="_Toc175237428"/>
      <w:bookmarkStart w:id="23" w:name="_Toc175316639"/>
      <w:bookmarkStart w:id="24" w:name="_Toc175318002"/>
      <w:bookmarkStart w:id="25" w:name="_Toc175320772"/>
      <w:bookmarkStart w:id="26" w:name="_Toc175642664"/>
      <w:bookmarkStart w:id="27" w:name="_Toc201426499"/>
      <w:bookmarkStart w:id="28" w:name="_Toc201648510"/>
      <w:bookmarkStart w:id="29" w:name="_Toc224630992"/>
      <w:r>
        <w:rPr>
          <w:rStyle w:val="CharDivNo"/>
        </w:rPr>
        <w:t>Division 1</w:t>
      </w:r>
      <w:r>
        <w:t> — </w:t>
      </w:r>
      <w:r>
        <w:rPr>
          <w:rStyle w:val="CharDivText"/>
        </w:rPr>
        <w:t>Definitions and notes</w:t>
      </w:r>
      <w:bookmarkEnd w:id="22"/>
      <w:bookmarkEnd w:id="23"/>
      <w:bookmarkEnd w:id="24"/>
      <w:bookmarkEnd w:id="25"/>
      <w:bookmarkEnd w:id="26"/>
      <w:bookmarkEnd w:id="27"/>
      <w:bookmarkEnd w:id="28"/>
      <w:bookmarkEnd w:id="29"/>
    </w:p>
    <w:p>
      <w:pPr>
        <w:pStyle w:val="Heading5"/>
      </w:pPr>
      <w:bookmarkStart w:id="30" w:name="_Toc224630993"/>
      <w:r>
        <w:rPr>
          <w:rStyle w:val="CharSectno"/>
        </w:rPr>
        <w:t>4</w:t>
      </w:r>
      <w:r>
        <w:t>.</w:t>
      </w:r>
      <w:r>
        <w:tab/>
        <w:t>Terms used</w:t>
      </w:r>
      <w:bookmarkEnd w:id="30"/>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lastRenderedPageBreak/>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CLMI Act</w:t>
      </w:r>
      <w:r>
        <w:t xml:space="preserve"> means the </w:t>
      </w:r>
      <w:r>
        <w:rPr>
          <w:i/>
          <w:iCs/>
        </w:rPr>
        <w:t>Criminal Law (Mental Impairment) Act 2023</w:t>
      </w:r>
      <w:r>
        <w:t>;</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lastRenderedPageBreak/>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 xml:space="preserve">Health Services Act 2016 </w:t>
      </w:r>
      <w:r>
        <w:t>section 6)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keepNext/>
      </w:pPr>
      <w:r>
        <w:lastRenderedPageBreak/>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lastRenderedPageBreak/>
        <w:tab/>
      </w:r>
      <w:r>
        <w:rPr>
          <w:rStyle w:val="CharDefText"/>
        </w:rPr>
        <w:t>mental health service</w:t>
      </w:r>
      <w:r>
        <w:t xml:space="preserve"> — </w:t>
      </w:r>
    </w:p>
    <w:p>
      <w:pPr>
        <w:pStyle w:val="Defpara"/>
        <w:keepNext/>
      </w:pPr>
      <w:r>
        <w:tab/>
        <w:t>(a)</w:t>
      </w:r>
      <w:r>
        <w:tab/>
        <w:t>means any of these services —</w:t>
      </w:r>
    </w:p>
    <w:p>
      <w:pPr>
        <w:pStyle w:val="Defsubpara"/>
        <w:keepLines w:val="0"/>
      </w:pPr>
      <w:r>
        <w:tab/>
        <w:t>(i)</w:t>
      </w:r>
      <w:r>
        <w:tab/>
        <w:t>a hospital, but only to the extent that the hospital provides treatment or care to people who have or may have a mental illness;</w:t>
      </w:r>
    </w:p>
    <w:p>
      <w:pPr>
        <w:pStyle w:val="Defsubpara"/>
        <w:keepLines w:val="0"/>
      </w:pPr>
      <w:r>
        <w:tab/>
        <w:t>(ii)</w:t>
      </w:r>
      <w:r>
        <w:tab/>
        <w:t>a community mental health service;</w:t>
      </w:r>
    </w:p>
    <w:p>
      <w:pPr>
        <w:pStyle w:val="Defsubpara"/>
        <w:keepLines w:val="0"/>
      </w:pPr>
      <w:r>
        <w:tab/>
        <w:t>(iii)</w:t>
      </w:r>
      <w:r>
        <w:tab/>
        <w:t>any service, or any service in a class of service, prescribed by the regulations for this definition;</w:t>
      </w:r>
    </w:p>
    <w:p>
      <w:pPr>
        <w:pStyle w:val="Defpara"/>
      </w:pPr>
      <w:r>
        <w:tab/>
      </w:r>
      <w:r>
        <w:tab/>
        <w:t>and</w:t>
      </w:r>
    </w:p>
    <w:p>
      <w:pPr>
        <w:pStyle w:val="Defpara"/>
      </w:pPr>
      <w:r>
        <w:tab/>
        <w:t>(b)</w:t>
      </w:r>
      <w:r>
        <w:tab/>
        <w:t xml:space="preserve">does not include — </w:t>
      </w:r>
    </w:p>
    <w:p>
      <w:pPr>
        <w:pStyle w:val="Defsubpara"/>
        <w:keepLines w:val="0"/>
      </w:pPr>
      <w:r>
        <w:tab/>
        <w:t>(i)</w:t>
      </w:r>
      <w:r>
        <w:tab/>
        <w:t>a private psychiatric hostel; or</w:t>
      </w:r>
    </w:p>
    <w:p>
      <w:pPr>
        <w:pStyle w:val="Defsubpara"/>
        <w:keepLines w:val="0"/>
      </w:pPr>
      <w:r>
        <w:tab/>
        <w:t>(ii)</w:t>
      </w:r>
      <w:r>
        <w:tab/>
        <w:t>a DSC declared place as defined in the CLMI Act section 9(1);</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pPr>
      <w:r>
        <w:tab/>
      </w:r>
      <w:r>
        <w:rPr>
          <w:rStyle w:val="CharDefText"/>
        </w:rPr>
        <w:t>Mental Impairment Review Tribunal</w:t>
      </w:r>
      <w:r>
        <w:t xml:space="preserve"> means the Mental Impairment Review Tribunal established by the CLMI Act section 156;</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lastRenderedPageBreak/>
        <w:tab/>
      </w:r>
      <w:r>
        <w:rPr>
          <w:rStyle w:val="CharDefText"/>
        </w:rPr>
        <w:t>nurse</w:t>
      </w:r>
      <w:r>
        <w:t xml:space="preserve"> means a person who is registered under the </w:t>
      </w:r>
      <w:r>
        <w:rPr>
          <w:i/>
        </w:rPr>
        <w:t>Health Practitioner Regulation National Law (Western Australia)</w:t>
      </w:r>
      <w:r>
        <w:t xml:space="preserve"> in the nursing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supervised person required under the CLMI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supervised person required under the CLMI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lastRenderedPageBreak/>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private psychiatric hostel</w:t>
      </w:r>
      <w:r>
        <w:t xml:space="preserve"> has the meaning given in the </w:t>
      </w:r>
      <w:r>
        <w:rPr>
          <w:i/>
        </w:rPr>
        <w:t>Private Hospitals and Health Services Act 1927</w:t>
      </w:r>
      <w:r>
        <w:t xml:space="preserve"> section 2(1);</w:t>
      </w:r>
    </w:p>
    <w:p>
      <w:pPr>
        <w:pStyle w:val="Defstart"/>
      </w:pPr>
      <w:r>
        <w:tab/>
      </w:r>
      <w:r>
        <w:rPr>
          <w:rStyle w:val="CharDefText"/>
        </w:rPr>
        <w:t>psychiatrist</w:t>
      </w:r>
      <w:r>
        <w:t xml:space="preserve"> means a medical practitioner who is —</w:t>
      </w:r>
    </w:p>
    <w:p>
      <w:pPr>
        <w:pStyle w:val="Defpara"/>
      </w:pPr>
      <w:r>
        <w:tab/>
        <w:t>(a)</w:t>
      </w:r>
      <w:r>
        <w:tab/>
        <w:t>a Fellow of the Royal Australian and New Zealand College of Psychiatrists; or</w:t>
      </w:r>
    </w:p>
    <w:p>
      <w:pPr>
        <w:pStyle w:val="Defpara"/>
      </w:pPr>
      <w:r>
        <w:tab/>
        <w:t>(b)</w:t>
      </w:r>
      <w:r>
        <w:tab/>
        <w:t>a person, or a person in a class of person, prescribed by the regulations for this definition;</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 xml:space="preserve">Health Services Act 2016 </w:t>
      </w:r>
      <w:r>
        <w:t>section 6;</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keepNex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lastRenderedPageBreak/>
        <w:tab/>
      </w:r>
      <w:r>
        <w:rPr>
          <w:rStyle w:val="CharDefText"/>
        </w:rPr>
        <w:t>supervised person</w:t>
      </w:r>
      <w:r>
        <w:t xml:space="preserve"> has the meaning given in the CLMI Act section 9(1);</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keepNext/>
      </w:pPr>
      <w:r>
        <w:lastRenderedPageBreak/>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pPr>
      <w:r>
        <w:tab/>
        <w:t>(b)</w:t>
      </w:r>
      <w:r>
        <w:tab/>
        <w:t>a supervised person required under the CLMI Act to be detained at an authorised hospital.</w:t>
      </w:r>
    </w:p>
    <w:p>
      <w:pPr>
        <w:pStyle w:val="PermNoteHeading"/>
      </w:pPr>
      <w:r>
        <w:tab/>
        <w:t>Note for this definition:</w:t>
      </w:r>
    </w:p>
    <w:p>
      <w:pPr>
        <w:pStyle w:val="PermNoteText"/>
      </w:pPr>
      <w:r>
        <w:tab/>
      </w:r>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supervised person who is released from an authorised hospital under a leave of absence order under the CLMI Act.</w:t>
      </w:r>
    </w:p>
    <w:p>
      <w:pPr>
        <w:pStyle w:val="Footnotesection"/>
      </w:pPr>
      <w:r>
        <w:tab/>
        <w:t>[Section 4 amended: No. 36 of 2015 s. 4; No. 11 of 2016 s. 296(2)-(4); No. 4 of 2018 s. 114; No. 9 of 2022 s. 424; No. 1 of 2023 s. 87; No. 10 of 2023 s. 355.]</w:t>
      </w:r>
    </w:p>
    <w:p>
      <w:pPr>
        <w:pStyle w:val="Heading5"/>
      </w:pPr>
      <w:bookmarkStart w:id="31" w:name="_Toc224630994"/>
      <w:r>
        <w:rPr>
          <w:rStyle w:val="CharSectno"/>
        </w:rPr>
        <w:t>5</w:t>
      </w:r>
      <w:r>
        <w:t>.</w:t>
      </w:r>
      <w:r>
        <w:tab/>
        <w:t>Notes and examples not part of Act</w:t>
      </w:r>
      <w:bookmarkEnd w:id="31"/>
    </w:p>
    <w:p>
      <w:pPr>
        <w:pStyle w:val="Subsection"/>
      </w:pPr>
      <w:r>
        <w:tab/>
      </w:r>
      <w:r>
        <w:tab/>
        <w:t>A note or example set out at the foot of a provision of this Act is provided to assist understanding and does not form part of this Act.</w:t>
      </w:r>
    </w:p>
    <w:p>
      <w:pPr>
        <w:pStyle w:val="Heading3"/>
      </w:pPr>
      <w:bookmarkStart w:id="32" w:name="_Toc175237431"/>
      <w:bookmarkStart w:id="33" w:name="_Toc175316642"/>
      <w:bookmarkStart w:id="34" w:name="_Toc175318005"/>
      <w:bookmarkStart w:id="35" w:name="_Toc175320775"/>
      <w:bookmarkStart w:id="36" w:name="_Toc175642667"/>
      <w:bookmarkStart w:id="37" w:name="_Toc201426502"/>
      <w:bookmarkStart w:id="38" w:name="_Toc201648513"/>
      <w:bookmarkStart w:id="39" w:name="_Toc224630995"/>
      <w:r>
        <w:rPr>
          <w:rStyle w:val="CharDivNo"/>
        </w:rPr>
        <w:t>Division 2</w:t>
      </w:r>
      <w:r>
        <w:t> — </w:t>
      </w:r>
      <w:r>
        <w:rPr>
          <w:rStyle w:val="CharDivText"/>
        </w:rPr>
        <w:t>Mental illness</w:t>
      </w:r>
      <w:bookmarkEnd w:id="32"/>
      <w:bookmarkEnd w:id="33"/>
      <w:bookmarkEnd w:id="34"/>
      <w:bookmarkEnd w:id="35"/>
      <w:bookmarkEnd w:id="36"/>
      <w:bookmarkEnd w:id="37"/>
      <w:bookmarkEnd w:id="38"/>
      <w:bookmarkEnd w:id="39"/>
    </w:p>
    <w:p>
      <w:pPr>
        <w:pStyle w:val="Heading5"/>
      </w:pPr>
      <w:bookmarkStart w:id="40" w:name="_Toc224630996"/>
      <w:r>
        <w:rPr>
          <w:rStyle w:val="CharSectno"/>
        </w:rPr>
        <w:t>6</w:t>
      </w:r>
      <w:r>
        <w:t>.</w:t>
      </w:r>
      <w:r>
        <w:tab/>
        <w:t>When person has a mental illness</w:t>
      </w:r>
      <w:bookmarkEnd w:id="40"/>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lastRenderedPageBreak/>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lastRenderedPageBreak/>
        <w:tab/>
        <w:t>(4)</w:t>
      </w:r>
      <w:r>
        <w:tab/>
        <w:t>A decision whether or not a person has a mental illness must be made in accordance with internationally accepted standards prescribed by the regulations for this subsection.</w:t>
      </w:r>
    </w:p>
    <w:p>
      <w:pPr>
        <w:pStyle w:val="Heading3"/>
        <w:spacing w:before="260"/>
      </w:pPr>
      <w:bookmarkStart w:id="41" w:name="_Toc175237433"/>
      <w:bookmarkStart w:id="42" w:name="_Toc175316644"/>
      <w:bookmarkStart w:id="43" w:name="_Toc175318007"/>
      <w:bookmarkStart w:id="44" w:name="_Toc175320777"/>
      <w:bookmarkStart w:id="45" w:name="_Toc175642669"/>
      <w:bookmarkStart w:id="46" w:name="_Toc201426504"/>
      <w:bookmarkStart w:id="47" w:name="_Toc201648515"/>
      <w:bookmarkStart w:id="48" w:name="_Toc224630997"/>
      <w:r>
        <w:rPr>
          <w:rStyle w:val="CharDivNo"/>
        </w:rPr>
        <w:t>Division 3</w:t>
      </w:r>
      <w:r>
        <w:t> — </w:t>
      </w:r>
      <w:r>
        <w:rPr>
          <w:rStyle w:val="CharDivText"/>
        </w:rPr>
        <w:t>Best interests of a person</w:t>
      </w:r>
      <w:bookmarkEnd w:id="41"/>
      <w:bookmarkEnd w:id="42"/>
      <w:bookmarkEnd w:id="43"/>
      <w:bookmarkEnd w:id="44"/>
      <w:bookmarkEnd w:id="45"/>
      <w:bookmarkEnd w:id="46"/>
      <w:bookmarkEnd w:id="47"/>
      <w:bookmarkEnd w:id="48"/>
    </w:p>
    <w:p>
      <w:pPr>
        <w:pStyle w:val="Heading5"/>
      </w:pPr>
      <w:bookmarkStart w:id="49" w:name="_Toc224630998"/>
      <w:r>
        <w:rPr>
          <w:rStyle w:val="CharSectno"/>
        </w:rPr>
        <w:t>7</w:t>
      </w:r>
      <w:r>
        <w:t>.</w:t>
      </w:r>
      <w:r>
        <w:tab/>
        <w:t>Matters relevant to decision about person’s best interests</w:t>
      </w:r>
      <w:bookmarkEnd w:id="49"/>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50" w:name="_Toc175237435"/>
      <w:bookmarkStart w:id="51" w:name="_Toc175316646"/>
      <w:bookmarkStart w:id="52" w:name="_Toc175318009"/>
      <w:bookmarkStart w:id="53" w:name="_Toc175320779"/>
      <w:bookmarkStart w:id="54" w:name="_Toc175642671"/>
      <w:bookmarkStart w:id="55" w:name="_Toc201426506"/>
      <w:bookmarkStart w:id="56" w:name="_Toc201648517"/>
      <w:bookmarkStart w:id="57" w:name="_Toc224630999"/>
      <w:r>
        <w:rPr>
          <w:rStyle w:val="CharDivNo"/>
        </w:rPr>
        <w:t>Division 4</w:t>
      </w:r>
      <w:r>
        <w:t> — </w:t>
      </w:r>
      <w:r>
        <w:rPr>
          <w:rStyle w:val="CharDivText"/>
        </w:rPr>
        <w:t>Wishes of a person</w:t>
      </w:r>
      <w:bookmarkEnd w:id="50"/>
      <w:bookmarkEnd w:id="51"/>
      <w:bookmarkEnd w:id="52"/>
      <w:bookmarkEnd w:id="53"/>
      <w:bookmarkEnd w:id="54"/>
      <w:bookmarkEnd w:id="55"/>
      <w:bookmarkEnd w:id="56"/>
      <w:bookmarkEnd w:id="57"/>
    </w:p>
    <w:p>
      <w:pPr>
        <w:pStyle w:val="Heading5"/>
      </w:pPr>
      <w:bookmarkStart w:id="58" w:name="_Toc224631000"/>
      <w:r>
        <w:rPr>
          <w:rStyle w:val="CharSectno"/>
        </w:rPr>
        <w:t>8</w:t>
      </w:r>
      <w:r>
        <w:t>.</w:t>
      </w:r>
      <w:r>
        <w:tab/>
        <w:t>Matters relevant to ascertaining person’s wishes</w:t>
      </w:r>
      <w:bookmarkEnd w:id="58"/>
    </w:p>
    <w:p>
      <w:pPr>
        <w:pStyle w:val="Subsection"/>
      </w:pPr>
      <w:r>
        <w:tab/>
        <w:t>(1)</w:t>
      </w:r>
      <w:r>
        <w:tab/>
        <w:t>This section applies whenever a person or body is required under this Act to ascertain the wishes of a person in relation to a matter.</w:t>
      </w:r>
    </w:p>
    <w:p>
      <w:pPr>
        <w:pStyle w:val="Subsection"/>
      </w:pPr>
      <w:r>
        <w:lastRenderedPageBreak/>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59" w:name="_Toc175237437"/>
      <w:bookmarkStart w:id="60" w:name="_Toc175316648"/>
      <w:bookmarkStart w:id="61" w:name="_Toc175318011"/>
      <w:bookmarkStart w:id="62" w:name="_Toc175320781"/>
      <w:bookmarkStart w:id="63" w:name="_Toc175642673"/>
      <w:bookmarkStart w:id="64" w:name="_Toc201426508"/>
      <w:bookmarkStart w:id="65" w:name="_Toc201648519"/>
      <w:bookmarkStart w:id="66" w:name="_Toc224631001"/>
      <w:r>
        <w:rPr>
          <w:rStyle w:val="CharDivNo"/>
        </w:rPr>
        <w:t>Division 5</w:t>
      </w:r>
      <w:r>
        <w:t> — </w:t>
      </w:r>
      <w:r>
        <w:rPr>
          <w:rStyle w:val="CharDivText"/>
        </w:rPr>
        <w:t>Communicating with a person</w:t>
      </w:r>
      <w:bookmarkEnd w:id="59"/>
      <w:bookmarkEnd w:id="60"/>
      <w:bookmarkEnd w:id="61"/>
      <w:bookmarkEnd w:id="62"/>
      <w:bookmarkEnd w:id="63"/>
      <w:bookmarkEnd w:id="64"/>
      <w:bookmarkEnd w:id="65"/>
      <w:bookmarkEnd w:id="66"/>
    </w:p>
    <w:p>
      <w:pPr>
        <w:pStyle w:val="Heading5"/>
      </w:pPr>
      <w:bookmarkStart w:id="67" w:name="_Toc224631002"/>
      <w:r>
        <w:rPr>
          <w:rStyle w:val="CharSectno"/>
        </w:rPr>
        <w:t>9</w:t>
      </w:r>
      <w:r>
        <w:t>.</w:t>
      </w:r>
      <w:r>
        <w:tab/>
        <w:t>Language, form of communication and terms to be used</w:t>
      </w:r>
      <w:bookmarkEnd w:id="67"/>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68" w:name="_Toc175237439"/>
      <w:bookmarkStart w:id="69" w:name="_Toc175316650"/>
      <w:bookmarkStart w:id="70" w:name="_Toc175318013"/>
      <w:bookmarkStart w:id="71" w:name="_Toc175320783"/>
      <w:bookmarkStart w:id="72" w:name="_Toc175642675"/>
      <w:bookmarkStart w:id="73" w:name="_Toc201426510"/>
      <w:bookmarkStart w:id="74" w:name="_Toc201648521"/>
      <w:bookmarkStart w:id="75" w:name="_Toc224631003"/>
      <w:r>
        <w:rPr>
          <w:rStyle w:val="CharPartNo"/>
        </w:rPr>
        <w:lastRenderedPageBreak/>
        <w:t>Part 3</w:t>
      </w:r>
      <w:r>
        <w:rPr>
          <w:rStyle w:val="CharDivNo"/>
        </w:rPr>
        <w:t> </w:t>
      </w:r>
      <w:r>
        <w:t>—</w:t>
      </w:r>
      <w:r>
        <w:rPr>
          <w:rStyle w:val="CharDivText"/>
        </w:rPr>
        <w:t> </w:t>
      </w:r>
      <w:r>
        <w:rPr>
          <w:rStyle w:val="CharPartText"/>
        </w:rPr>
        <w:t>Objects</w:t>
      </w:r>
      <w:bookmarkEnd w:id="68"/>
      <w:bookmarkEnd w:id="69"/>
      <w:bookmarkEnd w:id="70"/>
      <w:bookmarkEnd w:id="71"/>
      <w:bookmarkEnd w:id="72"/>
      <w:bookmarkEnd w:id="73"/>
      <w:bookmarkEnd w:id="74"/>
      <w:bookmarkEnd w:id="75"/>
    </w:p>
    <w:p>
      <w:pPr>
        <w:pStyle w:val="Heading5"/>
      </w:pPr>
      <w:bookmarkStart w:id="76" w:name="_Toc224631004"/>
      <w:r>
        <w:rPr>
          <w:rStyle w:val="CharSectno"/>
        </w:rPr>
        <w:t>10</w:t>
      </w:r>
      <w:r>
        <w:t>.</w:t>
      </w:r>
      <w:r>
        <w:tab/>
        <w:t>Objects</w:t>
      </w:r>
      <w:bookmarkEnd w:id="76"/>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77" w:name="_Toc175237441"/>
      <w:bookmarkStart w:id="78" w:name="_Toc175316652"/>
      <w:bookmarkStart w:id="79" w:name="_Toc175318015"/>
      <w:bookmarkStart w:id="80" w:name="_Toc175320785"/>
      <w:bookmarkStart w:id="81" w:name="_Toc175642677"/>
      <w:bookmarkStart w:id="82" w:name="_Toc201426512"/>
      <w:bookmarkStart w:id="83" w:name="_Toc201648523"/>
      <w:bookmarkStart w:id="84" w:name="_Toc224631005"/>
      <w:r>
        <w:rPr>
          <w:rStyle w:val="CharPartNo"/>
        </w:rPr>
        <w:lastRenderedPageBreak/>
        <w:t>Part 4</w:t>
      </w:r>
      <w:r>
        <w:t> — </w:t>
      </w:r>
      <w:r>
        <w:rPr>
          <w:rStyle w:val="CharPartText"/>
        </w:rPr>
        <w:t>Charter of Mental Health Care Principles</w:t>
      </w:r>
      <w:bookmarkEnd w:id="77"/>
      <w:bookmarkEnd w:id="78"/>
      <w:bookmarkEnd w:id="79"/>
      <w:bookmarkEnd w:id="80"/>
      <w:bookmarkEnd w:id="81"/>
      <w:bookmarkEnd w:id="82"/>
      <w:bookmarkEnd w:id="83"/>
      <w:bookmarkEnd w:id="84"/>
    </w:p>
    <w:p>
      <w:pPr>
        <w:pStyle w:val="Heading5"/>
      </w:pPr>
      <w:bookmarkStart w:id="85" w:name="_Toc224631006"/>
      <w:r>
        <w:rPr>
          <w:rStyle w:val="CharSectno"/>
        </w:rPr>
        <w:t>11</w:t>
      </w:r>
      <w:r>
        <w:t>.</w:t>
      </w:r>
      <w:r>
        <w:tab/>
        <w:t>Regard to be had to Charter</w:t>
      </w:r>
      <w:bookmarkEnd w:id="85"/>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86" w:name="_Toc224631007"/>
      <w:r>
        <w:rPr>
          <w:rStyle w:val="CharSectno"/>
        </w:rPr>
        <w:t>12</w:t>
      </w:r>
      <w:r>
        <w:t>.</w:t>
      </w:r>
      <w:r>
        <w:tab/>
        <w:t>Compliance with Charter by mental health services</w:t>
      </w:r>
      <w:bookmarkEnd w:id="86"/>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87" w:name="_Toc175237444"/>
      <w:bookmarkStart w:id="88" w:name="_Toc175316655"/>
      <w:bookmarkStart w:id="89" w:name="_Toc175318018"/>
      <w:bookmarkStart w:id="90" w:name="_Toc175320788"/>
      <w:bookmarkStart w:id="91" w:name="_Toc175642680"/>
      <w:bookmarkStart w:id="92" w:name="_Toc201426515"/>
      <w:bookmarkStart w:id="93" w:name="_Toc201648526"/>
      <w:bookmarkStart w:id="94" w:name="_Toc224631008"/>
      <w:r>
        <w:rPr>
          <w:rStyle w:val="CharPartNo"/>
        </w:rPr>
        <w:lastRenderedPageBreak/>
        <w:t>Part 5</w:t>
      </w:r>
      <w:r>
        <w:t> — </w:t>
      </w:r>
      <w:r>
        <w:rPr>
          <w:rStyle w:val="CharPartText"/>
        </w:rPr>
        <w:t>Decision making capacity and informed consent</w:t>
      </w:r>
      <w:bookmarkEnd w:id="87"/>
      <w:bookmarkEnd w:id="88"/>
      <w:bookmarkEnd w:id="89"/>
      <w:bookmarkEnd w:id="90"/>
      <w:bookmarkEnd w:id="91"/>
      <w:bookmarkEnd w:id="92"/>
      <w:bookmarkEnd w:id="93"/>
      <w:bookmarkEnd w:id="94"/>
    </w:p>
    <w:p>
      <w:pPr>
        <w:pStyle w:val="Heading3"/>
      </w:pPr>
      <w:bookmarkStart w:id="95" w:name="_Toc175237445"/>
      <w:bookmarkStart w:id="96" w:name="_Toc175316656"/>
      <w:bookmarkStart w:id="97" w:name="_Toc175318019"/>
      <w:bookmarkStart w:id="98" w:name="_Toc175320789"/>
      <w:bookmarkStart w:id="99" w:name="_Toc175642681"/>
      <w:bookmarkStart w:id="100" w:name="_Toc201426516"/>
      <w:bookmarkStart w:id="101" w:name="_Toc201648527"/>
      <w:bookmarkStart w:id="102" w:name="_Toc224631009"/>
      <w:r>
        <w:rPr>
          <w:rStyle w:val="CharDivNo"/>
        </w:rPr>
        <w:t>Division 1</w:t>
      </w:r>
      <w:r>
        <w:t> — </w:t>
      </w:r>
      <w:r>
        <w:rPr>
          <w:rStyle w:val="CharDivText"/>
        </w:rPr>
        <w:t>Decision making capacity generally</w:t>
      </w:r>
      <w:bookmarkEnd w:id="95"/>
      <w:bookmarkEnd w:id="96"/>
      <w:bookmarkEnd w:id="97"/>
      <w:bookmarkEnd w:id="98"/>
      <w:bookmarkEnd w:id="99"/>
      <w:bookmarkEnd w:id="100"/>
      <w:bookmarkEnd w:id="101"/>
      <w:bookmarkEnd w:id="102"/>
    </w:p>
    <w:p>
      <w:pPr>
        <w:pStyle w:val="Heading5"/>
      </w:pPr>
      <w:bookmarkStart w:id="103" w:name="_Toc224631010"/>
      <w:r>
        <w:rPr>
          <w:rStyle w:val="CharSectno"/>
        </w:rPr>
        <w:t>13</w:t>
      </w:r>
      <w:r>
        <w:t>.</w:t>
      </w:r>
      <w:r>
        <w:tab/>
        <w:t>Capacity of adult to make decisions</w:t>
      </w:r>
      <w:bookmarkEnd w:id="103"/>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104" w:name="_Toc224631011"/>
      <w:r>
        <w:rPr>
          <w:rStyle w:val="CharSectno"/>
        </w:rPr>
        <w:t>14</w:t>
      </w:r>
      <w:r>
        <w:t>.</w:t>
      </w:r>
      <w:r>
        <w:tab/>
        <w:t>Capacity of child to make decisions</w:t>
      </w:r>
      <w:bookmarkEnd w:id="104"/>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105" w:name="_Toc224631012"/>
      <w:r>
        <w:rPr>
          <w:rStyle w:val="CharSectno"/>
        </w:rPr>
        <w:t>15</w:t>
      </w:r>
      <w:r>
        <w:t>.</w:t>
      </w:r>
      <w:r>
        <w:tab/>
        <w:t>Determining capacity to make decisions</w:t>
      </w:r>
      <w:bookmarkEnd w:id="105"/>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lastRenderedPageBreak/>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106" w:name="_Toc175237449"/>
      <w:bookmarkStart w:id="107" w:name="_Toc175316660"/>
      <w:bookmarkStart w:id="108" w:name="_Toc175318023"/>
      <w:bookmarkStart w:id="109" w:name="_Toc175320793"/>
      <w:bookmarkStart w:id="110" w:name="_Toc175642685"/>
      <w:bookmarkStart w:id="111" w:name="_Toc201426520"/>
      <w:bookmarkStart w:id="112" w:name="_Toc201648531"/>
      <w:bookmarkStart w:id="113" w:name="_Toc224631013"/>
      <w:r>
        <w:rPr>
          <w:rStyle w:val="CharDivNo"/>
        </w:rPr>
        <w:t>Division 2</w:t>
      </w:r>
      <w:r>
        <w:t> — </w:t>
      </w:r>
      <w:r>
        <w:rPr>
          <w:rStyle w:val="CharDivText"/>
        </w:rPr>
        <w:t>Informed consent to treatment</w:t>
      </w:r>
      <w:bookmarkEnd w:id="106"/>
      <w:bookmarkEnd w:id="107"/>
      <w:bookmarkEnd w:id="108"/>
      <w:bookmarkEnd w:id="109"/>
      <w:bookmarkEnd w:id="110"/>
      <w:bookmarkEnd w:id="111"/>
      <w:bookmarkEnd w:id="112"/>
      <w:bookmarkEnd w:id="113"/>
    </w:p>
    <w:p>
      <w:pPr>
        <w:pStyle w:val="Heading5"/>
        <w:spacing w:before="180"/>
      </w:pPr>
      <w:bookmarkStart w:id="114" w:name="_Toc224631014"/>
      <w:r>
        <w:rPr>
          <w:rStyle w:val="CharSectno"/>
        </w:rPr>
        <w:t>16</w:t>
      </w:r>
      <w:r>
        <w:t>.</w:t>
      </w:r>
      <w:r>
        <w:tab/>
        <w:t>Requirements for informed consent</w:t>
      </w:r>
      <w:bookmarkEnd w:id="114"/>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spacing w:before="180"/>
      </w:pPr>
      <w:bookmarkStart w:id="115" w:name="_Toc224631015"/>
      <w:r>
        <w:rPr>
          <w:rStyle w:val="CharSectno"/>
        </w:rPr>
        <w:t>17</w:t>
      </w:r>
      <w:r>
        <w:t>.</w:t>
      </w:r>
      <w:r>
        <w:tab/>
        <w:t>People who can give informed consent</w:t>
      </w:r>
      <w:bookmarkEnd w:id="115"/>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this section:</w:t>
      </w:r>
    </w:p>
    <w:p>
      <w:pPr>
        <w:pStyle w:val="PermNoteText"/>
      </w:pPr>
      <w:r>
        <w:tab/>
        <w:t>1.</w:t>
      </w:r>
      <w:r>
        <w:tab/>
        <w:t>An adult can give informed consent by making an advance health directive (see the GAA Act section 110ZJ(2)).</w:t>
      </w:r>
    </w:p>
    <w:p>
      <w:pPr>
        <w:pStyle w:val="PermNoteText"/>
      </w:pPr>
      <w:r>
        <w:lastRenderedPageBreak/>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116" w:name="_Toc224631016"/>
      <w:r>
        <w:rPr>
          <w:rStyle w:val="CharSectno"/>
        </w:rPr>
        <w:t>18</w:t>
      </w:r>
      <w:r>
        <w:t>.</w:t>
      </w:r>
      <w:r>
        <w:tab/>
        <w:t>Determining capacity to make treatment decision</w:t>
      </w:r>
      <w:bookmarkEnd w:id="116"/>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117" w:name="_Toc224631017"/>
      <w:r>
        <w:rPr>
          <w:rStyle w:val="CharSectno"/>
        </w:rPr>
        <w:t>19</w:t>
      </w:r>
      <w:r>
        <w:t>.</w:t>
      </w:r>
      <w:r>
        <w:tab/>
        <w:t>Explanation of proposed treatment must be given</w:t>
      </w:r>
      <w:bookmarkEnd w:id="117"/>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lastRenderedPageBreak/>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this section:</w:t>
      </w:r>
    </w:p>
    <w:p>
      <w:pPr>
        <w:pStyle w:val="PermNoteText"/>
      </w:pPr>
      <w:r>
        <w:tab/>
      </w:r>
      <w:r>
        <w:tab/>
        <w:t>Any explanation provided under section 19(1) must be provided in accordance with section 9(2).</w:t>
      </w:r>
    </w:p>
    <w:p>
      <w:pPr>
        <w:pStyle w:val="Heading5"/>
      </w:pPr>
      <w:bookmarkStart w:id="118" w:name="_Toc224631018"/>
      <w:r>
        <w:rPr>
          <w:rStyle w:val="CharSectno"/>
        </w:rPr>
        <w:t>20</w:t>
      </w:r>
      <w:r>
        <w:t>.</w:t>
      </w:r>
      <w:r>
        <w:tab/>
        <w:t>Sufficient time for consideration</w:t>
      </w:r>
      <w:bookmarkEnd w:id="118"/>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119" w:name="_Toc175237455"/>
      <w:bookmarkStart w:id="120" w:name="_Toc175316666"/>
      <w:bookmarkStart w:id="121" w:name="_Toc175318029"/>
      <w:bookmarkStart w:id="122" w:name="_Toc175320799"/>
      <w:bookmarkStart w:id="123" w:name="_Toc175642691"/>
      <w:bookmarkStart w:id="124" w:name="_Toc201426526"/>
      <w:bookmarkStart w:id="125" w:name="_Toc201648537"/>
      <w:bookmarkStart w:id="126" w:name="_Toc224631019"/>
      <w:r>
        <w:rPr>
          <w:rStyle w:val="CharPartNo"/>
        </w:rPr>
        <w:lastRenderedPageBreak/>
        <w:t>Part 6</w:t>
      </w:r>
      <w:r>
        <w:t> — </w:t>
      </w:r>
      <w:r>
        <w:rPr>
          <w:rStyle w:val="CharPartText"/>
        </w:rPr>
        <w:t>Involuntary patients</w:t>
      </w:r>
      <w:bookmarkEnd w:id="119"/>
      <w:bookmarkEnd w:id="120"/>
      <w:bookmarkEnd w:id="121"/>
      <w:bookmarkEnd w:id="122"/>
      <w:bookmarkEnd w:id="123"/>
      <w:bookmarkEnd w:id="124"/>
      <w:bookmarkEnd w:id="125"/>
      <w:bookmarkEnd w:id="126"/>
    </w:p>
    <w:p>
      <w:pPr>
        <w:pStyle w:val="Heading3"/>
      </w:pPr>
      <w:bookmarkStart w:id="127" w:name="_Toc175237456"/>
      <w:bookmarkStart w:id="128" w:name="_Toc175316667"/>
      <w:bookmarkStart w:id="129" w:name="_Toc175318030"/>
      <w:bookmarkStart w:id="130" w:name="_Toc175320800"/>
      <w:bookmarkStart w:id="131" w:name="_Toc175642692"/>
      <w:bookmarkStart w:id="132" w:name="_Toc201426527"/>
      <w:bookmarkStart w:id="133" w:name="_Toc201648538"/>
      <w:bookmarkStart w:id="134" w:name="_Toc224631020"/>
      <w:r>
        <w:rPr>
          <w:rStyle w:val="CharDivNo"/>
        </w:rPr>
        <w:t>Division 1</w:t>
      </w:r>
      <w:r>
        <w:t> — </w:t>
      </w:r>
      <w:r>
        <w:rPr>
          <w:rStyle w:val="CharDivText"/>
        </w:rPr>
        <w:t>When a person will be an involuntary patient</w:t>
      </w:r>
      <w:bookmarkEnd w:id="127"/>
      <w:bookmarkEnd w:id="128"/>
      <w:bookmarkEnd w:id="129"/>
      <w:bookmarkEnd w:id="130"/>
      <w:bookmarkEnd w:id="131"/>
      <w:bookmarkEnd w:id="132"/>
      <w:bookmarkEnd w:id="133"/>
      <w:bookmarkEnd w:id="134"/>
    </w:p>
    <w:p>
      <w:pPr>
        <w:pStyle w:val="Heading5"/>
      </w:pPr>
      <w:bookmarkStart w:id="135" w:name="_Toc224631021"/>
      <w:r>
        <w:rPr>
          <w:rStyle w:val="CharSectno"/>
        </w:rPr>
        <w:t>21</w:t>
      </w:r>
      <w:r>
        <w:t>.</w:t>
      </w:r>
      <w:r>
        <w:tab/>
        <w:t>Involuntary patient</w:t>
      </w:r>
      <w:bookmarkEnd w:id="135"/>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136" w:name="_Toc224631022"/>
      <w:r>
        <w:rPr>
          <w:rStyle w:val="CharSectno"/>
        </w:rPr>
        <w:t>22</w:t>
      </w:r>
      <w:r>
        <w:t>.</w:t>
      </w:r>
      <w:r>
        <w:tab/>
        <w:t>Inpatient treatment order</w:t>
      </w:r>
      <w:bookmarkEnd w:id="136"/>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137" w:name="_Toc224631023"/>
      <w:r>
        <w:rPr>
          <w:rStyle w:val="CharSectno"/>
        </w:rPr>
        <w:t>23</w:t>
      </w:r>
      <w:r>
        <w:t>.</w:t>
      </w:r>
      <w:r>
        <w:tab/>
        <w:t>Community treatment order</w:t>
      </w:r>
      <w:bookmarkEnd w:id="137"/>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138" w:name="_Toc224631024"/>
      <w:r>
        <w:rPr>
          <w:rStyle w:val="CharSectno"/>
        </w:rPr>
        <w:lastRenderedPageBreak/>
        <w:t>24</w:t>
      </w:r>
      <w:r>
        <w:t>.</w:t>
      </w:r>
      <w:r>
        <w:tab/>
        <w:t>Making involuntary treatment order</w:t>
      </w:r>
      <w:bookmarkEnd w:id="138"/>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139" w:name="_Toc224631025"/>
      <w:r>
        <w:rPr>
          <w:rStyle w:val="CharSectno"/>
        </w:rPr>
        <w:t>25</w:t>
      </w:r>
      <w:r>
        <w:t>.</w:t>
      </w:r>
      <w:r>
        <w:tab/>
        <w:t>Criteria for involuntary treatment order</w:t>
      </w:r>
      <w:bookmarkEnd w:id="139"/>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lastRenderedPageBreak/>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lastRenderedPageBreak/>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pPr>
      <w:bookmarkStart w:id="140" w:name="_Toc175237462"/>
      <w:bookmarkStart w:id="141" w:name="_Toc175316673"/>
      <w:bookmarkStart w:id="142" w:name="_Toc175318036"/>
      <w:bookmarkStart w:id="143" w:name="_Toc175320806"/>
      <w:bookmarkStart w:id="144" w:name="_Toc175642698"/>
      <w:bookmarkStart w:id="145" w:name="_Toc201426533"/>
      <w:bookmarkStart w:id="146" w:name="_Toc201648544"/>
      <w:bookmarkStart w:id="147" w:name="_Toc224631026"/>
      <w:r>
        <w:rPr>
          <w:rStyle w:val="CharDivNo"/>
        </w:rPr>
        <w:t>Division 2</w:t>
      </w:r>
      <w:r>
        <w:t> — </w:t>
      </w:r>
      <w:r>
        <w:rPr>
          <w:rStyle w:val="CharDivText"/>
        </w:rPr>
        <w:t>Referrals for examination</w:t>
      </w:r>
      <w:bookmarkEnd w:id="140"/>
      <w:bookmarkEnd w:id="141"/>
      <w:bookmarkEnd w:id="142"/>
      <w:bookmarkEnd w:id="143"/>
      <w:bookmarkEnd w:id="144"/>
      <w:bookmarkEnd w:id="145"/>
      <w:bookmarkEnd w:id="146"/>
      <w:bookmarkEnd w:id="147"/>
    </w:p>
    <w:p>
      <w:pPr>
        <w:pStyle w:val="Heading4"/>
      </w:pPr>
      <w:bookmarkStart w:id="148" w:name="_Toc175237463"/>
      <w:bookmarkStart w:id="149" w:name="_Toc175316674"/>
      <w:bookmarkStart w:id="150" w:name="_Toc175318037"/>
      <w:bookmarkStart w:id="151" w:name="_Toc175320807"/>
      <w:bookmarkStart w:id="152" w:name="_Toc175642699"/>
      <w:bookmarkStart w:id="153" w:name="_Toc201426534"/>
      <w:bookmarkStart w:id="154" w:name="_Toc201648545"/>
      <w:bookmarkStart w:id="155" w:name="_Toc224631027"/>
      <w:r>
        <w:t>Subdivision 1 — Person suspected of needing involuntary treatment order</w:t>
      </w:r>
      <w:bookmarkEnd w:id="148"/>
      <w:bookmarkEnd w:id="149"/>
      <w:bookmarkEnd w:id="150"/>
      <w:bookmarkEnd w:id="151"/>
      <w:bookmarkEnd w:id="152"/>
      <w:bookmarkEnd w:id="153"/>
      <w:bookmarkEnd w:id="154"/>
      <w:bookmarkEnd w:id="155"/>
    </w:p>
    <w:p>
      <w:pPr>
        <w:pStyle w:val="Heading5"/>
      </w:pPr>
      <w:bookmarkStart w:id="156" w:name="_Toc224631028"/>
      <w:r>
        <w:rPr>
          <w:rStyle w:val="CharSectno"/>
        </w:rPr>
        <w:t>26</w:t>
      </w:r>
      <w:r>
        <w:t>.</w:t>
      </w:r>
      <w:r>
        <w:tab/>
        <w:t>Referral for examination at authorised hospital or other place</w:t>
      </w:r>
      <w:bookmarkEnd w:id="156"/>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lastRenderedPageBreak/>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this section:</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157" w:name="_Toc224631029"/>
      <w:r>
        <w:rPr>
          <w:rStyle w:val="CharSectno"/>
        </w:rPr>
        <w:t>27</w:t>
      </w:r>
      <w:r>
        <w:t>.</w:t>
      </w:r>
      <w:r>
        <w:tab/>
        <w:t>Person to be taken to authorised hospital or other place as soon as practicable</w:t>
      </w:r>
      <w:bookmarkEnd w:id="157"/>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158" w:name="_Toc224631030"/>
      <w:r>
        <w:rPr>
          <w:rStyle w:val="CharSectno"/>
        </w:rPr>
        <w:t>28</w:t>
      </w:r>
      <w:r>
        <w:t>.</w:t>
      </w:r>
      <w:r>
        <w:tab/>
        <w:t>Detention to enable person to be taken to authorised hospital or other place</w:t>
      </w:r>
      <w:bookmarkEnd w:id="158"/>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lastRenderedPageBreak/>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lastRenderedPageBreak/>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spacing w:before="120"/>
      </w:pPr>
      <w:r>
        <w:tab/>
        <w:t>(11)</w:t>
      </w:r>
      <w:r>
        <w:tab/>
        <w:t>The person cannot continue to be detained if the referral expires before the person is taken to the authorised hospital or other place.</w:t>
      </w:r>
    </w:p>
    <w:p>
      <w:pPr>
        <w:pStyle w:val="Subsection"/>
        <w:spacing w:before="120"/>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keepNext w:val="0"/>
        <w:keepLines w:val="0"/>
        <w:spacing w:before="180"/>
      </w:pPr>
      <w:bookmarkStart w:id="159" w:name="_Toc224631031"/>
      <w:r>
        <w:rPr>
          <w:rStyle w:val="CharSectno"/>
        </w:rPr>
        <w:lastRenderedPageBreak/>
        <w:t>29</w:t>
      </w:r>
      <w:r>
        <w:t>.</w:t>
      </w:r>
      <w:r>
        <w:tab/>
        <w:t>Making transport order</w:t>
      </w:r>
      <w:bookmarkEnd w:id="159"/>
    </w:p>
    <w:p>
      <w:pPr>
        <w:pStyle w:val="Subsection"/>
        <w:spacing w:before="120"/>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160" w:name="_Toc224631032"/>
      <w:r>
        <w:rPr>
          <w:rStyle w:val="CharSectno"/>
        </w:rPr>
        <w:t>30</w:t>
      </w:r>
      <w:r>
        <w:t>.</w:t>
      </w:r>
      <w:r>
        <w:tab/>
        <w:t>Effect of referral on community treatment order</w:t>
      </w:r>
      <w:bookmarkEnd w:id="160"/>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this section:</w:t>
      </w:r>
    </w:p>
    <w:p>
      <w:pPr>
        <w:pStyle w:val="PermNoteText"/>
      </w:pPr>
      <w:r>
        <w:tab/>
        <w:t>1.</w:t>
      </w:r>
      <w:r>
        <w:tab/>
        <w:t xml:space="preserve">A community treatment order that the patient is under is automatically revoked under section 116(b) if a psychiatrist makes an inpatient </w:t>
      </w:r>
      <w:r>
        <w:lastRenderedPageBreak/>
        <w:t>treatment order under section 55(1)(a), 56(1)(a)(i), 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161" w:name="_Toc224631033"/>
      <w:r>
        <w:rPr>
          <w:rStyle w:val="CharSectno"/>
        </w:rPr>
        <w:t>31</w:t>
      </w:r>
      <w:r>
        <w:t>.</w:t>
      </w:r>
      <w:r>
        <w:tab/>
        <w:t>Revoking referral</w:t>
      </w:r>
      <w:bookmarkEnd w:id="161"/>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keepNext/>
        <w:rPr>
          <w:strike/>
        </w:rPr>
      </w:pPr>
      <w:r>
        <w:lastRenderedPageBreak/>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spacing w:before="120"/>
      </w:pPr>
      <w:r>
        <w:tab/>
        <w:t>(6)</w:t>
      </w:r>
      <w:r>
        <w:tab/>
        <w:t>The person cannot continue to be detained if the referral is revoked under subsection (1).</w:t>
      </w:r>
    </w:p>
    <w:p>
      <w:pPr>
        <w:pStyle w:val="Subsection"/>
        <w:spacing w:before="120"/>
      </w:pPr>
      <w:r>
        <w:tab/>
        <w:t>(7)</w:t>
      </w:r>
      <w:r>
        <w:tab/>
        <w:t>The release of a person because of subsection (6) is an event to which Part 9 applies and the practitioner who revokes the referral is the person responsible under that Part for notification of that event.</w:t>
      </w:r>
    </w:p>
    <w:p>
      <w:pPr>
        <w:pStyle w:val="Heading4"/>
        <w:spacing w:before="180"/>
      </w:pPr>
      <w:bookmarkStart w:id="162" w:name="_Toc175237470"/>
      <w:bookmarkStart w:id="163" w:name="_Toc175316681"/>
      <w:bookmarkStart w:id="164" w:name="_Toc175318044"/>
      <w:bookmarkStart w:id="165" w:name="_Toc175320814"/>
      <w:bookmarkStart w:id="166" w:name="_Toc175642706"/>
      <w:bookmarkStart w:id="167" w:name="_Toc201426541"/>
      <w:bookmarkStart w:id="168" w:name="_Toc201648552"/>
      <w:bookmarkStart w:id="169" w:name="_Toc224631034"/>
      <w:r>
        <w:t>Subdivision 2 — Voluntary inpatient admitted by authorised hospital</w:t>
      </w:r>
      <w:bookmarkEnd w:id="162"/>
      <w:bookmarkEnd w:id="163"/>
      <w:bookmarkEnd w:id="164"/>
      <w:bookmarkEnd w:id="165"/>
      <w:bookmarkEnd w:id="166"/>
      <w:bookmarkEnd w:id="167"/>
      <w:bookmarkEnd w:id="168"/>
      <w:bookmarkEnd w:id="169"/>
    </w:p>
    <w:p>
      <w:pPr>
        <w:pStyle w:val="Heading5"/>
        <w:spacing w:before="180"/>
      </w:pPr>
      <w:bookmarkStart w:id="170" w:name="_Toc224631035"/>
      <w:r>
        <w:rPr>
          <w:rStyle w:val="CharSectno"/>
        </w:rPr>
        <w:t>32</w:t>
      </w:r>
      <w:r>
        <w:t>.</w:t>
      </w:r>
      <w:r>
        <w:tab/>
        <w:t>Application of this Subdivision</w:t>
      </w:r>
      <w:bookmarkEnd w:id="170"/>
    </w:p>
    <w:p>
      <w:pPr>
        <w:pStyle w:val="Subsection"/>
        <w:spacing w:before="120"/>
      </w:pPr>
      <w:r>
        <w:tab/>
      </w:r>
      <w:r>
        <w:tab/>
        <w:t>This Subdivision applies in relation to a voluntary inpatient who is admitted by an authorised hospital.</w:t>
      </w:r>
    </w:p>
    <w:p>
      <w:pPr>
        <w:pStyle w:val="Heading5"/>
        <w:spacing w:before="180"/>
      </w:pPr>
      <w:bookmarkStart w:id="171" w:name="_Toc224631036"/>
      <w:r>
        <w:rPr>
          <w:rStyle w:val="CharSectno"/>
        </w:rPr>
        <w:t>33</w:t>
      </w:r>
      <w:r>
        <w:t>.</w:t>
      </w:r>
      <w:r>
        <w:tab/>
        <w:t>Effect of admission on community treatment order</w:t>
      </w:r>
      <w:bookmarkEnd w:id="171"/>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lastRenderedPageBreak/>
        <w:tab/>
        <w:t>(ii)</w:t>
      </w:r>
      <w:r>
        <w:tab/>
        <w:t>the voluntary inpatient is discharged as an inpatient by the authorised hospital.</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spacing w:before="180"/>
      </w:pPr>
      <w:bookmarkStart w:id="172" w:name="_Toc224631037"/>
      <w:r>
        <w:rPr>
          <w:rStyle w:val="CharSectno"/>
        </w:rPr>
        <w:t>34</w:t>
      </w:r>
      <w:r>
        <w:t>.</w:t>
      </w:r>
      <w:r>
        <w:tab/>
        <w:t>Person in charge of ward may order assessment</w:t>
      </w:r>
      <w:bookmarkEnd w:id="172"/>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lastRenderedPageBreak/>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173" w:name="_Toc224631038"/>
      <w:r>
        <w:rPr>
          <w:rStyle w:val="CharSectno"/>
        </w:rPr>
        <w:t>35</w:t>
      </w:r>
      <w:r>
        <w:t>.</w:t>
      </w:r>
      <w:r>
        <w:tab/>
        <w:t>Revoking order for assessment</w:t>
      </w:r>
      <w:bookmarkEnd w:id="173"/>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lastRenderedPageBreak/>
        <w:tab/>
        <w:t>(4)</w:t>
      </w:r>
      <w:r>
        <w:tab/>
        <w:t>The voluntary inpatient cannot continue to be detained if the order for an assessment is revoked under subsection (1).</w:t>
      </w:r>
    </w:p>
    <w:p>
      <w:pPr>
        <w:pStyle w:val="Heading5"/>
      </w:pPr>
      <w:bookmarkStart w:id="174" w:name="_Toc224631039"/>
      <w:r>
        <w:rPr>
          <w:rStyle w:val="CharSectno"/>
        </w:rPr>
        <w:t>36</w:t>
      </w:r>
      <w:r>
        <w:t>.</w:t>
      </w:r>
      <w:r>
        <w:tab/>
        <w:t>Referral for examination at authorised hospital</w:t>
      </w:r>
      <w:bookmarkEnd w:id="174"/>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this section:</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175" w:name="_Toc224631040"/>
      <w:r>
        <w:rPr>
          <w:rStyle w:val="CharSectno"/>
        </w:rPr>
        <w:t>37</w:t>
      </w:r>
      <w:r>
        <w:t>.</w:t>
      </w:r>
      <w:r>
        <w:tab/>
        <w:t>Revoking referral</w:t>
      </w:r>
      <w:bookmarkEnd w:id="175"/>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keepNext/>
      </w:pPr>
      <w:r>
        <w:lastRenderedPageBreak/>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176" w:name="_Toc175237477"/>
      <w:bookmarkStart w:id="177" w:name="_Toc175316688"/>
      <w:bookmarkStart w:id="178" w:name="_Toc175318051"/>
      <w:bookmarkStart w:id="179" w:name="_Toc175320821"/>
      <w:bookmarkStart w:id="180" w:name="_Toc175642713"/>
      <w:bookmarkStart w:id="181" w:name="_Toc201426548"/>
      <w:bookmarkStart w:id="182" w:name="_Toc201648559"/>
      <w:bookmarkStart w:id="183" w:name="_Toc224631041"/>
      <w:r>
        <w:t>Subdivision 3 — Requirements for referral</w:t>
      </w:r>
      <w:bookmarkEnd w:id="176"/>
      <w:bookmarkEnd w:id="177"/>
      <w:bookmarkEnd w:id="178"/>
      <w:bookmarkEnd w:id="179"/>
      <w:bookmarkEnd w:id="180"/>
      <w:bookmarkEnd w:id="181"/>
      <w:bookmarkEnd w:id="182"/>
      <w:bookmarkEnd w:id="183"/>
    </w:p>
    <w:p>
      <w:pPr>
        <w:pStyle w:val="Heading5"/>
      </w:pPr>
      <w:bookmarkStart w:id="184" w:name="_Toc224631042"/>
      <w:r>
        <w:rPr>
          <w:rStyle w:val="CharSectno"/>
        </w:rPr>
        <w:t>38</w:t>
      </w:r>
      <w:r>
        <w:t>.</w:t>
      </w:r>
      <w:r>
        <w:tab/>
        <w:t>Application of this Subdivision</w:t>
      </w:r>
      <w:bookmarkEnd w:id="184"/>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185" w:name="_Toc224631043"/>
      <w:r>
        <w:rPr>
          <w:rStyle w:val="CharSectno"/>
        </w:rPr>
        <w:t>39</w:t>
      </w:r>
      <w:r>
        <w:t>.</w:t>
      </w:r>
      <w:r>
        <w:tab/>
        <w:t>No referral without assessment</w:t>
      </w:r>
      <w:bookmarkEnd w:id="185"/>
    </w:p>
    <w:p>
      <w:pPr>
        <w:pStyle w:val="Subsection"/>
      </w:pPr>
      <w:r>
        <w:tab/>
        <w:t>(1)</w:t>
      </w:r>
      <w:r>
        <w:tab/>
        <w:t>A practitioner cannot refer a person unless the practitioner has assessed the person.</w:t>
      </w:r>
    </w:p>
    <w:p>
      <w:pPr>
        <w:pStyle w:val="Subsection"/>
      </w:pPr>
      <w:r>
        <w:lastRenderedPageBreak/>
        <w:tab/>
        <w:t>(2)</w:t>
      </w:r>
      <w:r>
        <w:tab/>
        <w:t>Subdivision 4 applies in relation to an assessment required by subsection (1).</w:t>
      </w:r>
    </w:p>
    <w:p>
      <w:pPr>
        <w:pStyle w:val="Heading5"/>
      </w:pPr>
      <w:bookmarkStart w:id="186" w:name="_Toc224631044"/>
      <w:r>
        <w:rPr>
          <w:rStyle w:val="CharSectno"/>
        </w:rPr>
        <w:t>40</w:t>
      </w:r>
      <w:r>
        <w:t>.</w:t>
      </w:r>
      <w:r>
        <w:tab/>
        <w:t>Time limit for making referral</w:t>
      </w:r>
      <w:bookmarkEnd w:id="186"/>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spacing w:before="240"/>
      </w:pPr>
      <w:bookmarkStart w:id="187" w:name="_Toc224631045"/>
      <w:r>
        <w:rPr>
          <w:rStyle w:val="CharSectno"/>
        </w:rPr>
        <w:t>41</w:t>
      </w:r>
      <w:r>
        <w:t>.</w:t>
      </w:r>
      <w:r>
        <w:tab/>
        <w:t>Form of referral</w:t>
      </w:r>
      <w:bookmarkEnd w:id="187"/>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lastRenderedPageBreak/>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188" w:name="_Toc224631046"/>
      <w:r>
        <w:rPr>
          <w:rStyle w:val="CharSectno"/>
        </w:rPr>
        <w:t>42</w:t>
      </w:r>
      <w:r>
        <w:t>.</w:t>
      </w:r>
      <w:r>
        <w:tab/>
        <w:t>Providing information contained in referral to person referred</w:t>
      </w:r>
      <w:bookmarkEnd w:id="188"/>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spacing w:before="180"/>
      </w:pPr>
      <w:bookmarkStart w:id="189" w:name="_Toc224631047"/>
      <w:r>
        <w:rPr>
          <w:rStyle w:val="CharSectno"/>
        </w:rPr>
        <w:t>43</w:t>
      </w:r>
      <w:r>
        <w:t>.</w:t>
      </w:r>
      <w:r>
        <w:tab/>
        <w:t>Copy of referral must be filed</w:t>
      </w:r>
      <w:bookmarkEnd w:id="189"/>
    </w:p>
    <w:p>
      <w:pPr>
        <w:pStyle w:val="Subsection"/>
        <w:spacing w:before="120"/>
      </w:pPr>
      <w:r>
        <w:tab/>
      </w:r>
      <w:r>
        <w:tab/>
        <w:t>The practitioner must file a copy of the referral.</w:t>
      </w:r>
    </w:p>
    <w:p>
      <w:pPr>
        <w:pStyle w:val="Heading5"/>
        <w:spacing w:before="180"/>
      </w:pPr>
      <w:bookmarkStart w:id="190" w:name="_Toc224631048"/>
      <w:r>
        <w:rPr>
          <w:rStyle w:val="CharSectno"/>
        </w:rPr>
        <w:t>44</w:t>
      </w:r>
      <w:r>
        <w:t>.</w:t>
      </w:r>
      <w:r>
        <w:tab/>
        <w:t>Period of referral made under s. 26(2) or (3)(a)</w:t>
      </w:r>
      <w:bookmarkEnd w:id="190"/>
    </w:p>
    <w:p>
      <w:pPr>
        <w:pStyle w:val="Subsection"/>
        <w:spacing w:before="120"/>
      </w:pPr>
      <w:r>
        <w:tab/>
      </w:r>
      <w:r>
        <w:tab/>
        <w:t>A referral made under section 26(2) or (3)(a) remains in force for 72 hours from the time when the referral was made unless the referral is extended under section 45.</w:t>
      </w:r>
    </w:p>
    <w:p>
      <w:pPr>
        <w:pStyle w:val="Heading5"/>
        <w:spacing w:before="180"/>
      </w:pPr>
      <w:bookmarkStart w:id="191" w:name="_Toc224631049"/>
      <w:r>
        <w:rPr>
          <w:rStyle w:val="CharSectno"/>
        </w:rPr>
        <w:lastRenderedPageBreak/>
        <w:t>45</w:t>
      </w:r>
      <w:r>
        <w:t>.</w:t>
      </w:r>
      <w:r>
        <w:tab/>
        <w:t>Extending referral made outside metropolitan area</w:t>
      </w:r>
      <w:bookmarkEnd w:id="191"/>
    </w:p>
    <w:p>
      <w:pPr>
        <w:pStyle w:val="Subsection"/>
        <w:spacing w:before="120"/>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spacing w:before="120"/>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lastRenderedPageBreak/>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keepNext/>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192" w:name="_Toc224631050"/>
      <w:r>
        <w:rPr>
          <w:rStyle w:val="CharSectno"/>
        </w:rPr>
        <w:t>46</w:t>
      </w:r>
      <w:r>
        <w:t>.</w:t>
      </w:r>
      <w:r>
        <w:tab/>
        <w:t>Changing place where examination will be conducted</w:t>
      </w:r>
      <w:bookmarkEnd w:id="192"/>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lastRenderedPageBreak/>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193" w:name="_Toc175237487"/>
      <w:bookmarkStart w:id="194" w:name="_Toc175316698"/>
      <w:bookmarkStart w:id="195" w:name="_Toc175318061"/>
      <w:bookmarkStart w:id="196" w:name="_Toc175320831"/>
      <w:bookmarkStart w:id="197" w:name="_Toc175642723"/>
      <w:bookmarkStart w:id="198" w:name="_Toc201426558"/>
      <w:bookmarkStart w:id="199" w:name="_Toc201648569"/>
      <w:bookmarkStart w:id="200" w:name="_Toc224631051"/>
      <w:r>
        <w:t>Subdivision 4 — Conduct of assessment</w:t>
      </w:r>
      <w:bookmarkEnd w:id="193"/>
      <w:bookmarkEnd w:id="194"/>
      <w:bookmarkEnd w:id="195"/>
      <w:bookmarkEnd w:id="196"/>
      <w:bookmarkEnd w:id="197"/>
      <w:bookmarkEnd w:id="198"/>
      <w:bookmarkEnd w:id="199"/>
      <w:bookmarkEnd w:id="200"/>
    </w:p>
    <w:p>
      <w:pPr>
        <w:pStyle w:val="Heading5"/>
      </w:pPr>
      <w:bookmarkStart w:id="201" w:name="_Toc224631052"/>
      <w:r>
        <w:rPr>
          <w:rStyle w:val="CharSectno"/>
        </w:rPr>
        <w:t>47</w:t>
      </w:r>
      <w:r>
        <w:t>.</w:t>
      </w:r>
      <w:r>
        <w:tab/>
        <w:t>Application of this Subdivision</w:t>
      </w:r>
      <w:bookmarkEnd w:id="201"/>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202" w:name="_Toc224631053"/>
      <w:r>
        <w:rPr>
          <w:rStyle w:val="CharSectno"/>
        </w:rPr>
        <w:lastRenderedPageBreak/>
        <w:t>48</w:t>
      </w:r>
      <w:r>
        <w:t>.</w:t>
      </w:r>
      <w:r>
        <w:tab/>
        <w:t>How assessment must be conducted</w:t>
      </w:r>
      <w:bookmarkEnd w:id="202"/>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203" w:name="_Toc224631054"/>
      <w:r>
        <w:rPr>
          <w:rStyle w:val="CharSectno"/>
        </w:rPr>
        <w:t>49</w:t>
      </w:r>
      <w:r>
        <w:t>.</w:t>
      </w:r>
      <w:r>
        <w:tab/>
        <w:t>Information to which practitioner may have regard</w:t>
      </w:r>
      <w:bookmarkEnd w:id="203"/>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lastRenderedPageBreak/>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204" w:name="_Toc224631055"/>
      <w:r>
        <w:rPr>
          <w:rStyle w:val="CharSectno"/>
        </w:rPr>
        <w:t>50</w:t>
      </w:r>
      <w:r>
        <w:t>.</w:t>
      </w:r>
      <w:r>
        <w:tab/>
        <w:t>Assessment of person of Aboriginal or Torres Strait Islander descent</w:t>
      </w:r>
      <w:bookmarkEnd w:id="204"/>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Pr>
      <w:bookmarkStart w:id="205" w:name="_Toc175237492"/>
      <w:bookmarkStart w:id="206" w:name="_Toc175316703"/>
      <w:bookmarkStart w:id="207" w:name="_Toc175318066"/>
      <w:bookmarkStart w:id="208" w:name="_Toc175320836"/>
      <w:bookmarkStart w:id="209" w:name="_Toc175642728"/>
      <w:bookmarkStart w:id="210" w:name="_Toc201426563"/>
      <w:bookmarkStart w:id="211" w:name="_Toc201648574"/>
      <w:bookmarkStart w:id="212" w:name="_Toc224631056"/>
      <w:r>
        <w:rPr>
          <w:rStyle w:val="CharDivNo"/>
        </w:rPr>
        <w:t>Division 3</w:t>
      </w:r>
      <w:r>
        <w:t> — </w:t>
      </w:r>
      <w:r>
        <w:rPr>
          <w:rStyle w:val="CharDivText"/>
        </w:rPr>
        <w:t>Examinations</w:t>
      </w:r>
      <w:bookmarkEnd w:id="205"/>
      <w:bookmarkEnd w:id="206"/>
      <w:bookmarkEnd w:id="207"/>
      <w:bookmarkEnd w:id="208"/>
      <w:bookmarkEnd w:id="209"/>
      <w:bookmarkEnd w:id="210"/>
      <w:bookmarkEnd w:id="211"/>
      <w:bookmarkEnd w:id="212"/>
    </w:p>
    <w:p>
      <w:pPr>
        <w:pStyle w:val="Heading4"/>
      </w:pPr>
      <w:bookmarkStart w:id="213" w:name="_Toc175237493"/>
      <w:bookmarkStart w:id="214" w:name="_Toc175316704"/>
      <w:bookmarkStart w:id="215" w:name="_Toc175318067"/>
      <w:bookmarkStart w:id="216" w:name="_Toc175320837"/>
      <w:bookmarkStart w:id="217" w:name="_Toc175642729"/>
      <w:bookmarkStart w:id="218" w:name="_Toc201426564"/>
      <w:bookmarkStart w:id="219" w:name="_Toc201648575"/>
      <w:bookmarkStart w:id="220" w:name="_Toc224631057"/>
      <w:r>
        <w:t>Subdivision 1 — Examination at authorised hospital</w:t>
      </w:r>
      <w:bookmarkEnd w:id="213"/>
      <w:bookmarkEnd w:id="214"/>
      <w:bookmarkEnd w:id="215"/>
      <w:bookmarkEnd w:id="216"/>
      <w:bookmarkEnd w:id="217"/>
      <w:bookmarkEnd w:id="218"/>
      <w:bookmarkEnd w:id="219"/>
      <w:bookmarkEnd w:id="220"/>
    </w:p>
    <w:p>
      <w:pPr>
        <w:pStyle w:val="Heading5"/>
      </w:pPr>
      <w:bookmarkStart w:id="221" w:name="_Toc224631058"/>
      <w:r>
        <w:rPr>
          <w:rStyle w:val="CharSectno"/>
        </w:rPr>
        <w:t>51</w:t>
      </w:r>
      <w:r>
        <w:t>.</w:t>
      </w:r>
      <w:r>
        <w:tab/>
        <w:t>Application of this Subdivision</w:t>
      </w:r>
      <w:bookmarkEnd w:id="221"/>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222" w:name="_Toc224631059"/>
      <w:r>
        <w:rPr>
          <w:rStyle w:val="CharSectno"/>
        </w:rPr>
        <w:lastRenderedPageBreak/>
        <w:t>52</w:t>
      </w:r>
      <w:r>
        <w:t>.</w:t>
      </w:r>
      <w:r>
        <w:tab/>
        <w:t>Detention for examination on referral made under s. 26(2)</w:t>
      </w:r>
      <w:bookmarkEnd w:id="222"/>
    </w:p>
    <w:p>
      <w:pPr>
        <w:pStyle w:val="Subsection"/>
        <w:keepNext/>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keepNext/>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223" w:name="_Toc224631060"/>
      <w:r>
        <w:rPr>
          <w:rStyle w:val="CharSectno"/>
        </w:rPr>
        <w:t>53</w:t>
      </w:r>
      <w:r>
        <w:t>.</w:t>
      </w:r>
      <w:r>
        <w:tab/>
        <w:t>Detention for examination on referral made under s. 36(2)</w:t>
      </w:r>
      <w:bookmarkEnd w:id="223"/>
    </w:p>
    <w:p>
      <w:pPr>
        <w:pStyle w:val="Subsection"/>
      </w:pPr>
      <w:r>
        <w:tab/>
        <w:t>(1)</w:t>
      </w:r>
      <w:r>
        <w:tab/>
        <w:t>A person who is referred under section 36(2) can be detained at the authorised hospital, to enable the examination to be conducted, for up to 24 hours from the time when —</w:t>
      </w:r>
    </w:p>
    <w:p>
      <w:pPr>
        <w:pStyle w:val="Indenta"/>
      </w:pPr>
      <w:r>
        <w:lastRenderedPageBreak/>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keepNext/>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224" w:name="_Toc224631061"/>
      <w:r>
        <w:rPr>
          <w:rStyle w:val="CharSectno"/>
        </w:rPr>
        <w:t>54</w:t>
      </w:r>
      <w:r>
        <w:t>.</w:t>
      </w:r>
      <w:r>
        <w:tab/>
        <w:t>Conducting examination</w:t>
      </w:r>
      <w:bookmarkEnd w:id="224"/>
    </w:p>
    <w:p>
      <w:pPr>
        <w:pStyle w:val="Subsection"/>
      </w:pPr>
      <w:r>
        <w:tab/>
      </w:r>
      <w:r>
        <w:tab/>
        <w:t>Subdivision 6 applies in relation to the conduct of the examination referred to in section 52(1)(b) or 53(1).</w:t>
      </w:r>
    </w:p>
    <w:p>
      <w:pPr>
        <w:pStyle w:val="Heading5"/>
      </w:pPr>
      <w:bookmarkStart w:id="225" w:name="_Toc224631062"/>
      <w:r>
        <w:rPr>
          <w:rStyle w:val="CharSectno"/>
        </w:rPr>
        <w:t>55</w:t>
      </w:r>
      <w:r>
        <w:t>.</w:t>
      </w:r>
      <w:r>
        <w:tab/>
        <w:t>What psychiatrist must do on completing examination</w:t>
      </w:r>
      <w:bookmarkEnd w:id="225"/>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lastRenderedPageBreak/>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keepLines/>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lastRenderedPageBreak/>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226" w:name="_Toc224631063"/>
      <w:r>
        <w:rPr>
          <w:rStyle w:val="CharSectno"/>
        </w:rPr>
        <w:t>56</w:t>
      </w:r>
      <w:r>
        <w:t>.</w:t>
      </w:r>
      <w:r>
        <w:tab/>
        <w:t>Effect of order for continuation of detention</w:t>
      </w:r>
      <w:bookmarkEnd w:id="226"/>
    </w:p>
    <w:p>
      <w:pPr>
        <w:pStyle w:val="Subsection"/>
      </w:pPr>
      <w:r>
        <w:tab/>
        <w:t>(1)</w:t>
      </w:r>
      <w:r>
        <w:tab/>
        <w:t xml:space="preserve">An order made under section 55(1)(c) authorises the continuation of the person’s detention until the first of these things occurs — </w:t>
      </w:r>
    </w:p>
    <w:p>
      <w:pPr>
        <w:pStyle w:val="Indenta"/>
        <w:keepNext/>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lastRenderedPageBreak/>
        <w:tab/>
        <w:t>(3)</w:t>
      </w:r>
      <w:r>
        <w:tab/>
        <w:t>A psychiatrist who makes an order under subsection (1)(a) must, as soon as practicable, file it and give a copy to the person.</w:t>
      </w:r>
    </w:p>
    <w:p>
      <w:pPr>
        <w:pStyle w:val="PermNoteHeading"/>
      </w:pPr>
      <w:r>
        <w:tab/>
        <w:t>Notes for this section:</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227" w:name="_Toc175237500"/>
      <w:bookmarkStart w:id="228" w:name="_Toc175316711"/>
      <w:bookmarkStart w:id="229" w:name="_Toc175318074"/>
      <w:bookmarkStart w:id="230" w:name="_Toc175320844"/>
      <w:bookmarkStart w:id="231" w:name="_Toc175642736"/>
      <w:bookmarkStart w:id="232" w:name="_Toc201426571"/>
      <w:bookmarkStart w:id="233" w:name="_Toc201648582"/>
      <w:bookmarkStart w:id="234" w:name="_Toc224631064"/>
      <w:r>
        <w:t>Subdivision 2 — Examination at place that is not authorised hospital</w:t>
      </w:r>
      <w:bookmarkEnd w:id="227"/>
      <w:bookmarkEnd w:id="228"/>
      <w:bookmarkEnd w:id="229"/>
      <w:bookmarkEnd w:id="230"/>
      <w:bookmarkEnd w:id="231"/>
      <w:bookmarkEnd w:id="232"/>
      <w:bookmarkEnd w:id="233"/>
      <w:bookmarkEnd w:id="234"/>
    </w:p>
    <w:p>
      <w:pPr>
        <w:pStyle w:val="Heading5"/>
      </w:pPr>
      <w:bookmarkStart w:id="235" w:name="_Toc224631065"/>
      <w:r>
        <w:rPr>
          <w:rStyle w:val="CharSectno"/>
        </w:rPr>
        <w:t>57</w:t>
      </w:r>
      <w:r>
        <w:t>.</w:t>
      </w:r>
      <w:r>
        <w:tab/>
        <w:t>Application of this Subdivision</w:t>
      </w:r>
      <w:bookmarkEnd w:id="235"/>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236" w:name="_Toc224631066"/>
      <w:r>
        <w:rPr>
          <w:rStyle w:val="CharSectno"/>
        </w:rPr>
        <w:t>58</w:t>
      </w:r>
      <w:r>
        <w:t>.</w:t>
      </w:r>
      <w:r>
        <w:tab/>
        <w:t>Detention for examination</w:t>
      </w:r>
      <w:bookmarkEnd w:id="236"/>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keepNext/>
      </w:pPr>
      <w:r>
        <w:tab/>
        <w:t>(3)</w:t>
      </w:r>
      <w:r>
        <w:tab/>
        <w:t xml:space="preserve">The person in charge of the place must ensure that the person has the opportunity and the means to contact any carer, close family member or other personal support person of the person, a </w:t>
      </w:r>
      <w:r>
        <w:lastRenderedPageBreak/>
        <w:t xml:space="preserve">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keepNext/>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237" w:name="_Toc224631067"/>
      <w:r>
        <w:rPr>
          <w:rStyle w:val="CharSectno"/>
        </w:rPr>
        <w:t>59</w:t>
      </w:r>
      <w:r>
        <w:t>.</w:t>
      </w:r>
      <w:r>
        <w:tab/>
        <w:t>Detention at place outside metropolitan area</w:t>
      </w:r>
      <w:bookmarkEnd w:id="237"/>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keepLines/>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keepNext/>
      </w:pPr>
      <w:r>
        <w:lastRenderedPageBreak/>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238" w:name="_Toc224631068"/>
      <w:r>
        <w:rPr>
          <w:rStyle w:val="CharSectno"/>
        </w:rPr>
        <w:t>60</w:t>
      </w:r>
      <w:r>
        <w:t>.</w:t>
      </w:r>
      <w:r>
        <w:tab/>
        <w:t>Conducting examination</w:t>
      </w:r>
      <w:bookmarkEnd w:id="238"/>
    </w:p>
    <w:p>
      <w:pPr>
        <w:pStyle w:val="Subsection"/>
      </w:pPr>
      <w:r>
        <w:tab/>
      </w:r>
      <w:r>
        <w:tab/>
        <w:t>Subdivision 6 applies in relation to the conduct of the examination.</w:t>
      </w:r>
    </w:p>
    <w:p>
      <w:pPr>
        <w:pStyle w:val="Heading5"/>
      </w:pPr>
      <w:bookmarkStart w:id="239" w:name="_Toc224631069"/>
      <w:r>
        <w:rPr>
          <w:rStyle w:val="CharSectno"/>
        </w:rPr>
        <w:t>61</w:t>
      </w:r>
      <w:r>
        <w:t>.</w:t>
      </w:r>
      <w:r>
        <w:tab/>
        <w:t>What psychiatrist must do on completing examination</w:t>
      </w:r>
      <w:bookmarkEnd w:id="239"/>
    </w:p>
    <w:p>
      <w:pPr>
        <w:pStyle w:val="Subsection"/>
      </w:pPr>
      <w:r>
        <w:tab/>
        <w:t>(1)</w:t>
      </w:r>
      <w:r>
        <w:tab/>
        <w:t xml:space="preserve">On completing the examination, the psychiatrist must make one of these orders — </w:t>
      </w:r>
    </w:p>
    <w:p>
      <w:pPr>
        <w:pStyle w:val="Indenta"/>
      </w:pPr>
      <w:r>
        <w:tab/>
        <w:t>(a)</w:t>
      </w:r>
      <w:r>
        <w:tab/>
        <w:t xml:space="preserve">an inpatient treatment order authorising the person’s detention at the general hospital specified in the order </w:t>
      </w:r>
      <w:r>
        <w:lastRenderedPageBreak/>
        <w:t>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this section:</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lastRenderedPageBreak/>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240" w:name="_Toc224631070"/>
      <w:r>
        <w:rPr>
          <w:rStyle w:val="CharSectno"/>
        </w:rPr>
        <w:t>62</w:t>
      </w:r>
      <w:r>
        <w:t>.</w:t>
      </w:r>
      <w:r>
        <w:tab/>
        <w:t>Detention to enable person to be taken to hospital</w:t>
      </w:r>
      <w:bookmarkEnd w:id="240"/>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lastRenderedPageBreak/>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241" w:name="_Toc224631071"/>
      <w:r>
        <w:rPr>
          <w:rStyle w:val="CharSectno"/>
        </w:rPr>
        <w:lastRenderedPageBreak/>
        <w:t>63</w:t>
      </w:r>
      <w:r>
        <w:t>.</w:t>
      </w:r>
      <w:r>
        <w:tab/>
        <w:t>Making transport order</w:t>
      </w:r>
      <w:bookmarkEnd w:id="241"/>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242" w:name="_Toc175237508"/>
      <w:bookmarkStart w:id="243" w:name="_Toc175316719"/>
      <w:bookmarkStart w:id="244" w:name="_Toc175318082"/>
      <w:bookmarkStart w:id="245" w:name="_Toc175320852"/>
      <w:bookmarkStart w:id="246" w:name="_Toc175642744"/>
      <w:bookmarkStart w:id="247" w:name="_Toc201426579"/>
      <w:bookmarkStart w:id="248" w:name="_Toc201648590"/>
      <w:bookmarkStart w:id="249" w:name="_Toc224631072"/>
      <w:r>
        <w:t>Subdivision 3 — Inpatient treatment order authorising detention at general hospital</w:t>
      </w:r>
      <w:bookmarkEnd w:id="242"/>
      <w:bookmarkEnd w:id="243"/>
      <w:bookmarkEnd w:id="244"/>
      <w:bookmarkEnd w:id="245"/>
      <w:bookmarkEnd w:id="246"/>
      <w:bookmarkEnd w:id="247"/>
      <w:bookmarkEnd w:id="248"/>
      <w:bookmarkEnd w:id="249"/>
    </w:p>
    <w:p>
      <w:pPr>
        <w:pStyle w:val="Heading5"/>
      </w:pPr>
      <w:bookmarkStart w:id="250" w:name="_Toc224631073"/>
      <w:r>
        <w:rPr>
          <w:rStyle w:val="CharSectno"/>
        </w:rPr>
        <w:t>64</w:t>
      </w:r>
      <w:r>
        <w:t>.</w:t>
      </w:r>
      <w:r>
        <w:tab/>
        <w:t>Application of this Subdivision</w:t>
      </w:r>
      <w:bookmarkEnd w:id="250"/>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251" w:name="_Toc224631074"/>
      <w:r>
        <w:rPr>
          <w:rStyle w:val="CharSectno"/>
        </w:rPr>
        <w:t>65</w:t>
      </w:r>
      <w:r>
        <w:t>.</w:t>
      </w:r>
      <w:r>
        <w:tab/>
        <w:t>Treating psychiatrist must report regularly to Chief Psychiatrist</w:t>
      </w:r>
      <w:bookmarkEnd w:id="251"/>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lastRenderedPageBreak/>
        <w:tab/>
        <w:t>(2)</w:t>
      </w:r>
      <w:r>
        <w:tab/>
        <w:t>The report must be in the approved form.</w:t>
      </w:r>
    </w:p>
    <w:p>
      <w:pPr>
        <w:pStyle w:val="Heading5"/>
        <w:spacing w:before="180"/>
      </w:pPr>
      <w:bookmarkStart w:id="252" w:name="_Toc224631075"/>
      <w:r>
        <w:rPr>
          <w:rStyle w:val="CharSectno"/>
        </w:rPr>
        <w:t>66</w:t>
      </w:r>
      <w:r>
        <w:t>.</w:t>
      </w:r>
      <w:r>
        <w:tab/>
        <w:t>Transfer from general hospital to authorised hospital</w:t>
      </w:r>
      <w:bookmarkEnd w:id="252"/>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keepLines/>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spacing w:before="120"/>
      </w:pPr>
      <w:r>
        <w:tab/>
        <w:t>(4)</w:t>
      </w:r>
      <w:r>
        <w:tab/>
        <w:t>The treating psychiatrist must, as soon as practicable, file the transfer order and give a copy to the involuntary patient.</w:t>
      </w:r>
    </w:p>
    <w:p>
      <w:pPr>
        <w:pStyle w:val="Subsection"/>
        <w:spacing w:before="120"/>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253" w:name="_Toc224631076"/>
      <w:r>
        <w:rPr>
          <w:rStyle w:val="CharSectno"/>
        </w:rPr>
        <w:lastRenderedPageBreak/>
        <w:t>67</w:t>
      </w:r>
      <w:r>
        <w:t>.</w:t>
      </w:r>
      <w:r>
        <w:tab/>
        <w:t>Making transport order</w:t>
      </w:r>
      <w:bookmarkEnd w:id="253"/>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254" w:name="_Toc224631077"/>
      <w:r>
        <w:rPr>
          <w:rStyle w:val="CharSectno"/>
        </w:rPr>
        <w:t>68</w:t>
      </w:r>
      <w:r>
        <w:t>.</w:t>
      </w:r>
      <w:r>
        <w:tab/>
        <w:t>Confirmation of inpatient treatment order</w:t>
      </w:r>
      <w:bookmarkEnd w:id="254"/>
    </w:p>
    <w:p>
      <w:pPr>
        <w:pStyle w:val="Subsection"/>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lastRenderedPageBreak/>
        <w:tab/>
        <w:t>(b)</w:t>
      </w:r>
      <w:r>
        <w:tab/>
        <w:t xml:space="preserve">the reasons for the confirmation; </w:t>
      </w:r>
    </w:p>
    <w:p>
      <w:pPr>
        <w:pStyle w:val="Indenta"/>
      </w:pPr>
      <w:r>
        <w:tab/>
        <w:t>(c)</w:t>
      </w:r>
      <w:r>
        <w:tab/>
        <w:t>the name, qualifications and signature of the psychiatrist.</w:t>
      </w:r>
    </w:p>
    <w:p>
      <w:pPr>
        <w:pStyle w:val="Subsection"/>
        <w:spacing w:before="120"/>
      </w:pPr>
      <w:r>
        <w:tab/>
        <w:t>(6)</w:t>
      </w:r>
      <w:r>
        <w:tab/>
        <w:t>The inpatient treatment order ceases to be in force if it is not confirmed in accordance with subsection (2).</w:t>
      </w:r>
    </w:p>
    <w:p>
      <w:pPr>
        <w:pStyle w:val="Subsection"/>
        <w:spacing w:before="120"/>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spacing w:before="180"/>
      </w:pPr>
      <w:bookmarkStart w:id="255" w:name="_Toc175237514"/>
      <w:bookmarkStart w:id="256" w:name="_Toc175316725"/>
      <w:bookmarkStart w:id="257" w:name="_Toc175318088"/>
      <w:bookmarkStart w:id="258" w:name="_Toc175320858"/>
      <w:bookmarkStart w:id="259" w:name="_Toc175642750"/>
      <w:bookmarkStart w:id="260" w:name="_Toc201426585"/>
      <w:bookmarkStart w:id="261" w:name="_Toc201648596"/>
      <w:bookmarkStart w:id="262" w:name="_Toc224631078"/>
      <w:r>
        <w:t>Subdivision 4 — Order for further examination at authorised hospital</w:t>
      </w:r>
      <w:bookmarkEnd w:id="255"/>
      <w:bookmarkEnd w:id="256"/>
      <w:bookmarkEnd w:id="257"/>
      <w:bookmarkEnd w:id="258"/>
      <w:bookmarkEnd w:id="259"/>
      <w:bookmarkEnd w:id="260"/>
      <w:bookmarkEnd w:id="261"/>
      <w:bookmarkEnd w:id="262"/>
    </w:p>
    <w:p>
      <w:pPr>
        <w:pStyle w:val="Heading5"/>
        <w:spacing w:before="180"/>
      </w:pPr>
      <w:bookmarkStart w:id="263" w:name="_Toc224631079"/>
      <w:r>
        <w:rPr>
          <w:rStyle w:val="CharSectno"/>
        </w:rPr>
        <w:t>69</w:t>
      </w:r>
      <w:r>
        <w:t>.</w:t>
      </w:r>
      <w:r>
        <w:tab/>
        <w:t>Application of this Subdivision</w:t>
      </w:r>
      <w:bookmarkEnd w:id="263"/>
    </w:p>
    <w:p>
      <w:pPr>
        <w:pStyle w:val="Subsection"/>
        <w:spacing w:before="120"/>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spacing w:before="180"/>
      </w:pPr>
      <w:bookmarkStart w:id="264" w:name="_Toc224631080"/>
      <w:r>
        <w:rPr>
          <w:rStyle w:val="CharSectno"/>
        </w:rPr>
        <w:t>70</w:t>
      </w:r>
      <w:r>
        <w:t>.</w:t>
      </w:r>
      <w:r>
        <w:tab/>
        <w:t>Detention at authorised hospital</w:t>
      </w:r>
      <w:bookmarkEnd w:id="264"/>
    </w:p>
    <w:p>
      <w:pPr>
        <w:pStyle w:val="Subsection"/>
        <w:keepNext/>
        <w:spacing w:before="120"/>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spacing w:before="120"/>
      </w:pPr>
      <w:r>
        <w:tab/>
        <w:t>(2)</w:t>
      </w:r>
      <w:r>
        <w:tab/>
        <w:t>The person cannot be received into the authorised hospital more than 72 hours after the time when the order under section 61(1)(c) is made.</w:t>
      </w:r>
    </w:p>
    <w:p>
      <w:pPr>
        <w:pStyle w:val="Subsection"/>
        <w:keepNext/>
        <w:spacing w:before="120"/>
      </w:pPr>
      <w:r>
        <w:tab/>
        <w:t>(3)</w:t>
      </w:r>
      <w:r>
        <w:tab/>
        <w:t xml:space="preserve">The person in charge of the authorised hospital must ensure that the person has the opportunity and the means to contact any carer, close family member or other personal support person of </w:t>
      </w:r>
      <w:r>
        <w:lastRenderedPageBreak/>
        <w:t xml:space="preserve">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265" w:name="_Toc224631081"/>
      <w:r>
        <w:rPr>
          <w:rStyle w:val="CharSectno"/>
        </w:rPr>
        <w:t>71</w:t>
      </w:r>
      <w:r>
        <w:t>.</w:t>
      </w:r>
      <w:r>
        <w:tab/>
        <w:t>Conducting examination at authorised hospital</w:t>
      </w:r>
      <w:bookmarkEnd w:id="265"/>
    </w:p>
    <w:p>
      <w:pPr>
        <w:pStyle w:val="Subsection"/>
      </w:pPr>
      <w:r>
        <w:tab/>
      </w:r>
      <w:r>
        <w:tab/>
        <w:t>Subdivision 6 applies in relation to the conduct of the examination.</w:t>
      </w:r>
    </w:p>
    <w:p>
      <w:pPr>
        <w:pStyle w:val="Heading5"/>
      </w:pPr>
      <w:bookmarkStart w:id="266" w:name="_Toc224631082"/>
      <w:r>
        <w:rPr>
          <w:rStyle w:val="CharSectno"/>
        </w:rPr>
        <w:t>72</w:t>
      </w:r>
      <w:r>
        <w:t>.</w:t>
      </w:r>
      <w:r>
        <w:tab/>
        <w:t>What psychiatrist must do on completing examination</w:t>
      </w:r>
      <w:bookmarkEnd w:id="266"/>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lastRenderedPageBreak/>
        <w:tab/>
        <w:t>(c)</w:t>
      </w:r>
      <w:r>
        <w:tab/>
        <w:t>the name, qualifications and signature of the psychiatrist.</w:t>
      </w:r>
    </w:p>
    <w:p>
      <w:pPr>
        <w:pStyle w:val="Subsection"/>
        <w:keepNext/>
      </w:pPr>
      <w:r>
        <w:tab/>
        <w:t>(3)</w:t>
      </w:r>
      <w:r>
        <w:tab/>
        <w:t>The psychiatrist must, as soon as practicable, file the order and give a copy to the person.</w:t>
      </w:r>
    </w:p>
    <w:p>
      <w:pPr>
        <w:pStyle w:val="PermNoteHeading"/>
      </w:pPr>
      <w:r>
        <w:tab/>
        <w:t>Notes for this section:</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267" w:name="_Toc175237519"/>
      <w:bookmarkStart w:id="268" w:name="_Toc175316730"/>
      <w:bookmarkStart w:id="269" w:name="_Toc175318093"/>
      <w:bookmarkStart w:id="270" w:name="_Toc175320863"/>
      <w:bookmarkStart w:id="271" w:name="_Toc175642755"/>
      <w:bookmarkStart w:id="272" w:name="_Toc201426590"/>
      <w:bookmarkStart w:id="273" w:name="_Toc201648601"/>
      <w:bookmarkStart w:id="274" w:name="_Toc224631083"/>
      <w:r>
        <w:t>Subdivision 5 — Examination without referral</w:t>
      </w:r>
      <w:bookmarkEnd w:id="267"/>
      <w:bookmarkEnd w:id="268"/>
      <w:bookmarkEnd w:id="269"/>
      <w:bookmarkEnd w:id="270"/>
      <w:bookmarkEnd w:id="271"/>
      <w:bookmarkEnd w:id="272"/>
      <w:bookmarkEnd w:id="273"/>
      <w:bookmarkEnd w:id="274"/>
    </w:p>
    <w:p>
      <w:pPr>
        <w:pStyle w:val="Heading5"/>
      </w:pPr>
      <w:bookmarkStart w:id="275" w:name="_Toc224631084"/>
      <w:r>
        <w:rPr>
          <w:rStyle w:val="CharSectno"/>
        </w:rPr>
        <w:t>73</w:t>
      </w:r>
      <w:r>
        <w:t>.</w:t>
      </w:r>
      <w:r>
        <w:tab/>
        <w:t>Application of this Subdivision</w:t>
      </w:r>
      <w:bookmarkEnd w:id="275"/>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276" w:name="_Toc224631085"/>
      <w:r>
        <w:rPr>
          <w:rStyle w:val="CharSectno"/>
        </w:rPr>
        <w:t>74</w:t>
      </w:r>
      <w:r>
        <w:t>.</w:t>
      </w:r>
      <w:r>
        <w:tab/>
        <w:t>Conducting examination</w:t>
      </w:r>
      <w:bookmarkEnd w:id="276"/>
    </w:p>
    <w:p>
      <w:pPr>
        <w:pStyle w:val="Subsection"/>
      </w:pPr>
      <w:r>
        <w:tab/>
      </w:r>
      <w:r>
        <w:tab/>
        <w:t>Subdivision 6 applies in relation to the conduct of the examination.</w:t>
      </w:r>
    </w:p>
    <w:p>
      <w:pPr>
        <w:pStyle w:val="Heading5"/>
      </w:pPr>
      <w:bookmarkStart w:id="277" w:name="_Toc224631086"/>
      <w:r>
        <w:rPr>
          <w:rStyle w:val="CharSectno"/>
        </w:rPr>
        <w:t>75</w:t>
      </w:r>
      <w:r>
        <w:t>.</w:t>
      </w:r>
      <w:r>
        <w:tab/>
        <w:t>What psychiatrist may do on completing examination</w:t>
      </w:r>
      <w:bookmarkEnd w:id="277"/>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lastRenderedPageBreak/>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278" w:name="_Toc224631087"/>
      <w:r>
        <w:rPr>
          <w:rStyle w:val="CharSectno"/>
        </w:rPr>
        <w:t>76</w:t>
      </w:r>
      <w:r>
        <w:t>.</w:t>
      </w:r>
      <w:r>
        <w:tab/>
        <w:t>Confirmation of community treatment order</w:t>
      </w:r>
      <w:bookmarkEnd w:id="278"/>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279" w:name="_Toc175237524"/>
      <w:bookmarkStart w:id="280" w:name="_Toc175316735"/>
      <w:bookmarkStart w:id="281" w:name="_Toc175318098"/>
      <w:bookmarkStart w:id="282" w:name="_Toc175320868"/>
      <w:bookmarkStart w:id="283" w:name="_Toc175642760"/>
      <w:bookmarkStart w:id="284" w:name="_Toc201426595"/>
      <w:bookmarkStart w:id="285" w:name="_Toc201648606"/>
      <w:bookmarkStart w:id="286" w:name="_Toc224631088"/>
      <w:r>
        <w:lastRenderedPageBreak/>
        <w:t>Subdivision 6 — Conduct of examination</w:t>
      </w:r>
      <w:bookmarkEnd w:id="279"/>
      <w:bookmarkEnd w:id="280"/>
      <w:bookmarkEnd w:id="281"/>
      <w:bookmarkEnd w:id="282"/>
      <w:bookmarkEnd w:id="283"/>
      <w:bookmarkEnd w:id="284"/>
      <w:bookmarkEnd w:id="285"/>
      <w:bookmarkEnd w:id="286"/>
    </w:p>
    <w:p>
      <w:pPr>
        <w:pStyle w:val="Heading5"/>
      </w:pPr>
      <w:bookmarkStart w:id="287" w:name="_Toc224631089"/>
      <w:r>
        <w:rPr>
          <w:rStyle w:val="CharSectno"/>
        </w:rPr>
        <w:t>77</w:t>
      </w:r>
      <w:r>
        <w:t>.</w:t>
      </w:r>
      <w:r>
        <w:tab/>
        <w:t>Application of this Subdivision</w:t>
      </w:r>
      <w:bookmarkEnd w:id="287"/>
    </w:p>
    <w:p>
      <w:pPr>
        <w:pStyle w:val="Subsection"/>
        <w:keepNext/>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spacing w:before="180"/>
      </w:pPr>
      <w:bookmarkStart w:id="288" w:name="_Toc224631090"/>
      <w:r>
        <w:rPr>
          <w:rStyle w:val="CharSectno"/>
        </w:rPr>
        <w:lastRenderedPageBreak/>
        <w:t>78</w:t>
      </w:r>
      <w:r>
        <w:t>.</w:t>
      </w:r>
      <w:r>
        <w:tab/>
        <w:t>Referring psychiatrist cannot conduct examination</w:t>
      </w:r>
      <w:bookmarkEnd w:id="288"/>
    </w:p>
    <w:p>
      <w:pPr>
        <w:pStyle w:val="Subsection"/>
      </w:pPr>
      <w:r>
        <w:tab/>
      </w:r>
      <w:r>
        <w:tab/>
        <w:t>An examination referred to section 77(a) cannot be conducted by the psychiatrist who made the referral under section 26(2) or (3)(a) or 36(2).</w:t>
      </w:r>
    </w:p>
    <w:p>
      <w:pPr>
        <w:pStyle w:val="Heading5"/>
        <w:keepLines w:val="0"/>
        <w:spacing w:before="180"/>
      </w:pPr>
      <w:bookmarkStart w:id="289" w:name="_Toc224631091"/>
      <w:r>
        <w:rPr>
          <w:rStyle w:val="CharSectno"/>
        </w:rPr>
        <w:t>79</w:t>
      </w:r>
      <w:r>
        <w:t>.</w:t>
      </w:r>
      <w:r>
        <w:tab/>
        <w:t>How examination must be conducted</w:t>
      </w:r>
      <w:bookmarkEnd w:id="289"/>
    </w:p>
    <w:p>
      <w:pPr>
        <w:pStyle w:val="Subsection"/>
        <w:keepNext/>
        <w:spacing w:before="120"/>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lastRenderedPageBreak/>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290" w:name="_Toc224631092"/>
      <w:r>
        <w:rPr>
          <w:rStyle w:val="CharSectno"/>
        </w:rPr>
        <w:t>80</w:t>
      </w:r>
      <w:r>
        <w:t>.</w:t>
      </w:r>
      <w:r>
        <w:tab/>
        <w:t>Information to which examiner may have regard</w:t>
      </w:r>
      <w:bookmarkEnd w:id="290"/>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291" w:name="_Toc224631093"/>
      <w:r>
        <w:rPr>
          <w:rStyle w:val="CharSectno"/>
        </w:rPr>
        <w:lastRenderedPageBreak/>
        <w:t>81</w:t>
      </w:r>
      <w:r>
        <w:t>.</w:t>
      </w:r>
      <w:r>
        <w:tab/>
        <w:t>Examination of person of Aboriginal or Torres Strait Islander descent</w:t>
      </w:r>
      <w:bookmarkEnd w:id="291"/>
    </w:p>
    <w:p>
      <w:pPr>
        <w:pStyle w:val="Subsection"/>
        <w:keepNext/>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292" w:name="_Toc175237530"/>
      <w:bookmarkStart w:id="293" w:name="_Toc175316741"/>
      <w:bookmarkStart w:id="294" w:name="_Toc175318104"/>
      <w:bookmarkStart w:id="295" w:name="_Toc175320874"/>
      <w:bookmarkStart w:id="296" w:name="_Toc175642766"/>
      <w:bookmarkStart w:id="297" w:name="_Toc201426601"/>
      <w:bookmarkStart w:id="298" w:name="_Toc201648612"/>
      <w:bookmarkStart w:id="299" w:name="_Toc224631094"/>
      <w:r>
        <w:rPr>
          <w:rStyle w:val="CharPartNo"/>
        </w:rPr>
        <w:lastRenderedPageBreak/>
        <w:t>Part 7</w:t>
      </w:r>
      <w:r>
        <w:t> — </w:t>
      </w:r>
      <w:r>
        <w:rPr>
          <w:rStyle w:val="CharPartText"/>
        </w:rPr>
        <w:t>Detention for examination or treatment</w:t>
      </w:r>
      <w:bookmarkEnd w:id="292"/>
      <w:bookmarkEnd w:id="293"/>
      <w:bookmarkEnd w:id="294"/>
      <w:bookmarkEnd w:id="295"/>
      <w:bookmarkEnd w:id="296"/>
      <w:bookmarkEnd w:id="297"/>
      <w:bookmarkEnd w:id="298"/>
      <w:bookmarkEnd w:id="299"/>
    </w:p>
    <w:p>
      <w:pPr>
        <w:pStyle w:val="Heading3"/>
      </w:pPr>
      <w:bookmarkStart w:id="300" w:name="_Toc175237531"/>
      <w:bookmarkStart w:id="301" w:name="_Toc175316742"/>
      <w:bookmarkStart w:id="302" w:name="_Toc175318105"/>
      <w:bookmarkStart w:id="303" w:name="_Toc175320875"/>
      <w:bookmarkStart w:id="304" w:name="_Toc175642767"/>
      <w:bookmarkStart w:id="305" w:name="_Toc201426602"/>
      <w:bookmarkStart w:id="306" w:name="_Toc201648613"/>
      <w:bookmarkStart w:id="307" w:name="_Toc224631095"/>
      <w:r>
        <w:rPr>
          <w:rStyle w:val="CharDivNo"/>
        </w:rPr>
        <w:t>Division 1</w:t>
      </w:r>
      <w:r>
        <w:t> — </w:t>
      </w:r>
      <w:r>
        <w:rPr>
          <w:rStyle w:val="CharDivText"/>
        </w:rPr>
        <w:t>Preliminary matters</w:t>
      </w:r>
      <w:bookmarkEnd w:id="300"/>
      <w:bookmarkEnd w:id="301"/>
      <w:bookmarkEnd w:id="302"/>
      <w:bookmarkEnd w:id="303"/>
      <w:bookmarkEnd w:id="304"/>
      <w:bookmarkEnd w:id="305"/>
      <w:bookmarkEnd w:id="306"/>
      <w:bookmarkEnd w:id="307"/>
    </w:p>
    <w:p>
      <w:pPr>
        <w:pStyle w:val="Heading5"/>
      </w:pPr>
      <w:bookmarkStart w:id="308" w:name="_Toc132290907"/>
      <w:bookmarkStart w:id="309" w:name="_Toc224631096"/>
      <w:r>
        <w:rPr>
          <w:rStyle w:val="CharSectno"/>
        </w:rPr>
        <w:t>82</w:t>
      </w:r>
      <w:r>
        <w:t>.</w:t>
      </w:r>
      <w:r>
        <w:tab/>
        <w:t>Application of this Part</w:t>
      </w:r>
      <w:bookmarkEnd w:id="308"/>
      <w:bookmarkEnd w:id="309"/>
    </w:p>
    <w:p>
      <w:pPr>
        <w:pStyle w:val="Subsection"/>
      </w:pPr>
      <w:r>
        <w:tab/>
      </w:r>
      <w:r>
        <w:tab/>
        <w:t>This Part does not apply in relation to a supervised person required under the CLMI Act to be detained at an authorised hospital, whether or not the person was required under this Act to be detained at the authorised hospital immediately before the person was required under the CLMI Act to be detained at the authorised hospital.</w:t>
      </w:r>
    </w:p>
    <w:p>
      <w:pPr>
        <w:pStyle w:val="Footnotesection"/>
      </w:pPr>
      <w:r>
        <w:tab/>
        <w:t>[Section 82 inserted: No. 10 of 2023 s. 356.]</w:t>
      </w:r>
    </w:p>
    <w:p>
      <w:pPr>
        <w:pStyle w:val="Heading3"/>
        <w:spacing w:before="180"/>
      </w:pPr>
      <w:bookmarkStart w:id="310" w:name="_Toc175237533"/>
      <w:bookmarkStart w:id="311" w:name="_Toc175316744"/>
      <w:bookmarkStart w:id="312" w:name="_Toc175318107"/>
      <w:bookmarkStart w:id="313" w:name="_Toc175320877"/>
      <w:bookmarkStart w:id="314" w:name="_Toc175642769"/>
      <w:bookmarkStart w:id="315" w:name="_Toc201426604"/>
      <w:bookmarkStart w:id="316" w:name="_Toc201648615"/>
      <w:bookmarkStart w:id="317" w:name="_Toc224631097"/>
      <w:r>
        <w:rPr>
          <w:rStyle w:val="CharDivNo"/>
        </w:rPr>
        <w:t>Division 2</w:t>
      </w:r>
      <w:r>
        <w:t> — </w:t>
      </w:r>
      <w:r>
        <w:rPr>
          <w:rStyle w:val="CharDivText"/>
        </w:rPr>
        <w:t>Detention at authorised hospital or other place for examination</w:t>
      </w:r>
      <w:bookmarkEnd w:id="310"/>
      <w:bookmarkEnd w:id="311"/>
      <w:bookmarkEnd w:id="312"/>
      <w:bookmarkEnd w:id="313"/>
      <w:bookmarkEnd w:id="314"/>
      <w:bookmarkEnd w:id="315"/>
      <w:bookmarkEnd w:id="316"/>
      <w:bookmarkEnd w:id="317"/>
    </w:p>
    <w:p>
      <w:pPr>
        <w:pStyle w:val="Heading5"/>
        <w:spacing w:before="180"/>
      </w:pPr>
      <w:bookmarkStart w:id="318" w:name="_Toc224631098"/>
      <w:r>
        <w:rPr>
          <w:rStyle w:val="CharSectno"/>
        </w:rPr>
        <w:t>83</w:t>
      </w:r>
      <w:r>
        <w:t>.</w:t>
      </w:r>
      <w:r>
        <w:tab/>
        <w:t>Detention authorised</w:t>
      </w:r>
      <w:bookmarkEnd w:id="318"/>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lastRenderedPageBreak/>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this section:</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319" w:name="_Toc175237535"/>
      <w:bookmarkStart w:id="320" w:name="_Toc175316746"/>
      <w:bookmarkStart w:id="321" w:name="_Toc175318109"/>
      <w:bookmarkStart w:id="322" w:name="_Toc175320879"/>
      <w:bookmarkStart w:id="323" w:name="_Toc175642771"/>
      <w:bookmarkStart w:id="324" w:name="_Toc201426606"/>
      <w:bookmarkStart w:id="325" w:name="_Toc201648617"/>
      <w:bookmarkStart w:id="326" w:name="_Toc224631099"/>
      <w:r>
        <w:rPr>
          <w:rStyle w:val="CharDivNo"/>
        </w:rPr>
        <w:t>Division 3</w:t>
      </w:r>
      <w:r>
        <w:t> — </w:t>
      </w:r>
      <w:r>
        <w:rPr>
          <w:rStyle w:val="CharDivText"/>
        </w:rPr>
        <w:t>Detention at hospital under inpatient treatment order</w:t>
      </w:r>
      <w:bookmarkEnd w:id="319"/>
      <w:bookmarkEnd w:id="320"/>
      <w:bookmarkEnd w:id="321"/>
      <w:bookmarkEnd w:id="322"/>
      <w:bookmarkEnd w:id="323"/>
      <w:bookmarkEnd w:id="324"/>
      <w:bookmarkEnd w:id="325"/>
      <w:bookmarkEnd w:id="326"/>
    </w:p>
    <w:p>
      <w:pPr>
        <w:pStyle w:val="Heading5"/>
      </w:pPr>
      <w:bookmarkStart w:id="327" w:name="_Toc224631100"/>
      <w:r>
        <w:rPr>
          <w:rStyle w:val="CharSectno"/>
        </w:rPr>
        <w:t>84</w:t>
      </w:r>
      <w:r>
        <w:t>.</w:t>
      </w:r>
      <w:r>
        <w:tab/>
        <w:t>Application of this Division</w:t>
      </w:r>
      <w:bookmarkEnd w:id="327"/>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lastRenderedPageBreak/>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328" w:name="_Toc224631101"/>
      <w:r>
        <w:rPr>
          <w:rStyle w:val="CharSectno"/>
        </w:rPr>
        <w:t>85</w:t>
      </w:r>
      <w:r>
        <w:t>.</w:t>
      </w:r>
      <w:r>
        <w:tab/>
        <w:t>Terms used</w:t>
      </w:r>
      <w:bookmarkEnd w:id="328"/>
    </w:p>
    <w:p>
      <w:pPr>
        <w:pStyle w:val="Subsection"/>
        <w:spacing w:before="120"/>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spacing w:before="60"/>
      </w:pPr>
      <w:r>
        <w:tab/>
        <w:t>(a)</w:t>
      </w:r>
      <w:r>
        <w:tab/>
        <w:t>the period for which the involuntary inpatient can be detained under the order as specified in the order in accordance with section 87(a) or (b); or</w:t>
      </w:r>
    </w:p>
    <w:p>
      <w:pPr>
        <w:pStyle w:val="Defpara"/>
        <w:spacing w:before="60"/>
      </w:pPr>
      <w:r>
        <w:tab/>
        <w:t>(b)</w:t>
      </w:r>
      <w:r>
        <w:tab/>
        <w:t>the further period for which the involuntary inpatient can be detained under the order as specified in a continuation order.</w:t>
      </w:r>
    </w:p>
    <w:p>
      <w:pPr>
        <w:pStyle w:val="Heading5"/>
        <w:spacing w:before="180"/>
      </w:pPr>
      <w:bookmarkStart w:id="329" w:name="_Toc224631102"/>
      <w:r>
        <w:rPr>
          <w:rStyle w:val="CharSectno"/>
        </w:rPr>
        <w:t>86</w:t>
      </w:r>
      <w:r>
        <w:t>.</w:t>
      </w:r>
      <w:r>
        <w:tab/>
        <w:t>Detention authorised</w:t>
      </w:r>
      <w:bookmarkEnd w:id="329"/>
    </w:p>
    <w:p>
      <w:pPr>
        <w:pStyle w:val="Subsection"/>
        <w:spacing w:before="120"/>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spacing w:before="180"/>
      </w:pPr>
      <w:bookmarkStart w:id="330" w:name="_Toc224631103"/>
      <w:r>
        <w:rPr>
          <w:rStyle w:val="CharSectno"/>
        </w:rPr>
        <w:lastRenderedPageBreak/>
        <w:t>87</w:t>
      </w:r>
      <w:r>
        <w:t>.</w:t>
      </w:r>
      <w:r>
        <w:tab/>
        <w:t>Period that must be specified in inpatient treatment order</w:t>
      </w:r>
      <w:bookmarkEnd w:id="330"/>
    </w:p>
    <w:p>
      <w:pPr>
        <w:pStyle w:val="Subsection"/>
        <w:spacing w:before="120"/>
      </w:pPr>
      <w:r>
        <w:tab/>
      </w:r>
      <w:r>
        <w:tab/>
        <w:t xml:space="preserve">The period specified in an inpatient treatment order as the period for which the involuntary inpatient can be detained under the order cannot exceed — </w:t>
      </w:r>
    </w:p>
    <w:p>
      <w:pPr>
        <w:pStyle w:val="Indenta"/>
        <w:spacing w:before="60"/>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331" w:name="_Toc224631104"/>
      <w:r>
        <w:rPr>
          <w:rStyle w:val="CharSectno"/>
        </w:rPr>
        <w:t>88</w:t>
      </w:r>
      <w:r>
        <w:t>.</w:t>
      </w:r>
      <w:r>
        <w:tab/>
        <w:t>Period for which detention is authorised</w:t>
      </w:r>
      <w:bookmarkEnd w:id="331"/>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332" w:name="_Toc224631105"/>
      <w:r>
        <w:rPr>
          <w:rStyle w:val="CharSectno"/>
        </w:rPr>
        <w:t>89</w:t>
      </w:r>
      <w:r>
        <w:t>.</w:t>
      </w:r>
      <w:r>
        <w:tab/>
        <w:t>Examination before end of each detention period</w:t>
      </w:r>
      <w:bookmarkEnd w:id="332"/>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 xml:space="preserve">if satisfied, having regard to the criteria specified in section 25, that the involuntary inpatient is still in need of the inpatient treatment order — a continuation order continuing the inpatient treatment order from the end of </w:t>
      </w:r>
      <w:r>
        <w:lastRenderedPageBreak/>
        <w:t>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333" w:name="_Toc224631106"/>
      <w:r>
        <w:rPr>
          <w:rStyle w:val="CharSectno"/>
        </w:rPr>
        <w:lastRenderedPageBreak/>
        <w:t>90</w:t>
      </w:r>
      <w:r>
        <w:t>.</w:t>
      </w:r>
      <w:r>
        <w:tab/>
        <w:t>Changing involuntary inpatient’s status</w:t>
      </w:r>
      <w:bookmarkEnd w:id="333"/>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334" w:name="_Toc224631107"/>
      <w:r>
        <w:rPr>
          <w:rStyle w:val="CharSectno"/>
        </w:rPr>
        <w:t>91</w:t>
      </w:r>
      <w:r>
        <w:t>.</w:t>
      </w:r>
      <w:r>
        <w:tab/>
        <w:t>Transfer between authorised hospitals</w:t>
      </w:r>
      <w:bookmarkEnd w:id="334"/>
    </w:p>
    <w:p>
      <w:pPr>
        <w:pStyle w:val="Subsection"/>
      </w:pPr>
      <w:r>
        <w:tab/>
        <w:t>(1)</w:t>
      </w:r>
      <w:r>
        <w:tab/>
        <w:t>This section applies in relation to an involuntary inpatient who is detained at an authorised hospital.</w:t>
      </w:r>
    </w:p>
    <w:p>
      <w:pPr>
        <w:pStyle w:val="Subsection"/>
      </w:pPr>
      <w:r>
        <w:lastRenderedPageBreak/>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this section:</w:t>
      </w:r>
    </w:p>
    <w:p>
      <w:pPr>
        <w:pStyle w:val="PermNoteText"/>
      </w:pPr>
      <w:r>
        <w:tab/>
      </w:r>
      <w:r>
        <w:tab/>
        <w:t>Section 66 applies in relation to the transfer of an involuntary inpatient from a general hospital to an authorised hospital.</w:t>
      </w:r>
    </w:p>
    <w:p>
      <w:pPr>
        <w:pStyle w:val="Heading5"/>
      </w:pPr>
      <w:bookmarkStart w:id="335" w:name="_Toc224631108"/>
      <w:r>
        <w:rPr>
          <w:rStyle w:val="CharSectno"/>
        </w:rPr>
        <w:t>92</w:t>
      </w:r>
      <w:r>
        <w:t>.</w:t>
      </w:r>
      <w:r>
        <w:tab/>
        <w:t>Making transport order</w:t>
      </w:r>
      <w:bookmarkEnd w:id="335"/>
    </w:p>
    <w:p>
      <w:pPr>
        <w:pStyle w:val="Subsection"/>
      </w:pPr>
      <w:r>
        <w:tab/>
        <w:t>(1)</w:t>
      </w:r>
      <w:r>
        <w:tab/>
        <w:t>A psychiatrist may make a transport order in respect of an inpatient who is under a transfer order made under section 91(2).</w:t>
      </w:r>
    </w:p>
    <w:p>
      <w:pPr>
        <w:pStyle w:val="Subsection"/>
      </w:pPr>
      <w:r>
        <w:lastRenderedPageBreak/>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336" w:name="_Toc224631109"/>
      <w:r>
        <w:rPr>
          <w:rStyle w:val="CharSectno"/>
        </w:rPr>
        <w:t>93</w:t>
      </w:r>
      <w:r>
        <w:t>.</w:t>
      </w:r>
      <w:r>
        <w:tab/>
        <w:t>Involuntary inpatient to be advised of expiry</w:t>
      </w:r>
      <w:bookmarkEnd w:id="336"/>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spacing w:before="180"/>
      </w:pPr>
      <w:bookmarkStart w:id="337" w:name="_Toc175237546"/>
      <w:bookmarkStart w:id="338" w:name="_Toc175316757"/>
      <w:bookmarkStart w:id="339" w:name="_Toc175318120"/>
      <w:bookmarkStart w:id="340" w:name="_Toc175320890"/>
      <w:bookmarkStart w:id="341" w:name="_Toc175642782"/>
      <w:bookmarkStart w:id="342" w:name="_Toc201426617"/>
      <w:bookmarkStart w:id="343" w:name="_Toc201648628"/>
      <w:bookmarkStart w:id="344" w:name="_Toc224631110"/>
      <w:r>
        <w:rPr>
          <w:rStyle w:val="CharDivNo"/>
        </w:rPr>
        <w:t>Division 4</w:t>
      </w:r>
      <w:r>
        <w:t> — </w:t>
      </w:r>
      <w:r>
        <w:rPr>
          <w:rStyle w:val="CharDivText"/>
        </w:rPr>
        <w:t>Release from hospital or other place</w:t>
      </w:r>
      <w:bookmarkEnd w:id="337"/>
      <w:bookmarkEnd w:id="338"/>
      <w:bookmarkEnd w:id="339"/>
      <w:bookmarkEnd w:id="340"/>
      <w:bookmarkEnd w:id="341"/>
      <w:bookmarkEnd w:id="342"/>
      <w:bookmarkEnd w:id="343"/>
      <w:bookmarkEnd w:id="344"/>
    </w:p>
    <w:p>
      <w:pPr>
        <w:pStyle w:val="Heading5"/>
        <w:spacing w:before="180"/>
      </w:pPr>
      <w:bookmarkStart w:id="345" w:name="_Toc224631111"/>
      <w:r>
        <w:rPr>
          <w:rStyle w:val="CharSectno"/>
        </w:rPr>
        <w:t>94</w:t>
      </w:r>
      <w:r>
        <w:t>.</w:t>
      </w:r>
      <w:r>
        <w:tab/>
        <w:t>Application of this Division</w:t>
      </w:r>
      <w:bookmarkEnd w:id="345"/>
    </w:p>
    <w:p>
      <w:pPr>
        <w:pStyle w:val="Subsection"/>
        <w:spacing w:before="120"/>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spacing w:before="180"/>
      </w:pPr>
      <w:bookmarkStart w:id="346" w:name="_Toc224631112"/>
      <w:r>
        <w:rPr>
          <w:rStyle w:val="CharSectno"/>
        </w:rPr>
        <w:lastRenderedPageBreak/>
        <w:t>95</w:t>
      </w:r>
      <w:r>
        <w:t>.</w:t>
      </w:r>
      <w:r>
        <w:tab/>
        <w:t>Person must be allowed to leave</w:t>
      </w:r>
      <w:bookmarkEnd w:id="346"/>
    </w:p>
    <w:p>
      <w:pPr>
        <w:pStyle w:val="Subsection"/>
        <w:spacing w:before="120"/>
      </w:pPr>
      <w:r>
        <w:tab/>
        <w:t>(1)</w:t>
      </w:r>
      <w:r>
        <w:tab/>
        <w:t>This section applies whenever a person cannot continue to be detained at a hospital or other place for a reason referred to in section 94.</w:t>
      </w:r>
    </w:p>
    <w:p>
      <w:pPr>
        <w:pStyle w:val="Subsection"/>
        <w:spacing w:before="120"/>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spacing w:before="120"/>
      </w:pPr>
      <w:r>
        <w:tab/>
        <w:t>(4)</w:t>
      </w:r>
      <w:r>
        <w:tab/>
        <w:t>The practitioner who provides the advice referred to in subsection (2)(a) must file a copy of the advice.</w:t>
      </w:r>
    </w:p>
    <w:p>
      <w:pPr>
        <w:pStyle w:val="Heading5"/>
        <w:spacing w:before="180"/>
      </w:pPr>
      <w:bookmarkStart w:id="347" w:name="_Toc224631113"/>
      <w:r>
        <w:rPr>
          <w:rStyle w:val="CharSectno"/>
        </w:rPr>
        <w:t>96</w:t>
      </w:r>
      <w:r>
        <w:t>.</w:t>
      </w:r>
      <w:r>
        <w:tab/>
        <w:t>Delivery into custody under another law</w:t>
      </w:r>
      <w:bookmarkEnd w:id="347"/>
    </w:p>
    <w:p>
      <w:pPr>
        <w:pStyle w:val="Subsection"/>
        <w:spacing w:before="120"/>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spacing w:before="180"/>
      </w:pPr>
      <w:bookmarkStart w:id="348" w:name="_Toc175237550"/>
      <w:bookmarkStart w:id="349" w:name="_Toc175316761"/>
      <w:bookmarkStart w:id="350" w:name="_Toc175318124"/>
      <w:bookmarkStart w:id="351" w:name="_Toc175320894"/>
      <w:bookmarkStart w:id="352" w:name="_Toc175642786"/>
      <w:bookmarkStart w:id="353" w:name="_Toc201426621"/>
      <w:bookmarkStart w:id="354" w:name="_Toc201648632"/>
      <w:bookmarkStart w:id="355" w:name="_Toc224631114"/>
      <w:r>
        <w:rPr>
          <w:rStyle w:val="CharDivNo"/>
        </w:rPr>
        <w:lastRenderedPageBreak/>
        <w:t>Division 5</w:t>
      </w:r>
      <w:r>
        <w:t> — </w:t>
      </w:r>
      <w:r>
        <w:rPr>
          <w:rStyle w:val="CharDivText"/>
        </w:rPr>
        <w:t>Absence without leave from hospital or other place</w:t>
      </w:r>
      <w:bookmarkEnd w:id="348"/>
      <w:bookmarkEnd w:id="349"/>
      <w:bookmarkEnd w:id="350"/>
      <w:bookmarkEnd w:id="351"/>
      <w:bookmarkEnd w:id="352"/>
      <w:bookmarkEnd w:id="353"/>
      <w:bookmarkEnd w:id="354"/>
      <w:bookmarkEnd w:id="355"/>
    </w:p>
    <w:p>
      <w:pPr>
        <w:pStyle w:val="Heading5"/>
        <w:spacing w:before="180"/>
      </w:pPr>
      <w:bookmarkStart w:id="356" w:name="_Toc224631115"/>
      <w:r>
        <w:rPr>
          <w:rStyle w:val="CharSectno"/>
        </w:rPr>
        <w:t>97</w:t>
      </w:r>
      <w:r>
        <w:t>.</w:t>
      </w:r>
      <w:r>
        <w:tab/>
        <w:t>Persons who are absent without leave</w:t>
      </w:r>
      <w:bookmarkEnd w:id="356"/>
    </w:p>
    <w:p>
      <w:pPr>
        <w:pStyle w:val="Subsection"/>
        <w:keepNext/>
        <w:keepLines/>
        <w:spacing w:before="120"/>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spacing w:before="60"/>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lastRenderedPageBreak/>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357" w:name="_Toc224631116"/>
      <w:r>
        <w:rPr>
          <w:rStyle w:val="CharSectno"/>
        </w:rPr>
        <w:t>98</w:t>
      </w:r>
      <w:r>
        <w:t>.</w:t>
      </w:r>
      <w:r>
        <w:tab/>
        <w:t>Making apprehension and return order</w:t>
      </w:r>
      <w:bookmarkEnd w:id="357"/>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358" w:name="_Toc224631117"/>
      <w:r>
        <w:rPr>
          <w:rStyle w:val="CharSectno"/>
        </w:rPr>
        <w:t>99</w:t>
      </w:r>
      <w:r>
        <w:t>.</w:t>
      </w:r>
      <w:r>
        <w:tab/>
        <w:t>Operation of apprehension and return order</w:t>
      </w:r>
      <w:bookmarkEnd w:id="358"/>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lastRenderedPageBreak/>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359" w:name="_Toc224631118"/>
      <w:r>
        <w:rPr>
          <w:rStyle w:val="CharSectno"/>
        </w:rPr>
        <w:t>100</w:t>
      </w:r>
      <w:r>
        <w:t>.</w:t>
      </w:r>
      <w:r>
        <w:tab/>
        <w:t>Period of apprehension and return order</w:t>
      </w:r>
      <w:bookmarkEnd w:id="359"/>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360" w:name="_Toc224631119"/>
      <w:r>
        <w:rPr>
          <w:rStyle w:val="CharSectno"/>
        </w:rPr>
        <w:t>101</w:t>
      </w:r>
      <w:r>
        <w:t>.</w:t>
      </w:r>
      <w:r>
        <w:tab/>
        <w:t>Revocation of apprehension and return order</w:t>
      </w:r>
      <w:bookmarkEnd w:id="360"/>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keepNext/>
      </w:pPr>
      <w:r>
        <w:lastRenderedPageBreak/>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361" w:name="_Toc224631120"/>
      <w:r>
        <w:rPr>
          <w:rStyle w:val="CharSectno"/>
        </w:rPr>
        <w:t>102</w:t>
      </w:r>
      <w:r>
        <w:t>.</w:t>
      </w:r>
      <w:r>
        <w:tab/>
        <w:t>Return of person to place where apprehended</w:t>
      </w:r>
      <w:bookmarkEnd w:id="361"/>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keepNext w:val="0"/>
        <w:spacing w:before="260"/>
      </w:pPr>
      <w:bookmarkStart w:id="362" w:name="_Toc175237557"/>
      <w:bookmarkStart w:id="363" w:name="_Toc175316768"/>
      <w:bookmarkStart w:id="364" w:name="_Toc175318131"/>
      <w:bookmarkStart w:id="365" w:name="_Toc175320901"/>
      <w:bookmarkStart w:id="366" w:name="_Toc175642793"/>
      <w:bookmarkStart w:id="367" w:name="_Toc201426628"/>
      <w:bookmarkStart w:id="368" w:name="_Toc201648639"/>
      <w:bookmarkStart w:id="369" w:name="_Toc224631121"/>
      <w:r>
        <w:rPr>
          <w:rStyle w:val="CharDivNo"/>
        </w:rPr>
        <w:t>Division 6</w:t>
      </w:r>
      <w:r>
        <w:t> — </w:t>
      </w:r>
      <w:r>
        <w:rPr>
          <w:rStyle w:val="CharDivText"/>
        </w:rPr>
        <w:t>Leave of absence from detention at hospital under inpatient treatment order</w:t>
      </w:r>
      <w:bookmarkEnd w:id="362"/>
      <w:bookmarkEnd w:id="363"/>
      <w:bookmarkEnd w:id="364"/>
      <w:bookmarkEnd w:id="365"/>
      <w:bookmarkEnd w:id="366"/>
      <w:bookmarkEnd w:id="367"/>
      <w:bookmarkEnd w:id="368"/>
      <w:bookmarkEnd w:id="369"/>
    </w:p>
    <w:p>
      <w:pPr>
        <w:pStyle w:val="Heading4"/>
      </w:pPr>
      <w:bookmarkStart w:id="370" w:name="_Toc175237558"/>
      <w:bookmarkStart w:id="371" w:name="_Toc175316769"/>
      <w:bookmarkStart w:id="372" w:name="_Toc175318132"/>
      <w:bookmarkStart w:id="373" w:name="_Toc175320902"/>
      <w:bookmarkStart w:id="374" w:name="_Toc175642794"/>
      <w:bookmarkStart w:id="375" w:name="_Toc201426629"/>
      <w:bookmarkStart w:id="376" w:name="_Toc201648640"/>
      <w:bookmarkStart w:id="377" w:name="_Toc224631122"/>
      <w:r>
        <w:t>Subdivision 1 — Preliminary matters</w:t>
      </w:r>
      <w:bookmarkEnd w:id="370"/>
      <w:bookmarkEnd w:id="371"/>
      <w:bookmarkEnd w:id="372"/>
      <w:bookmarkEnd w:id="373"/>
      <w:bookmarkEnd w:id="374"/>
      <w:bookmarkEnd w:id="375"/>
      <w:bookmarkEnd w:id="376"/>
      <w:bookmarkEnd w:id="377"/>
    </w:p>
    <w:p>
      <w:pPr>
        <w:pStyle w:val="Heading5"/>
      </w:pPr>
      <w:bookmarkStart w:id="378" w:name="_Toc224631123"/>
      <w:r>
        <w:rPr>
          <w:rStyle w:val="CharSectno"/>
        </w:rPr>
        <w:t>103</w:t>
      </w:r>
      <w:r>
        <w:t>.</w:t>
      </w:r>
      <w:r>
        <w:tab/>
        <w:t>Application of this Division</w:t>
      </w:r>
      <w:bookmarkEnd w:id="378"/>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lastRenderedPageBreak/>
        <w:tab/>
        <w:t>Notes for this section:</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379" w:name="_Toc224631124"/>
      <w:r>
        <w:rPr>
          <w:rStyle w:val="CharSectno"/>
        </w:rPr>
        <w:t>104</w:t>
      </w:r>
      <w:r>
        <w:t>.</w:t>
      </w:r>
      <w:r>
        <w:tab/>
        <w:t>Term used: leave of absence</w:t>
      </w:r>
      <w:bookmarkEnd w:id="379"/>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380" w:name="_Toc175237561"/>
      <w:bookmarkStart w:id="381" w:name="_Toc175316772"/>
      <w:bookmarkStart w:id="382" w:name="_Toc175318135"/>
      <w:bookmarkStart w:id="383" w:name="_Toc175320905"/>
      <w:bookmarkStart w:id="384" w:name="_Toc175642797"/>
      <w:bookmarkStart w:id="385" w:name="_Toc201426632"/>
      <w:bookmarkStart w:id="386" w:name="_Toc201648643"/>
      <w:bookmarkStart w:id="387" w:name="_Toc224631125"/>
      <w:r>
        <w:t>Subdivision 2 — Grant, extension, variation or cancellation of leave</w:t>
      </w:r>
      <w:bookmarkEnd w:id="380"/>
      <w:bookmarkEnd w:id="381"/>
      <w:bookmarkEnd w:id="382"/>
      <w:bookmarkEnd w:id="383"/>
      <w:bookmarkEnd w:id="384"/>
      <w:bookmarkEnd w:id="385"/>
      <w:bookmarkEnd w:id="386"/>
      <w:bookmarkEnd w:id="387"/>
    </w:p>
    <w:p>
      <w:pPr>
        <w:pStyle w:val="Heading5"/>
      </w:pPr>
      <w:bookmarkStart w:id="388" w:name="_Toc224631126"/>
      <w:r>
        <w:rPr>
          <w:rStyle w:val="CharSectno"/>
        </w:rPr>
        <w:t>105</w:t>
      </w:r>
      <w:r>
        <w:t>.</w:t>
      </w:r>
      <w:r>
        <w:tab/>
        <w:t>Granting leave</w:t>
      </w:r>
      <w:bookmarkEnd w:id="388"/>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lastRenderedPageBreak/>
        <w:tab/>
        <w:t>(2)</w:t>
      </w:r>
      <w:r>
        <w:tab/>
        <w:t>The psychiatrist cannot make the order unless the psychiatrist has consulted each of the following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Indenta"/>
      </w:pPr>
      <w:r>
        <w:tab/>
        <w:t>(f)</w:t>
      </w:r>
      <w:r>
        <w:tab/>
        <w:t>if the involuntary inpatient is a supervised person — the Mental Impairment Review Tribunal.</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lastRenderedPageBreak/>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keepNext/>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keepNext/>
      </w:pPr>
      <w:r>
        <w:lastRenderedPageBreak/>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Footnotesection"/>
      </w:pPr>
      <w:r>
        <w:tab/>
        <w:t>[Section 105 amended: No. 10 of 2023 s. 357.]</w:t>
      </w:r>
    </w:p>
    <w:p>
      <w:pPr>
        <w:pStyle w:val="Heading5"/>
      </w:pPr>
      <w:bookmarkStart w:id="389" w:name="_Toc224631127"/>
      <w:r>
        <w:rPr>
          <w:rStyle w:val="CharSectno"/>
        </w:rPr>
        <w:t>106</w:t>
      </w:r>
      <w:r>
        <w:t>.</w:t>
      </w:r>
      <w:r>
        <w:tab/>
        <w:t>Extending or varying leave granted</w:t>
      </w:r>
      <w:bookmarkEnd w:id="389"/>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lastRenderedPageBreak/>
        <w:tab/>
        <w:t>(4)</w:t>
      </w:r>
      <w:r>
        <w:tab/>
        <w:t>The making of an order under subsection (1) is an event to which Part 9 applies and the psychiatrist who makes the order is the person responsible under that Part for notification of that event.</w:t>
      </w:r>
    </w:p>
    <w:p>
      <w:pPr>
        <w:pStyle w:val="Heading5"/>
      </w:pPr>
      <w:bookmarkStart w:id="390" w:name="_Toc224631128"/>
      <w:r>
        <w:rPr>
          <w:rStyle w:val="CharSectno"/>
        </w:rPr>
        <w:t>107</w:t>
      </w:r>
      <w:r>
        <w:t>.</w:t>
      </w:r>
      <w:r>
        <w:tab/>
        <w:t>Involuntary inpatient must comply with conditions of leave</w:t>
      </w:r>
      <w:bookmarkEnd w:id="390"/>
    </w:p>
    <w:p>
      <w:pPr>
        <w:pStyle w:val="Subsection"/>
      </w:pPr>
      <w:r>
        <w:tab/>
      </w:r>
      <w:r>
        <w:tab/>
        <w:t>An involuntary inpatient who is on leave of absence from a hospital must comply with the conditions to which the leave of absence is subject.</w:t>
      </w:r>
    </w:p>
    <w:p>
      <w:pPr>
        <w:pStyle w:val="Heading5"/>
      </w:pPr>
      <w:bookmarkStart w:id="391" w:name="_Toc224631129"/>
      <w:r>
        <w:rPr>
          <w:rStyle w:val="CharSectno"/>
        </w:rPr>
        <w:t>108</w:t>
      </w:r>
      <w:r>
        <w:t>.</w:t>
      </w:r>
      <w:r>
        <w:tab/>
        <w:t>Monitoring involuntary inpatient on leave</w:t>
      </w:r>
      <w:bookmarkEnd w:id="391"/>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392" w:name="_Toc224631130"/>
      <w:r>
        <w:rPr>
          <w:rStyle w:val="CharSectno"/>
        </w:rPr>
        <w:t>109</w:t>
      </w:r>
      <w:r>
        <w:t>.</w:t>
      </w:r>
      <w:r>
        <w:tab/>
        <w:t>Changing involuntary inpatient’s status while inpatient on leave</w:t>
      </w:r>
      <w:bookmarkEnd w:id="392"/>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393" w:name="_Toc224631131"/>
      <w:r>
        <w:rPr>
          <w:rStyle w:val="CharSectno"/>
        </w:rPr>
        <w:lastRenderedPageBreak/>
        <w:t>110</w:t>
      </w:r>
      <w:r>
        <w:t>.</w:t>
      </w:r>
      <w:r>
        <w:tab/>
        <w:t>Cancelling leave</w:t>
      </w:r>
      <w:bookmarkEnd w:id="393"/>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394" w:name="_Toc175237568"/>
      <w:bookmarkStart w:id="395" w:name="_Toc175316779"/>
      <w:bookmarkStart w:id="396" w:name="_Toc175318142"/>
      <w:bookmarkStart w:id="397" w:name="_Toc175320912"/>
      <w:bookmarkStart w:id="398" w:name="_Toc175642804"/>
      <w:bookmarkStart w:id="399" w:name="_Toc201426639"/>
      <w:bookmarkStart w:id="400" w:name="_Toc201648650"/>
      <w:bookmarkStart w:id="401" w:name="_Toc224631132"/>
      <w:r>
        <w:t>Subdivision 3 — Transport to and from hospital</w:t>
      </w:r>
      <w:bookmarkEnd w:id="394"/>
      <w:bookmarkEnd w:id="395"/>
      <w:bookmarkEnd w:id="396"/>
      <w:bookmarkEnd w:id="397"/>
      <w:bookmarkEnd w:id="398"/>
      <w:bookmarkEnd w:id="399"/>
      <w:bookmarkEnd w:id="400"/>
      <w:bookmarkEnd w:id="401"/>
    </w:p>
    <w:p>
      <w:pPr>
        <w:pStyle w:val="Heading5"/>
      </w:pPr>
      <w:bookmarkStart w:id="402" w:name="_Toc224631133"/>
      <w:r>
        <w:rPr>
          <w:rStyle w:val="CharSectno"/>
        </w:rPr>
        <w:t>111</w:t>
      </w:r>
      <w:r>
        <w:t>.</w:t>
      </w:r>
      <w:r>
        <w:tab/>
        <w:t>Application of this Subdivision</w:t>
      </w:r>
      <w:bookmarkEnd w:id="402"/>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lastRenderedPageBreak/>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403" w:name="_Toc224631134"/>
      <w:r>
        <w:rPr>
          <w:rStyle w:val="CharSectno"/>
        </w:rPr>
        <w:t>112</w:t>
      </w:r>
      <w:r>
        <w:t>.</w:t>
      </w:r>
      <w:r>
        <w:tab/>
        <w:t>Making transport order</w:t>
      </w:r>
      <w:bookmarkEnd w:id="403"/>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404" w:name="_Toc175237571"/>
      <w:bookmarkStart w:id="405" w:name="_Toc175316782"/>
      <w:bookmarkStart w:id="406" w:name="_Toc175318145"/>
      <w:bookmarkStart w:id="407" w:name="_Toc175320915"/>
      <w:bookmarkStart w:id="408" w:name="_Toc175642807"/>
      <w:bookmarkStart w:id="409" w:name="_Toc201426642"/>
      <w:bookmarkStart w:id="410" w:name="_Toc201648653"/>
      <w:bookmarkStart w:id="411" w:name="_Toc224631135"/>
      <w:r>
        <w:rPr>
          <w:rStyle w:val="CharPartNo"/>
        </w:rPr>
        <w:lastRenderedPageBreak/>
        <w:t>Part 8</w:t>
      </w:r>
      <w:r>
        <w:t> — </w:t>
      </w:r>
      <w:r>
        <w:rPr>
          <w:rStyle w:val="CharPartText"/>
        </w:rPr>
        <w:t>Community treatment orders</w:t>
      </w:r>
      <w:bookmarkEnd w:id="404"/>
      <w:bookmarkEnd w:id="405"/>
      <w:bookmarkEnd w:id="406"/>
      <w:bookmarkEnd w:id="407"/>
      <w:bookmarkEnd w:id="408"/>
      <w:bookmarkEnd w:id="409"/>
      <w:bookmarkEnd w:id="410"/>
      <w:bookmarkEnd w:id="411"/>
    </w:p>
    <w:p>
      <w:pPr>
        <w:pStyle w:val="Heading3"/>
      </w:pPr>
      <w:bookmarkStart w:id="412" w:name="_Toc175237572"/>
      <w:bookmarkStart w:id="413" w:name="_Toc175316783"/>
      <w:bookmarkStart w:id="414" w:name="_Toc175318146"/>
      <w:bookmarkStart w:id="415" w:name="_Toc175320916"/>
      <w:bookmarkStart w:id="416" w:name="_Toc175642808"/>
      <w:bookmarkStart w:id="417" w:name="_Toc201426643"/>
      <w:bookmarkStart w:id="418" w:name="_Toc201648654"/>
      <w:bookmarkStart w:id="419" w:name="_Toc224631136"/>
      <w:r>
        <w:rPr>
          <w:rStyle w:val="CharDivNo"/>
        </w:rPr>
        <w:t>Division 1</w:t>
      </w:r>
      <w:r>
        <w:t> — </w:t>
      </w:r>
      <w:r>
        <w:rPr>
          <w:rStyle w:val="CharDivText"/>
        </w:rPr>
        <w:t>Preliminary matters</w:t>
      </w:r>
      <w:bookmarkEnd w:id="412"/>
      <w:bookmarkEnd w:id="413"/>
      <w:bookmarkEnd w:id="414"/>
      <w:bookmarkEnd w:id="415"/>
      <w:bookmarkEnd w:id="416"/>
      <w:bookmarkEnd w:id="417"/>
      <w:bookmarkEnd w:id="418"/>
      <w:bookmarkEnd w:id="419"/>
    </w:p>
    <w:p>
      <w:pPr>
        <w:pStyle w:val="Heading5"/>
      </w:pPr>
      <w:bookmarkStart w:id="420" w:name="_Toc224631137"/>
      <w:r>
        <w:rPr>
          <w:rStyle w:val="CharSectno"/>
        </w:rPr>
        <w:t>113</w:t>
      </w:r>
      <w:r>
        <w:t>.</w:t>
      </w:r>
      <w:r>
        <w:tab/>
        <w:t>Terms used</w:t>
      </w:r>
      <w:bookmarkEnd w:id="420"/>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421" w:name="_Toc175237574"/>
      <w:bookmarkStart w:id="422" w:name="_Toc175316785"/>
      <w:bookmarkStart w:id="423" w:name="_Toc175318148"/>
      <w:bookmarkStart w:id="424" w:name="_Toc175320918"/>
      <w:bookmarkStart w:id="425" w:name="_Toc175642810"/>
      <w:bookmarkStart w:id="426" w:name="_Toc201426645"/>
      <w:bookmarkStart w:id="427" w:name="_Toc201648656"/>
      <w:bookmarkStart w:id="428" w:name="_Toc224631138"/>
      <w:r>
        <w:rPr>
          <w:rStyle w:val="CharDivNo"/>
        </w:rPr>
        <w:t>Division 2</w:t>
      </w:r>
      <w:r>
        <w:t> — </w:t>
      </w:r>
      <w:r>
        <w:rPr>
          <w:rStyle w:val="CharDivText"/>
        </w:rPr>
        <w:t>Making order</w:t>
      </w:r>
      <w:bookmarkEnd w:id="421"/>
      <w:bookmarkEnd w:id="422"/>
      <w:bookmarkEnd w:id="423"/>
      <w:bookmarkEnd w:id="424"/>
      <w:bookmarkEnd w:id="425"/>
      <w:bookmarkEnd w:id="426"/>
      <w:bookmarkEnd w:id="427"/>
      <w:bookmarkEnd w:id="428"/>
    </w:p>
    <w:p>
      <w:pPr>
        <w:pStyle w:val="Heading5"/>
      </w:pPr>
      <w:bookmarkStart w:id="429" w:name="_Toc224631139"/>
      <w:r>
        <w:rPr>
          <w:rStyle w:val="CharSectno"/>
        </w:rPr>
        <w:t>114</w:t>
      </w:r>
      <w:r>
        <w:t>.</w:t>
      </w:r>
      <w:r>
        <w:tab/>
        <w:t>Things psychiatrist must be satisfied of before making order</w:t>
      </w:r>
      <w:bookmarkEnd w:id="429"/>
    </w:p>
    <w:p>
      <w:pPr>
        <w:pStyle w:val="Subsection"/>
      </w:pPr>
      <w:r>
        <w:tab/>
      </w:r>
      <w:r>
        <w:tab/>
        <w:t>A psychiatrist cannot make a community treatment order in respect of a person unless satisfied of these things —</w:t>
      </w:r>
    </w:p>
    <w:p>
      <w:pPr>
        <w:pStyle w:val="Indenta"/>
      </w:pPr>
      <w:r>
        <w:lastRenderedPageBreak/>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this section:</w:t>
      </w:r>
    </w:p>
    <w:p>
      <w:pPr>
        <w:pStyle w:val="PermNoteText"/>
      </w:pPr>
      <w:r>
        <w:tab/>
      </w:r>
      <w:r>
        <w:tab/>
        <w:t>The supervising psychiatrist can also be the treating practitioner (see section 136(2)(b)).</w:t>
      </w:r>
    </w:p>
    <w:p>
      <w:pPr>
        <w:pStyle w:val="Heading5"/>
      </w:pPr>
      <w:bookmarkStart w:id="430" w:name="_Toc224631140"/>
      <w:r>
        <w:rPr>
          <w:rStyle w:val="CharSectno"/>
        </w:rPr>
        <w:t>115</w:t>
      </w:r>
      <w:r>
        <w:t>.</w:t>
      </w:r>
      <w:r>
        <w:tab/>
        <w:t>Terms of order</w:t>
      </w:r>
      <w:bookmarkEnd w:id="430"/>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lastRenderedPageBreak/>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this section:</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431" w:name="_Toc175237577"/>
      <w:bookmarkStart w:id="432" w:name="_Toc175316788"/>
      <w:bookmarkStart w:id="433" w:name="_Toc175318151"/>
      <w:bookmarkStart w:id="434" w:name="_Toc175320921"/>
      <w:bookmarkStart w:id="435" w:name="_Toc175642813"/>
      <w:bookmarkStart w:id="436" w:name="_Toc201426648"/>
      <w:bookmarkStart w:id="437" w:name="_Toc201648659"/>
      <w:bookmarkStart w:id="438" w:name="_Toc224631141"/>
      <w:r>
        <w:rPr>
          <w:rStyle w:val="CharDivNo"/>
        </w:rPr>
        <w:t>Division 3</w:t>
      </w:r>
      <w:r>
        <w:t> — </w:t>
      </w:r>
      <w:r>
        <w:rPr>
          <w:rStyle w:val="CharDivText"/>
        </w:rPr>
        <w:t>Operation of order</w:t>
      </w:r>
      <w:bookmarkEnd w:id="431"/>
      <w:bookmarkEnd w:id="432"/>
      <w:bookmarkEnd w:id="433"/>
      <w:bookmarkEnd w:id="434"/>
      <w:bookmarkEnd w:id="435"/>
      <w:bookmarkEnd w:id="436"/>
      <w:bookmarkEnd w:id="437"/>
      <w:bookmarkEnd w:id="438"/>
    </w:p>
    <w:p>
      <w:pPr>
        <w:pStyle w:val="Heading5"/>
      </w:pPr>
      <w:bookmarkStart w:id="439" w:name="_Toc224631142"/>
      <w:r>
        <w:rPr>
          <w:rStyle w:val="CharSectno"/>
        </w:rPr>
        <w:t>116</w:t>
      </w:r>
      <w:r>
        <w:t>.</w:t>
      </w:r>
      <w:r>
        <w:tab/>
        <w:t>Duration of order</w:t>
      </w:r>
      <w:bookmarkEnd w:id="439"/>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lastRenderedPageBreak/>
        <w:tab/>
        <w:t>(c)</w:t>
      </w:r>
      <w:r>
        <w:tab/>
        <w:t>the supervising psychiatrist revokes the order under section 120(2)(b) or 131(2)(b);</w:t>
      </w:r>
    </w:p>
    <w:p>
      <w:pPr>
        <w:pStyle w:val="Indenta"/>
        <w:keepNext/>
      </w:pPr>
      <w:r>
        <w:tab/>
        <w:t>(d)</w:t>
      </w:r>
      <w:r>
        <w:tab/>
        <w:t>the expiry of the treatment period for the order unless the order has been continued under a continuation order.</w:t>
      </w:r>
    </w:p>
    <w:p>
      <w:pPr>
        <w:pStyle w:val="PermNoteHeading"/>
      </w:pPr>
      <w:r>
        <w:tab/>
        <w:t>Notes for this section:</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440" w:name="_Toc224631143"/>
      <w:r>
        <w:rPr>
          <w:rStyle w:val="CharSectno"/>
        </w:rPr>
        <w:t>117</w:t>
      </w:r>
      <w:r>
        <w:t>.</w:t>
      </w:r>
      <w:r>
        <w:tab/>
        <w:t>Advice about when and where treatment to be provided</w:t>
      </w:r>
      <w:bookmarkEnd w:id="440"/>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441" w:name="_Toc224631144"/>
      <w:r>
        <w:rPr>
          <w:rStyle w:val="CharSectno"/>
        </w:rPr>
        <w:t>118</w:t>
      </w:r>
      <w:r>
        <w:t>.</w:t>
      </w:r>
      <w:r>
        <w:tab/>
        <w:t>Monthly examination of patient</w:t>
      </w:r>
      <w:bookmarkEnd w:id="441"/>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keepLines/>
      </w:pPr>
      <w:r>
        <w:lastRenderedPageBreak/>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spacing w:before="120"/>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spacing w:before="120"/>
      </w:pPr>
      <w:r>
        <w:tab/>
        <w:t>(4)</w:t>
      </w:r>
      <w:r>
        <w:tab/>
        <w:t>Part 6 Division 3 Subdivision 6 applies in relation to the conduct of an examination under subsection (2).</w:t>
      </w:r>
    </w:p>
    <w:p>
      <w:pPr>
        <w:pStyle w:val="Subsection"/>
        <w:spacing w:before="120"/>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spacing w:before="120"/>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keepNext w:val="0"/>
        <w:keepLines w:val="0"/>
        <w:spacing w:before="180"/>
      </w:pPr>
      <w:bookmarkStart w:id="442" w:name="_Toc224631145"/>
      <w:r>
        <w:rPr>
          <w:rStyle w:val="CharSectno"/>
        </w:rPr>
        <w:lastRenderedPageBreak/>
        <w:t>119</w:t>
      </w:r>
      <w:r>
        <w:t>.</w:t>
      </w:r>
      <w:r>
        <w:tab/>
        <w:t>Supervising psychiatrist may request practitioner to examine involuntary community patient</w:t>
      </w:r>
      <w:bookmarkEnd w:id="442"/>
    </w:p>
    <w:p>
      <w:pPr>
        <w:pStyle w:val="Subsection"/>
        <w:spacing w:before="120"/>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443" w:name="_Toc224631146"/>
      <w:r>
        <w:rPr>
          <w:rStyle w:val="CharSectno"/>
        </w:rPr>
        <w:t>120</w:t>
      </w:r>
      <w:r>
        <w:t>.</w:t>
      </w:r>
      <w:r>
        <w:tab/>
        <w:t>What supervising psychiatrist may do after examination</w:t>
      </w:r>
      <w:bookmarkEnd w:id="443"/>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lastRenderedPageBreak/>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keepLines w:val="0"/>
        <w:widowControl w:val="0"/>
        <w:spacing w:before="180"/>
      </w:pPr>
      <w:bookmarkStart w:id="444" w:name="_Toc224631147"/>
      <w:r>
        <w:rPr>
          <w:rStyle w:val="CharSectno"/>
        </w:rPr>
        <w:lastRenderedPageBreak/>
        <w:t>121</w:t>
      </w:r>
      <w:r>
        <w:t>.</w:t>
      </w:r>
      <w:r>
        <w:tab/>
        <w:t>Continuation order</w:t>
      </w:r>
      <w:bookmarkEnd w:id="44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keepNext/>
      </w:pPr>
      <w:r>
        <w:lastRenderedPageBreak/>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445" w:name="_Toc224631148"/>
      <w:r>
        <w:rPr>
          <w:rStyle w:val="CharSectno"/>
        </w:rPr>
        <w:t>122</w:t>
      </w:r>
      <w:r>
        <w:t>.</w:t>
      </w:r>
      <w:r>
        <w:tab/>
        <w:t>Varying order</w:t>
      </w:r>
      <w:bookmarkEnd w:id="445"/>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446" w:name="_Toc224631149"/>
      <w:r>
        <w:rPr>
          <w:rStyle w:val="CharSectno"/>
        </w:rPr>
        <w:lastRenderedPageBreak/>
        <w:t>123</w:t>
      </w:r>
      <w:r>
        <w:t>.</w:t>
      </w:r>
      <w:r>
        <w:tab/>
        <w:t>Making inpatient treatment order or revoking community treatment order</w:t>
      </w:r>
      <w:bookmarkEnd w:id="446"/>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keepNext/>
      </w:pPr>
      <w:r>
        <w:lastRenderedPageBreak/>
        <w:tab/>
        <w:t>(ii)</w:t>
      </w:r>
      <w:r>
        <w:tab/>
        <w:t>any other person;</w:t>
      </w:r>
    </w:p>
    <w:p>
      <w:pPr>
        <w:pStyle w:val="Indenta"/>
        <w:keepNext/>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this section:</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keepLines w:val="0"/>
      </w:pPr>
      <w:bookmarkStart w:id="447" w:name="_Toc224631150"/>
      <w:r>
        <w:rPr>
          <w:rStyle w:val="CharSectno"/>
        </w:rPr>
        <w:lastRenderedPageBreak/>
        <w:t>124</w:t>
      </w:r>
      <w:r>
        <w:t>.</w:t>
      </w:r>
      <w:r>
        <w:tab/>
        <w:t>Confirmation of inpatient treatment order</w:t>
      </w:r>
      <w:bookmarkEnd w:id="447"/>
    </w:p>
    <w:p>
      <w:pPr>
        <w:pStyle w:val="Subsection"/>
        <w:keepNext/>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keepLines/>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lastRenderedPageBreak/>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448" w:name="_Toc224631151"/>
      <w:r>
        <w:rPr>
          <w:rStyle w:val="CharSectno"/>
        </w:rPr>
        <w:t>125</w:t>
      </w:r>
      <w:r>
        <w:t>.</w:t>
      </w:r>
      <w:r>
        <w:tab/>
        <w:t>Involuntary community patient to be advised of expiry</w:t>
      </w:r>
      <w:bookmarkEnd w:id="448"/>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this Division:</w:t>
      </w:r>
    </w:p>
    <w:p>
      <w:pPr>
        <w:pStyle w:val="PermNoteText"/>
      </w:pPr>
      <w:r>
        <w:tab/>
      </w:r>
      <w:r>
        <w:tab/>
        <w:t>Part 21 Division 3 confers jurisdiction on the Mental Health Tribunal to conduct reviews relating to involuntary patients.</w:t>
      </w:r>
    </w:p>
    <w:p>
      <w:pPr>
        <w:pStyle w:val="Heading3"/>
        <w:spacing w:before="260"/>
      </w:pPr>
      <w:bookmarkStart w:id="449" w:name="_Toc175237588"/>
      <w:bookmarkStart w:id="450" w:name="_Toc175316799"/>
      <w:bookmarkStart w:id="451" w:name="_Toc175318162"/>
      <w:bookmarkStart w:id="452" w:name="_Toc175320932"/>
      <w:bookmarkStart w:id="453" w:name="_Toc175642824"/>
      <w:bookmarkStart w:id="454" w:name="_Toc201426659"/>
      <w:bookmarkStart w:id="455" w:name="_Toc201648670"/>
      <w:bookmarkStart w:id="456" w:name="_Toc224631152"/>
      <w:r>
        <w:rPr>
          <w:rStyle w:val="CharDivNo"/>
        </w:rPr>
        <w:t>Division 4</w:t>
      </w:r>
      <w:r>
        <w:t> — </w:t>
      </w:r>
      <w:r>
        <w:rPr>
          <w:rStyle w:val="CharDivText"/>
        </w:rPr>
        <w:t>Breach of order</w:t>
      </w:r>
      <w:bookmarkEnd w:id="449"/>
      <w:bookmarkEnd w:id="450"/>
      <w:bookmarkEnd w:id="451"/>
      <w:bookmarkEnd w:id="452"/>
      <w:bookmarkEnd w:id="453"/>
      <w:bookmarkEnd w:id="454"/>
      <w:bookmarkEnd w:id="455"/>
      <w:bookmarkEnd w:id="456"/>
    </w:p>
    <w:p>
      <w:pPr>
        <w:pStyle w:val="Heading5"/>
        <w:spacing w:before="180"/>
      </w:pPr>
      <w:bookmarkStart w:id="457" w:name="_Toc224631153"/>
      <w:r>
        <w:rPr>
          <w:rStyle w:val="CharSectno"/>
        </w:rPr>
        <w:t>126</w:t>
      </w:r>
      <w:r>
        <w:t>.</w:t>
      </w:r>
      <w:r>
        <w:tab/>
        <w:t>When involuntary community patient will be in breach</w:t>
      </w:r>
      <w:bookmarkEnd w:id="457"/>
    </w:p>
    <w:p>
      <w:pPr>
        <w:pStyle w:val="Subsection"/>
        <w:spacing w:before="120"/>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lastRenderedPageBreak/>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spacing w:before="180"/>
      </w:pPr>
      <w:bookmarkStart w:id="458" w:name="_Toc224631154"/>
      <w:r>
        <w:rPr>
          <w:rStyle w:val="CharSectno"/>
        </w:rPr>
        <w:t>127</w:t>
      </w:r>
      <w:r>
        <w:t>.</w:t>
      </w:r>
      <w:r>
        <w:tab/>
        <w:t>What supervising psychiatrist must do if order breached</w:t>
      </w:r>
      <w:bookmarkEnd w:id="458"/>
    </w:p>
    <w:p>
      <w:pPr>
        <w:pStyle w:val="Subsection"/>
        <w:spacing w:before="120"/>
      </w:pPr>
      <w:r>
        <w:tab/>
        <w:t>(1)</w:t>
      </w:r>
      <w:r>
        <w:tab/>
        <w:t>This section applies if an involuntary community patient breaches a community treatment order.</w:t>
      </w:r>
    </w:p>
    <w:p>
      <w:pPr>
        <w:pStyle w:val="Subsection"/>
        <w:spacing w:before="120"/>
      </w:pPr>
      <w:r>
        <w:tab/>
        <w:t>(2)</w:t>
      </w:r>
      <w:r>
        <w:tab/>
        <w:t>The supervising psychiatrist must —</w:t>
      </w:r>
    </w:p>
    <w:p>
      <w:pPr>
        <w:pStyle w:val="Indenta"/>
        <w:spacing w:before="60"/>
      </w:pPr>
      <w:r>
        <w:tab/>
        <w:t>(a)</w:t>
      </w:r>
      <w:r>
        <w:tab/>
        <w:t>record the breach; and</w:t>
      </w:r>
    </w:p>
    <w:p>
      <w:pPr>
        <w:pStyle w:val="Indenta"/>
        <w:spacing w:before="60"/>
      </w:pPr>
      <w:r>
        <w:tab/>
        <w:t>(b)</w:t>
      </w:r>
      <w:r>
        <w:tab/>
        <w:t>give notice of the breach to the involuntary community patient; and</w:t>
      </w:r>
    </w:p>
    <w:p>
      <w:pPr>
        <w:pStyle w:val="Indenta"/>
        <w:spacing w:before="60"/>
      </w:pPr>
      <w:r>
        <w:tab/>
        <w:t>(c)</w:t>
      </w:r>
      <w:r>
        <w:tab/>
        <w:t>if the involuntary community patient is a supervised person — give notice of the breach to the Mental Impairment Review Tribunal.</w:t>
      </w:r>
    </w:p>
    <w:p>
      <w:pPr>
        <w:pStyle w:val="Subsection"/>
        <w:spacing w:before="120"/>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lastRenderedPageBreak/>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Footnotesection"/>
      </w:pPr>
      <w:r>
        <w:tab/>
        <w:t>[Section 127 amended: No. 10 of 2023 s. 358.]</w:t>
      </w:r>
    </w:p>
    <w:p>
      <w:pPr>
        <w:pStyle w:val="Heading5"/>
      </w:pPr>
      <w:bookmarkStart w:id="459" w:name="_Toc224631155"/>
      <w:r>
        <w:rPr>
          <w:rStyle w:val="CharSectno"/>
        </w:rPr>
        <w:t>128</w:t>
      </w:r>
      <w:r>
        <w:t>.</w:t>
      </w:r>
      <w:r>
        <w:tab/>
        <w:t>Order to attend if non</w:t>
      </w:r>
      <w:r>
        <w:noBreakHyphen/>
        <w:t>compliance continues</w:t>
      </w:r>
      <w:bookmarkEnd w:id="459"/>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lastRenderedPageBreak/>
        <w:tab/>
        <w:t>(5)</w:t>
      </w:r>
      <w:r>
        <w:tab/>
        <w:t>The supervising psychiatrist must, as soon as practicable, file the order to attend and give a copy to the involuntary community patient.</w:t>
      </w:r>
    </w:p>
    <w:p>
      <w:pPr>
        <w:pStyle w:val="Heading5"/>
      </w:pPr>
      <w:bookmarkStart w:id="460" w:name="_Toc224631156"/>
      <w:r>
        <w:rPr>
          <w:rStyle w:val="CharSectno"/>
        </w:rPr>
        <w:t>129</w:t>
      </w:r>
      <w:r>
        <w:t>.</w:t>
      </w:r>
      <w:r>
        <w:tab/>
        <w:t>Making transport order</w:t>
      </w:r>
      <w:bookmarkEnd w:id="460"/>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461" w:name="_Toc224631157"/>
      <w:r>
        <w:rPr>
          <w:rStyle w:val="CharSectno"/>
        </w:rPr>
        <w:t>130</w:t>
      </w:r>
      <w:r>
        <w:t>.</w:t>
      </w:r>
      <w:r>
        <w:tab/>
        <w:t>Detention at place specified in order to attend</w:t>
      </w:r>
      <w:bookmarkEnd w:id="461"/>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lastRenderedPageBreak/>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this section:</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Pr>
      <w:bookmarkStart w:id="462" w:name="_Toc224631158"/>
      <w:r>
        <w:rPr>
          <w:rStyle w:val="CharSectno"/>
        </w:rPr>
        <w:t>131</w:t>
      </w:r>
      <w:r>
        <w:t>.</w:t>
      </w:r>
      <w:r>
        <w:tab/>
        <w:t>Other action that may be taken if non</w:t>
      </w:r>
      <w:r>
        <w:noBreakHyphen/>
        <w:t>compliance</w:t>
      </w:r>
      <w:bookmarkEnd w:id="462"/>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lastRenderedPageBreak/>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lastRenderedPageBreak/>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this section:</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463" w:name="_Toc175237595"/>
      <w:bookmarkStart w:id="464" w:name="_Toc175316806"/>
      <w:bookmarkStart w:id="465" w:name="_Toc175318169"/>
      <w:bookmarkStart w:id="466" w:name="_Toc175320939"/>
      <w:bookmarkStart w:id="467" w:name="_Toc175642831"/>
      <w:bookmarkStart w:id="468" w:name="_Toc201426666"/>
      <w:bookmarkStart w:id="469" w:name="_Toc201648677"/>
      <w:bookmarkStart w:id="470" w:name="_Toc224631159"/>
      <w:r>
        <w:rPr>
          <w:rStyle w:val="CharDivNo"/>
        </w:rPr>
        <w:lastRenderedPageBreak/>
        <w:t>Division 5</w:t>
      </w:r>
      <w:r>
        <w:t> — </w:t>
      </w:r>
      <w:r>
        <w:rPr>
          <w:rStyle w:val="CharDivText"/>
        </w:rPr>
        <w:t>Transport to hospital</w:t>
      </w:r>
      <w:bookmarkEnd w:id="463"/>
      <w:bookmarkEnd w:id="464"/>
      <w:bookmarkEnd w:id="465"/>
      <w:bookmarkEnd w:id="466"/>
      <w:bookmarkEnd w:id="467"/>
      <w:bookmarkEnd w:id="468"/>
      <w:bookmarkEnd w:id="469"/>
      <w:bookmarkEnd w:id="470"/>
    </w:p>
    <w:p>
      <w:pPr>
        <w:pStyle w:val="Heading5"/>
      </w:pPr>
      <w:bookmarkStart w:id="471" w:name="_Toc224631160"/>
      <w:r>
        <w:rPr>
          <w:rStyle w:val="CharSectno"/>
        </w:rPr>
        <w:t>132</w:t>
      </w:r>
      <w:r>
        <w:t>.</w:t>
      </w:r>
      <w:r>
        <w:tab/>
        <w:t>Application of this Division</w:t>
      </w:r>
      <w:bookmarkEnd w:id="471"/>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472" w:name="_Toc224631161"/>
      <w:r>
        <w:rPr>
          <w:rStyle w:val="CharSectno"/>
        </w:rPr>
        <w:t>133</w:t>
      </w:r>
      <w:r>
        <w:t>.</w:t>
      </w:r>
      <w:r>
        <w:tab/>
        <w:t>Making transport order</w:t>
      </w:r>
      <w:bookmarkEnd w:id="472"/>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473" w:name="_Toc175237598"/>
      <w:bookmarkStart w:id="474" w:name="_Toc175316809"/>
      <w:bookmarkStart w:id="475" w:name="_Toc175318172"/>
      <w:bookmarkStart w:id="476" w:name="_Toc175320942"/>
      <w:bookmarkStart w:id="477" w:name="_Toc175642834"/>
      <w:bookmarkStart w:id="478" w:name="_Toc201426669"/>
      <w:bookmarkStart w:id="479" w:name="_Toc201648680"/>
      <w:bookmarkStart w:id="480" w:name="_Toc224631162"/>
      <w:r>
        <w:rPr>
          <w:rStyle w:val="CharDivNo"/>
        </w:rPr>
        <w:t>Division 6</w:t>
      </w:r>
      <w:r>
        <w:t> — </w:t>
      </w:r>
      <w:r>
        <w:rPr>
          <w:rStyle w:val="CharDivText"/>
        </w:rPr>
        <w:t>Supervising psychiatrist and treating practitioner</w:t>
      </w:r>
      <w:bookmarkEnd w:id="473"/>
      <w:bookmarkEnd w:id="474"/>
      <w:bookmarkEnd w:id="475"/>
      <w:bookmarkEnd w:id="476"/>
      <w:bookmarkEnd w:id="477"/>
      <w:bookmarkEnd w:id="478"/>
      <w:bookmarkEnd w:id="479"/>
      <w:bookmarkEnd w:id="480"/>
    </w:p>
    <w:p>
      <w:pPr>
        <w:pStyle w:val="Heading5"/>
      </w:pPr>
      <w:bookmarkStart w:id="481" w:name="_Toc224631163"/>
      <w:r>
        <w:rPr>
          <w:rStyle w:val="CharSectno"/>
        </w:rPr>
        <w:t>134</w:t>
      </w:r>
      <w:r>
        <w:t>.</w:t>
      </w:r>
      <w:r>
        <w:tab/>
        <w:t>Supervising psychiatrist</w:t>
      </w:r>
      <w:bookmarkEnd w:id="481"/>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482" w:name="_Toc224631164"/>
      <w:r>
        <w:rPr>
          <w:rStyle w:val="CharSectno"/>
        </w:rPr>
        <w:lastRenderedPageBreak/>
        <w:t>135</w:t>
      </w:r>
      <w:r>
        <w:t>.</w:t>
      </w:r>
      <w:r>
        <w:tab/>
        <w:t>Change of supervising psychiatrist</w:t>
      </w:r>
      <w:bookmarkEnd w:id="482"/>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483" w:name="_Toc224631165"/>
      <w:r>
        <w:rPr>
          <w:rStyle w:val="CharSectno"/>
        </w:rPr>
        <w:t>136</w:t>
      </w:r>
      <w:r>
        <w:t>.</w:t>
      </w:r>
      <w:r>
        <w:tab/>
        <w:t>Treating practitioner</w:t>
      </w:r>
      <w:bookmarkEnd w:id="483"/>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lastRenderedPageBreak/>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484" w:name="_Toc224631166"/>
      <w:r>
        <w:rPr>
          <w:rStyle w:val="CharSectno"/>
        </w:rPr>
        <w:t>137</w:t>
      </w:r>
      <w:r>
        <w:t>.</w:t>
      </w:r>
      <w:r>
        <w:tab/>
        <w:t>Change of treating practitioner</w:t>
      </w:r>
      <w:bookmarkEnd w:id="484"/>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485" w:name="_Toc175237603"/>
      <w:bookmarkStart w:id="486" w:name="_Toc175316814"/>
      <w:bookmarkStart w:id="487" w:name="_Toc175318177"/>
      <w:bookmarkStart w:id="488" w:name="_Toc175320947"/>
      <w:bookmarkStart w:id="489" w:name="_Toc175642839"/>
      <w:bookmarkStart w:id="490" w:name="_Toc201426674"/>
      <w:bookmarkStart w:id="491" w:name="_Toc201648685"/>
      <w:bookmarkStart w:id="492" w:name="_Toc224631167"/>
      <w:r>
        <w:rPr>
          <w:rStyle w:val="CharPartNo"/>
        </w:rPr>
        <w:lastRenderedPageBreak/>
        <w:t>Part 9</w:t>
      </w:r>
      <w:r>
        <w:t> — </w:t>
      </w:r>
      <w:r>
        <w:rPr>
          <w:rStyle w:val="CharPartText"/>
        </w:rPr>
        <w:t>Notifiable events</w:t>
      </w:r>
      <w:bookmarkEnd w:id="485"/>
      <w:bookmarkEnd w:id="486"/>
      <w:bookmarkEnd w:id="487"/>
      <w:bookmarkEnd w:id="488"/>
      <w:bookmarkEnd w:id="489"/>
      <w:bookmarkEnd w:id="490"/>
      <w:bookmarkEnd w:id="491"/>
      <w:bookmarkEnd w:id="492"/>
    </w:p>
    <w:p>
      <w:pPr>
        <w:pStyle w:val="Heading3"/>
        <w:spacing w:before="180"/>
      </w:pPr>
      <w:bookmarkStart w:id="493" w:name="_Toc175237604"/>
      <w:bookmarkStart w:id="494" w:name="_Toc175316815"/>
      <w:bookmarkStart w:id="495" w:name="_Toc175318178"/>
      <w:bookmarkStart w:id="496" w:name="_Toc175320948"/>
      <w:bookmarkStart w:id="497" w:name="_Toc175642840"/>
      <w:bookmarkStart w:id="498" w:name="_Toc201426675"/>
      <w:bookmarkStart w:id="499" w:name="_Toc201648686"/>
      <w:bookmarkStart w:id="500" w:name="_Toc224631168"/>
      <w:r>
        <w:rPr>
          <w:rStyle w:val="CharDivNo"/>
        </w:rPr>
        <w:t>Division 1</w:t>
      </w:r>
      <w:r>
        <w:t> — </w:t>
      </w:r>
      <w:r>
        <w:rPr>
          <w:rStyle w:val="CharDivText"/>
        </w:rPr>
        <w:t>Preliminary matters</w:t>
      </w:r>
      <w:bookmarkEnd w:id="493"/>
      <w:bookmarkEnd w:id="494"/>
      <w:bookmarkEnd w:id="495"/>
      <w:bookmarkEnd w:id="496"/>
      <w:bookmarkEnd w:id="497"/>
      <w:bookmarkEnd w:id="498"/>
      <w:bookmarkEnd w:id="499"/>
      <w:bookmarkEnd w:id="500"/>
    </w:p>
    <w:p>
      <w:pPr>
        <w:pStyle w:val="Heading5"/>
        <w:spacing w:before="180"/>
      </w:pPr>
      <w:bookmarkStart w:id="501" w:name="_Toc224631169"/>
      <w:r>
        <w:rPr>
          <w:rStyle w:val="CharSectno"/>
        </w:rPr>
        <w:t>138</w:t>
      </w:r>
      <w:r>
        <w:t>.</w:t>
      </w:r>
      <w:r>
        <w:tab/>
        <w:t>Application of this Part</w:t>
      </w:r>
      <w:bookmarkEnd w:id="501"/>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spacing w:before="180"/>
      </w:pPr>
      <w:bookmarkStart w:id="502" w:name="_Toc175237606"/>
      <w:bookmarkStart w:id="503" w:name="_Toc175316817"/>
      <w:bookmarkStart w:id="504" w:name="_Toc175318180"/>
      <w:bookmarkStart w:id="505" w:name="_Toc175320950"/>
      <w:bookmarkStart w:id="506" w:name="_Toc175642842"/>
      <w:bookmarkStart w:id="507" w:name="_Toc201426677"/>
      <w:bookmarkStart w:id="508" w:name="_Toc201648688"/>
      <w:bookmarkStart w:id="509" w:name="_Toc224631170"/>
      <w:r>
        <w:rPr>
          <w:rStyle w:val="CharDivNo"/>
        </w:rPr>
        <w:t>Division 2</w:t>
      </w:r>
      <w:r>
        <w:t> — </w:t>
      </w:r>
      <w:r>
        <w:rPr>
          <w:rStyle w:val="CharDivText"/>
        </w:rPr>
        <w:t>Notification of carers, close family members and other personal support persons</w:t>
      </w:r>
      <w:bookmarkEnd w:id="502"/>
      <w:bookmarkEnd w:id="503"/>
      <w:bookmarkEnd w:id="504"/>
      <w:bookmarkEnd w:id="505"/>
      <w:bookmarkEnd w:id="506"/>
      <w:bookmarkEnd w:id="507"/>
      <w:bookmarkEnd w:id="508"/>
      <w:bookmarkEnd w:id="509"/>
    </w:p>
    <w:p>
      <w:pPr>
        <w:pStyle w:val="Heading5"/>
        <w:spacing w:before="180"/>
      </w:pPr>
      <w:bookmarkStart w:id="510" w:name="_Toc224631171"/>
      <w:r>
        <w:rPr>
          <w:rStyle w:val="CharSectno"/>
        </w:rPr>
        <w:t>139</w:t>
      </w:r>
      <w:r>
        <w:t>.</w:t>
      </w:r>
      <w:r>
        <w:tab/>
        <w:t>Right of any carer, close family member or other personal support person to be notified</w:t>
      </w:r>
      <w:bookmarkEnd w:id="510"/>
    </w:p>
    <w:p>
      <w:pPr>
        <w:pStyle w:val="Subsection"/>
        <w:spacing w:before="120"/>
      </w:pPr>
      <w:r>
        <w:tab/>
        <w:t>(1)</w:t>
      </w:r>
      <w:r>
        <w:tab/>
        <w:t>Any carer, close family member or other personal support person of a person is entitled to be notified, as soon as practicable, that a notifiable event has occurred in respect of the person.</w:t>
      </w:r>
    </w:p>
    <w:p>
      <w:pPr>
        <w:pStyle w:val="Subsection"/>
        <w:spacing w:before="120"/>
      </w:pPr>
      <w:r>
        <w:tab/>
        <w:t>(2)</w:t>
      </w:r>
      <w:r>
        <w:tab/>
        <w:t>However, the entitlement of a carer, close family member or other personal support person to be notified under subsection (1) is subject to section 142.</w:t>
      </w:r>
    </w:p>
    <w:p>
      <w:pPr>
        <w:pStyle w:val="Heading5"/>
        <w:spacing w:before="180"/>
      </w:pPr>
      <w:bookmarkStart w:id="511" w:name="_Toc224631172"/>
      <w:r>
        <w:rPr>
          <w:rStyle w:val="CharSectno"/>
        </w:rPr>
        <w:t>140</w:t>
      </w:r>
      <w:r>
        <w:t>.</w:t>
      </w:r>
      <w:r>
        <w:tab/>
        <w:t>Person responsible required to notify any carer, close family member or other personal support person</w:t>
      </w:r>
      <w:bookmarkEnd w:id="511"/>
    </w:p>
    <w:p>
      <w:pPr>
        <w:pStyle w:val="Subsection"/>
        <w:spacing w:before="120"/>
      </w:pPr>
      <w:r>
        <w:tab/>
        <w:t>(1)</w:t>
      </w:r>
      <w:r>
        <w:tab/>
        <w:t xml:space="preserve">The person responsible under this Part for notification of a notifiable event must ensure that, as soon as practicable after the event occurs in respect of a person, any carer, close family </w:t>
      </w:r>
      <w:r>
        <w:lastRenderedPageBreak/>
        <w:t>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this section:</w:t>
      </w:r>
    </w:p>
    <w:p>
      <w:pPr>
        <w:pStyle w:val="PermNoteText"/>
      </w:pPr>
      <w:r>
        <w:tab/>
      </w:r>
      <w:r>
        <w:tab/>
        <w:t>Any notification provided under section 140(1) must be provided in accordance with section 9(2).</w:t>
      </w:r>
    </w:p>
    <w:p>
      <w:pPr>
        <w:pStyle w:val="Heading5"/>
      </w:pPr>
      <w:bookmarkStart w:id="512" w:name="_Toc224631173"/>
      <w:r>
        <w:rPr>
          <w:rStyle w:val="CharSectno"/>
        </w:rPr>
        <w:t>141</w:t>
      </w:r>
      <w:r>
        <w:t>.</w:t>
      </w:r>
      <w:r>
        <w:tab/>
        <w:t>Reasonable efforts to notify carer, close family member or other personal support person</w:t>
      </w:r>
      <w:bookmarkEnd w:id="512"/>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513" w:name="_Toc224631174"/>
      <w:r>
        <w:rPr>
          <w:rStyle w:val="CharSectno"/>
        </w:rPr>
        <w:lastRenderedPageBreak/>
        <w:t>142</w:t>
      </w:r>
      <w:r>
        <w:t>.</w:t>
      </w:r>
      <w:r>
        <w:tab/>
        <w:t>Notification not in person’s best interests</w:t>
      </w:r>
      <w:bookmarkEnd w:id="513"/>
    </w:p>
    <w:p>
      <w:pPr>
        <w:pStyle w:val="Subsection"/>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this section:</w:t>
      </w:r>
    </w:p>
    <w:p>
      <w:pPr>
        <w:pStyle w:val="PermNoteText"/>
      </w:pPr>
      <w:r>
        <w:tab/>
      </w:r>
      <w:r>
        <w:tab/>
        <w:t>For the purpose of deciding under section 142(1) or (2) what is or is not in the best interests of a person, Part 2 Division 3 applies.</w:t>
      </w:r>
    </w:p>
    <w:p>
      <w:pPr>
        <w:pStyle w:val="Heading5"/>
      </w:pPr>
      <w:bookmarkStart w:id="514" w:name="_Toc224631175"/>
      <w:r>
        <w:rPr>
          <w:rStyle w:val="CharSectno"/>
        </w:rPr>
        <w:t>143</w:t>
      </w:r>
      <w:r>
        <w:t>.</w:t>
      </w:r>
      <w:r>
        <w:tab/>
        <w:t>Advising carer, close family member or other personal support person of decision</w:t>
      </w:r>
      <w:bookmarkEnd w:id="514"/>
    </w:p>
    <w:p>
      <w:pPr>
        <w:pStyle w:val="Subsection"/>
        <w:keepNext/>
      </w:pPr>
      <w:r>
        <w:tab/>
        <w:t>(1)</w:t>
      </w:r>
      <w:r>
        <w:tab/>
        <w:t xml:space="preserve">A practitioner or psychiatrist who decides under section 142 that a carer, close family member or other personal support person is not entitled to be notified of a notifiable event must, if the carer, </w:t>
      </w:r>
      <w:r>
        <w:lastRenderedPageBreak/>
        <w:t>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this section:</w:t>
      </w:r>
    </w:p>
    <w:p>
      <w:pPr>
        <w:pStyle w:val="PermNoteText"/>
      </w:pPr>
      <w:r>
        <w:tab/>
      </w:r>
      <w:r>
        <w:tab/>
        <w:t>Any advice provided under section 143(1)(a) or (3)(a) must be provided in accordance with section 9(2).</w:t>
      </w:r>
    </w:p>
    <w:p>
      <w:pPr>
        <w:pStyle w:val="Heading5"/>
      </w:pPr>
      <w:bookmarkStart w:id="515" w:name="_Toc224631176"/>
      <w:r>
        <w:rPr>
          <w:rStyle w:val="CharSectno"/>
        </w:rPr>
        <w:t>144</w:t>
      </w:r>
      <w:r>
        <w:t>.</w:t>
      </w:r>
      <w:r>
        <w:tab/>
        <w:t>Revocation of decision</w:t>
      </w:r>
      <w:bookmarkEnd w:id="515"/>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keepNext/>
      </w:pPr>
      <w:r>
        <w:tab/>
        <w:t>(3)</w:t>
      </w:r>
      <w:r>
        <w:tab/>
        <w:t xml:space="preserve">If the carer, close family member or other personal support person previously requested to be notified of the event, the </w:t>
      </w:r>
      <w:r>
        <w:lastRenderedPageBreak/>
        <w:t xml:space="preserve">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spacing w:before="260"/>
      </w:pPr>
      <w:bookmarkStart w:id="516" w:name="_Toc175237613"/>
      <w:bookmarkStart w:id="517" w:name="_Toc175316824"/>
      <w:bookmarkStart w:id="518" w:name="_Toc175318187"/>
      <w:bookmarkStart w:id="519" w:name="_Toc175320957"/>
      <w:bookmarkStart w:id="520" w:name="_Toc175642849"/>
      <w:bookmarkStart w:id="521" w:name="_Toc201426684"/>
      <w:bookmarkStart w:id="522" w:name="_Toc201648695"/>
      <w:bookmarkStart w:id="523" w:name="_Toc224631177"/>
      <w:r>
        <w:rPr>
          <w:rStyle w:val="CharDivNo"/>
        </w:rPr>
        <w:t>Division 3</w:t>
      </w:r>
      <w:r>
        <w:t> — </w:t>
      </w:r>
      <w:r>
        <w:rPr>
          <w:rStyle w:val="CharDivText"/>
        </w:rPr>
        <w:t>Notification of other persons and bodies</w:t>
      </w:r>
      <w:bookmarkEnd w:id="516"/>
      <w:bookmarkEnd w:id="517"/>
      <w:bookmarkEnd w:id="518"/>
      <w:bookmarkEnd w:id="519"/>
      <w:bookmarkEnd w:id="520"/>
      <w:bookmarkEnd w:id="521"/>
      <w:bookmarkEnd w:id="522"/>
      <w:bookmarkEnd w:id="523"/>
    </w:p>
    <w:p>
      <w:pPr>
        <w:pStyle w:val="Heading5"/>
      </w:pPr>
      <w:bookmarkStart w:id="524" w:name="_Toc224631178"/>
      <w:r>
        <w:rPr>
          <w:rStyle w:val="CharSectno"/>
        </w:rPr>
        <w:t>145</w:t>
      </w:r>
      <w:r>
        <w:t>.</w:t>
      </w:r>
      <w:r>
        <w:tab/>
        <w:t>Making, revocation or expiry of involuntary treatment order</w:t>
      </w:r>
      <w:bookmarkEnd w:id="524"/>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lastRenderedPageBreak/>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supervised person — the Mental Impairment Review Tribunal.</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Footnotesection"/>
      </w:pPr>
      <w:r>
        <w:tab/>
        <w:t>[Section 145 amended: No. 10 of 2023 s. 359.]</w:t>
      </w:r>
    </w:p>
    <w:p>
      <w:pPr>
        <w:pStyle w:val="Heading3"/>
      </w:pPr>
      <w:bookmarkStart w:id="525" w:name="_Toc132289780"/>
      <w:bookmarkStart w:id="526" w:name="_Toc132290346"/>
      <w:bookmarkStart w:id="527" w:name="_Toc132290912"/>
      <w:bookmarkStart w:id="528" w:name="_Toc175316826"/>
      <w:bookmarkStart w:id="529" w:name="_Toc175318189"/>
      <w:bookmarkStart w:id="530" w:name="_Toc175320959"/>
      <w:bookmarkStart w:id="531" w:name="_Toc175642851"/>
      <w:bookmarkStart w:id="532" w:name="_Toc201426686"/>
      <w:bookmarkStart w:id="533" w:name="_Toc201648697"/>
      <w:bookmarkStart w:id="534" w:name="_Toc224631179"/>
      <w:r>
        <w:rPr>
          <w:rStyle w:val="CharDivNo"/>
        </w:rPr>
        <w:lastRenderedPageBreak/>
        <w:t>Division 4 </w:t>
      </w:r>
      <w:r>
        <w:t>—</w:t>
      </w:r>
      <w:r>
        <w:rPr>
          <w:rStyle w:val="CharDivText"/>
        </w:rPr>
        <w:t> Notification of Mental Impairment Review Tribunal about absence of supervised persons</w:t>
      </w:r>
      <w:bookmarkEnd w:id="525"/>
      <w:bookmarkEnd w:id="526"/>
      <w:bookmarkEnd w:id="527"/>
      <w:bookmarkEnd w:id="528"/>
      <w:bookmarkEnd w:id="529"/>
      <w:bookmarkEnd w:id="530"/>
      <w:bookmarkEnd w:id="531"/>
      <w:bookmarkEnd w:id="532"/>
      <w:bookmarkEnd w:id="533"/>
      <w:bookmarkEnd w:id="534"/>
    </w:p>
    <w:p>
      <w:pPr>
        <w:pStyle w:val="Footnoteheading"/>
        <w:keepNext/>
      </w:pPr>
      <w:r>
        <w:tab/>
        <w:t>[Heading inserted: No. 10 of 2023 s. 360.]</w:t>
      </w:r>
    </w:p>
    <w:p>
      <w:pPr>
        <w:pStyle w:val="Heading5"/>
      </w:pPr>
      <w:bookmarkStart w:id="535" w:name="_Toc132290913"/>
      <w:bookmarkStart w:id="536" w:name="_Toc224631180"/>
      <w:r>
        <w:rPr>
          <w:rStyle w:val="CharSectno"/>
        </w:rPr>
        <w:t>145A</w:t>
      </w:r>
      <w:r>
        <w:t>.</w:t>
      </w:r>
      <w:r>
        <w:tab/>
        <w:t>Notification about absence of supervised persons</w:t>
      </w:r>
      <w:bookmarkEnd w:id="535"/>
      <w:bookmarkEnd w:id="536"/>
    </w:p>
    <w:p>
      <w:pPr>
        <w:pStyle w:val="Subsection"/>
        <w:keepNext/>
      </w:pPr>
      <w:r>
        <w:tab/>
        <w:t>(1)</w:t>
      </w:r>
      <w:r>
        <w:tab/>
        <w:t xml:space="preserve">This section applies in relation to the following events — </w:t>
      </w:r>
    </w:p>
    <w:p>
      <w:pPr>
        <w:pStyle w:val="Indenta"/>
        <w:keepNext/>
      </w:pPr>
      <w:r>
        <w:tab/>
        <w:t>(a)</w:t>
      </w:r>
      <w:r>
        <w:tab/>
        <w:t>a supervised person is absent without leave in accordance with section 97;</w:t>
      </w:r>
    </w:p>
    <w:p>
      <w:pPr>
        <w:pStyle w:val="Indenta"/>
        <w:keepNext/>
      </w:pPr>
      <w:r>
        <w:tab/>
        <w:t>(b)</w:t>
      </w:r>
      <w:r>
        <w:tab/>
        <w:t>a leave of absence order is made in respect of a supervised person under section 105;</w:t>
      </w:r>
    </w:p>
    <w:p>
      <w:pPr>
        <w:pStyle w:val="Indenta"/>
        <w:keepNext/>
      </w:pPr>
      <w:r>
        <w:tab/>
        <w:t>(c)</w:t>
      </w:r>
      <w:r>
        <w:tab/>
        <w:t>a leave of absence order applying in relation to a supervised person is extended, or the conditions of such an order are varied, under section 106;</w:t>
      </w:r>
    </w:p>
    <w:p>
      <w:pPr>
        <w:pStyle w:val="Indenta"/>
        <w:keepNext/>
      </w:pPr>
      <w:r>
        <w:tab/>
        <w:t>(d)</w:t>
      </w:r>
      <w:r>
        <w:tab/>
        <w:t>a leave of absence order applying to a supervised person is cancelled under section 110.</w:t>
      </w:r>
    </w:p>
    <w:p>
      <w:pPr>
        <w:pStyle w:val="Subsection"/>
        <w:keepNext/>
      </w:pPr>
      <w:r>
        <w:tab/>
        <w:t>(2)</w:t>
      </w:r>
      <w:r>
        <w:tab/>
        <w:t>If an event occurs, the person responsible under this Part for notification of the event must also notify the Mental Impairment Review Tribunal of the event.</w:t>
      </w:r>
    </w:p>
    <w:p>
      <w:pPr>
        <w:pStyle w:val="Footnotesection"/>
        <w:keepNext/>
      </w:pPr>
      <w:r>
        <w:tab/>
        <w:t>[Section 145A inserted: No. 10 of 2023 s. 360.]</w:t>
      </w:r>
    </w:p>
    <w:p>
      <w:pPr>
        <w:pStyle w:val="Heading2"/>
      </w:pPr>
      <w:bookmarkStart w:id="537" w:name="_Toc175237615"/>
      <w:bookmarkStart w:id="538" w:name="_Toc175316828"/>
      <w:bookmarkStart w:id="539" w:name="_Toc175318191"/>
      <w:bookmarkStart w:id="540" w:name="_Toc175320961"/>
      <w:bookmarkStart w:id="541" w:name="_Toc175642853"/>
      <w:bookmarkStart w:id="542" w:name="_Toc201426688"/>
      <w:bookmarkStart w:id="543" w:name="_Toc201648699"/>
      <w:bookmarkStart w:id="544" w:name="_Toc224631181"/>
      <w:r>
        <w:rPr>
          <w:rStyle w:val="CharPartNo"/>
        </w:rPr>
        <w:lastRenderedPageBreak/>
        <w:t>Part 10</w:t>
      </w:r>
      <w:r>
        <w:rPr>
          <w:rStyle w:val="CharDivNo"/>
        </w:rPr>
        <w:t> </w:t>
      </w:r>
      <w:r>
        <w:t>—</w:t>
      </w:r>
      <w:r>
        <w:rPr>
          <w:rStyle w:val="CharDivText"/>
        </w:rPr>
        <w:t> </w:t>
      </w:r>
      <w:r>
        <w:rPr>
          <w:rStyle w:val="CharPartText"/>
        </w:rPr>
        <w:t>Transport orders</w:t>
      </w:r>
      <w:bookmarkEnd w:id="537"/>
      <w:bookmarkEnd w:id="538"/>
      <w:bookmarkEnd w:id="539"/>
      <w:bookmarkEnd w:id="540"/>
      <w:bookmarkEnd w:id="541"/>
      <w:bookmarkEnd w:id="542"/>
      <w:bookmarkEnd w:id="543"/>
      <w:bookmarkEnd w:id="544"/>
    </w:p>
    <w:p>
      <w:pPr>
        <w:pStyle w:val="Heading5"/>
      </w:pPr>
      <w:bookmarkStart w:id="545" w:name="_Toc224631182"/>
      <w:r>
        <w:rPr>
          <w:rStyle w:val="CharSectno"/>
        </w:rPr>
        <w:t>146</w:t>
      </w:r>
      <w:r>
        <w:t>.</w:t>
      </w:r>
      <w:r>
        <w:tab/>
        <w:t>Application of this Part</w:t>
      </w:r>
      <w:bookmarkEnd w:id="545"/>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546" w:name="_Toc224631183"/>
      <w:r>
        <w:rPr>
          <w:rStyle w:val="CharSectno"/>
        </w:rPr>
        <w:lastRenderedPageBreak/>
        <w:t>147</w:t>
      </w:r>
      <w:r>
        <w:t>.</w:t>
      </w:r>
      <w:r>
        <w:tab/>
        <w:t>Transport officers</w:t>
      </w:r>
      <w:bookmarkEnd w:id="546"/>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547" w:name="_Toc224631184"/>
      <w:r>
        <w:rPr>
          <w:rStyle w:val="CharSectno"/>
        </w:rPr>
        <w:t>148</w:t>
      </w:r>
      <w:r>
        <w:t>.</w:t>
      </w:r>
      <w:r>
        <w:tab/>
        <w:t>Making transport order</w:t>
      </w:r>
      <w:bookmarkEnd w:id="547"/>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548" w:name="_Toc224631185"/>
      <w:r>
        <w:rPr>
          <w:rStyle w:val="CharSectno"/>
        </w:rPr>
        <w:lastRenderedPageBreak/>
        <w:t>149</w:t>
      </w:r>
      <w:r>
        <w:t>.</w:t>
      </w:r>
      <w:r>
        <w:tab/>
        <w:t>Operation of transport order</w:t>
      </w:r>
      <w:bookmarkEnd w:id="548"/>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549" w:name="_Toc224631186"/>
      <w:r>
        <w:rPr>
          <w:rStyle w:val="CharSectno"/>
        </w:rPr>
        <w:t>150</w:t>
      </w:r>
      <w:r>
        <w:t>.</w:t>
      </w:r>
      <w:r>
        <w:tab/>
        <w:t>Period of transport order</w:t>
      </w:r>
      <w:bookmarkEnd w:id="549"/>
    </w:p>
    <w:p>
      <w:pPr>
        <w:pStyle w:val="Subsection"/>
      </w:pPr>
      <w:r>
        <w:tab/>
        <w:t>(1)</w:t>
      </w:r>
      <w:r>
        <w:tab/>
        <w:t>A transport order remains in force for the period specified in subsection (2) in respect of the order.</w:t>
      </w:r>
    </w:p>
    <w:p>
      <w:pPr>
        <w:pStyle w:val="Subsection"/>
        <w:keepNext/>
      </w:pPr>
      <w:r>
        <w:lastRenderedPageBreak/>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550" w:name="_Toc224631187"/>
      <w:r>
        <w:rPr>
          <w:rStyle w:val="CharSectno"/>
        </w:rPr>
        <w:t>151</w:t>
      </w:r>
      <w:r>
        <w:t>.</w:t>
      </w:r>
      <w:r>
        <w:tab/>
        <w:t>Extension of transport order made under s. 29(1) if referral extended</w:t>
      </w:r>
      <w:bookmarkEnd w:id="550"/>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lastRenderedPageBreak/>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551" w:name="_Toc224631188"/>
      <w:r>
        <w:rPr>
          <w:rStyle w:val="CharSectno"/>
        </w:rPr>
        <w:t>152</w:t>
      </w:r>
      <w:r>
        <w:t>.</w:t>
      </w:r>
      <w:r>
        <w:tab/>
        <w:t>Extension of other transport orders</w:t>
      </w:r>
      <w:bookmarkEnd w:id="551"/>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lastRenderedPageBreak/>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552" w:name="_Toc224631189"/>
      <w:r>
        <w:rPr>
          <w:rStyle w:val="CharSectno"/>
        </w:rPr>
        <w:t>153</w:t>
      </w:r>
      <w:r>
        <w:t>.</w:t>
      </w:r>
      <w:r>
        <w:tab/>
        <w:t>Revocation of transport order if referral revoked</w:t>
      </w:r>
      <w:bookmarkEnd w:id="552"/>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553" w:name="_Toc224631190"/>
      <w:r>
        <w:rPr>
          <w:rStyle w:val="CharSectno"/>
        </w:rPr>
        <w:t>154</w:t>
      </w:r>
      <w:r>
        <w:t>.</w:t>
      </w:r>
      <w:r>
        <w:tab/>
        <w:t>Revocation of transport order if no longer needed</w:t>
      </w:r>
      <w:bookmarkEnd w:id="553"/>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554" w:name="_Toc224631191"/>
      <w:r>
        <w:rPr>
          <w:rStyle w:val="CharSectno"/>
        </w:rPr>
        <w:t>155</w:t>
      </w:r>
      <w:r>
        <w:t>.</w:t>
      </w:r>
      <w:r>
        <w:tab/>
        <w:t>Return of person if transport order expires or is revoked</w:t>
      </w:r>
      <w:bookmarkEnd w:id="554"/>
    </w:p>
    <w:p>
      <w:pPr>
        <w:pStyle w:val="Subsection"/>
      </w:pPr>
      <w:r>
        <w:tab/>
        <w:t>(1)</w:t>
      </w:r>
      <w:r>
        <w:tab/>
        <w:t xml:space="preserve">Subsection (2) applies if a transport order made in respect of a person is revoked because of section 153, or expires, before the </w:t>
      </w:r>
      <w:r>
        <w:lastRenderedPageBreak/>
        <w:t>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555" w:name="_Toc175237626"/>
      <w:bookmarkStart w:id="556" w:name="_Toc175316839"/>
      <w:bookmarkStart w:id="557" w:name="_Toc175318202"/>
      <w:bookmarkStart w:id="558" w:name="_Toc175320972"/>
      <w:bookmarkStart w:id="559" w:name="_Toc175642864"/>
      <w:bookmarkStart w:id="560" w:name="_Toc201426699"/>
      <w:bookmarkStart w:id="561" w:name="_Toc201648710"/>
      <w:bookmarkStart w:id="562" w:name="_Toc224631192"/>
      <w:r>
        <w:rPr>
          <w:rStyle w:val="CharPartNo"/>
        </w:rPr>
        <w:lastRenderedPageBreak/>
        <w:t>Part 11</w:t>
      </w:r>
      <w:r>
        <w:t> — </w:t>
      </w:r>
      <w:r>
        <w:rPr>
          <w:rStyle w:val="CharPartText"/>
        </w:rPr>
        <w:t>Apprehension, search and seizure powers</w:t>
      </w:r>
      <w:bookmarkEnd w:id="555"/>
      <w:bookmarkEnd w:id="556"/>
      <w:bookmarkEnd w:id="557"/>
      <w:bookmarkEnd w:id="558"/>
      <w:bookmarkEnd w:id="559"/>
      <w:bookmarkEnd w:id="560"/>
      <w:bookmarkEnd w:id="561"/>
      <w:bookmarkEnd w:id="562"/>
    </w:p>
    <w:p>
      <w:pPr>
        <w:pStyle w:val="Heading3"/>
      </w:pPr>
      <w:bookmarkStart w:id="563" w:name="_Toc175237627"/>
      <w:bookmarkStart w:id="564" w:name="_Toc175316840"/>
      <w:bookmarkStart w:id="565" w:name="_Toc175318203"/>
      <w:bookmarkStart w:id="566" w:name="_Toc175320973"/>
      <w:bookmarkStart w:id="567" w:name="_Toc175642865"/>
      <w:bookmarkStart w:id="568" w:name="_Toc201426700"/>
      <w:bookmarkStart w:id="569" w:name="_Toc201648711"/>
      <w:bookmarkStart w:id="570" w:name="_Toc224631193"/>
      <w:r>
        <w:rPr>
          <w:rStyle w:val="CharDivNo"/>
        </w:rPr>
        <w:t>Division 1</w:t>
      </w:r>
      <w:r>
        <w:t> — </w:t>
      </w:r>
      <w:r>
        <w:rPr>
          <w:rStyle w:val="CharDivText"/>
        </w:rPr>
        <w:t>Apprehension powers</w:t>
      </w:r>
      <w:bookmarkEnd w:id="563"/>
      <w:bookmarkEnd w:id="564"/>
      <w:bookmarkEnd w:id="565"/>
      <w:bookmarkEnd w:id="566"/>
      <w:bookmarkEnd w:id="567"/>
      <w:bookmarkEnd w:id="568"/>
      <w:bookmarkEnd w:id="569"/>
      <w:bookmarkEnd w:id="570"/>
    </w:p>
    <w:p>
      <w:pPr>
        <w:pStyle w:val="Heading5"/>
      </w:pPr>
      <w:bookmarkStart w:id="571" w:name="_Toc224631194"/>
      <w:r>
        <w:rPr>
          <w:rStyle w:val="CharSectno"/>
        </w:rPr>
        <w:t>156</w:t>
      </w:r>
      <w:r>
        <w:t>.</w:t>
      </w:r>
      <w:r>
        <w:tab/>
        <w:t>Apprehension by police officer of person suspected of having mental illness</w:t>
      </w:r>
      <w:bookmarkEnd w:id="571"/>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lastRenderedPageBreak/>
        <w:tab/>
        <w:t>(iii)</w:t>
      </w:r>
      <w:r>
        <w:tab/>
        <w:t>the police officer is satisfied that the grounds for suspecting that the person needs to be apprehended no longer exist.</w:t>
      </w:r>
    </w:p>
    <w:p>
      <w:pPr>
        <w:pStyle w:val="Subsection"/>
        <w:spacing w:before="180"/>
      </w:pPr>
      <w:r>
        <w:tab/>
        <w:t>(4)</w:t>
      </w:r>
      <w:r>
        <w:tab/>
        <w:t>This section does not prevent a police officer from charging a person apprehended under subsection (1) with an offence.</w:t>
      </w:r>
    </w:p>
    <w:p>
      <w:pPr>
        <w:pStyle w:val="Heading5"/>
        <w:spacing w:before="240"/>
      </w:pPr>
      <w:bookmarkStart w:id="572" w:name="_Toc224631195"/>
      <w:r>
        <w:rPr>
          <w:rStyle w:val="CharSectno"/>
        </w:rPr>
        <w:t>157</w:t>
      </w:r>
      <w:r>
        <w:t>.</w:t>
      </w:r>
      <w:r>
        <w:tab/>
        <w:t>Assessment of person arrested</w:t>
      </w:r>
      <w:bookmarkEnd w:id="572"/>
    </w:p>
    <w:p>
      <w:pPr>
        <w:pStyle w:val="Subsection"/>
        <w:spacing w:before="180"/>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spacing w:before="180"/>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spacing w:before="180"/>
      </w:pPr>
      <w:r>
        <w:tab/>
        <w:t>(3)</w:t>
      </w:r>
      <w:r>
        <w:tab/>
        <w:t>This section does not prevent a police officer from charging the person arrested with an offence.</w:t>
      </w:r>
    </w:p>
    <w:p>
      <w:pPr>
        <w:pStyle w:val="Heading5"/>
        <w:spacing w:before="240"/>
      </w:pPr>
      <w:bookmarkStart w:id="573" w:name="_Toc224631196"/>
      <w:r>
        <w:rPr>
          <w:rStyle w:val="CharSectno"/>
        </w:rPr>
        <w:t>158</w:t>
      </w:r>
      <w:r>
        <w:t>.</w:t>
      </w:r>
      <w:r>
        <w:tab/>
        <w:t>Police must be notified when person leaves</w:t>
      </w:r>
      <w:bookmarkEnd w:id="573"/>
    </w:p>
    <w:p>
      <w:pPr>
        <w:pStyle w:val="Subsection"/>
        <w:spacing w:before="180"/>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keepLines/>
      </w:pPr>
      <w:r>
        <w:lastRenderedPageBreak/>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574" w:name="_Toc224631197"/>
      <w:r>
        <w:rPr>
          <w:rStyle w:val="CharSectno"/>
        </w:rPr>
        <w:t>159</w:t>
      </w:r>
      <w:r>
        <w:t>.</w:t>
      </w:r>
      <w:r>
        <w:tab/>
        <w:t>Apprehension of other persons</w:t>
      </w:r>
      <w:bookmarkEnd w:id="574"/>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lastRenderedPageBreak/>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575" w:name="_Toc175237632"/>
      <w:bookmarkStart w:id="576" w:name="_Toc175316845"/>
      <w:bookmarkStart w:id="577" w:name="_Toc175318208"/>
      <w:bookmarkStart w:id="578" w:name="_Toc175320978"/>
      <w:bookmarkStart w:id="579" w:name="_Toc175642870"/>
      <w:bookmarkStart w:id="580" w:name="_Toc201426705"/>
      <w:bookmarkStart w:id="581" w:name="_Toc201648716"/>
      <w:bookmarkStart w:id="582" w:name="_Toc224631198"/>
      <w:r>
        <w:rPr>
          <w:rStyle w:val="CharDivNo"/>
        </w:rPr>
        <w:t>Division 2</w:t>
      </w:r>
      <w:r>
        <w:t> — </w:t>
      </w:r>
      <w:r>
        <w:rPr>
          <w:rStyle w:val="CharDivText"/>
        </w:rPr>
        <w:t>Search and seizure powers</w:t>
      </w:r>
      <w:bookmarkEnd w:id="575"/>
      <w:bookmarkEnd w:id="576"/>
      <w:bookmarkEnd w:id="577"/>
      <w:bookmarkEnd w:id="578"/>
      <w:bookmarkEnd w:id="579"/>
      <w:bookmarkEnd w:id="580"/>
      <w:bookmarkEnd w:id="581"/>
      <w:bookmarkEnd w:id="582"/>
    </w:p>
    <w:p>
      <w:pPr>
        <w:pStyle w:val="Heading5"/>
      </w:pPr>
      <w:bookmarkStart w:id="583" w:name="_Toc224631199"/>
      <w:r>
        <w:rPr>
          <w:rStyle w:val="CharSectno"/>
        </w:rPr>
        <w:t>160</w:t>
      </w:r>
      <w:r>
        <w:t>.</w:t>
      </w:r>
      <w:r>
        <w:tab/>
        <w:t>Term used: approved form</w:t>
      </w:r>
      <w:bookmarkEnd w:id="583"/>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584" w:name="_Toc224631200"/>
      <w:r>
        <w:rPr>
          <w:rStyle w:val="CharSectno"/>
        </w:rPr>
        <w:t>161</w:t>
      </w:r>
      <w:r>
        <w:t>.</w:t>
      </w:r>
      <w:r>
        <w:tab/>
        <w:t>Authorised persons</w:t>
      </w:r>
      <w:bookmarkEnd w:id="584"/>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585" w:name="_Toc224631201"/>
      <w:r>
        <w:rPr>
          <w:rStyle w:val="CharSectno"/>
        </w:rPr>
        <w:t>162</w:t>
      </w:r>
      <w:r>
        <w:t>.</w:t>
      </w:r>
      <w:r>
        <w:tab/>
        <w:t>Search of person while detained or admitted</w:t>
      </w:r>
      <w:bookmarkEnd w:id="585"/>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lastRenderedPageBreak/>
        <w:tab/>
        <w:t>(iii)</w:t>
      </w:r>
      <w:r>
        <w:tab/>
        <w:t>any other person who presents at a mental health service for treatment;</w:t>
      </w:r>
    </w:p>
    <w:p>
      <w:pPr>
        <w:pStyle w:val="Indenta"/>
      </w:pPr>
      <w:r>
        <w:tab/>
      </w:r>
      <w:r>
        <w:tab/>
        <w:t>and</w:t>
      </w:r>
    </w:p>
    <w:p>
      <w:pPr>
        <w:pStyle w:val="Indenta"/>
        <w:keepNext/>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586" w:name="_Toc224631202"/>
      <w:r>
        <w:rPr>
          <w:rStyle w:val="CharSectno"/>
        </w:rPr>
        <w:t>163</w:t>
      </w:r>
      <w:r>
        <w:t>.</w:t>
      </w:r>
      <w:r>
        <w:tab/>
        <w:t>Conduct of search</w:t>
      </w:r>
      <w:bookmarkEnd w:id="586"/>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lastRenderedPageBreak/>
        <w:tab/>
        <w:t>(3)</w:t>
      </w:r>
      <w:r>
        <w:tab/>
        <w:t>The person conducting the search must, if practicable, be a person of the same gender as the person to be searched.</w:t>
      </w:r>
    </w:p>
    <w:p>
      <w:pPr>
        <w:pStyle w:val="Subsection"/>
        <w:keepNext/>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lastRenderedPageBreak/>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587" w:name="_Toc224631203"/>
      <w:r>
        <w:rPr>
          <w:rStyle w:val="CharSectno"/>
        </w:rPr>
        <w:t>164</w:t>
      </w:r>
      <w:r>
        <w:t>.</w:t>
      </w:r>
      <w:r>
        <w:tab/>
        <w:t>Seizure of articles</w:t>
      </w:r>
      <w:bookmarkEnd w:id="587"/>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588" w:name="_Toc224631204"/>
      <w:r>
        <w:rPr>
          <w:rStyle w:val="CharSectno"/>
        </w:rPr>
        <w:t>165</w:t>
      </w:r>
      <w:r>
        <w:t>.</w:t>
      </w:r>
      <w:r>
        <w:tab/>
        <w:t>Record of search and seizure</w:t>
      </w:r>
      <w:bookmarkEnd w:id="588"/>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keepNext/>
      </w:pPr>
      <w:r>
        <w:lastRenderedPageBreak/>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keepLines w:val="0"/>
        <w:spacing w:before="180"/>
      </w:pPr>
      <w:bookmarkStart w:id="589" w:name="_Toc224631205"/>
      <w:r>
        <w:rPr>
          <w:rStyle w:val="CharSectno"/>
        </w:rPr>
        <w:lastRenderedPageBreak/>
        <w:t>166</w:t>
      </w:r>
      <w:r>
        <w:t>.</w:t>
      </w:r>
      <w:r>
        <w:tab/>
        <w:t>Dealing with articles seized when person apprehended</w:t>
      </w:r>
      <w:bookmarkEnd w:id="589"/>
    </w:p>
    <w:p>
      <w:pPr>
        <w:pStyle w:val="Subsection"/>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lastRenderedPageBreak/>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590" w:name="_Toc224631206"/>
      <w:r>
        <w:rPr>
          <w:rStyle w:val="CharSectno"/>
        </w:rPr>
        <w:t>167</w:t>
      </w:r>
      <w:r>
        <w:t>.</w:t>
      </w:r>
      <w:r>
        <w:tab/>
        <w:t>Return of articles given to or seized by mental health service</w:t>
      </w:r>
      <w:bookmarkEnd w:id="590"/>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lastRenderedPageBreak/>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lastRenderedPageBreak/>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Pr>
      <w:bookmarkStart w:id="591" w:name="_Toc224631207"/>
      <w:r>
        <w:rPr>
          <w:rStyle w:val="CharSectno"/>
        </w:rPr>
        <w:t>168</w:t>
      </w:r>
      <w:r>
        <w:t>.</w:t>
      </w:r>
      <w:r>
        <w:tab/>
        <w:t>Return of articles given to medical practitioner or authorised mental health practitioner</w:t>
      </w:r>
      <w:bookmarkEnd w:id="591"/>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592" w:name="_Toc224631208"/>
      <w:r>
        <w:rPr>
          <w:rStyle w:val="CharSectno"/>
        </w:rPr>
        <w:t>169</w:t>
      </w:r>
      <w:r>
        <w:t>.</w:t>
      </w:r>
      <w:r>
        <w:tab/>
        <w:t>Approval of forms for use by police officers under this Division</w:t>
      </w:r>
      <w:bookmarkEnd w:id="592"/>
    </w:p>
    <w:p>
      <w:pPr>
        <w:pStyle w:val="Subsection"/>
      </w:pPr>
      <w:r>
        <w:tab/>
      </w:r>
      <w:r>
        <w:tab/>
        <w:t>The Commissioner of Police may approve forms for use by police officers under this Division.</w:t>
      </w:r>
    </w:p>
    <w:p>
      <w:pPr>
        <w:pStyle w:val="PermNoteHeading"/>
      </w:pPr>
      <w:r>
        <w:tab/>
        <w:t>Note for this section:</w:t>
      </w:r>
    </w:p>
    <w:p>
      <w:pPr>
        <w:pStyle w:val="PermNoteText"/>
      </w:pPr>
      <w:r>
        <w:tab/>
      </w:r>
      <w:r>
        <w:tab/>
        <w:t>The Chief Psychiatrist approves forms for use by other persons under this Division (see section 545(1)).</w:t>
      </w:r>
    </w:p>
    <w:p>
      <w:pPr>
        <w:pStyle w:val="Heading2"/>
      </w:pPr>
      <w:bookmarkStart w:id="593" w:name="_Toc175237643"/>
      <w:bookmarkStart w:id="594" w:name="_Toc175316856"/>
      <w:bookmarkStart w:id="595" w:name="_Toc175318219"/>
      <w:bookmarkStart w:id="596" w:name="_Toc175320989"/>
      <w:bookmarkStart w:id="597" w:name="_Toc175642881"/>
      <w:bookmarkStart w:id="598" w:name="_Toc201426716"/>
      <w:bookmarkStart w:id="599" w:name="_Toc201648727"/>
      <w:bookmarkStart w:id="600" w:name="_Toc224631209"/>
      <w:r>
        <w:rPr>
          <w:rStyle w:val="CharPartNo"/>
        </w:rPr>
        <w:lastRenderedPageBreak/>
        <w:t>Part 12</w:t>
      </w:r>
      <w:r>
        <w:t> — </w:t>
      </w:r>
      <w:r>
        <w:rPr>
          <w:rStyle w:val="CharPartText"/>
        </w:rPr>
        <w:t>Exercise of certain powers</w:t>
      </w:r>
      <w:bookmarkEnd w:id="593"/>
      <w:bookmarkEnd w:id="594"/>
      <w:bookmarkEnd w:id="595"/>
      <w:bookmarkEnd w:id="596"/>
      <w:bookmarkEnd w:id="597"/>
      <w:bookmarkEnd w:id="598"/>
      <w:bookmarkEnd w:id="599"/>
      <w:bookmarkEnd w:id="600"/>
    </w:p>
    <w:p>
      <w:pPr>
        <w:pStyle w:val="Heading3"/>
      </w:pPr>
      <w:bookmarkStart w:id="601" w:name="_Toc175237644"/>
      <w:bookmarkStart w:id="602" w:name="_Toc175316857"/>
      <w:bookmarkStart w:id="603" w:name="_Toc175318220"/>
      <w:bookmarkStart w:id="604" w:name="_Toc175320990"/>
      <w:bookmarkStart w:id="605" w:name="_Toc175642882"/>
      <w:bookmarkStart w:id="606" w:name="_Toc201426717"/>
      <w:bookmarkStart w:id="607" w:name="_Toc201648728"/>
      <w:bookmarkStart w:id="608" w:name="_Toc224631210"/>
      <w:r>
        <w:rPr>
          <w:rStyle w:val="CharDivNo"/>
        </w:rPr>
        <w:t>Division 1</w:t>
      </w:r>
      <w:r>
        <w:t> — </w:t>
      </w:r>
      <w:r>
        <w:rPr>
          <w:rStyle w:val="CharDivText"/>
        </w:rPr>
        <w:t>Detention powers</w:t>
      </w:r>
      <w:bookmarkEnd w:id="601"/>
      <w:bookmarkEnd w:id="602"/>
      <w:bookmarkEnd w:id="603"/>
      <w:bookmarkEnd w:id="604"/>
      <w:bookmarkEnd w:id="605"/>
      <w:bookmarkEnd w:id="606"/>
      <w:bookmarkEnd w:id="607"/>
      <w:bookmarkEnd w:id="608"/>
    </w:p>
    <w:p>
      <w:pPr>
        <w:pStyle w:val="Heading5"/>
        <w:spacing w:before="160"/>
      </w:pPr>
      <w:bookmarkStart w:id="609" w:name="_Toc224631211"/>
      <w:r>
        <w:rPr>
          <w:rStyle w:val="CharSectno"/>
        </w:rPr>
        <w:t>170</w:t>
      </w:r>
      <w:r>
        <w:t>.</w:t>
      </w:r>
      <w:r>
        <w:tab/>
        <w:t>Principles relating to detention</w:t>
      </w:r>
      <w:bookmarkEnd w:id="609"/>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610" w:name="_Toc175237646"/>
      <w:bookmarkStart w:id="611" w:name="_Toc175316859"/>
      <w:bookmarkStart w:id="612" w:name="_Toc175318222"/>
      <w:bookmarkStart w:id="613" w:name="_Toc175320992"/>
      <w:bookmarkStart w:id="614" w:name="_Toc175642884"/>
      <w:bookmarkStart w:id="615" w:name="_Toc201426719"/>
      <w:bookmarkStart w:id="616" w:name="_Toc201648730"/>
      <w:bookmarkStart w:id="617" w:name="_Toc224631212"/>
      <w:r>
        <w:rPr>
          <w:rStyle w:val="CharDivNo"/>
        </w:rPr>
        <w:t>Division 2</w:t>
      </w:r>
      <w:r>
        <w:t> — </w:t>
      </w:r>
      <w:r>
        <w:rPr>
          <w:rStyle w:val="CharDivText"/>
        </w:rPr>
        <w:t>Ancillary powers: reasonable assistance and force and directions</w:t>
      </w:r>
      <w:bookmarkEnd w:id="610"/>
      <w:bookmarkEnd w:id="611"/>
      <w:bookmarkEnd w:id="612"/>
      <w:bookmarkEnd w:id="613"/>
      <w:bookmarkEnd w:id="614"/>
      <w:bookmarkEnd w:id="615"/>
      <w:bookmarkEnd w:id="616"/>
      <w:bookmarkEnd w:id="617"/>
    </w:p>
    <w:p>
      <w:pPr>
        <w:pStyle w:val="Heading5"/>
        <w:spacing w:before="160"/>
      </w:pPr>
      <w:bookmarkStart w:id="618" w:name="_Toc224631213"/>
      <w:r>
        <w:rPr>
          <w:rStyle w:val="CharSectno"/>
        </w:rPr>
        <w:t>171</w:t>
      </w:r>
      <w:r>
        <w:t>.</w:t>
      </w:r>
      <w:r>
        <w:tab/>
        <w:t>Term used: prescribed provision</w:t>
      </w:r>
      <w:bookmarkEnd w:id="618"/>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keepNext/>
              <w:spacing w:before="60"/>
            </w:pPr>
            <w:r>
              <w:lastRenderedPageBreak/>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619" w:name="_Toc224631214"/>
      <w:r>
        <w:rPr>
          <w:rStyle w:val="CharSectno"/>
        </w:rPr>
        <w:t>172</w:t>
      </w:r>
      <w:r>
        <w:t>.</w:t>
      </w:r>
      <w:r>
        <w:tab/>
        <w:t>Reasonable assistance and reasonable force authorised</w:t>
      </w:r>
      <w:bookmarkEnd w:id="619"/>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620" w:name="_Toc224631215"/>
      <w:r>
        <w:rPr>
          <w:rStyle w:val="CharSectno"/>
        </w:rPr>
        <w:t>173</w:t>
      </w:r>
      <w:r>
        <w:t>.</w:t>
      </w:r>
      <w:r>
        <w:tab/>
        <w:t>Duty to obey directions</w:t>
      </w:r>
      <w:bookmarkEnd w:id="620"/>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621" w:name="_Toc224631216"/>
      <w:r>
        <w:rPr>
          <w:rStyle w:val="CharSectno"/>
        </w:rPr>
        <w:t>174</w:t>
      </w:r>
      <w:r>
        <w:t>.</w:t>
      </w:r>
      <w:r>
        <w:tab/>
        <w:t>Other written laws not affected</w:t>
      </w:r>
      <w:bookmarkEnd w:id="621"/>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this Division:</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622" w:name="_Toc175237651"/>
      <w:bookmarkStart w:id="623" w:name="_Toc175316864"/>
      <w:bookmarkStart w:id="624" w:name="_Toc175318227"/>
      <w:bookmarkStart w:id="625" w:name="_Toc175320997"/>
      <w:bookmarkStart w:id="626" w:name="_Toc175642889"/>
      <w:bookmarkStart w:id="627" w:name="_Toc201426724"/>
      <w:bookmarkStart w:id="628" w:name="_Toc201648735"/>
      <w:bookmarkStart w:id="629" w:name="_Toc224631217"/>
      <w:r>
        <w:rPr>
          <w:rStyle w:val="CharPartNo"/>
        </w:rPr>
        <w:lastRenderedPageBreak/>
        <w:t>Part 13</w:t>
      </w:r>
      <w:r>
        <w:t> — </w:t>
      </w:r>
      <w:r>
        <w:rPr>
          <w:rStyle w:val="CharPartText"/>
        </w:rPr>
        <w:t>Provision of treatment generally</w:t>
      </w:r>
      <w:bookmarkEnd w:id="622"/>
      <w:bookmarkEnd w:id="623"/>
      <w:bookmarkEnd w:id="624"/>
      <w:bookmarkEnd w:id="625"/>
      <w:bookmarkEnd w:id="626"/>
      <w:bookmarkEnd w:id="627"/>
      <w:bookmarkEnd w:id="628"/>
      <w:bookmarkEnd w:id="629"/>
    </w:p>
    <w:p>
      <w:pPr>
        <w:pStyle w:val="Heading3"/>
      </w:pPr>
      <w:bookmarkStart w:id="630" w:name="_Toc175237652"/>
      <w:bookmarkStart w:id="631" w:name="_Toc175316865"/>
      <w:bookmarkStart w:id="632" w:name="_Toc175318228"/>
      <w:bookmarkStart w:id="633" w:name="_Toc175320998"/>
      <w:bookmarkStart w:id="634" w:name="_Toc175642890"/>
      <w:bookmarkStart w:id="635" w:name="_Toc201426725"/>
      <w:bookmarkStart w:id="636" w:name="_Toc201648736"/>
      <w:bookmarkStart w:id="637" w:name="_Toc224631218"/>
      <w:r>
        <w:rPr>
          <w:rStyle w:val="CharDivNo"/>
        </w:rPr>
        <w:t>Division 1</w:t>
      </w:r>
      <w:r>
        <w:t> — </w:t>
      </w:r>
      <w:r>
        <w:rPr>
          <w:rStyle w:val="CharDivText"/>
        </w:rPr>
        <w:t>Voluntary patients</w:t>
      </w:r>
      <w:bookmarkEnd w:id="630"/>
      <w:bookmarkEnd w:id="631"/>
      <w:bookmarkEnd w:id="632"/>
      <w:bookmarkEnd w:id="633"/>
      <w:bookmarkEnd w:id="634"/>
      <w:bookmarkEnd w:id="635"/>
      <w:bookmarkEnd w:id="636"/>
      <w:bookmarkEnd w:id="637"/>
    </w:p>
    <w:p>
      <w:pPr>
        <w:pStyle w:val="Heading5"/>
      </w:pPr>
      <w:bookmarkStart w:id="638" w:name="_Toc224631219"/>
      <w:r>
        <w:rPr>
          <w:rStyle w:val="CharSectno"/>
        </w:rPr>
        <w:t>175</w:t>
      </w:r>
      <w:r>
        <w:t>.</w:t>
      </w:r>
      <w:r>
        <w:tab/>
        <w:t>Informed consent necessary</w:t>
      </w:r>
      <w:bookmarkEnd w:id="638"/>
    </w:p>
    <w:p>
      <w:pPr>
        <w:pStyle w:val="Subsection"/>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639" w:name="_Toc224631220"/>
      <w:r>
        <w:rPr>
          <w:rStyle w:val="CharSectno"/>
        </w:rPr>
        <w:t>176</w:t>
      </w:r>
      <w:r>
        <w:t>.</w:t>
      </w:r>
      <w:r>
        <w:tab/>
        <w:t>Informed consent must be filed</w:t>
      </w:r>
      <w:bookmarkEnd w:id="639"/>
    </w:p>
    <w:p>
      <w:pPr>
        <w:pStyle w:val="Subsection"/>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keepNext/>
      </w:pPr>
      <w:r>
        <w:lastRenderedPageBreak/>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this section:</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rPr>
          <w:rStyle w:val="CharDivText"/>
        </w:rPr>
      </w:pPr>
      <w:bookmarkStart w:id="640" w:name="_Toc175237655"/>
      <w:bookmarkStart w:id="641" w:name="_Toc175316868"/>
      <w:bookmarkStart w:id="642" w:name="_Toc175318231"/>
      <w:bookmarkStart w:id="643" w:name="_Toc175321001"/>
      <w:bookmarkStart w:id="644" w:name="_Toc175642893"/>
      <w:bookmarkStart w:id="645" w:name="_Toc201426728"/>
      <w:bookmarkStart w:id="646" w:name="_Toc201648739"/>
      <w:bookmarkStart w:id="647" w:name="_Toc224631221"/>
      <w:r>
        <w:rPr>
          <w:rStyle w:val="CharDivNo"/>
        </w:rPr>
        <w:t>Division 2</w:t>
      </w:r>
      <w:r>
        <w:t> — </w:t>
      </w:r>
      <w:r>
        <w:rPr>
          <w:rStyle w:val="CharDivText"/>
        </w:rPr>
        <w:t>Involuntary patients and supervised persons</w:t>
      </w:r>
      <w:bookmarkEnd w:id="640"/>
      <w:bookmarkEnd w:id="641"/>
      <w:bookmarkEnd w:id="642"/>
      <w:bookmarkEnd w:id="643"/>
      <w:bookmarkEnd w:id="644"/>
      <w:bookmarkEnd w:id="645"/>
      <w:bookmarkEnd w:id="646"/>
      <w:bookmarkEnd w:id="647"/>
    </w:p>
    <w:p>
      <w:pPr>
        <w:pStyle w:val="Footnoteheading"/>
      </w:pPr>
      <w:r>
        <w:tab/>
        <w:t>[Heading amended: No. 10 of 2023 s. 388(1).]</w:t>
      </w:r>
    </w:p>
    <w:p>
      <w:pPr>
        <w:pStyle w:val="Heading5"/>
      </w:pPr>
      <w:bookmarkStart w:id="648" w:name="_Toc224631222"/>
      <w:r>
        <w:rPr>
          <w:rStyle w:val="CharSectno"/>
        </w:rPr>
        <w:t>177</w:t>
      </w:r>
      <w:r>
        <w:t>.</w:t>
      </w:r>
      <w:r>
        <w:tab/>
        <w:t>Application of this Division</w:t>
      </w:r>
      <w:bookmarkEnd w:id="648"/>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supervised person required under the CLMI Act to be detained at an authorised hospital.</w:t>
      </w:r>
    </w:p>
    <w:p>
      <w:pPr>
        <w:pStyle w:val="Footnotesection"/>
      </w:pPr>
      <w:r>
        <w:tab/>
        <w:t>[Section 177 amended: No. 10 of 2023 s. 361 and 388.]</w:t>
      </w:r>
    </w:p>
    <w:p>
      <w:pPr>
        <w:pStyle w:val="Heading5"/>
      </w:pPr>
      <w:bookmarkStart w:id="649" w:name="_Toc224631223"/>
      <w:r>
        <w:rPr>
          <w:rStyle w:val="CharSectno"/>
        </w:rPr>
        <w:t>178</w:t>
      </w:r>
      <w:r>
        <w:t>.</w:t>
      </w:r>
      <w:r>
        <w:tab/>
        <w:t>Informed consent not necessary</w:t>
      </w:r>
      <w:bookmarkEnd w:id="649"/>
    </w:p>
    <w:p>
      <w:pPr>
        <w:pStyle w:val="Subsection"/>
      </w:pPr>
      <w:r>
        <w:tab/>
        <w:t>(1)</w:t>
      </w:r>
      <w:r>
        <w:tab/>
        <w:t>The patient can be provided with treatment without informed consent being given to the provision of the treatment.</w:t>
      </w:r>
    </w:p>
    <w:p>
      <w:pPr>
        <w:pStyle w:val="Subsection"/>
        <w:keepNext/>
      </w:pPr>
      <w:r>
        <w:lastRenderedPageBreak/>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650" w:name="_Toc224631224"/>
      <w:r>
        <w:rPr>
          <w:rStyle w:val="CharSectno"/>
        </w:rPr>
        <w:t>179</w:t>
      </w:r>
      <w:r>
        <w:t>.</w:t>
      </w:r>
      <w:r>
        <w:tab/>
        <w:t>Patient’s psychiatrist must ensure regard had to patient’s wishes</w:t>
      </w:r>
      <w:bookmarkEnd w:id="650"/>
    </w:p>
    <w:p>
      <w:pPr>
        <w:pStyle w:val="Subsection"/>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lastRenderedPageBreak/>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this section:</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spacing w:before="180"/>
      </w:pPr>
      <w:bookmarkStart w:id="651" w:name="_Toc224631225"/>
      <w:r>
        <w:rPr>
          <w:rStyle w:val="CharSectno"/>
        </w:rPr>
        <w:lastRenderedPageBreak/>
        <w:t>180</w:t>
      </w:r>
      <w:r>
        <w:t>.</w:t>
      </w:r>
      <w:r>
        <w:tab/>
        <w:t>Requirements for ascertaining patient’s wishes</w:t>
      </w:r>
      <w:bookmarkEnd w:id="651"/>
    </w:p>
    <w:p>
      <w:pPr>
        <w:pStyle w:val="Subsection"/>
        <w:spacing w:before="120"/>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this section:</w:t>
      </w:r>
    </w:p>
    <w:p>
      <w:pPr>
        <w:pStyle w:val="PermNoteText"/>
      </w:pPr>
      <w:r>
        <w:tab/>
      </w:r>
      <w:r>
        <w:tab/>
        <w:t>Any explanation provided under section 180(1)(a) must be provided in accordance with section 9(2).</w:t>
      </w:r>
    </w:p>
    <w:p>
      <w:pPr>
        <w:pStyle w:val="Heading5"/>
      </w:pPr>
      <w:bookmarkStart w:id="652" w:name="_Toc224631226"/>
      <w:r>
        <w:rPr>
          <w:rStyle w:val="CharSectno"/>
        </w:rPr>
        <w:t>181</w:t>
      </w:r>
      <w:r>
        <w:t>.</w:t>
      </w:r>
      <w:r>
        <w:tab/>
        <w:t>Record of treatment to be filed</w:t>
      </w:r>
      <w:bookmarkEnd w:id="652"/>
    </w:p>
    <w:p>
      <w:pPr>
        <w:pStyle w:val="Subsection"/>
      </w:pPr>
      <w:r>
        <w:tab/>
      </w:r>
      <w:r>
        <w:tab/>
        <w:t>The patient’s psychiatrist must ensure that a record of the treatment provided to the patient is filed.</w:t>
      </w:r>
    </w:p>
    <w:p>
      <w:pPr>
        <w:pStyle w:val="Heading5"/>
      </w:pPr>
      <w:bookmarkStart w:id="653" w:name="_Toc224631227"/>
      <w:r>
        <w:rPr>
          <w:rStyle w:val="CharSectno"/>
        </w:rPr>
        <w:t>182</w:t>
      </w:r>
      <w:r>
        <w:t>.</w:t>
      </w:r>
      <w:r>
        <w:tab/>
        <w:t>Further opinion may be requested</w:t>
      </w:r>
      <w:bookmarkEnd w:id="653"/>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lastRenderedPageBreak/>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lastRenderedPageBreak/>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654" w:name="_Toc224631228"/>
      <w:r>
        <w:rPr>
          <w:rStyle w:val="CharSectno"/>
        </w:rPr>
        <w:t>183</w:t>
      </w:r>
      <w:r>
        <w:t>.</w:t>
      </w:r>
      <w:r>
        <w:tab/>
        <w:t>Request for additional opinion may be refused</w:t>
      </w:r>
      <w:bookmarkEnd w:id="654"/>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 xml:space="preserve">a person in relation to whom that provision applies requests that the patient’s psychiatrist or the Chief Psychiatrist obtain an additional opinion under that </w:t>
      </w:r>
      <w:r>
        <w:lastRenderedPageBreak/>
        <w:t>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lastRenderedPageBreak/>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keepNext w:val="0"/>
        <w:keepLines w:val="0"/>
      </w:pPr>
      <w:bookmarkStart w:id="655" w:name="_Toc224631229"/>
      <w:r>
        <w:rPr>
          <w:rStyle w:val="CharSectno"/>
        </w:rPr>
        <w:t>184</w:t>
      </w:r>
      <w:r>
        <w:t>.</w:t>
      </w:r>
      <w:r>
        <w:tab/>
        <w:t>Chief Psychiatrist may request reconsideration of treatment</w:t>
      </w:r>
      <w:bookmarkEnd w:id="655"/>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656" w:name="_Toc175237664"/>
      <w:bookmarkStart w:id="657" w:name="_Toc175316877"/>
      <w:bookmarkStart w:id="658" w:name="_Toc175318240"/>
      <w:bookmarkStart w:id="659" w:name="_Toc175321010"/>
      <w:bookmarkStart w:id="660" w:name="_Toc175642902"/>
      <w:bookmarkStart w:id="661" w:name="_Toc201426737"/>
      <w:bookmarkStart w:id="662" w:name="_Toc201648748"/>
      <w:bookmarkStart w:id="663" w:name="_Toc224631230"/>
      <w:r>
        <w:rPr>
          <w:rStyle w:val="CharDivNo"/>
        </w:rPr>
        <w:lastRenderedPageBreak/>
        <w:t>Division 3</w:t>
      </w:r>
      <w:r>
        <w:t> — </w:t>
      </w:r>
      <w:r>
        <w:rPr>
          <w:rStyle w:val="CharDivText"/>
        </w:rPr>
        <w:t>Treatment, support and discharge planning</w:t>
      </w:r>
      <w:bookmarkEnd w:id="656"/>
      <w:bookmarkEnd w:id="657"/>
      <w:bookmarkEnd w:id="658"/>
      <w:bookmarkEnd w:id="659"/>
      <w:bookmarkEnd w:id="660"/>
      <w:bookmarkEnd w:id="661"/>
      <w:bookmarkEnd w:id="662"/>
      <w:bookmarkEnd w:id="663"/>
    </w:p>
    <w:p>
      <w:pPr>
        <w:pStyle w:val="Heading5"/>
      </w:pPr>
      <w:bookmarkStart w:id="664" w:name="_Toc224631231"/>
      <w:r>
        <w:rPr>
          <w:rStyle w:val="CharSectno"/>
        </w:rPr>
        <w:t>185</w:t>
      </w:r>
      <w:r>
        <w:t>.</w:t>
      </w:r>
      <w:r>
        <w:tab/>
        <w:t>Application of this Division</w:t>
      </w:r>
      <w:bookmarkEnd w:id="664"/>
    </w:p>
    <w:p>
      <w:pPr>
        <w:pStyle w:val="Subsection"/>
        <w:keepNext/>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to an authorised hospital as a supervised person required under the CLMI Act to be detained at the hospital; or</w:t>
      </w:r>
    </w:p>
    <w:p>
      <w:pPr>
        <w:pStyle w:val="Indenta"/>
      </w:pPr>
      <w:r>
        <w:tab/>
        <w:t>(c)</w:t>
      </w:r>
      <w:r>
        <w:tab/>
        <w:t>a patient who is under a community treatment order.</w:t>
      </w:r>
    </w:p>
    <w:p>
      <w:pPr>
        <w:pStyle w:val="Footnotesection"/>
      </w:pPr>
      <w:r>
        <w:tab/>
        <w:t>[Section 185 amended: No. 10 of 2023 s. 362.]</w:t>
      </w:r>
    </w:p>
    <w:p>
      <w:pPr>
        <w:pStyle w:val="Heading5"/>
      </w:pPr>
      <w:bookmarkStart w:id="665" w:name="_Toc224631232"/>
      <w:r>
        <w:rPr>
          <w:rStyle w:val="CharSectno"/>
        </w:rPr>
        <w:t>186</w:t>
      </w:r>
      <w:r>
        <w:t>.</w:t>
      </w:r>
      <w:r>
        <w:tab/>
        <w:t>Treatment, support and discharge plan</w:t>
      </w:r>
      <w:bookmarkEnd w:id="665"/>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the treatment and support that will be provided to the patient while admitted by the 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pPr>
      <w:r>
        <w:tab/>
        <w:t>[Section 186 amended: No. 36 of 2015 s. 5.]</w:t>
      </w:r>
    </w:p>
    <w:p>
      <w:pPr>
        <w:pStyle w:val="Heading5"/>
      </w:pPr>
      <w:bookmarkStart w:id="666" w:name="_Toc224631233"/>
      <w:r>
        <w:rPr>
          <w:rStyle w:val="CharSectno"/>
        </w:rPr>
        <w:lastRenderedPageBreak/>
        <w:t>187</w:t>
      </w:r>
      <w:r>
        <w:t>.</w:t>
      </w:r>
      <w:r>
        <w:tab/>
        <w:t>Preparation and review of plan</w:t>
      </w:r>
      <w:bookmarkEnd w:id="666"/>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keepNext/>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keepNext/>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lastRenderedPageBreak/>
        <w:tab/>
        <w:t>(4)</w:t>
      </w:r>
      <w:r>
        <w:tab/>
        <w:t>The patient’s psychiatrist may also ensure that a copy of the plan (as prepared or as revised) is given to any other person or body that the psychiatrist considers appropriate.</w:t>
      </w:r>
    </w:p>
    <w:p>
      <w:pPr>
        <w:pStyle w:val="PermNoteHeading"/>
      </w:pPr>
      <w:r>
        <w:tab/>
        <w:t>Note for this section:</w:t>
      </w:r>
    </w:p>
    <w:p>
      <w:pPr>
        <w:pStyle w:val="PermNoteText"/>
      </w:pPr>
      <w:r>
        <w:tab/>
      </w:r>
      <w:r>
        <w:tab/>
        <w:t>For section 187(4), the patient’s psychiatrist may for example consider it appropriate to give a copy of the plan to a community mental health service.</w:t>
      </w:r>
    </w:p>
    <w:p>
      <w:pPr>
        <w:pStyle w:val="Heading5"/>
        <w:keepNext w:val="0"/>
        <w:keepLines w:val="0"/>
      </w:pPr>
      <w:bookmarkStart w:id="667" w:name="_Toc224631234"/>
      <w:r>
        <w:rPr>
          <w:rStyle w:val="CharSectno"/>
        </w:rPr>
        <w:t>188</w:t>
      </w:r>
      <w:r>
        <w:t>.</w:t>
      </w:r>
      <w:r>
        <w:tab/>
        <w:t>Involvement in preparation and review of plan</w:t>
      </w:r>
      <w:bookmarkEnd w:id="667"/>
    </w:p>
    <w:p>
      <w:pPr>
        <w:pStyle w:val="Subsection"/>
        <w:keepNext/>
        <w:spacing w:before="120"/>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lastRenderedPageBreak/>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spacing w:before="180"/>
      </w:pPr>
      <w:r>
        <w:tab/>
        <w:t>(3)</w:t>
      </w:r>
      <w:r>
        <w:tab/>
        <w:t>Part 16 Division 3 Subdivision 2 applies in relation to a requirement under subsection (1)(d) to involve the patient’s nominated person in the preparation or review of the treatment, support and discharge plan.</w:t>
      </w:r>
    </w:p>
    <w:p>
      <w:pPr>
        <w:pStyle w:val="Subsection"/>
        <w:spacing w:before="180"/>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spacing w:before="180"/>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spacing w:before="180"/>
      </w:pPr>
      <w:r>
        <w:lastRenderedPageBreak/>
        <w:tab/>
        <w:t>(6)</w:t>
      </w:r>
      <w:r>
        <w:tab/>
        <w:t>The patient’s psychiatrist must ensure that each of the following is filed —</w:t>
      </w:r>
    </w:p>
    <w:p>
      <w:pPr>
        <w:pStyle w:val="Indenta"/>
        <w:spacing w:before="100"/>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spacing w:before="100"/>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this section:</w:t>
      </w:r>
    </w:p>
    <w:p>
      <w:pPr>
        <w:pStyle w:val="PermNoteText"/>
      </w:pPr>
      <w:r>
        <w:tab/>
      </w:r>
      <w:r>
        <w:tab/>
        <w:t>For section 188(5), the patient’s psychiatrist may for example consider it appropriate to involve a community mental health service.</w:t>
      </w:r>
    </w:p>
    <w:p>
      <w:pPr>
        <w:pStyle w:val="Heading3"/>
      </w:pPr>
      <w:bookmarkStart w:id="668" w:name="_Toc175237669"/>
      <w:bookmarkStart w:id="669" w:name="_Toc175316882"/>
      <w:bookmarkStart w:id="670" w:name="_Toc175318245"/>
      <w:bookmarkStart w:id="671" w:name="_Toc175321015"/>
      <w:bookmarkStart w:id="672" w:name="_Toc175642907"/>
      <w:bookmarkStart w:id="673" w:name="_Toc201426742"/>
      <w:bookmarkStart w:id="674" w:name="_Toc201648753"/>
      <w:bookmarkStart w:id="675" w:name="_Toc224631235"/>
      <w:r>
        <w:rPr>
          <w:rStyle w:val="CharDivNo"/>
        </w:rPr>
        <w:t>Division 4</w:t>
      </w:r>
      <w:r>
        <w:t> — </w:t>
      </w:r>
      <w:r>
        <w:rPr>
          <w:rStyle w:val="CharDivText"/>
        </w:rPr>
        <w:t>Provision of treatment to patients of Aboriginal or Torres Strait Islander descent</w:t>
      </w:r>
      <w:bookmarkEnd w:id="668"/>
      <w:bookmarkEnd w:id="669"/>
      <w:bookmarkEnd w:id="670"/>
      <w:bookmarkEnd w:id="671"/>
      <w:bookmarkEnd w:id="672"/>
      <w:bookmarkEnd w:id="673"/>
      <w:bookmarkEnd w:id="674"/>
      <w:bookmarkEnd w:id="675"/>
    </w:p>
    <w:p>
      <w:pPr>
        <w:pStyle w:val="Heading5"/>
      </w:pPr>
      <w:bookmarkStart w:id="676" w:name="_Toc224631236"/>
      <w:r>
        <w:rPr>
          <w:rStyle w:val="CharSectno"/>
        </w:rPr>
        <w:t>189</w:t>
      </w:r>
      <w:r>
        <w:t>.</w:t>
      </w:r>
      <w:r>
        <w:tab/>
        <w:t>Provision of treatment to patient of Aboriginal or Torres Strait Islander descent</w:t>
      </w:r>
      <w:bookmarkEnd w:id="676"/>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677" w:name="_Toc175237671"/>
      <w:bookmarkStart w:id="678" w:name="_Toc175316884"/>
      <w:bookmarkStart w:id="679" w:name="_Toc175318247"/>
      <w:bookmarkStart w:id="680" w:name="_Toc175321017"/>
      <w:bookmarkStart w:id="681" w:name="_Toc175642909"/>
      <w:bookmarkStart w:id="682" w:name="_Toc201426744"/>
      <w:bookmarkStart w:id="683" w:name="_Toc201648755"/>
      <w:bookmarkStart w:id="684" w:name="_Toc224631237"/>
      <w:r>
        <w:rPr>
          <w:rStyle w:val="CharDivNo"/>
        </w:rPr>
        <w:t>Division 5</w:t>
      </w:r>
      <w:r>
        <w:t> — </w:t>
      </w:r>
      <w:r>
        <w:rPr>
          <w:rStyle w:val="CharDivText"/>
        </w:rPr>
        <w:t>Compliance with standards and guidelines</w:t>
      </w:r>
      <w:bookmarkEnd w:id="677"/>
      <w:bookmarkEnd w:id="678"/>
      <w:bookmarkEnd w:id="679"/>
      <w:bookmarkEnd w:id="680"/>
      <w:bookmarkEnd w:id="681"/>
      <w:bookmarkEnd w:id="682"/>
      <w:bookmarkEnd w:id="683"/>
      <w:bookmarkEnd w:id="684"/>
    </w:p>
    <w:p>
      <w:pPr>
        <w:pStyle w:val="Heading5"/>
      </w:pPr>
      <w:bookmarkStart w:id="685" w:name="_Toc224631238"/>
      <w:r>
        <w:rPr>
          <w:rStyle w:val="CharSectno"/>
        </w:rPr>
        <w:t>190</w:t>
      </w:r>
      <w:r>
        <w:t>.</w:t>
      </w:r>
      <w:r>
        <w:tab/>
        <w:t>Mental health service must comply with standards</w:t>
      </w:r>
      <w:bookmarkEnd w:id="685"/>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686" w:name="_Toc224631239"/>
      <w:r>
        <w:rPr>
          <w:rStyle w:val="CharSectno"/>
        </w:rPr>
        <w:lastRenderedPageBreak/>
        <w:t>191</w:t>
      </w:r>
      <w:r>
        <w:t>.</w:t>
      </w:r>
      <w:r>
        <w:tab/>
        <w:t>Mental health service must take guidelines into account</w:t>
      </w:r>
      <w:bookmarkEnd w:id="686"/>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687" w:name="_Toc175237674"/>
      <w:bookmarkStart w:id="688" w:name="_Toc175316887"/>
      <w:bookmarkStart w:id="689" w:name="_Toc175318250"/>
      <w:bookmarkStart w:id="690" w:name="_Toc175321020"/>
      <w:bookmarkStart w:id="691" w:name="_Toc175642912"/>
      <w:bookmarkStart w:id="692" w:name="_Toc201426747"/>
      <w:bookmarkStart w:id="693" w:name="_Toc201648758"/>
      <w:bookmarkStart w:id="694" w:name="_Toc224631240"/>
      <w:r>
        <w:rPr>
          <w:rStyle w:val="CharPartNo"/>
        </w:rPr>
        <w:lastRenderedPageBreak/>
        <w:t>Part 14</w:t>
      </w:r>
      <w:r>
        <w:t> — </w:t>
      </w:r>
      <w:r>
        <w:rPr>
          <w:rStyle w:val="CharPartText"/>
        </w:rPr>
        <w:t>Regulation of certain kinds of treatment and other interventions</w:t>
      </w:r>
      <w:bookmarkEnd w:id="687"/>
      <w:bookmarkEnd w:id="688"/>
      <w:bookmarkEnd w:id="689"/>
      <w:bookmarkEnd w:id="690"/>
      <w:bookmarkEnd w:id="691"/>
      <w:bookmarkEnd w:id="692"/>
      <w:bookmarkEnd w:id="693"/>
      <w:bookmarkEnd w:id="694"/>
    </w:p>
    <w:p>
      <w:pPr>
        <w:pStyle w:val="Heading3"/>
      </w:pPr>
      <w:bookmarkStart w:id="695" w:name="_Toc175237675"/>
      <w:bookmarkStart w:id="696" w:name="_Toc175316888"/>
      <w:bookmarkStart w:id="697" w:name="_Toc175318251"/>
      <w:bookmarkStart w:id="698" w:name="_Toc175321021"/>
      <w:bookmarkStart w:id="699" w:name="_Toc175642913"/>
      <w:bookmarkStart w:id="700" w:name="_Toc201426748"/>
      <w:bookmarkStart w:id="701" w:name="_Toc201648759"/>
      <w:bookmarkStart w:id="702" w:name="_Toc224631241"/>
      <w:r>
        <w:rPr>
          <w:rStyle w:val="CharDivNo"/>
        </w:rPr>
        <w:t>Division 1</w:t>
      </w:r>
      <w:r>
        <w:t> — </w:t>
      </w:r>
      <w:r>
        <w:rPr>
          <w:rStyle w:val="CharDivText"/>
        </w:rPr>
        <w:t>Electroconvulsive therapy</w:t>
      </w:r>
      <w:bookmarkEnd w:id="695"/>
      <w:bookmarkEnd w:id="696"/>
      <w:bookmarkEnd w:id="697"/>
      <w:bookmarkEnd w:id="698"/>
      <w:bookmarkEnd w:id="699"/>
      <w:bookmarkEnd w:id="700"/>
      <w:bookmarkEnd w:id="701"/>
      <w:bookmarkEnd w:id="702"/>
    </w:p>
    <w:p>
      <w:pPr>
        <w:pStyle w:val="Heading5"/>
      </w:pPr>
      <w:bookmarkStart w:id="703" w:name="_Toc224631242"/>
      <w:r>
        <w:rPr>
          <w:rStyle w:val="CharSectno"/>
        </w:rPr>
        <w:t>192</w:t>
      </w:r>
      <w:r>
        <w:t>.</w:t>
      </w:r>
      <w:r>
        <w:tab/>
        <w:t>Electroconvulsive therapy (ECT): meaning</w:t>
      </w:r>
      <w:bookmarkEnd w:id="703"/>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704" w:name="_Toc224631243"/>
      <w:r>
        <w:rPr>
          <w:rStyle w:val="CharSectno"/>
        </w:rPr>
        <w:t>193</w:t>
      </w:r>
      <w:r>
        <w:t>.</w:t>
      </w:r>
      <w:r>
        <w:tab/>
        <w:t>ECT offence</w:t>
      </w:r>
      <w:bookmarkEnd w:id="704"/>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705" w:name="_Toc224631244"/>
      <w:r>
        <w:rPr>
          <w:rStyle w:val="CharSectno"/>
        </w:rPr>
        <w:t>194</w:t>
      </w:r>
      <w:r>
        <w:t>.</w:t>
      </w:r>
      <w:r>
        <w:tab/>
        <w:t>ECT on child under 14 years prohibited</w:t>
      </w:r>
      <w:bookmarkEnd w:id="705"/>
    </w:p>
    <w:p>
      <w:pPr>
        <w:pStyle w:val="Subsection"/>
      </w:pPr>
      <w:r>
        <w:tab/>
      </w:r>
      <w:r>
        <w:tab/>
        <w:t>A person cannot perform electroconvulsive therapy on a child under 14 years of age.</w:t>
      </w:r>
    </w:p>
    <w:p>
      <w:pPr>
        <w:pStyle w:val="Heading5"/>
      </w:pPr>
      <w:bookmarkStart w:id="706" w:name="_Toc224631245"/>
      <w:r>
        <w:rPr>
          <w:rStyle w:val="CharSectno"/>
        </w:rPr>
        <w:t>195</w:t>
      </w:r>
      <w:r>
        <w:t>.</w:t>
      </w:r>
      <w:r>
        <w:tab/>
        <w:t>ECT on child over 14 years who is voluntary patient</w:t>
      </w:r>
      <w:bookmarkEnd w:id="706"/>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keepNext/>
      </w:pPr>
      <w:r>
        <w:lastRenderedPageBreak/>
        <w:tab/>
        <w:t>(c)</w:t>
      </w:r>
      <w:r>
        <w:tab/>
        <w:t>in performing the electroconvulsive therapy, the medical practitioner has regard to the guidelines published under section 547(1)(f) for that purpose.</w:t>
      </w:r>
    </w:p>
    <w:p>
      <w:pPr>
        <w:pStyle w:val="PermNoteHeading"/>
      </w:pPr>
      <w:r>
        <w:tab/>
        <w:t>Note for this section:</w:t>
      </w:r>
    </w:p>
    <w:p>
      <w:pPr>
        <w:pStyle w:val="PermNoteText"/>
      </w:pPr>
      <w:r>
        <w:tab/>
      </w:r>
      <w:r>
        <w:tab/>
        <w:t>For section 195(2)(a), the child or the child’s parent or guardian can give informed consent (see sections 14 and 15).</w:t>
      </w:r>
    </w:p>
    <w:p>
      <w:pPr>
        <w:pStyle w:val="Heading5"/>
      </w:pPr>
      <w:bookmarkStart w:id="707" w:name="_Toc224631246"/>
      <w:r>
        <w:rPr>
          <w:rStyle w:val="CharSectno"/>
        </w:rPr>
        <w:t>196</w:t>
      </w:r>
      <w:r>
        <w:t>.</w:t>
      </w:r>
      <w:r>
        <w:tab/>
        <w:t>ECT on child over 14 years who is involuntary patient or supervised person</w:t>
      </w:r>
      <w:bookmarkEnd w:id="707"/>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supervised person required under the CLMI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Footnotesection"/>
      </w:pPr>
      <w:r>
        <w:tab/>
        <w:t>[Section 196 amended: No. 10 of 2023 s. 363.]</w:t>
      </w:r>
    </w:p>
    <w:p>
      <w:pPr>
        <w:pStyle w:val="Heading5"/>
      </w:pPr>
      <w:bookmarkStart w:id="708" w:name="_Toc224631247"/>
      <w:r>
        <w:rPr>
          <w:rStyle w:val="CharSectno"/>
        </w:rPr>
        <w:t>197</w:t>
      </w:r>
      <w:r>
        <w:t>.</w:t>
      </w:r>
      <w:r>
        <w:tab/>
        <w:t>ECT on adult voluntary patient</w:t>
      </w:r>
      <w:bookmarkEnd w:id="708"/>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lastRenderedPageBreak/>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this section:</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709" w:name="_Toc224631248"/>
      <w:r>
        <w:rPr>
          <w:rStyle w:val="CharSectno"/>
        </w:rPr>
        <w:t>198</w:t>
      </w:r>
      <w:r>
        <w:t>.</w:t>
      </w:r>
      <w:r>
        <w:tab/>
        <w:t>ECT on adult involuntary patient or supervised person</w:t>
      </w:r>
      <w:bookmarkEnd w:id="709"/>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supervised person required under the CLMI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Footnotesection"/>
      </w:pPr>
      <w:r>
        <w:tab/>
        <w:t>[Section 198 amended: No. 10 of 2023 s. 364.]</w:t>
      </w:r>
    </w:p>
    <w:p>
      <w:pPr>
        <w:pStyle w:val="Heading5"/>
      </w:pPr>
      <w:bookmarkStart w:id="710" w:name="_Toc224631249"/>
      <w:r>
        <w:rPr>
          <w:rStyle w:val="CharSectno"/>
        </w:rPr>
        <w:t>199</w:t>
      </w:r>
      <w:r>
        <w:t>.</w:t>
      </w:r>
      <w:r>
        <w:tab/>
        <w:t>Emergency ECT on adult involuntary patient or supervised person</w:t>
      </w:r>
      <w:bookmarkEnd w:id="710"/>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lastRenderedPageBreak/>
        <w:tab/>
        <w:t>(b)</w:t>
      </w:r>
      <w:r>
        <w:tab/>
        <w:t>a patient who is a supervised person required under the CLMI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Footnotesection"/>
      </w:pPr>
      <w:r>
        <w:tab/>
        <w:t>[Section 199 amended: No. 10 of 2023 s. 365.]</w:t>
      </w:r>
    </w:p>
    <w:p>
      <w:pPr>
        <w:pStyle w:val="Heading5"/>
      </w:pPr>
      <w:bookmarkStart w:id="711" w:name="_Toc224631250"/>
      <w:r>
        <w:rPr>
          <w:rStyle w:val="CharSectno"/>
        </w:rPr>
        <w:t>200</w:t>
      </w:r>
      <w:r>
        <w:t>.</w:t>
      </w:r>
      <w:r>
        <w:tab/>
        <w:t>Report to Mental Impairment Review Tribunal</w:t>
      </w:r>
      <w:bookmarkEnd w:id="711"/>
    </w:p>
    <w:p>
      <w:pPr>
        <w:pStyle w:val="Subsection"/>
      </w:pPr>
      <w:r>
        <w:tab/>
        <w:t>(1)</w:t>
      </w:r>
      <w:r>
        <w:tab/>
        <w:t>This section applies in relation to a patient who is a supervised person required under the CLMI Act to be detained at an authorised hospital.</w:t>
      </w:r>
    </w:p>
    <w:p>
      <w:pPr>
        <w:pStyle w:val="Subsection"/>
      </w:pPr>
      <w:r>
        <w:tab/>
        <w:t>(2)</w:t>
      </w:r>
      <w:r>
        <w:tab/>
        <w:t>The patient’s psychiatrist must report the performance of a course of electroconvulsive therapy on the patient as soon as practicable to the Mental Impairment Review Tribunal.</w:t>
      </w:r>
    </w:p>
    <w:p>
      <w:pPr>
        <w:pStyle w:val="Subsection"/>
      </w:pPr>
      <w:r>
        <w:lastRenderedPageBreak/>
        <w:tab/>
        <w:t>(3)</w:t>
      </w:r>
      <w:r>
        <w:tab/>
        <w:t>The report must be accompanied by a copy of the approval of the Mental Health Tribunal or the Chief Psychiatrist, as the case requires.</w:t>
      </w:r>
    </w:p>
    <w:p>
      <w:pPr>
        <w:pStyle w:val="Footnotesection"/>
      </w:pPr>
      <w:r>
        <w:tab/>
        <w:t>[Section 200 amended: No. 10 of 2023 s. 366.]</w:t>
      </w:r>
    </w:p>
    <w:p>
      <w:pPr>
        <w:pStyle w:val="Heading5"/>
      </w:pPr>
      <w:bookmarkStart w:id="712" w:name="_Toc224631251"/>
      <w:r>
        <w:rPr>
          <w:rStyle w:val="CharSectno"/>
        </w:rPr>
        <w:t>201</w:t>
      </w:r>
      <w:r>
        <w:t>.</w:t>
      </w:r>
      <w:r>
        <w:tab/>
        <w:t>Statistics about ECT</w:t>
      </w:r>
      <w:bookmarkEnd w:id="712"/>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lastRenderedPageBreak/>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supervised persons required under the CLMI Act to be detained at an authorised hospital;</w:t>
      </w:r>
    </w:p>
    <w:p>
      <w:pPr>
        <w:pStyle w:val="Indenta"/>
      </w:pPr>
      <w:r>
        <w:tab/>
        <w:t>(h)</w:t>
      </w:r>
      <w:r>
        <w:tab/>
        <w:t>the number of those supervised persons referred to in paragraph (g) who were children;</w:t>
      </w:r>
    </w:p>
    <w:p>
      <w:pPr>
        <w:pStyle w:val="Indenta"/>
      </w:pPr>
      <w:r>
        <w:tab/>
        <w:t>(ha)</w:t>
      </w:r>
      <w:r>
        <w:tab/>
        <w:t xml:space="preserve">the number of those people who were supervised persons required to undergo treatment (as defined in section 4 of this Act) as a condition of one of the following under the CLMI Act — </w:t>
      </w:r>
    </w:p>
    <w:p>
      <w:pPr>
        <w:pStyle w:val="Indenti"/>
      </w:pPr>
      <w:r>
        <w:tab/>
        <w:t>(i)</w:t>
      </w:r>
      <w:r>
        <w:tab/>
        <w:t>a community supervision order;</w:t>
      </w:r>
    </w:p>
    <w:p>
      <w:pPr>
        <w:pStyle w:val="Indenti"/>
      </w:pPr>
      <w:r>
        <w:tab/>
        <w:t>(ii)</w:t>
      </w:r>
      <w:r>
        <w:tab/>
        <w:t>an interim community supervision order;</w:t>
      </w:r>
    </w:p>
    <w:p>
      <w:pPr>
        <w:pStyle w:val="Indenti"/>
      </w:pPr>
      <w:r>
        <w:tab/>
        <w:t>(iii)</w:t>
      </w:r>
      <w:r>
        <w:tab/>
        <w:t>an extended community supervision order;</w:t>
      </w:r>
    </w:p>
    <w:p>
      <w:pPr>
        <w:pStyle w:val="Indenti"/>
      </w:pPr>
      <w:r>
        <w:tab/>
        <w:t>(iv)</w:t>
      </w:r>
      <w:r>
        <w:tab/>
        <w:t>a leave of absence order;</w:t>
      </w:r>
    </w:p>
    <w:p>
      <w:pPr>
        <w:pStyle w:val="Indenti"/>
      </w:pPr>
      <w:r>
        <w:tab/>
        <w:t>(v)</w:t>
      </w:r>
      <w:r>
        <w:tab/>
        <w:t>an interim disposition under the CLMI Act section 205(1)(b);</w:t>
      </w:r>
    </w:p>
    <w:p>
      <w:pPr>
        <w:pStyle w:val="Indenta"/>
      </w:pPr>
      <w:r>
        <w:tab/>
        <w:t>(hb)</w:t>
      </w:r>
      <w:r>
        <w:tab/>
        <w:t>the number of those supervised persons referred to in paragraph (ha)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 xml:space="preserve">For the purposes of subsection (3)(a), a course of electroconvulsive therapy is taken to have been completed during a month if the last treatment in the course was performed </w:t>
      </w:r>
      <w:r>
        <w:lastRenderedPageBreak/>
        <w:t>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Footnotesection"/>
      </w:pPr>
      <w:r>
        <w:tab/>
        <w:t>[Section 201 amended: No. 10 of 2023 s. 367.]</w:t>
      </w:r>
    </w:p>
    <w:p>
      <w:pPr>
        <w:pStyle w:val="Heading3"/>
        <w:spacing w:before="260"/>
      </w:pPr>
      <w:bookmarkStart w:id="713" w:name="_Toc175237686"/>
      <w:bookmarkStart w:id="714" w:name="_Toc175316899"/>
      <w:bookmarkStart w:id="715" w:name="_Toc175318262"/>
      <w:bookmarkStart w:id="716" w:name="_Toc175321032"/>
      <w:bookmarkStart w:id="717" w:name="_Toc175642924"/>
      <w:bookmarkStart w:id="718" w:name="_Toc201426759"/>
      <w:bookmarkStart w:id="719" w:name="_Toc201648770"/>
      <w:bookmarkStart w:id="720" w:name="_Toc224631252"/>
      <w:r>
        <w:rPr>
          <w:rStyle w:val="CharDivNo"/>
        </w:rPr>
        <w:t>Division 2</w:t>
      </w:r>
      <w:r>
        <w:t> — </w:t>
      </w:r>
      <w:r>
        <w:rPr>
          <w:rStyle w:val="CharDivText"/>
        </w:rPr>
        <w:t>Emergency psychiatric treatment</w:t>
      </w:r>
      <w:bookmarkEnd w:id="713"/>
      <w:bookmarkEnd w:id="714"/>
      <w:bookmarkEnd w:id="715"/>
      <w:bookmarkEnd w:id="716"/>
      <w:bookmarkEnd w:id="717"/>
      <w:bookmarkEnd w:id="718"/>
      <w:bookmarkEnd w:id="719"/>
      <w:bookmarkEnd w:id="720"/>
    </w:p>
    <w:p>
      <w:pPr>
        <w:pStyle w:val="Heading5"/>
      </w:pPr>
      <w:bookmarkStart w:id="721" w:name="_Toc224631253"/>
      <w:r>
        <w:rPr>
          <w:rStyle w:val="CharSectno"/>
        </w:rPr>
        <w:t>202</w:t>
      </w:r>
      <w:r>
        <w:t>.</w:t>
      </w:r>
      <w:r>
        <w:tab/>
        <w:t>Emergency psychiatric treatment: meaning</w:t>
      </w:r>
      <w:bookmarkEnd w:id="721"/>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722" w:name="_Toc224631254"/>
      <w:r>
        <w:rPr>
          <w:rStyle w:val="CharSectno"/>
        </w:rPr>
        <w:t>203</w:t>
      </w:r>
      <w:r>
        <w:t>.</w:t>
      </w:r>
      <w:r>
        <w:tab/>
        <w:t>Informed consent not required</w:t>
      </w:r>
      <w:bookmarkEnd w:id="722"/>
    </w:p>
    <w:p>
      <w:pPr>
        <w:pStyle w:val="Subsection"/>
      </w:pPr>
      <w:r>
        <w:tab/>
      </w:r>
      <w:r>
        <w:tab/>
        <w:t>A medical practitioner may provide a person with emergency psychiatric treatment without informed consent being given to the provision of the treatment.</w:t>
      </w:r>
    </w:p>
    <w:p>
      <w:pPr>
        <w:pStyle w:val="PermNoteHeading"/>
      </w:pPr>
      <w:r>
        <w:lastRenderedPageBreak/>
        <w:tab/>
        <w:t>Note for this section:</w:t>
      </w:r>
    </w:p>
    <w:p>
      <w:pPr>
        <w:pStyle w:val="PermNoteText"/>
      </w:pPr>
      <w:r>
        <w:tab/>
      </w:r>
      <w:r>
        <w:tab/>
        <w:t>The GAA Act sections 110ZI and 110ZIA do not apply in relation to emergency psychiatric treatment.</w:t>
      </w:r>
    </w:p>
    <w:p>
      <w:pPr>
        <w:pStyle w:val="Heading5"/>
      </w:pPr>
      <w:bookmarkStart w:id="723" w:name="_Toc224631255"/>
      <w:r>
        <w:rPr>
          <w:rStyle w:val="CharSectno"/>
        </w:rPr>
        <w:t>204</w:t>
      </w:r>
      <w:r>
        <w:t>.</w:t>
      </w:r>
      <w:r>
        <w:tab/>
        <w:t>Record of emergency psychiatric treatment</w:t>
      </w:r>
      <w:bookmarkEnd w:id="723"/>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 following —</w:t>
      </w:r>
    </w:p>
    <w:p>
      <w:pPr>
        <w:pStyle w:val="Indenti"/>
      </w:pPr>
      <w:r>
        <w:tab/>
        <w:t>(i)</w:t>
      </w:r>
      <w:r>
        <w:tab/>
        <w:t>the person;</w:t>
      </w:r>
    </w:p>
    <w:p>
      <w:pPr>
        <w:pStyle w:val="Indenti"/>
      </w:pPr>
      <w:r>
        <w:tab/>
        <w:t>(ii)</w:t>
      </w:r>
      <w:r>
        <w:tab/>
        <w:t>the Chief Psychiatrist;</w:t>
      </w:r>
    </w:p>
    <w:p>
      <w:pPr>
        <w:pStyle w:val="Indenti"/>
      </w:pPr>
      <w:r>
        <w:tab/>
        <w:t>(iii)</w:t>
      </w:r>
      <w:r>
        <w:tab/>
        <w:t>if the person is a supervised person — the Mental Impairment Review Tribunal.</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Footnotesection"/>
      </w:pPr>
      <w:r>
        <w:tab/>
        <w:t>[Section 204 amended: No. 10 of 2023 s. 368.]</w:t>
      </w:r>
    </w:p>
    <w:p>
      <w:pPr>
        <w:pStyle w:val="Heading3"/>
      </w:pPr>
      <w:bookmarkStart w:id="724" w:name="_Toc175237690"/>
      <w:bookmarkStart w:id="725" w:name="_Toc175316903"/>
      <w:bookmarkStart w:id="726" w:name="_Toc175318266"/>
      <w:bookmarkStart w:id="727" w:name="_Toc175321036"/>
      <w:bookmarkStart w:id="728" w:name="_Toc175642928"/>
      <w:bookmarkStart w:id="729" w:name="_Toc201426763"/>
      <w:bookmarkStart w:id="730" w:name="_Toc201648774"/>
      <w:bookmarkStart w:id="731" w:name="_Toc224631256"/>
      <w:r>
        <w:rPr>
          <w:rStyle w:val="CharDivNo"/>
        </w:rPr>
        <w:lastRenderedPageBreak/>
        <w:t>Division 3</w:t>
      </w:r>
      <w:r>
        <w:t> — </w:t>
      </w:r>
      <w:r>
        <w:rPr>
          <w:rStyle w:val="CharDivText"/>
        </w:rPr>
        <w:t>Psychosurgery</w:t>
      </w:r>
      <w:bookmarkEnd w:id="724"/>
      <w:bookmarkEnd w:id="725"/>
      <w:bookmarkEnd w:id="726"/>
      <w:bookmarkEnd w:id="727"/>
      <w:bookmarkEnd w:id="728"/>
      <w:bookmarkEnd w:id="729"/>
      <w:bookmarkEnd w:id="730"/>
      <w:bookmarkEnd w:id="731"/>
    </w:p>
    <w:p>
      <w:pPr>
        <w:pStyle w:val="Heading5"/>
        <w:spacing w:before="180"/>
      </w:pPr>
      <w:bookmarkStart w:id="732" w:name="_Toc224631257"/>
      <w:r>
        <w:rPr>
          <w:rStyle w:val="CharSectno"/>
        </w:rPr>
        <w:t>205</w:t>
      </w:r>
      <w:r>
        <w:t>.</w:t>
      </w:r>
      <w:r>
        <w:tab/>
        <w:t>Psychosurgery: meaning</w:t>
      </w:r>
      <w:bookmarkEnd w:id="732"/>
    </w:p>
    <w:p>
      <w:pPr>
        <w:pStyle w:val="Subsection"/>
        <w:keepNext/>
        <w:spacing w:before="100"/>
      </w:pPr>
      <w:r>
        <w:tab/>
      </w:r>
      <w:r>
        <w:tab/>
        <w:t>Psychosurgery is treatment involving —</w:t>
      </w:r>
    </w:p>
    <w:p>
      <w:pPr>
        <w:pStyle w:val="Indenta"/>
        <w:keepNext/>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733" w:name="_Toc224631258"/>
      <w:r>
        <w:rPr>
          <w:rStyle w:val="CharSectno"/>
        </w:rPr>
        <w:t>206</w:t>
      </w:r>
      <w:r>
        <w:t>.</w:t>
      </w:r>
      <w:r>
        <w:tab/>
        <w:t>Psychosurgery offence</w:t>
      </w:r>
      <w:bookmarkEnd w:id="733"/>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734" w:name="_Toc224631259"/>
      <w:r>
        <w:rPr>
          <w:rStyle w:val="CharSectno"/>
        </w:rPr>
        <w:t>207</w:t>
      </w:r>
      <w:r>
        <w:t>.</w:t>
      </w:r>
      <w:r>
        <w:tab/>
        <w:t>Psychosurgery on child under 16 years prohibited</w:t>
      </w:r>
      <w:bookmarkEnd w:id="734"/>
    </w:p>
    <w:p>
      <w:pPr>
        <w:pStyle w:val="Subsection"/>
      </w:pPr>
      <w:r>
        <w:tab/>
      </w:r>
      <w:r>
        <w:tab/>
        <w:t>A person cannot perform psychosurgery on a child under 16 years of age.</w:t>
      </w:r>
    </w:p>
    <w:p>
      <w:pPr>
        <w:pStyle w:val="Heading5"/>
      </w:pPr>
      <w:bookmarkStart w:id="735" w:name="_Toc224631260"/>
      <w:r>
        <w:rPr>
          <w:rStyle w:val="CharSectno"/>
        </w:rPr>
        <w:lastRenderedPageBreak/>
        <w:t>208</w:t>
      </w:r>
      <w:r>
        <w:t>.</w:t>
      </w:r>
      <w:r>
        <w:tab/>
        <w:t>Psychosurgery on adult or child over 16 years old</w:t>
      </w:r>
      <w:bookmarkEnd w:id="735"/>
    </w:p>
    <w:p>
      <w:pPr>
        <w:pStyle w:val="Subsection"/>
        <w:keepNext/>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this section:</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736" w:name="_Toc224631261"/>
      <w:r>
        <w:rPr>
          <w:rStyle w:val="CharSectno"/>
        </w:rPr>
        <w:t>209</w:t>
      </w:r>
      <w:r>
        <w:t>.</w:t>
      </w:r>
      <w:r>
        <w:tab/>
        <w:t>Report to Chief Psychiatrist and Mental Impairment Review Tribunal</w:t>
      </w:r>
      <w:bookmarkEnd w:id="736"/>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supervised person — the Mental Impairment Review Tribunal.</w:t>
      </w:r>
    </w:p>
    <w:p>
      <w:pPr>
        <w:pStyle w:val="Subsection"/>
      </w:pPr>
      <w:r>
        <w:tab/>
        <w:t>(2)</w:t>
      </w:r>
      <w:r>
        <w:tab/>
        <w:t>The report must be accompanied by a copy of the Mental Health Tribunal’s approval.</w:t>
      </w:r>
    </w:p>
    <w:p>
      <w:pPr>
        <w:pStyle w:val="Footnotesection"/>
      </w:pPr>
      <w:r>
        <w:tab/>
        <w:t>[Section 209 amended: No. 10 of 2023 s. 369.]</w:t>
      </w:r>
    </w:p>
    <w:p>
      <w:pPr>
        <w:pStyle w:val="Heading3"/>
      </w:pPr>
      <w:bookmarkStart w:id="737" w:name="_Toc175237696"/>
      <w:bookmarkStart w:id="738" w:name="_Toc175316909"/>
      <w:bookmarkStart w:id="739" w:name="_Toc175318272"/>
      <w:bookmarkStart w:id="740" w:name="_Toc175321042"/>
      <w:bookmarkStart w:id="741" w:name="_Toc175642934"/>
      <w:bookmarkStart w:id="742" w:name="_Toc201426769"/>
      <w:bookmarkStart w:id="743" w:name="_Toc201648780"/>
      <w:bookmarkStart w:id="744" w:name="_Toc224631262"/>
      <w:r>
        <w:rPr>
          <w:rStyle w:val="CharDivNo"/>
        </w:rPr>
        <w:lastRenderedPageBreak/>
        <w:t>Division 4</w:t>
      </w:r>
      <w:r>
        <w:t> — </w:t>
      </w:r>
      <w:r>
        <w:rPr>
          <w:rStyle w:val="CharDivText"/>
        </w:rPr>
        <w:t>Deep sleep and insulin coma therapy</w:t>
      </w:r>
      <w:bookmarkEnd w:id="737"/>
      <w:bookmarkEnd w:id="738"/>
      <w:bookmarkEnd w:id="739"/>
      <w:bookmarkEnd w:id="740"/>
      <w:bookmarkEnd w:id="741"/>
      <w:bookmarkEnd w:id="742"/>
      <w:bookmarkEnd w:id="743"/>
      <w:bookmarkEnd w:id="744"/>
    </w:p>
    <w:p>
      <w:pPr>
        <w:pStyle w:val="Heading5"/>
        <w:spacing w:before="120"/>
      </w:pPr>
      <w:bookmarkStart w:id="745" w:name="_Toc224631263"/>
      <w:r>
        <w:rPr>
          <w:rStyle w:val="CharSectno"/>
        </w:rPr>
        <w:t>210</w:t>
      </w:r>
      <w:r>
        <w:t>.</w:t>
      </w:r>
      <w:r>
        <w:tab/>
        <w:t>Deep sleep and insulin coma therapy prohibited</w:t>
      </w:r>
      <w:bookmarkEnd w:id="745"/>
    </w:p>
    <w:p>
      <w:pPr>
        <w:pStyle w:val="Subsection"/>
        <w:keepNext/>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746" w:name="_Toc175237698"/>
      <w:bookmarkStart w:id="747" w:name="_Toc175316911"/>
      <w:bookmarkStart w:id="748" w:name="_Toc175318274"/>
      <w:bookmarkStart w:id="749" w:name="_Toc175321044"/>
      <w:bookmarkStart w:id="750" w:name="_Toc175642936"/>
      <w:bookmarkStart w:id="751" w:name="_Toc201426771"/>
      <w:bookmarkStart w:id="752" w:name="_Toc201648782"/>
      <w:bookmarkStart w:id="753" w:name="_Toc224631264"/>
      <w:r>
        <w:rPr>
          <w:rStyle w:val="CharDivNo"/>
        </w:rPr>
        <w:t>Division 5</w:t>
      </w:r>
      <w:r>
        <w:t> — </w:t>
      </w:r>
      <w:r>
        <w:rPr>
          <w:rStyle w:val="CharDivText"/>
        </w:rPr>
        <w:t>Seclusion</w:t>
      </w:r>
      <w:bookmarkEnd w:id="746"/>
      <w:bookmarkEnd w:id="747"/>
      <w:bookmarkEnd w:id="748"/>
      <w:bookmarkEnd w:id="749"/>
      <w:bookmarkEnd w:id="750"/>
      <w:bookmarkEnd w:id="751"/>
      <w:bookmarkEnd w:id="752"/>
      <w:bookmarkEnd w:id="753"/>
    </w:p>
    <w:p>
      <w:pPr>
        <w:pStyle w:val="Heading5"/>
        <w:spacing w:before="120"/>
      </w:pPr>
      <w:bookmarkStart w:id="754" w:name="_Toc224631265"/>
      <w:r>
        <w:rPr>
          <w:rStyle w:val="CharSectno"/>
        </w:rPr>
        <w:t>211</w:t>
      </w:r>
      <w:r>
        <w:t>.</w:t>
      </w:r>
      <w:r>
        <w:tab/>
        <w:t>Terms used</w:t>
      </w:r>
      <w:bookmarkEnd w:id="754"/>
    </w:p>
    <w:p>
      <w:pPr>
        <w:pStyle w:val="Subsection"/>
        <w:keepNext/>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755" w:name="_Toc224631266"/>
      <w:r>
        <w:rPr>
          <w:rStyle w:val="CharSectno"/>
        </w:rPr>
        <w:t>212</w:t>
      </w:r>
      <w:r>
        <w:t>.</w:t>
      </w:r>
      <w:r>
        <w:tab/>
        <w:t>Seclusion: meaning</w:t>
      </w:r>
      <w:bookmarkEnd w:id="755"/>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756" w:name="_Toc224631267"/>
      <w:r>
        <w:rPr>
          <w:rStyle w:val="CharSectno"/>
        </w:rPr>
        <w:lastRenderedPageBreak/>
        <w:t>213</w:t>
      </w:r>
      <w:r>
        <w:t>.</w:t>
      </w:r>
      <w:r>
        <w:tab/>
        <w:t>Seclusion must be authorised</w:t>
      </w:r>
      <w:bookmarkEnd w:id="756"/>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757" w:name="_Toc224631268"/>
      <w:r>
        <w:rPr>
          <w:rStyle w:val="CharSectno"/>
        </w:rPr>
        <w:t>214</w:t>
      </w:r>
      <w:r>
        <w:t>.</w:t>
      </w:r>
      <w:r>
        <w:tab/>
        <w:t>Giving oral authorisation</w:t>
      </w:r>
      <w:bookmarkEnd w:id="757"/>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room or area specified under subsection (3);</w:t>
      </w:r>
    </w:p>
    <w:p>
      <w:pPr>
        <w:pStyle w:val="Indenti"/>
      </w:pPr>
      <w:r>
        <w:tab/>
        <w:t>(iii)</w:t>
      </w:r>
      <w:r>
        <w:tab/>
        <w:t>the reasons for giving it;</w:t>
      </w:r>
    </w:p>
    <w:p>
      <w:pPr>
        <w:pStyle w:val="Indenta"/>
      </w:pPr>
      <w:r>
        <w:tab/>
      </w:r>
      <w:r>
        <w:tab/>
        <w:t>and</w:t>
      </w:r>
    </w:p>
    <w:p>
      <w:pPr>
        <w:pStyle w:val="Indenta"/>
      </w:pPr>
      <w:r>
        <w:lastRenderedPageBreak/>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oral authorisation; or</w:t>
      </w:r>
    </w:p>
    <w:p>
      <w:pPr>
        <w:pStyle w:val="Indenta"/>
      </w:pPr>
      <w:r>
        <w:tab/>
        <w:t>(b)</w:t>
      </w:r>
      <w:r>
        <w:tab/>
        <w:t>the person was secluded under the oral authorisation but has since been released from seclusion.</w:t>
      </w:r>
    </w:p>
    <w:p>
      <w:pPr>
        <w:pStyle w:val="Subsection"/>
        <w:keepNext/>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758" w:name="_Toc224631269"/>
      <w:r>
        <w:rPr>
          <w:rStyle w:val="CharSectno"/>
        </w:rPr>
        <w:lastRenderedPageBreak/>
        <w:t>215</w:t>
      </w:r>
      <w:r>
        <w:t>.</w:t>
      </w:r>
      <w:r>
        <w:tab/>
        <w:t>Making seclusion order</w:t>
      </w:r>
      <w:bookmarkEnd w:id="758"/>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lastRenderedPageBreak/>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lastRenderedPageBreak/>
        <w:tab/>
        <w:t>(6)</w:t>
      </w:r>
      <w:r>
        <w:tab/>
        <w:t>The person who makes a seclusion order in respect of a person must, as soon as practicable after the person is secluded under the order, file it and give a copy to the person.</w:t>
      </w:r>
    </w:p>
    <w:p>
      <w:pPr>
        <w:pStyle w:val="Heading5"/>
      </w:pPr>
      <w:bookmarkStart w:id="759" w:name="_Toc224631270"/>
      <w:r>
        <w:rPr>
          <w:rStyle w:val="CharSectno"/>
        </w:rPr>
        <w:t>216</w:t>
      </w:r>
      <w:r>
        <w:t>.</w:t>
      </w:r>
      <w:r>
        <w:tab/>
        <w:t>Criteria for authorising seclusion</w:t>
      </w:r>
      <w:bookmarkEnd w:id="759"/>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spacing w:before="180"/>
      </w:pPr>
      <w:bookmarkStart w:id="760" w:name="_Toc224631271"/>
      <w:r>
        <w:rPr>
          <w:rStyle w:val="CharSectno"/>
        </w:rPr>
        <w:t>217</w:t>
      </w:r>
      <w:r>
        <w:t>.</w:t>
      </w:r>
      <w:r>
        <w:tab/>
        <w:t>Treating psychiatrist (if any) to be informed</w:t>
      </w:r>
      <w:bookmarkEnd w:id="760"/>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lastRenderedPageBreak/>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761" w:name="_Toc224631272"/>
      <w:r>
        <w:rPr>
          <w:rStyle w:val="CharSectno"/>
        </w:rPr>
        <w:t>218</w:t>
      </w:r>
      <w:r>
        <w:t>.</w:t>
      </w:r>
      <w:r>
        <w:tab/>
        <w:t>Extending seclusion order</w:t>
      </w:r>
      <w:bookmarkEnd w:id="761"/>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762" w:name="_Toc224631273"/>
      <w:r>
        <w:rPr>
          <w:rStyle w:val="CharSectno"/>
        </w:rPr>
        <w:lastRenderedPageBreak/>
        <w:t>219</w:t>
      </w:r>
      <w:r>
        <w:t>.</w:t>
      </w:r>
      <w:r>
        <w:tab/>
        <w:t>Revoking seclusion order</w:t>
      </w:r>
      <w:bookmarkEnd w:id="762"/>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763" w:name="_Toc224631274"/>
      <w:r>
        <w:rPr>
          <w:rStyle w:val="CharSectno"/>
        </w:rPr>
        <w:t>220</w:t>
      </w:r>
      <w:r>
        <w:t>.</w:t>
      </w:r>
      <w:r>
        <w:tab/>
        <w:t>Release of person on revocation or expiry of seclusion order</w:t>
      </w:r>
      <w:bookmarkEnd w:id="763"/>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764" w:name="_Toc224631275"/>
      <w:r>
        <w:rPr>
          <w:rStyle w:val="CharSectno"/>
        </w:rPr>
        <w:t>221</w:t>
      </w:r>
      <w:r>
        <w:t>.</w:t>
      </w:r>
      <w:r>
        <w:tab/>
        <w:t>Record of seclusion order expiring</w:t>
      </w:r>
      <w:bookmarkEnd w:id="764"/>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765" w:name="_Toc224631276"/>
      <w:r>
        <w:rPr>
          <w:rStyle w:val="CharSectno"/>
        </w:rPr>
        <w:t>222</w:t>
      </w:r>
      <w:r>
        <w:t>.</w:t>
      </w:r>
      <w:r>
        <w:tab/>
        <w:t>Requirements relating to seclusion</w:t>
      </w:r>
      <w:bookmarkEnd w:id="765"/>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lastRenderedPageBreak/>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766" w:name="_Toc224631277"/>
      <w:r>
        <w:rPr>
          <w:rStyle w:val="CharSectno"/>
        </w:rPr>
        <w:t>223</w:t>
      </w:r>
      <w:r>
        <w:t>.</w:t>
      </w:r>
      <w:r>
        <w:tab/>
        <w:t>Examination of person released from seclusion</w:t>
      </w:r>
      <w:bookmarkEnd w:id="766"/>
    </w:p>
    <w:p>
      <w:pPr>
        <w:pStyle w:val="Subsection"/>
      </w:pPr>
      <w:r>
        <w:tab/>
        <w:t>(1)</w:t>
      </w:r>
      <w:r>
        <w:tab/>
        <w:t>This section applies whenever a person is released from seclusion under an oral authorisation or a seclusion order.</w:t>
      </w:r>
    </w:p>
    <w:p>
      <w:pPr>
        <w:pStyle w:val="Subsection"/>
        <w:keepNext/>
      </w:pPr>
      <w:r>
        <w:lastRenderedPageBreak/>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767" w:name="_Toc224631278"/>
      <w:r>
        <w:rPr>
          <w:rStyle w:val="CharSectno"/>
        </w:rPr>
        <w:t>224</w:t>
      </w:r>
      <w:r>
        <w:t>.</w:t>
      </w:r>
      <w:r>
        <w:tab/>
        <w:t>Report to Chief Psychiatrist and Mental Impairment Review Tribunal</w:t>
      </w:r>
      <w:bookmarkEnd w:id="767"/>
    </w:p>
    <w:p>
      <w:pPr>
        <w:pStyle w:val="Subsection"/>
      </w:pPr>
      <w:r>
        <w:tab/>
        <w:t>(1)</w:t>
      </w:r>
      <w:r>
        <w:tab/>
        <w:t>This section applies whenever a person is released from seclusion under an oral authorisation or a seclusion order.</w:t>
      </w:r>
    </w:p>
    <w:p>
      <w:pPr>
        <w:pStyle w:val="Subsection"/>
      </w:pPr>
      <w:r>
        <w:tab/>
        <w:t>(2)</w:t>
      </w:r>
      <w:r>
        <w:tab/>
        <w:t xml:space="preserve">The treating psychiatrist or, if the person does not have a treating psychiatrist, the person in charge of the authorised hospital where the person was secluded must, as soon as </w:t>
      </w:r>
      <w:r>
        <w:lastRenderedPageBreak/>
        <w:t>practicable, give the documents specified in subsection (3) relating to the seclusion to —</w:t>
      </w:r>
    </w:p>
    <w:p>
      <w:pPr>
        <w:pStyle w:val="Indenta"/>
      </w:pPr>
      <w:r>
        <w:tab/>
        <w:t>(a)</w:t>
      </w:r>
      <w:r>
        <w:tab/>
        <w:t>the Chief Psychiatrist; and</w:t>
      </w:r>
    </w:p>
    <w:p>
      <w:pPr>
        <w:pStyle w:val="Indenta"/>
      </w:pPr>
      <w:r>
        <w:tab/>
        <w:t>(b)</w:t>
      </w:r>
      <w:r>
        <w:tab/>
        <w:t>if the person is a supervised person — the Mental Impairment Review Tribunal.</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Footnotesection"/>
      </w:pPr>
      <w:r>
        <w:tab/>
        <w:t>[Section 224 amended: No. 10 of 2023 s. 370.]</w:t>
      </w:r>
    </w:p>
    <w:p>
      <w:pPr>
        <w:pStyle w:val="Heading5"/>
      </w:pPr>
      <w:bookmarkStart w:id="768" w:name="_Toc224631279"/>
      <w:r>
        <w:rPr>
          <w:rStyle w:val="CharSectno"/>
        </w:rPr>
        <w:t>225</w:t>
      </w:r>
      <w:r>
        <w:t>.</w:t>
      </w:r>
      <w:r>
        <w:tab/>
        <w:t>Reasonable assistance and force authorised</w:t>
      </w:r>
      <w:bookmarkEnd w:id="768"/>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769" w:name="_Toc175237714"/>
      <w:bookmarkStart w:id="770" w:name="_Toc175316927"/>
      <w:bookmarkStart w:id="771" w:name="_Toc175318290"/>
      <w:bookmarkStart w:id="772" w:name="_Toc175321060"/>
      <w:bookmarkStart w:id="773" w:name="_Toc175642952"/>
      <w:bookmarkStart w:id="774" w:name="_Toc201426787"/>
      <w:bookmarkStart w:id="775" w:name="_Toc201648798"/>
      <w:bookmarkStart w:id="776" w:name="_Toc224631280"/>
      <w:r>
        <w:rPr>
          <w:rStyle w:val="CharDivNo"/>
        </w:rPr>
        <w:lastRenderedPageBreak/>
        <w:t>Division 6</w:t>
      </w:r>
      <w:r>
        <w:t> — </w:t>
      </w:r>
      <w:r>
        <w:rPr>
          <w:rStyle w:val="CharDivText"/>
        </w:rPr>
        <w:t>Bodily restraint</w:t>
      </w:r>
      <w:bookmarkEnd w:id="769"/>
      <w:bookmarkEnd w:id="770"/>
      <w:bookmarkEnd w:id="771"/>
      <w:bookmarkEnd w:id="772"/>
      <w:bookmarkEnd w:id="773"/>
      <w:bookmarkEnd w:id="774"/>
      <w:bookmarkEnd w:id="775"/>
      <w:bookmarkEnd w:id="776"/>
    </w:p>
    <w:p>
      <w:pPr>
        <w:pStyle w:val="Heading5"/>
      </w:pPr>
      <w:bookmarkStart w:id="777" w:name="_Toc224631281"/>
      <w:r>
        <w:rPr>
          <w:rStyle w:val="CharSectno"/>
        </w:rPr>
        <w:t>226</w:t>
      </w:r>
      <w:r>
        <w:t>.</w:t>
      </w:r>
      <w:r>
        <w:tab/>
        <w:t>Terms used</w:t>
      </w:r>
      <w:bookmarkEnd w:id="777"/>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keepNext w:val="0"/>
        <w:keepLines w:val="0"/>
      </w:pPr>
      <w:bookmarkStart w:id="778" w:name="_Toc224631282"/>
      <w:r>
        <w:rPr>
          <w:rStyle w:val="CharSectno"/>
        </w:rPr>
        <w:t>227</w:t>
      </w:r>
      <w:r>
        <w:t>.</w:t>
      </w:r>
      <w:r>
        <w:tab/>
        <w:t>Bodily restraint: meaning</w:t>
      </w:r>
      <w:bookmarkEnd w:id="778"/>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lastRenderedPageBreak/>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779" w:name="_Toc224631283"/>
      <w:r>
        <w:rPr>
          <w:rStyle w:val="CharSectno"/>
        </w:rPr>
        <w:t>228</w:t>
      </w:r>
      <w:r>
        <w:t>.</w:t>
      </w:r>
      <w:r>
        <w:tab/>
        <w:t>Principles relating to use of bodily restraint</w:t>
      </w:r>
      <w:bookmarkEnd w:id="779"/>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780" w:name="_Toc224631284"/>
      <w:r>
        <w:rPr>
          <w:rStyle w:val="CharSectno"/>
        </w:rPr>
        <w:t>229</w:t>
      </w:r>
      <w:r>
        <w:t>.</w:t>
      </w:r>
      <w:r>
        <w:tab/>
        <w:t>Bodily restraint must be authorised</w:t>
      </w:r>
      <w:bookmarkEnd w:id="780"/>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781" w:name="_Toc224631285"/>
      <w:r>
        <w:rPr>
          <w:rStyle w:val="CharSectno"/>
        </w:rPr>
        <w:lastRenderedPageBreak/>
        <w:t>230</w:t>
      </w:r>
      <w:r>
        <w:t>.</w:t>
      </w:r>
      <w:r>
        <w:tab/>
        <w:t>Giving oral authorisation</w:t>
      </w:r>
      <w:bookmarkEnd w:id="781"/>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keepNext/>
      </w:pPr>
      <w:r>
        <w:tab/>
        <w:t>(2)</w:t>
      </w:r>
      <w:r>
        <w:tab/>
        <w:t>A person cannot give an oral authorisation in respect of a person unless satisfied of the matters specified in section 232.</w:t>
      </w:r>
    </w:p>
    <w:p>
      <w:pPr>
        <w:pStyle w:val="Subsection"/>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keepNext/>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lastRenderedPageBreak/>
        <w:tab/>
        <w:t>(iii)</w:t>
      </w:r>
      <w:r>
        <w:tab/>
        <w:t>the reasons for giving it;</w:t>
      </w:r>
    </w:p>
    <w:p>
      <w:pPr>
        <w:pStyle w:val="Indenta"/>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keepNext/>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 xml:space="preserve">the person who gave the oral authorisation or, if that person is not reasonably available, another person who is authorised to make a bodily restraint order must </w:t>
      </w:r>
      <w:r>
        <w:lastRenderedPageBreak/>
        <w:t>ensure that the person is informed of that fact and released from bodily restraint.</w:t>
      </w:r>
    </w:p>
    <w:p>
      <w:pPr>
        <w:pStyle w:val="Heading5"/>
      </w:pPr>
      <w:bookmarkStart w:id="782" w:name="_Toc224631286"/>
      <w:r>
        <w:rPr>
          <w:rStyle w:val="CharSectno"/>
        </w:rPr>
        <w:t>231</w:t>
      </w:r>
      <w:r>
        <w:t>.</w:t>
      </w:r>
      <w:r>
        <w:tab/>
        <w:t>Making bodily restraint order</w:t>
      </w:r>
      <w:bookmarkEnd w:id="782"/>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bodily restraint order in respect of a person unless satisfied of the matters specified in section 232.</w:t>
      </w:r>
    </w:p>
    <w:p>
      <w:pPr>
        <w:pStyle w:val="Subsection"/>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lastRenderedPageBreak/>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 xml:space="preserve">A mental health practitioner or the person in charge of a ward who makes a bodily restraint order in respect of a person must, as soon as practicable and, in any event, within sufficient time to enable the person to be examined as required by </w:t>
      </w:r>
      <w:r>
        <w:lastRenderedPageBreak/>
        <w:t>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783" w:name="_Toc224631287"/>
      <w:r>
        <w:rPr>
          <w:rStyle w:val="CharSectno"/>
        </w:rPr>
        <w:t>232</w:t>
      </w:r>
      <w:r>
        <w:t>.</w:t>
      </w:r>
      <w:r>
        <w:tab/>
        <w:t>Criteria for authorising bodily restraint</w:t>
      </w:r>
      <w:bookmarkEnd w:id="783"/>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lastRenderedPageBreak/>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784" w:name="_Toc224631288"/>
      <w:r>
        <w:rPr>
          <w:rStyle w:val="CharSectno"/>
        </w:rPr>
        <w:t>233</w:t>
      </w:r>
      <w:r>
        <w:t>.</w:t>
      </w:r>
      <w:r>
        <w:tab/>
        <w:t>Treating psychiatrist (if any) must be informed</w:t>
      </w:r>
      <w:bookmarkEnd w:id="784"/>
    </w:p>
    <w:p>
      <w:pPr>
        <w:pStyle w:val="Subsection"/>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pPr>
      <w:r>
        <w:lastRenderedPageBreak/>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785" w:name="_Toc224631289"/>
      <w:r>
        <w:rPr>
          <w:rStyle w:val="CharSectno"/>
        </w:rPr>
        <w:t>234</w:t>
      </w:r>
      <w:r>
        <w:t>.</w:t>
      </w:r>
      <w:r>
        <w:tab/>
        <w:t>Varying bodily restraint order</w:t>
      </w:r>
      <w:bookmarkEnd w:id="785"/>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lastRenderedPageBreak/>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786" w:name="_Toc224631290"/>
      <w:r>
        <w:rPr>
          <w:rStyle w:val="CharSectno"/>
        </w:rPr>
        <w:t>235</w:t>
      </w:r>
      <w:r>
        <w:t>.</w:t>
      </w:r>
      <w:r>
        <w:tab/>
        <w:t>Revoking bodily restraint order</w:t>
      </w:r>
      <w:bookmarkEnd w:id="786"/>
    </w:p>
    <w:p>
      <w:pPr>
        <w:pStyle w:val="Subsection"/>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787" w:name="_Toc224631291"/>
      <w:r>
        <w:rPr>
          <w:rStyle w:val="CharSectno"/>
        </w:rPr>
        <w:t>236</w:t>
      </w:r>
      <w:r>
        <w:t>.</w:t>
      </w:r>
      <w:r>
        <w:tab/>
        <w:t>Release of person on revocation or expiry of bodily restraint order</w:t>
      </w:r>
      <w:bookmarkEnd w:id="787"/>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788" w:name="_Toc224631292"/>
      <w:r>
        <w:rPr>
          <w:rStyle w:val="CharSectno"/>
        </w:rPr>
        <w:t>237</w:t>
      </w:r>
      <w:r>
        <w:t>.</w:t>
      </w:r>
      <w:r>
        <w:tab/>
        <w:t>Record of bodily restraint order expiring</w:t>
      </w:r>
      <w:bookmarkEnd w:id="788"/>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789" w:name="_Toc224631293"/>
      <w:r>
        <w:rPr>
          <w:rStyle w:val="CharSectno"/>
        </w:rPr>
        <w:lastRenderedPageBreak/>
        <w:t>238</w:t>
      </w:r>
      <w:r>
        <w:t>.</w:t>
      </w:r>
      <w:r>
        <w:tab/>
        <w:t>Requirements relating to bodily restraint</w:t>
      </w:r>
      <w:bookmarkEnd w:id="789"/>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pPr>
      <w:r>
        <w:tab/>
        <w:t>(i)</w:t>
      </w:r>
      <w:r>
        <w:tab/>
        <w:t>the medical practitioner’s name and qualifications;</w:t>
      </w:r>
    </w:p>
    <w:p>
      <w:pPr>
        <w:pStyle w:val="Indenti"/>
        <w:keepNext/>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pPr>
      <w:r>
        <w:tab/>
        <w:t>(i)</w:t>
      </w:r>
      <w:r>
        <w:tab/>
        <w:t>the psychiatrist’s name and qualifications; and</w:t>
      </w:r>
    </w:p>
    <w:p>
      <w:pPr>
        <w:pStyle w:val="Indenti"/>
      </w:pPr>
      <w:r>
        <w:tab/>
        <w:t>(ii)</w:t>
      </w:r>
      <w:r>
        <w:tab/>
        <w:t>the date, time and results of the review;</w:t>
      </w:r>
    </w:p>
    <w:p>
      <w:pPr>
        <w:pStyle w:val="Indenta"/>
      </w:pPr>
      <w:r>
        <w:tab/>
      </w:r>
      <w:r>
        <w:tab/>
        <w:t>and</w:t>
      </w:r>
    </w:p>
    <w:p>
      <w:pPr>
        <w:pStyle w:val="Indenta"/>
      </w:pPr>
      <w:r>
        <w:lastRenderedPageBreak/>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790" w:name="_Toc224631294"/>
      <w:r>
        <w:rPr>
          <w:rStyle w:val="CharSectno"/>
        </w:rPr>
        <w:t>239</w:t>
      </w:r>
      <w:r>
        <w:t>.</w:t>
      </w:r>
      <w:r>
        <w:tab/>
        <w:t>Examination of person when released</w:t>
      </w:r>
      <w:bookmarkEnd w:id="790"/>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 xml:space="preserve">the results of the examination, including any complication of or deterioration in the person’s </w:t>
      </w:r>
      <w:r>
        <w:lastRenderedPageBreak/>
        <w:t>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pPr>
      <w:bookmarkStart w:id="791" w:name="_Toc224631295"/>
      <w:r>
        <w:rPr>
          <w:rStyle w:val="CharSectno"/>
        </w:rPr>
        <w:t>240</w:t>
      </w:r>
      <w:r>
        <w:t>.</w:t>
      </w:r>
      <w:r>
        <w:tab/>
        <w:t>Report to Chief Psychiatrist and Mental Impairment Review Tribunal</w:t>
      </w:r>
      <w:bookmarkEnd w:id="791"/>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supervised person — the Mental Impairment Review Tribunal.</w:t>
      </w:r>
    </w:p>
    <w:p>
      <w:pPr>
        <w:pStyle w:val="Subsection"/>
        <w:keepNext/>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lastRenderedPageBreak/>
        <w:tab/>
        <w:t>(4)</w:t>
      </w:r>
      <w:r>
        <w:tab/>
        <w:t>The treating psychiatrist or person in charge must, as soon as practicable, file a record of having complied with subsection (2).</w:t>
      </w:r>
    </w:p>
    <w:p>
      <w:pPr>
        <w:pStyle w:val="Footnotesection"/>
      </w:pPr>
      <w:r>
        <w:tab/>
        <w:t>[Section 240 amended: No. 10 of 2023 s. 371.]</w:t>
      </w:r>
    </w:p>
    <w:p>
      <w:pPr>
        <w:pStyle w:val="Heading2"/>
      </w:pPr>
      <w:bookmarkStart w:id="792" w:name="_Toc175237730"/>
      <w:bookmarkStart w:id="793" w:name="_Toc175316943"/>
      <w:bookmarkStart w:id="794" w:name="_Toc175318306"/>
      <w:bookmarkStart w:id="795" w:name="_Toc175321076"/>
      <w:bookmarkStart w:id="796" w:name="_Toc175642968"/>
      <w:bookmarkStart w:id="797" w:name="_Toc201426803"/>
      <w:bookmarkStart w:id="798" w:name="_Toc201648814"/>
      <w:bookmarkStart w:id="799" w:name="_Toc224631296"/>
      <w:r>
        <w:rPr>
          <w:rStyle w:val="CharPartNo"/>
        </w:rPr>
        <w:lastRenderedPageBreak/>
        <w:t>Part 15</w:t>
      </w:r>
      <w:r>
        <w:t> — </w:t>
      </w:r>
      <w:r>
        <w:rPr>
          <w:rStyle w:val="CharPartText"/>
        </w:rPr>
        <w:t>Health care of people in hospitals</w:t>
      </w:r>
      <w:bookmarkEnd w:id="792"/>
      <w:bookmarkEnd w:id="793"/>
      <w:bookmarkEnd w:id="794"/>
      <w:bookmarkEnd w:id="795"/>
      <w:bookmarkEnd w:id="796"/>
      <w:bookmarkEnd w:id="797"/>
      <w:bookmarkEnd w:id="798"/>
      <w:bookmarkEnd w:id="799"/>
    </w:p>
    <w:p>
      <w:pPr>
        <w:pStyle w:val="Heading3"/>
      </w:pPr>
      <w:bookmarkStart w:id="800" w:name="_Toc175237731"/>
      <w:bookmarkStart w:id="801" w:name="_Toc175316944"/>
      <w:bookmarkStart w:id="802" w:name="_Toc175318307"/>
      <w:bookmarkStart w:id="803" w:name="_Toc175321077"/>
      <w:bookmarkStart w:id="804" w:name="_Toc175642969"/>
      <w:bookmarkStart w:id="805" w:name="_Toc201426804"/>
      <w:bookmarkStart w:id="806" w:name="_Toc201648815"/>
      <w:bookmarkStart w:id="807" w:name="_Toc224631297"/>
      <w:r>
        <w:rPr>
          <w:rStyle w:val="CharDivNo"/>
        </w:rPr>
        <w:t>Division 1</w:t>
      </w:r>
      <w:r>
        <w:t> — </w:t>
      </w:r>
      <w:r>
        <w:rPr>
          <w:rStyle w:val="CharDivText"/>
        </w:rPr>
        <w:t>Examination to assess person’s physical condition</w:t>
      </w:r>
      <w:bookmarkEnd w:id="800"/>
      <w:bookmarkEnd w:id="801"/>
      <w:bookmarkEnd w:id="802"/>
      <w:bookmarkEnd w:id="803"/>
      <w:bookmarkEnd w:id="804"/>
      <w:bookmarkEnd w:id="805"/>
      <w:bookmarkEnd w:id="806"/>
      <w:bookmarkEnd w:id="807"/>
    </w:p>
    <w:p>
      <w:pPr>
        <w:pStyle w:val="Heading5"/>
      </w:pPr>
      <w:bookmarkStart w:id="808" w:name="_Toc224631298"/>
      <w:r>
        <w:rPr>
          <w:rStyle w:val="CharSectno"/>
        </w:rPr>
        <w:t>241</w:t>
      </w:r>
      <w:r>
        <w:t>.</w:t>
      </w:r>
      <w:r>
        <w:tab/>
        <w:t>Physical examination on arrival at hospital</w:t>
      </w:r>
      <w:bookmarkEnd w:id="808"/>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supervised person required under the CLMI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 xml:space="preserve">if the person does not have the capacity to consent to being examined by a medical practitioner — the person who is authorised by law to consent to the provision of treatment to </w:t>
      </w:r>
      <w:r>
        <w:lastRenderedPageBreak/>
        <w:t>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Footnotesection"/>
      </w:pPr>
      <w:r>
        <w:tab/>
        <w:t>[Section 241 amended: No. 10 of 2023 s. 372.]</w:t>
      </w:r>
    </w:p>
    <w:p>
      <w:pPr>
        <w:pStyle w:val="Heading3"/>
        <w:rPr>
          <w:rStyle w:val="CharDivText"/>
        </w:rPr>
      </w:pPr>
      <w:bookmarkStart w:id="809" w:name="_Toc175642971"/>
      <w:bookmarkStart w:id="810" w:name="_Toc201426806"/>
      <w:bookmarkStart w:id="811" w:name="_Toc201648817"/>
      <w:bookmarkStart w:id="812" w:name="_Toc224631299"/>
      <w:bookmarkStart w:id="813" w:name="_Toc175237733"/>
      <w:bookmarkStart w:id="814" w:name="_Toc175316946"/>
      <w:bookmarkStart w:id="815" w:name="_Toc175318309"/>
      <w:bookmarkStart w:id="816" w:name="_Toc175321079"/>
      <w:r>
        <w:rPr>
          <w:rStyle w:val="CharDivNo"/>
        </w:rPr>
        <w:t>Division 2</w:t>
      </w:r>
      <w:r>
        <w:t> — </w:t>
      </w:r>
      <w:r>
        <w:rPr>
          <w:rStyle w:val="CharDivText"/>
        </w:rPr>
        <w:t>Urgent non</w:t>
      </w:r>
      <w:r>
        <w:rPr>
          <w:rStyle w:val="CharDivText"/>
        </w:rPr>
        <w:noBreakHyphen/>
        <w:t>psychiatric treatment for involuntary inpatients and supervised persons</w:t>
      </w:r>
      <w:bookmarkEnd w:id="809"/>
      <w:bookmarkEnd w:id="810"/>
      <w:bookmarkEnd w:id="811"/>
      <w:bookmarkEnd w:id="812"/>
      <w:r>
        <w:t xml:space="preserve"> </w:t>
      </w:r>
      <w:bookmarkEnd w:id="813"/>
      <w:bookmarkEnd w:id="814"/>
      <w:bookmarkEnd w:id="815"/>
      <w:bookmarkEnd w:id="816"/>
    </w:p>
    <w:p>
      <w:pPr>
        <w:pStyle w:val="Footnoteheading"/>
      </w:pPr>
      <w:r>
        <w:tab/>
        <w:t>[Heading amended: No. 10 of 2023 s. 388(2).]</w:t>
      </w:r>
    </w:p>
    <w:p>
      <w:pPr>
        <w:pStyle w:val="Heading5"/>
      </w:pPr>
      <w:bookmarkStart w:id="817" w:name="_Toc224631300"/>
      <w:r>
        <w:rPr>
          <w:rStyle w:val="CharSectno"/>
        </w:rPr>
        <w:t>242</w:t>
      </w:r>
      <w:r>
        <w:t>.</w:t>
      </w:r>
      <w:r>
        <w:tab/>
        <w:t>Provision of urgent non</w:t>
      </w:r>
      <w:r>
        <w:noBreakHyphen/>
        <w:t>psychiatric treatment: report to Chief Psychiatrist</w:t>
      </w:r>
      <w:bookmarkEnd w:id="817"/>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 xml:space="preserve">an accused required under the CLMI Act section 19 to be detained at an authorised hospital; or </w:t>
      </w:r>
    </w:p>
    <w:p>
      <w:pPr>
        <w:pStyle w:val="Indenta"/>
      </w:pPr>
      <w:r>
        <w:lastRenderedPageBreak/>
        <w:tab/>
        <w:t>(c)</w:t>
      </w:r>
      <w:r>
        <w:tab/>
        <w:t>a supervised person required under the CLMI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supervised person — the Mental Impairment Review Tribunal.</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this section:</w:t>
      </w:r>
    </w:p>
    <w:p>
      <w:pPr>
        <w:pStyle w:val="PermNoteText"/>
      </w:pPr>
      <w:r>
        <w:tab/>
      </w:r>
      <w:r>
        <w:tab/>
        <w:t>The GAA Act section 110ZI or 110ZIA may apply in relation to the provision of urgent non</w:t>
      </w:r>
      <w:r>
        <w:noBreakHyphen/>
        <w:t>psychiatric treatment to a patient referred to in section 242.</w:t>
      </w:r>
    </w:p>
    <w:p>
      <w:pPr>
        <w:pStyle w:val="Footnotesection"/>
      </w:pPr>
      <w:r>
        <w:tab/>
        <w:t>[Section 242 amended: No. 10 of 2023 s. 373.]</w:t>
      </w:r>
    </w:p>
    <w:p>
      <w:pPr>
        <w:pStyle w:val="Heading2"/>
      </w:pPr>
      <w:bookmarkStart w:id="818" w:name="_Toc175237735"/>
      <w:bookmarkStart w:id="819" w:name="_Toc175316948"/>
      <w:bookmarkStart w:id="820" w:name="_Toc175318311"/>
      <w:bookmarkStart w:id="821" w:name="_Toc175321081"/>
      <w:bookmarkStart w:id="822" w:name="_Toc175642973"/>
      <w:bookmarkStart w:id="823" w:name="_Toc201426808"/>
      <w:bookmarkStart w:id="824" w:name="_Toc201648819"/>
      <w:bookmarkStart w:id="825" w:name="_Toc224631301"/>
      <w:r>
        <w:rPr>
          <w:rStyle w:val="CharPartNo"/>
        </w:rPr>
        <w:lastRenderedPageBreak/>
        <w:t>Part 16</w:t>
      </w:r>
      <w:r>
        <w:t> — </w:t>
      </w:r>
      <w:r>
        <w:rPr>
          <w:rStyle w:val="CharPartText"/>
        </w:rPr>
        <w:t>Protection of patients’ rights</w:t>
      </w:r>
      <w:bookmarkEnd w:id="818"/>
      <w:bookmarkEnd w:id="819"/>
      <w:bookmarkEnd w:id="820"/>
      <w:bookmarkEnd w:id="821"/>
      <w:bookmarkEnd w:id="822"/>
      <w:bookmarkEnd w:id="823"/>
      <w:bookmarkEnd w:id="824"/>
      <w:bookmarkEnd w:id="825"/>
    </w:p>
    <w:p>
      <w:pPr>
        <w:pStyle w:val="Heading3"/>
      </w:pPr>
      <w:bookmarkStart w:id="826" w:name="_Toc175237736"/>
      <w:bookmarkStart w:id="827" w:name="_Toc175316949"/>
      <w:bookmarkStart w:id="828" w:name="_Toc175318312"/>
      <w:bookmarkStart w:id="829" w:name="_Toc175321082"/>
      <w:bookmarkStart w:id="830" w:name="_Toc175642974"/>
      <w:bookmarkStart w:id="831" w:name="_Toc201426809"/>
      <w:bookmarkStart w:id="832" w:name="_Toc201648820"/>
      <w:bookmarkStart w:id="833" w:name="_Toc224631302"/>
      <w:r>
        <w:rPr>
          <w:rStyle w:val="CharDivNo"/>
        </w:rPr>
        <w:t>Division 1</w:t>
      </w:r>
      <w:r>
        <w:t> — </w:t>
      </w:r>
      <w:r>
        <w:rPr>
          <w:rStyle w:val="CharDivText"/>
        </w:rPr>
        <w:t>Patients’ rights generally</w:t>
      </w:r>
      <w:bookmarkEnd w:id="826"/>
      <w:bookmarkEnd w:id="827"/>
      <w:bookmarkEnd w:id="828"/>
      <w:bookmarkEnd w:id="829"/>
      <w:bookmarkEnd w:id="830"/>
      <w:bookmarkEnd w:id="831"/>
      <w:bookmarkEnd w:id="832"/>
      <w:bookmarkEnd w:id="833"/>
    </w:p>
    <w:p>
      <w:pPr>
        <w:pStyle w:val="Heading4"/>
      </w:pPr>
      <w:bookmarkStart w:id="834" w:name="_Toc175237737"/>
      <w:bookmarkStart w:id="835" w:name="_Toc175316950"/>
      <w:bookmarkStart w:id="836" w:name="_Toc175318313"/>
      <w:bookmarkStart w:id="837" w:name="_Toc175321083"/>
      <w:bookmarkStart w:id="838" w:name="_Toc175642975"/>
      <w:bookmarkStart w:id="839" w:name="_Toc201426810"/>
      <w:bookmarkStart w:id="840" w:name="_Toc201648821"/>
      <w:bookmarkStart w:id="841" w:name="_Toc224631303"/>
      <w:r>
        <w:t>Subdivision 1 — Explanation of rights</w:t>
      </w:r>
      <w:bookmarkEnd w:id="834"/>
      <w:bookmarkEnd w:id="835"/>
      <w:bookmarkEnd w:id="836"/>
      <w:bookmarkEnd w:id="837"/>
      <w:bookmarkEnd w:id="838"/>
      <w:bookmarkEnd w:id="839"/>
      <w:bookmarkEnd w:id="840"/>
      <w:bookmarkEnd w:id="841"/>
    </w:p>
    <w:p>
      <w:pPr>
        <w:pStyle w:val="Heading5"/>
        <w:spacing w:before="240"/>
      </w:pPr>
      <w:bookmarkStart w:id="842" w:name="_Toc224631304"/>
      <w:r>
        <w:rPr>
          <w:rStyle w:val="CharSectno"/>
        </w:rPr>
        <w:t>243</w:t>
      </w:r>
      <w:r>
        <w:t>.</w:t>
      </w:r>
      <w:r>
        <w:tab/>
        <w:t>Application of this Subdivision</w:t>
      </w:r>
      <w:bookmarkEnd w:id="842"/>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supervised person required under the CLMI Act to be detained at the authorised hospital;</w:t>
      </w:r>
    </w:p>
    <w:p>
      <w:pPr>
        <w:pStyle w:val="Indenta"/>
      </w:pP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Footnotesection"/>
      </w:pPr>
      <w:r>
        <w:tab/>
        <w:t>[Section 243 amended: No. 10 of 2023 s. 374.]</w:t>
      </w:r>
    </w:p>
    <w:p>
      <w:pPr>
        <w:pStyle w:val="Heading5"/>
        <w:pageBreakBefore/>
        <w:spacing w:before="0"/>
      </w:pPr>
      <w:bookmarkStart w:id="843" w:name="_Toc224631305"/>
      <w:r>
        <w:rPr>
          <w:rStyle w:val="CharSectno"/>
        </w:rPr>
        <w:lastRenderedPageBreak/>
        <w:t>244</w:t>
      </w:r>
      <w:r>
        <w:t>.</w:t>
      </w:r>
      <w:r>
        <w:tab/>
        <w:t>Rights to be explained to person</w:t>
      </w:r>
      <w:bookmarkEnd w:id="843"/>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this section:</w:t>
      </w:r>
    </w:p>
    <w:p>
      <w:pPr>
        <w:pStyle w:val="PermNoteText"/>
      </w:pPr>
      <w:r>
        <w:tab/>
      </w:r>
      <w:r>
        <w:tab/>
        <w:t>Any explanation provided under section 244 must be provided in accordance with section 9(2).</w:t>
      </w:r>
    </w:p>
    <w:p>
      <w:pPr>
        <w:pStyle w:val="Heading5"/>
      </w:pPr>
      <w:bookmarkStart w:id="844" w:name="_Toc224631306"/>
      <w:r>
        <w:rPr>
          <w:rStyle w:val="CharSectno"/>
        </w:rPr>
        <w:t>245</w:t>
      </w:r>
      <w:r>
        <w:t>.</w:t>
      </w:r>
      <w:r>
        <w:tab/>
        <w:t>Person’s rights to be explained to another person</w:t>
      </w:r>
      <w:bookmarkEnd w:id="844"/>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this section:</w:t>
      </w:r>
    </w:p>
    <w:p>
      <w:pPr>
        <w:pStyle w:val="PermNoteText"/>
      </w:pPr>
      <w:r>
        <w:tab/>
      </w:r>
      <w:r>
        <w:tab/>
        <w:t>Any explanation provided under section 245(1) must be provided in accordance with section 9(2).</w:t>
      </w:r>
    </w:p>
    <w:p>
      <w:pPr>
        <w:pStyle w:val="Heading5"/>
      </w:pPr>
      <w:bookmarkStart w:id="845" w:name="_Toc224631307"/>
      <w:r>
        <w:rPr>
          <w:rStyle w:val="CharSectno"/>
        </w:rPr>
        <w:t>246</w:t>
      </w:r>
      <w:r>
        <w:t>.</w:t>
      </w:r>
      <w:r>
        <w:tab/>
        <w:t>Person responsible for ensuring explanation is provided</w:t>
      </w:r>
      <w:bookmarkEnd w:id="845"/>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keepNext/>
      </w:pPr>
      <w:r>
        <w:lastRenderedPageBreak/>
        <w:tab/>
        <w:t>(e)</w:t>
      </w:r>
      <w:r>
        <w:tab/>
        <w:t>when section 243(e) or (f) applies — the medical practitioner or authorised mental health practitioner who makes the referral.</w:t>
      </w:r>
    </w:p>
    <w:p>
      <w:pPr>
        <w:pStyle w:val="Heading4"/>
      </w:pPr>
      <w:bookmarkStart w:id="846" w:name="_Toc175237742"/>
      <w:bookmarkStart w:id="847" w:name="_Toc175316955"/>
      <w:bookmarkStart w:id="848" w:name="_Toc175318318"/>
      <w:bookmarkStart w:id="849" w:name="_Toc175321088"/>
      <w:bookmarkStart w:id="850" w:name="_Toc175642980"/>
      <w:bookmarkStart w:id="851" w:name="_Toc201426815"/>
      <w:bookmarkStart w:id="852" w:name="_Toc201648826"/>
      <w:bookmarkStart w:id="853" w:name="_Toc224631308"/>
      <w:r>
        <w:t>Subdivision 2 — Access to records about patients and former patients</w:t>
      </w:r>
      <w:bookmarkEnd w:id="846"/>
      <w:bookmarkEnd w:id="847"/>
      <w:bookmarkEnd w:id="848"/>
      <w:bookmarkEnd w:id="849"/>
      <w:bookmarkEnd w:id="850"/>
      <w:bookmarkEnd w:id="851"/>
      <w:bookmarkEnd w:id="852"/>
      <w:bookmarkEnd w:id="853"/>
    </w:p>
    <w:p>
      <w:pPr>
        <w:pStyle w:val="Heading5"/>
      </w:pPr>
      <w:bookmarkStart w:id="854" w:name="_Toc224631309"/>
      <w:r>
        <w:rPr>
          <w:rStyle w:val="CharSectno"/>
        </w:rPr>
        <w:t>247</w:t>
      </w:r>
      <w:r>
        <w:t>.</w:t>
      </w:r>
      <w:r>
        <w:tab/>
        <w:t>Term used: relevant document</w:t>
      </w:r>
      <w:bookmarkEnd w:id="854"/>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855" w:name="_Toc224631310"/>
      <w:r>
        <w:rPr>
          <w:rStyle w:val="CharSectno"/>
        </w:rPr>
        <w:t>248</w:t>
      </w:r>
      <w:r>
        <w:t>.</w:t>
      </w:r>
      <w:r>
        <w:tab/>
        <w:t>Right to access medical record and other documents</w:t>
      </w:r>
      <w:bookmarkEnd w:id="855"/>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 xml:space="preserve">if the request is refused — that, as soon as practicable after the refusal, a record in the approved form of the </w:t>
      </w:r>
      <w:r>
        <w:lastRenderedPageBreak/>
        <w:t>reasons for the refusal is filed and a copy given to the person.</w:t>
      </w:r>
    </w:p>
    <w:p>
      <w:pPr>
        <w:pStyle w:val="Heading5"/>
      </w:pPr>
      <w:bookmarkStart w:id="856" w:name="_Toc224631311"/>
      <w:r>
        <w:rPr>
          <w:rStyle w:val="CharSectno"/>
        </w:rPr>
        <w:t>249</w:t>
      </w:r>
      <w:r>
        <w:t>.</w:t>
      </w:r>
      <w:r>
        <w:tab/>
        <w:t>Restrictions on access</w:t>
      </w:r>
      <w:bookmarkEnd w:id="856"/>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w:t>
      </w:r>
    </w:p>
    <w:p>
      <w:pPr>
        <w:pStyle w:val="Indenta"/>
      </w:pPr>
      <w:r>
        <w:tab/>
        <w:t>(a)</w:t>
      </w:r>
      <w:r>
        <w:tab/>
        <w:t>the person is or was a supervised person required under the CLMI Act to be detained at an authorised hospital; and</w:t>
      </w:r>
    </w:p>
    <w:p>
      <w:pPr>
        <w:pStyle w:val="Indenta"/>
      </w:pPr>
      <w:r>
        <w:tab/>
        <w:t>(b)</w:t>
      </w:r>
      <w:r>
        <w:tab/>
        <w:t xml:space="preserve">the relevant document came into existence under, or for the purposes of, the </w:t>
      </w:r>
      <w:r>
        <w:rPr>
          <w:i/>
        </w:rPr>
        <w:t>Prisons Act 1981</w:t>
      </w:r>
      <w:r>
        <w:t xml:space="preserve"> or the </w:t>
      </w:r>
      <w:r>
        <w:rPr>
          <w:i/>
        </w:rPr>
        <w:t>Young Offenders Act 1994</w:t>
      </w:r>
      <w:r>
        <w:t>.</w:t>
      </w:r>
    </w:p>
    <w:p>
      <w:pPr>
        <w:pStyle w:val="Subsection"/>
      </w:pPr>
      <w:r>
        <w:tab/>
        <w:t>(4)</w:t>
      </w:r>
      <w:r>
        <w:tab/>
        <w:t xml:space="preserve">If a relevant document relating to a supervised person that is in the possession or control of the person in charge of, or a staff </w:t>
      </w:r>
      <w:r>
        <w:lastRenderedPageBreak/>
        <w:t>member of, a mental health service is to be provided to the Mental Impairment Review Tribunal under the CLMI Act and the supervised person is not entitled to have access under section 248(1) to the document, the person in charge of the mental health service must ensure that the Tribunal is notified that the supervised person is not so entitled.</w:t>
      </w:r>
    </w:p>
    <w:p>
      <w:pPr>
        <w:pStyle w:val="Footnotesection"/>
      </w:pPr>
      <w:r>
        <w:tab/>
        <w:t>[Section 249 amended: No. 10 of 2023 s. 375.]</w:t>
      </w:r>
    </w:p>
    <w:p>
      <w:pPr>
        <w:pStyle w:val="Heading5"/>
      </w:pPr>
      <w:bookmarkStart w:id="857" w:name="_Toc224631312"/>
      <w:r>
        <w:rPr>
          <w:rStyle w:val="CharSectno"/>
        </w:rPr>
        <w:t>250</w:t>
      </w:r>
      <w:r>
        <w:t>.</w:t>
      </w:r>
      <w:r>
        <w:tab/>
        <w:t>Providing access to medical practitioner or legal practitioner</w:t>
      </w:r>
      <w:bookmarkEnd w:id="857"/>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858" w:name="_Toc224631313"/>
      <w:r>
        <w:rPr>
          <w:rStyle w:val="CharSectno"/>
        </w:rPr>
        <w:t>251</w:t>
      </w:r>
      <w:r>
        <w:t>.</w:t>
      </w:r>
      <w:r>
        <w:tab/>
        <w:t>Disclosure by medical practitioner or legal practitioner</w:t>
      </w:r>
      <w:bookmarkEnd w:id="858"/>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859" w:name="_Toc175237748"/>
      <w:bookmarkStart w:id="860" w:name="_Toc175316961"/>
      <w:bookmarkStart w:id="861" w:name="_Toc175318324"/>
      <w:bookmarkStart w:id="862" w:name="_Toc175321094"/>
      <w:bookmarkStart w:id="863" w:name="_Toc175642986"/>
      <w:bookmarkStart w:id="864" w:name="_Toc201426821"/>
      <w:bookmarkStart w:id="865" w:name="_Toc201648832"/>
      <w:bookmarkStart w:id="866" w:name="_Toc224631314"/>
      <w:r>
        <w:lastRenderedPageBreak/>
        <w:t>Subdivision 3 — Duties of staff of mental health services toward patients</w:t>
      </w:r>
      <w:bookmarkEnd w:id="859"/>
      <w:bookmarkEnd w:id="860"/>
      <w:bookmarkEnd w:id="861"/>
      <w:bookmarkEnd w:id="862"/>
      <w:bookmarkEnd w:id="863"/>
      <w:bookmarkEnd w:id="864"/>
      <w:bookmarkEnd w:id="865"/>
      <w:bookmarkEnd w:id="866"/>
    </w:p>
    <w:p>
      <w:pPr>
        <w:pStyle w:val="Heading5"/>
      </w:pPr>
      <w:bookmarkStart w:id="867" w:name="_Toc224631315"/>
      <w:r>
        <w:rPr>
          <w:rStyle w:val="CharSectno"/>
        </w:rPr>
        <w:t>252</w:t>
      </w:r>
      <w:r>
        <w:t>.</w:t>
      </w:r>
      <w:r>
        <w:tab/>
        <w:t>Term used: mental health service</w:t>
      </w:r>
      <w:bookmarkEnd w:id="867"/>
    </w:p>
    <w:p>
      <w:pPr>
        <w:pStyle w:val="Subsection"/>
        <w:keepNext/>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868" w:name="_Toc224631316"/>
      <w:r>
        <w:rPr>
          <w:rStyle w:val="CharSectno"/>
        </w:rPr>
        <w:t>253</w:t>
      </w:r>
      <w:r>
        <w:t>.</w:t>
      </w:r>
      <w:r>
        <w:tab/>
        <w:t>Duty not to ill</w:t>
      </w:r>
      <w:r>
        <w:noBreakHyphen/>
        <w:t>treat or wilfully neglect patients</w:t>
      </w:r>
      <w:bookmarkEnd w:id="868"/>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869" w:name="_Toc224631317"/>
      <w:r>
        <w:rPr>
          <w:rStyle w:val="CharSectno"/>
        </w:rPr>
        <w:t>254</w:t>
      </w:r>
      <w:r>
        <w:t>.</w:t>
      </w:r>
      <w:r>
        <w:tab/>
        <w:t>Duty to report certain incidents</w:t>
      </w:r>
      <w:bookmarkEnd w:id="869"/>
    </w:p>
    <w:p>
      <w:pPr>
        <w:pStyle w:val="Subsection"/>
        <w:keepNext/>
      </w:pPr>
      <w:r>
        <w:tab/>
        <w:t>(1)</w:t>
      </w:r>
      <w:r>
        <w:tab/>
        <w:t>In this section —</w:t>
      </w:r>
    </w:p>
    <w:p>
      <w:pPr>
        <w:pStyle w:val="Defstart"/>
        <w:keepNex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pPr>
      <w:bookmarkStart w:id="870" w:name="_Toc175237752"/>
      <w:bookmarkStart w:id="871" w:name="_Toc175316965"/>
      <w:bookmarkStart w:id="872" w:name="_Toc175318328"/>
      <w:bookmarkStart w:id="873" w:name="_Toc175321098"/>
      <w:bookmarkStart w:id="874" w:name="_Toc175642990"/>
      <w:bookmarkStart w:id="875" w:name="_Toc201426825"/>
      <w:bookmarkStart w:id="876" w:name="_Toc201648836"/>
      <w:bookmarkStart w:id="877" w:name="_Toc224631318"/>
      <w:r>
        <w:rPr>
          <w:rStyle w:val="CharDivNo"/>
        </w:rPr>
        <w:lastRenderedPageBreak/>
        <w:t>Division 2</w:t>
      </w:r>
      <w:r>
        <w:t> — </w:t>
      </w:r>
      <w:r>
        <w:rPr>
          <w:rStyle w:val="CharDivText"/>
        </w:rPr>
        <w:t>Additional rights of inpatients in hospitals</w:t>
      </w:r>
      <w:bookmarkEnd w:id="870"/>
      <w:bookmarkEnd w:id="871"/>
      <w:bookmarkEnd w:id="872"/>
      <w:bookmarkEnd w:id="873"/>
      <w:bookmarkEnd w:id="874"/>
      <w:bookmarkEnd w:id="875"/>
      <w:bookmarkEnd w:id="876"/>
      <w:bookmarkEnd w:id="877"/>
    </w:p>
    <w:p>
      <w:pPr>
        <w:pStyle w:val="Heading4"/>
        <w:spacing w:before="180"/>
      </w:pPr>
      <w:bookmarkStart w:id="878" w:name="_Toc175237753"/>
      <w:bookmarkStart w:id="879" w:name="_Toc175316966"/>
      <w:bookmarkStart w:id="880" w:name="_Toc175318329"/>
      <w:bookmarkStart w:id="881" w:name="_Toc175321099"/>
      <w:bookmarkStart w:id="882" w:name="_Toc175642991"/>
      <w:bookmarkStart w:id="883" w:name="_Toc201426826"/>
      <w:bookmarkStart w:id="884" w:name="_Toc201648837"/>
      <w:bookmarkStart w:id="885" w:name="_Toc224631319"/>
      <w:r>
        <w:t>Subdivision 1 — Admission of voluntary inpatients by authorised hospitals</w:t>
      </w:r>
      <w:bookmarkEnd w:id="878"/>
      <w:bookmarkEnd w:id="879"/>
      <w:bookmarkEnd w:id="880"/>
      <w:bookmarkEnd w:id="881"/>
      <w:bookmarkEnd w:id="882"/>
      <w:bookmarkEnd w:id="883"/>
      <w:bookmarkEnd w:id="884"/>
      <w:bookmarkEnd w:id="885"/>
    </w:p>
    <w:p>
      <w:pPr>
        <w:pStyle w:val="Heading5"/>
        <w:spacing w:before="180"/>
      </w:pPr>
      <w:bookmarkStart w:id="886" w:name="_Toc224631320"/>
      <w:r>
        <w:rPr>
          <w:rStyle w:val="CharSectno"/>
        </w:rPr>
        <w:t>255</w:t>
      </w:r>
      <w:r>
        <w:t>.</w:t>
      </w:r>
      <w:r>
        <w:tab/>
        <w:t>Admission by medical practitioner</w:t>
      </w:r>
      <w:bookmarkEnd w:id="886"/>
    </w:p>
    <w:p>
      <w:pPr>
        <w:pStyle w:val="Subsection"/>
      </w:pPr>
      <w:r>
        <w:tab/>
      </w:r>
      <w:r>
        <w:tab/>
        <w:t>A voluntary patient can only be admitted as an inpatient of an authorised hospital by a medical practitioner.</w:t>
      </w:r>
    </w:p>
    <w:p>
      <w:pPr>
        <w:pStyle w:val="Heading5"/>
        <w:spacing w:before="180"/>
      </w:pPr>
      <w:bookmarkStart w:id="887" w:name="_Toc224631321"/>
      <w:r>
        <w:rPr>
          <w:rStyle w:val="CharSectno"/>
        </w:rPr>
        <w:t>256</w:t>
      </w:r>
      <w:r>
        <w:t>.</w:t>
      </w:r>
      <w:r>
        <w:tab/>
        <w:t>Confirmation of admission by psychiatrist</w:t>
      </w:r>
      <w:bookmarkEnd w:id="887"/>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keepLines w:val="0"/>
        <w:spacing w:before="180"/>
      </w:pPr>
      <w:bookmarkStart w:id="888" w:name="_Toc224631322"/>
      <w:r>
        <w:rPr>
          <w:rStyle w:val="CharSectno"/>
        </w:rPr>
        <w:t>257</w:t>
      </w:r>
      <w:r>
        <w:t>.</w:t>
      </w:r>
      <w:r>
        <w:tab/>
        <w:t>Reasons for refusing to admit or confirm admission</w:t>
      </w:r>
      <w:bookmarkEnd w:id="888"/>
    </w:p>
    <w:p>
      <w:pPr>
        <w:pStyle w:val="Subsection"/>
        <w:keepNext/>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lastRenderedPageBreak/>
        <w:tab/>
        <w:t>(2)</w:t>
      </w:r>
      <w:r>
        <w:tab/>
        <w:t>The medical practitioner or psychiatrist must, as soon as practicable, comply with a request to confirm in writing information or advice provided orally under subsection (1).</w:t>
      </w:r>
    </w:p>
    <w:p>
      <w:pPr>
        <w:pStyle w:val="PermNoteHeading"/>
      </w:pPr>
      <w:r>
        <w:tab/>
        <w:t>Note for this section:</w:t>
      </w:r>
    </w:p>
    <w:p>
      <w:pPr>
        <w:pStyle w:val="PermNoteText"/>
      </w:pPr>
      <w:r>
        <w:tab/>
      </w:r>
      <w:r>
        <w:tab/>
        <w:t>Any information or advice provided under section 257(1) or (2) must be provided in accordance with section 9(2).</w:t>
      </w:r>
    </w:p>
    <w:p>
      <w:pPr>
        <w:pStyle w:val="Heading4"/>
      </w:pPr>
      <w:bookmarkStart w:id="889" w:name="_Toc175237757"/>
      <w:bookmarkStart w:id="890" w:name="_Toc175316970"/>
      <w:bookmarkStart w:id="891" w:name="_Toc175318333"/>
      <w:bookmarkStart w:id="892" w:name="_Toc175321103"/>
      <w:bookmarkStart w:id="893" w:name="_Toc175642995"/>
      <w:bookmarkStart w:id="894" w:name="_Toc201426830"/>
      <w:bookmarkStart w:id="895" w:name="_Toc201648841"/>
      <w:bookmarkStart w:id="896" w:name="_Toc224631323"/>
      <w:r>
        <w:t>Subdivision 2 — Rights of inpatients generally</w:t>
      </w:r>
      <w:bookmarkEnd w:id="889"/>
      <w:bookmarkEnd w:id="890"/>
      <w:bookmarkEnd w:id="891"/>
      <w:bookmarkEnd w:id="892"/>
      <w:bookmarkEnd w:id="893"/>
      <w:bookmarkEnd w:id="894"/>
      <w:bookmarkEnd w:id="895"/>
      <w:bookmarkEnd w:id="896"/>
    </w:p>
    <w:p>
      <w:pPr>
        <w:pStyle w:val="Heading5"/>
      </w:pPr>
      <w:bookmarkStart w:id="897" w:name="_Toc224631324"/>
      <w:r>
        <w:rPr>
          <w:rStyle w:val="CharSectno"/>
        </w:rPr>
        <w:t>258</w:t>
      </w:r>
      <w:r>
        <w:t>.</w:t>
      </w:r>
      <w:r>
        <w:tab/>
        <w:t>Application of this Subdivision</w:t>
      </w:r>
      <w:bookmarkEnd w:id="897"/>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supervised person required under the CLMI Act to be detained at an authorised hospital.</w:t>
      </w:r>
    </w:p>
    <w:p>
      <w:pPr>
        <w:pStyle w:val="Footnotesection"/>
      </w:pPr>
      <w:r>
        <w:tab/>
        <w:t>[Section 258 amended: No. 10 of 2023 s. 376.]</w:t>
      </w:r>
    </w:p>
    <w:p>
      <w:pPr>
        <w:pStyle w:val="Heading5"/>
      </w:pPr>
      <w:bookmarkStart w:id="898" w:name="_Toc224631325"/>
      <w:r>
        <w:rPr>
          <w:rStyle w:val="CharSectno"/>
        </w:rPr>
        <w:t>259</w:t>
      </w:r>
      <w:r>
        <w:t>.</w:t>
      </w:r>
      <w:r>
        <w:tab/>
        <w:t>Personal possessions</w:t>
      </w:r>
      <w:bookmarkEnd w:id="898"/>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keepNext/>
      </w:pPr>
      <w:r>
        <w:lastRenderedPageBreak/>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keepNext/>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899" w:name="_Toc224631326"/>
      <w:r>
        <w:rPr>
          <w:rStyle w:val="CharSectno"/>
        </w:rPr>
        <w:lastRenderedPageBreak/>
        <w:t>260</w:t>
      </w:r>
      <w:r>
        <w:t>.</w:t>
      </w:r>
      <w:r>
        <w:tab/>
        <w:t>Interview with psychiatrist</w:t>
      </w:r>
      <w:bookmarkEnd w:id="899"/>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900" w:name="_Toc224631327"/>
      <w:r>
        <w:rPr>
          <w:rStyle w:val="CharSectno"/>
        </w:rPr>
        <w:t>261</w:t>
      </w:r>
      <w:r>
        <w:t>.</w:t>
      </w:r>
      <w:r>
        <w:tab/>
        <w:t>Freedom of lawful communication</w:t>
      </w:r>
      <w:bookmarkEnd w:id="900"/>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lastRenderedPageBreak/>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901" w:name="_Toc224631328"/>
      <w:r>
        <w:rPr>
          <w:rStyle w:val="CharSectno"/>
        </w:rPr>
        <w:t>262</w:t>
      </w:r>
      <w:r>
        <w:t>.</w:t>
      </w:r>
      <w:r>
        <w:tab/>
        <w:t>Restrictions on freedom of communication</w:t>
      </w:r>
      <w:bookmarkEnd w:id="901"/>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 xml:space="preserve">A psychiatrist cannot make an order under subsection (1) prohibiting, or limiting the extent of, a patient’s right under </w:t>
      </w:r>
      <w:r>
        <w:lastRenderedPageBreak/>
        <w:t>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pPr>
      <w:r>
        <w:tab/>
        <w:t>(b)</w:t>
      </w:r>
      <w:r>
        <w:tab/>
        <w:t>the reasons for making it;</w:t>
      </w:r>
    </w:p>
    <w:p>
      <w:pPr>
        <w:pStyle w:val="Indenta"/>
      </w:pPr>
      <w:r>
        <w:tab/>
        <w:t>(c)</w:t>
      </w:r>
      <w:r>
        <w:tab/>
        <w:t>the name, qualifications and signature of the psychiatrist.</w:t>
      </w:r>
    </w:p>
    <w:p>
      <w:pPr>
        <w:pStyle w:val="Subsection"/>
      </w:pPr>
      <w:r>
        <w:tab/>
        <w:t>(6)</w:t>
      </w:r>
      <w:r>
        <w:tab/>
        <w:t>A psychiatrist who makes an order under subsection (1) must, as soon as practicable —</w:t>
      </w:r>
    </w:p>
    <w:p>
      <w:pPr>
        <w:pStyle w:val="Indenta"/>
      </w:pPr>
      <w:r>
        <w:tab/>
        <w:t>(a)</w:t>
      </w:r>
      <w:r>
        <w:tab/>
        <w:t>file it and give a copy to the patient; and</w:t>
      </w:r>
    </w:p>
    <w:p>
      <w:pPr>
        <w:pStyle w:val="Indenta"/>
      </w:pPr>
      <w:r>
        <w:tab/>
        <w:t>(b)</w:t>
      </w:r>
      <w:r>
        <w:tab/>
        <w:t>give a copy to any carer, close family member or other personal support person of the patient.</w:t>
      </w:r>
    </w:p>
    <w:p>
      <w:pPr>
        <w:pStyle w:val="Subsection"/>
      </w:pPr>
      <w:r>
        <w:tab/>
        <w:t>(7)</w:t>
      </w:r>
      <w:r>
        <w:tab/>
        <w:t>A psychiatrist must, before the end of each 24</w:t>
      </w:r>
      <w:r>
        <w:noBreakHyphen/>
        <w:t>hour period that an order made under subsection (1) is in force, review the order and confirm, amend or revoke it.</w:t>
      </w:r>
    </w:p>
    <w:p>
      <w:pPr>
        <w:pStyle w:val="Subsection"/>
      </w:pPr>
      <w:r>
        <w:tab/>
        <w:t>(8)</w:t>
      </w:r>
      <w:r>
        <w:tab/>
        <w:t xml:space="preserve">A psychiatrist who confirms, amends or revokes an order made under subsection (1) must — </w:t>
      </w:r>
    </w:p>
    <w:p>
      <w:pPr>
        <w:pStyle w:val="Indenta"/>
      </w:pPr>
      <w:r>
        <w:tab/>
        <w:t>(a)</w:t>
      </w:r>
      <w:r>
        <w:tab/>
        <w:t>file a record of the confirmation, amendment or revocation and the reasons for it; and</w:t>
      </w:r>
    </w:p>
    <w:p>
      <w:pPr>
        <w:pStyle w:val="Indenta"/>
      </w:pPr>
      <w:r>
        <w:tab/>
        <w:t>(b)</w:t>
      </w:r>
      <w:r>
        <w:tab/>
        <w:t>advise the patient of the confirmation, amendment or revocation and those reasons.</w:t>
      </w:r>
    </w:p>
    <w:p>
      <w:pPr>
        <w:pStyle w:val="Subsection"/>
      </w:pPr>
      <w:r>
        <w:tab/>
        <w:t>(9)</w:t>
      </w:r>
      <w:r>
        <w:tab/>
        <w:t>An order made under subsection (1) ceases to be in force if it is not reviewed before the end of any 24</w:t>
      </w:r>
      <w:r>
        <w:noBreakHyphen/>
        <w:t>hour period referred to in subsection (7).</w:t>
      </w:r>
    </w:p>
    <w:p>
      <w:pPr>
        <w:pStyle w:val="Subsection"/>
        <w:keepNext/>
      </w:pPr>
      <w:r>
        <w:tab/>
        <w:t>(10)</w:t>
      </w:r>
      <w:r>
        <w:tab/>
        <w:t xml:space="preserve">A psychiatrist who makes an order under subsection (1) in respect of a patient must, within 24 hours after the time when </w:t>
      </w:r>
      <w:r>
        <w:lastRenderedPageBreak/>
        <w:t>the order is made, advise the Chief Mental Health Advocate that the order has been made.</w:t>
      </w:r>
    </w:p>
    <w:p>
      <w:pPr>
        <w:pStyle w:val="PermNoteHeading"/>
      </w:pPr>
      <w:r>
        <w:tab/>
        <w:t>Note for this section:</w:t>
      </w:r>
    </w:p>
    <w:p>
      <w:pPr>
        <w:pStyle w:val="PermNoteText"/>
      </w:pPr>
      <w:r>
        <w:tab/>
      </w:r>
      <w:r>
        <w:tab/>
        <w:t>For the purpose of deciding under section 262(2) what is or is not in the best interests of a patient, Part 2 Division 3 applies.</w:t>
      </w:r>
    </w:p>
    <w:p>
      <w:pPr>
        <w:pStyle w:val="Heading3"/>
        <w:keepNext w:val="0"/>
        <w:widowControl w:val="0"/>
        <w:spacing w:before="220"/>
      </w:pPr>
      <w:bookmarkStart w:id="902" w:name="_Toc175237763"/>
      <w:bookmarkStart w:id="903" w:name="_Toc175316976"/>
      <w:bookmarkStart w:id="904" w:name="_Toc175318339"/>
      <w:bookmarkStart w:id="905" w:name="_Toc175321109"/>
      <w:bookmarkStart w:id="906" w:name="_Toc175643001"/>
      <w:bookmarkStart w:id="907" w:name="_Toc201426836"/>
      <w:bookmarkStart w:id="908" w:name="_Toc201648847"/>
      <w:bookmarkStart w:id="909" w:name="_Toc224631329"/>
      <w:r>
        <w:rPr>
          <w:rStyle w:val="CharDivNo"/>
        </w:rPr>
        <w:t>Division 3</w:t>
      </w:r>
      <w:r>
        <w:t> — </w:t>
      </w:r>
      <w:r>
        <w:rPr>
          <w:rStyle w:val="CharDivText"/>
        </w:rPr>
        <w:t>Nominated persons</w:t>
      </w:r>
      <w:bookmarkEnd w:id="902"/>
      <w:bookmarkEnd w:id="903"/>
      <w:bookmarkEnd w:id="904"/>
      <w:bookmarkEnd w:id="905"/>
      <w:bookmarkEnd w:id="906"/>
      <w:bookmarkEnd w:id="907"/>
      <w:bookmarkEnd w:id="908"/>
      <w:bookmarkEnd w:id="909"/>
    </w:p>
    <w:p>
      <w:pPr>
        <w:pStyle w:val="Heading4"/>
      </w:pPr>
      <w:bookmarkStart w:id="910" w:name="_Toc175237764"/>
      <w:bookmarkStart w:id="911" w:name="_Toc175316977"/>
      <w:bookmarkStart w:id="912" w:name="_Toc175318340"/>
      <w:bookmarkStart w:id="913" w:name="_Toc175321110"/>
      <w:bookmarkStart w:id="914" w:name="_Toc175643002"/>
      <w:bookmarkStart w:id="915" w:name="_Toc201426837"/>
      <w:bookmarkStart w:id="916" w:name="_Toc201648848"/>
      <w:bookmarkStart w:id="917" w:name="_Toc224631330"/>
      <w:r>
        <w:t>Subdivision 1 — Purpose and effect of nomination</w:t>
      </w:r>
      <w:bookmarkEnd w:id="910"/>
      <w:bookmarkEnd w:id="911"/>
      <w:bookmarkEnd w:id="912"/>
      <w:bookmarkEnd w:id="913"/>
      <w:bookmarkEnd w:id="914"/>
      <w:bookmarkEnd w:id="915"/>
      <w:bookmarkEnd w:id="916"/>
      <w:bookmarkEnd w:id="917"/>
    </w:p>
    <w:p>
      <w:pPr>
        <w:pStyle w:val="Heading5"/>
      </w:pPr>
      <w:bookmarkStart w:id="918" w:name="_Toc224631331"/>
      <w:r>
        <w:rPr>
          <w:rStyle w:val="CharSectno"/>
        </w:rPr>
        <w:t>263</w:t>
      </w:r>
      <w:r>
        <w:t>.</w:t>
      </w:r>
      <w:r>
        <w:tab/>
        <w:t>Role of nominated person</w:t>
      </w:r>
      <w:bookmarkEnd w:id="918"/>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919" w:name="_Toc224631332"/>
      <w:r>
        <w:rPr>
          <w:rStyle w:val="CharSectno"/>
        </w:rPr>
        <w:t>264</w:t>
      </w:r>
      <w:r>
        <w:t>.</w:t>
      </w:r>
      <w:r>
        <w:tab/>
        <w:t>Effect of nomination</w:t>
      </w:r>
      <w:bookmarkEnd w:id="919"/>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lastRenderedPageBreak/>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this section:</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920" w:name="_Toc175237767"/>
      <w:bookmarkStart w:id="921" w:name="_Toc175316980"/>
      <w:bookmarkStart w:id="922" w:name="_Toc175318343"/>
      <w:bookmarkStart w:id="923" w:name="_Toc175321113"/>
      <w:bookmarkStart w:id="924" w:name="_Toc175643005"/>
      <w:bookmarkStart w:id="925" w:name="_Toc201426840"/>
      <w:bookmarkStart w:id="926" w:name="_Toc201648851"/>
      <w:bookmarkStart w:id="927" w:name="_Toc224631333"/>
      <w:r>
        <w:t>Subdivision 2 — Right to information, and to be involved in matters, relating to patient’s treatment and care</w:t>
      </w:r>
      <w:bookmarkEnd w:id="920"/>
      <w:bookmarkEnd w:id="921"/>
      <w:bookmarkEnd w:id="922"/>
      <w:bookmarkEnd w:id="923"/>
      <w:bookmarkEnd w:id="924"/>
      <w:bookmarkEnd w:id="925"/>
      <w:bookmarkEnd w:id="926"/>
      <w:bookmarkEnd w:id="927"/>
    </w:p>
    <w:p>
      <w:pPr>
        <w:pStyle w:val="Heading5"/>
      </w:pPr>
      <w:bookmarkStart w:id="928" w:name="_Toc224631334"/>
      <w:r>
        <w:rPr>
          <w:rStyle w:val="CharSectno"/>
        </w:rPr>
        <w:t>265</w:t>
      </w:r>
      <w:r>
        <w:t>.</w:t>
      </w:r>
      <w:r>
        <w:tab/>
        <w:t>Application of this Subdivision</w:t>
      </w:r>
      <w:bookmarkEnd w:id="928"/>
    </w:p>
    <w:p>
      <w:pPr>
        <w:pStyle w:val="Subsection"/>
      </w:pPr>
      <w:r>
        <w:tab/>
      </w:r>
      <w:r>
        <w:tab/>
        <w:t>This Subdivision does not apply in relation to the notification of an event to which Part 9 applies.</w:t>
      </w:r>
    </w:p>
    <w:p>
      <w:pPr>
        <w:pStyle w:val="Heading5"/>
      </w:pPr>
      <w:bookmarkStart w:id="929" w:name="_Toc224631335"/>
      <w:r>
        <w:rPr>
          <w:rStyle w:val="CharSectno"/>
        </w:rPr>
        <w:t>266</w:t>
      </w:r>
      <w:r>
        <w:t>.</w:t>
      </w:r>
      <w:r>
        <w:tab/>
        <w:t>Rights of nominated person</w:t>
      </w:r>
      <w:bookmarkEnd w:id="929"/>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lastRenderedPageBreak/>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keepNext/>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 xml:space="preserve">To avoid doubt, a patient’s nominated person is not authorised to apply on the patient’s behalf for admission or discharge by a mental health service, or make a treatment decision about the </w:t>
      </w:r>
      <w:r>
        <w:lastRenderedPageBreak/>
        <w:t>provision of treatment to the patient, unless the nominated person is authorised to do so in another capacity.</w:t>
      </w:r>
    </w:p>
    <w:p>
      <w:pPr>
        <w:pStyle w:val="PermNoteHeading"/>
      </w:pPr>
      <w:r>
        <w:tab/>
        <w:t>Notes for this section:</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930" w:name="_Toc224631336"/>
      <w:r>
        <w:rPr>
          <w:rStyle w:val="CharSectno"/>
        </w:rPr>
        <w:t>267</w:t>
      </w:r>
      <w:r>
        <w:t>.</w:t>
      </w:r>
      <w:r>
        <w:tab/>
        <w:t>Responsibility of patient’s psychiatrist</w:t>
      </w:r>
      <w:bookmarkEnd w:id="930"/>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931" w:name="_Toc224631337"/>
      <w:r>
        <w:rPr>
          <w:rStyle w:val="CharSectno"/>
        </w:rPr>
        <w:t>268</w:t>
      </w:r>
      <w:r>
        <w:t>.</w:t>
      </w:r>
      <w:r>
        <w:tab/>
        <w:t>Contacting nominated person</w:t>
      </w:r>
      <w:bookmarkEnd w:id="931"/>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lastRenderedPageBreak/>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932" w:name="_Toc224631338"/>
      <w:r>
        <w:rPr>
          <w:rStyle w:val="CharSectno"/>
        </w:rPr>
        <w:t>269</w:t>
      </w:r>
      <w:r>
        <w:t>.</w:t>
      </w:r>
      <w:r>
        <w:tab/>
        <w:t>Provision of information or involvement not in patient’s best interests</w:t>
      </w:r>
      <w:bookmarkEnd w:id="932"/>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spacing w:before="120"/>
      </w:pPr>
      <w:r>
        <w:tab/>
        <w:t>Note for this section:</w:t>
      </w:r>
    </w:p>
    <w:p>
      <w:pPr>
        <w:pStyle w:val="PermNoteText"/>
        <w:spacing w:before="120"/>
      </w:pPr>
      <w:r>
        <w:tab/>
      </w:r>
      <w:r>
        <w:tab/>
        <w:t>For the purpose of deciding under section 269(1) what is or is not in the best interests of a patient, Part 2 Division 3 applies.</w:t>
      </w:r>
    </w:p>
    <w:p>
      <w:pPr>
        <w:pStyle w:val="Heading5"/>
        <w:spacing w:before="180"/>
      </w:pPr>
      <w:bookmarkStart w:id="933" w:name="_Toc224631339"/>
      <w:r>
        <w:rPr>
          <w:rStyle w:val="CharSectno"/>
        </w:rPr>
        <w:t>270</w:t>
      </w:r>
      <w:r>
        <w:t>.</w:t>
      </w:r>
      <w:r>
        <w:tab/>
        <w:t>Advising nominated person of decision</w:t>
      </w:r>
      <w:bookmarkEnd w:id="933"/>
    </w:p>
    <w:p>
      <w:pPr>
        <w:pStyle w:val="Subsection"/>
        <w:keepNext/>
        <w:spacing w:before="120"/>
      </w:pPr>
      <w:r>
        <w:tab/>
        <w:t>(1)</w:t>
      </w:r>
      <w:r>
        <w:tab/>
        <w:t xml:space="preserve">A patient’s psychiatrist who decides under section 269(1) that the patient’s nominated person is not entitled to be provided with information or involved in a matter must, if the nominated </w:t>
      </w:r>
      <w:r>
        <w:lastRenderedPageBreak/>
        <w:t xml:space="preserve">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spacing w:before="120"/>
      </w:pPr>
      <w:r>
        <w:tab/>
        <w:t>(2)</w:t>
      </w:r>
      <w:r>
        <w:tab/>
        <w:t>A patient’s nominated person to whom advice is provided orally under subsection (1)(a) may request the patient’s psychiatrist to confirm the advice in writing.</w:t>
      </w:r>
    </w:p>
    <w:p>
      <w:pPr>
        <w:pStyle w:val="Subsection"/>
        <w:keepNext/>
        <w:spacing w:before="120"/>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advice provided under section 270(1)(a) or (3)(a) must be provided in accordance with section 9(2).</w:t>
      </w:r>
    </w:p>
    <w:p>
      <w:pPr>
        <w:pStyle w:val="Heading5"/>
      </w:pPr>
      <w:bookmarkStart w:id="934" w:name="_Toc224631340"/>
      <w:r>
        <w:rPr>
          <w:rStyle w:val="CharSectno"/>
        </w:rPr>
        <w:t>271</w:t>
      </w:r>
      <w:r>
        <w:t>.</w:t>
      </w:r>
      <w:r>
        <w:tab/>
        <w:t>Revocation of decision</w:t>
      </w:r>
      <w:bookmarkEnd w:id="934"/>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keepNext/>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lastRenderedPageBreak/>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935" w:name="_Toc224631341"/>
      <w:r>
        <w:rPr>
          <w:rStyle w:val="CharSectno"/>
        </w:rPr>
        <w:t>272</w:t>
      </w:r>
      <w:r>
        <w:t>.</w:t>
      </w:r>
      <w:r>
        <w:tab/>
        <w:t>Rights in another capacity not affected</w:t>
      </w:r>
      <w:bookmarkEnd w:id="935"/>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this section:</w:t>
      </w:r>
    </w:p>
    <w:p>
      <w:pPr>
        <w:pStyle w:val="PermNoteText"/>
      </w:pPr>
      <w:r>
        <w:tab/>
      </w:r>
      <w:r>
        <w:tab/>
        <w:t>A child’s nominated person could for example also be the child’s parent or guardian.</w:t>
      </w:r>
    </w:p>
    <w:p>
      <w:pPr>
        <w:pStyle w:val="Heading4"/>
      </w:pPr>
      <w:bookmarkStart w:id="936" w:name="_Toc175237776"/>
      <w:bookmarkStart w:id="937" w:name="_Toc175316989"/>
      <w:bookmarkStart w:id="938" w:name="_Toc175318352"/>
      <w:bookmarkStart w:id="939" w:name="_Toc175321122"/>
      <w:bookmarkStart w:id="940" w:name="_Toc175643014"/>
      <w:bookmarkStart w:id="941" w:name="_Toc201426849"/>
      <w:bookmarkStart w:id="942" w:name="_Toc201648860"/>
      <w:bookmarkStart w:id="943" w:name="_Toc224631342"/>
      <w:r>
        <w:t>Subdivision 3 — Making and ending nomination</w:t>
      </w:r>
      <w:bookmarkEnd w:id="936"/>
      <w:bookmarkEnd w:id="937"/>
      <w:bookmarkEnd w:id="938"/>
      <w:bookmarkEnd w:id="939"/>
      <w:bookmarkEnd w:id="940"/>
      <w:bookmarkEnd w:id="941"/>
      <w:bookmarkEnd w:id="942"/>
      <w:bookmarkEnd w:id="943"/>
    </w:p>
    <w:p>
      <w:pPr>
        <w:pStyle w:val="Heading5"/>
      </w:pPr>
      <w:bookmarkStart w:id="944" w:name="_Toc224631343"/>
      <w:r>
        <w:rPr>
          <w:rStyle w:val="CharSectno"/>
        </w:rPr>
        <w:t>273</w:t>
      </w:r>
      <w:r>
        <w:t>.</w:t>
      </w:r>
      <w:r>
        <w:tab/>
        <w:t>Who can make nomination</w:t>
      </w:r>
      <w:bookmarkEnd w:id="944"/>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945" w:name="_Toc224631344"/>
      <w:r>
        <w:rPr>
          <w:rStyle w:val="CharSectno"/>
        </w:rPr>
        <w:t>274</w:t>
      </w:r>
      <w:r>
        <w:t>.</w:t>
      </w:r>
      <w:r>
        <w:tab/>
        <w:t>Who can be nominated</w:t>
      </w:r>
      <w:bookmarkEnd w:id="945"/>
    </w:p>
    <w:p>
      <w:pPr>
        <w:pStyle w:val="Subsection"/>
      </w:pPr>
      <w:r>
        <w:tab/>
      </w:r>
      <w:r>
        <w:tab/>
        <w:t>Only an adult is eligible to be nominated under section 273(1).</w:t>
      </w:r>
    </w:p>
    <w:p>
      <w:pPr>
        <w:pStyle w:val="Heading5"/>
      </w:pPr>
      <w:bookmarkStart w:id="946" w:name="_Toc224631345"/>
      <w:r>
        <w:rPr>
          <w:rStyle w:val="CharSectno"/>
        </w:rPr>
        <w:t>275</w:t>
      </w:r>
      <w:r>
        <w:t>.</w:t>
      </w:r>
      <w:r>
        <w:tab/>
        <w:t>Formal requirements</w:t>
      </w:r>
      <w:bookmarkEnd w:id="946"/>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lastRenderedPageBreak/>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947" w:name="_Toc224631346"/>
      <w:r>
        <w:rPr>
          <w:rStyle w:val="CharSectno"/>
        </w:rPr>
        <w:t>276</w:t>
      </w:r>
      <w:r>
        <w:t>.</w:t>
      </w:r>
      <w:r>
        <w:tab/>
        <w:t>Only one nominated person</w:t>
      </w:r>
      <w:bookmarkEnd w:id="947"/>
    </w:p>
    <w:p>
      <w:pPr>
        <w:pStyle w:val="Subsection"/>
      </w:pPr>
      <w:r>
        <w:tab/>
      </w:r>
      <w:r>
        <w:tab/>
        <w:t>A person cannot have more than one nominated person at any time.</w:t>
      </w:r>
    </w:p>
    <w:p>
      <w:pPr>
        <w:pStyle w:val="Heading5"/>
      </w:pPr>
      <w:bookmarkStart w:id="948" w:name="_Toc224631347"/>
      <w:r>
        <w:rPr>
          <w:rStyle w:val="CharSectno"/>
        </w:rPr>
        <w:t>277</w:t>
      </w:r>
      <w:r>
        <w:t>.</w:t>
      </w:r>
      <w:r>
        <w:tab/>
        <w:t>Revocation of nomination</w:t>
      </w:r>
      <w:bookmarkEnd w:id="948"/>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spacing w:before="180"/>
      </w:pPr>
      <w:bookmarkStart w:id="949" w:name="_Toc224631348"/>
      <w:r>
        <w:rPr>
          <w:rStyle w:val="CharSectno"/>
        </w:rPr>
        <w:t>278</w:t>
      </w:r>
      <w:r>
        <w:t>.</w:t>
      </w:r>
      <w:r>
        <w:tab/>
        <w:t>Resignation of nominated person</w:t>
      </w:r>
      <w:bookmarkEnd w:id="949"/>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spacing w:before="180"/>
      </w:pPr>
      <w:bookmarkStart w:id="950" w:name="_Toc224631349"/>
      <w:r>
        <w:rPr>
          <w:rStyle w:val="CharSectno"/>
        </w:rPr>
        <w:lastRenderedPageBreak/>
        <w:t>279</w:t>
      </w:r>
      <w:r>
        <w:t>.</w:t>
      </w:r>
      <w:r>
        <w:tab/>
        <w:t>Notification of revocation or resignation</w:t>
      </w:r>
      <w:bookmarkEnd w:id="950"/>
    </w:p>
    <w:p>
      <w:pPr>
        <w:pStyle w:val="Subsection"/>
        <w:keepNext/>
        <w:spacing w:before="120"/>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spacing w:before="120"/>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spacing w:before="120"/>
      </w:pPr>
      <w:r>
        <w:tab/>
        <w:t>(3)</w:t>
      </w:r>
      <w:r>
        <w:tab/>
        <w:t>Subsection (4) applies if a medical practitioner, mental health practitioner or mental health service who is providing treatment or care to a patient becomes aware that the patient has revoked a nomination.</w:t>
      </w:r>
    </w:p>
    <w:p>
      <w:pPr>
        <w:pStyle w:val="Subsection"/>
        <w:spacing w:before="120"/>
      </w:pPr>
      <w:r>
        <w:tab/>
        <w:t>(4)</w:t>
      </w:r>
      <w:r>
        <w:tab/>
        <w:t>The practitioner or the person in charge of the mental health service must ensure that all reasonable steps are taken to notify the nominated person of the revocation.</w:t>
      </w:r>
    </w:p>
    <w:p>
      <w:pPr>
        <w:pStyle w:val="PermNoteHeading"/>
        <w:spacing w:before="120"/>
      </w:pPr>
      <w:r>
        <w:tab/>
        <w:t>Note for this Division:</w:t>
      </w:r>
    </w:p>
    <w:p>
      <w:pPr>
        <w:pStyle w:val="PermNoteText"/>
      </w:pPr>
      <w:r>
        <w:tab/>
      </w:r>
      <w:r>
        <w:tab/>
        <w:t>Part 21 Division 10 confers jurisdiction on the Mental Health Tribunal to hear and determine applications relating to nominated persons.</w:t>
      </w:r>
    </w:p>
    <w:p>
      <w:pPr>
        <w:pStyle w:val="Heading2"/>
      </w:pPr>
      <w:bookmarkStart w:id="951" w:name="_Toc175237784"/>
      <w:bookmarkStart w:id="952" w:name="_Toc175316997"/>
      <w:bookmarkStart w:id="953" w:name="_Toc175318360"/>
      <w:bookmarkStart w:id="954" w:name="_Toc175321130"/>
      <w:bookmarkStart w:id="955" w:name="_Toc175643022"/>
      <w:bookmarkStart w:id="956" w:name="_Toc201426857"/>
      <w:bookmarkStart w:id="957" w:name="_Toc201648868"/>
      <w:bookmarkStart w:id="958" w:name="_Toc224631350"/>
      <w:r>
        <w:rPr>
          <w:rStyle w:val="CharPartNo"/>
        </w:rPr>
        <w:lastRenderedPageBreak/>
        <w:t>Part 17</w:t>
      </w:r>
      <w:r>
        <w:t> — </w:t>
      </w:r>
      <w:r>
        <w:rPr>
          <w:rStyle w:val="CharPartText"/>
        </w:rPr>
        <w:t>Recognition of rights of carers and families</w:t>
      </w:r>
      <w:bookmarkEnd w:id="951"/>
      <w:bookmarkEnd w:id="952"/>
      <w:bookmarkEnd w:id="953"/>
      <w:bookmarkEnd w:id="954"/>
      <w:bookmarkEnd w:id="955"/>
      <w:bookmarkEnd w:id="956"/>
      <w:bookmarkEnd w:id="957"/>
      <w:bookmarkEnd w:id="958"/>
    </w:p>
    <w:p>
      <w:pPr>
        <w:pStyle w:val="Heading3"/>
      </w:pPr>
      <w:bookmarkStart w:id="959" w:name="_Toc175237785"/>
      <w:bookmarkStart w:id="960" w:name="_Toc175316998"/>
      <w:bookmarkStart w:id="961" w:name="_Toc175318361"/>
      <w:bookmarkStart w:id="962" w:name="_Toc175321131"/>
      <w:bookmarkStart w:id="963" w:name="_Toc175643023"/>
      <w:bookmarkStart w:id="964" w:name="_Toc201426858"/>
      <w:bookmarkStart w:id="965" w:name="_Toc201648869"/>
      <w:bookmarkStart w:id="966" w:name="_Toc224631351"/>
      <w:r>
        <w:rPr>
          <w:rStyle w:val="CharDivNo"/>
        </w:rPr>
        <w:t>Division 1</w:t>
      </w:r>
      <w:r>
        <w:t> — </w:t>
      </w:r>
      <w:r>
        <w:rPr>
          <w:rStyle w:val="CharDivText"/>
        </w:rPr>
        <w:t>Role of carers and families</w:t>
      </w:r>
      <w:bookmarkEnd w:id="959"/>
      <w:bookmarkEnd w:id="960"/>
      <w:bookmarkEnd w:id="961"/>
      <w:bookmarkEnd w:id="962"/>
      <w:bookmarkEnd w:id="963"/>
      <w:bookmarkEnd w:id="964"/>
      <w:bookmarkEnd w:id="965"/>
      <w:bookmarkEnd w:id="966"/>
    </w:p>
    <w:p>
      <w:pPr>
        <w:pStyle w:val="Heading5"/>
      </w:pPr>
      <w:bookmarkStart w:id="967" w:name="_Toc224631352"/>
      <w:r>
        <w:rPr>
          <w:rStyle w:val="CharSectno"/>
        </w:rPr>
        <w:t>280</w:t>
      </w:r>
      <w:r>
        <w:t>.</w:t>
      </w:r>
      <w:r>
        <w:tab/>
        <w:t>Carers</w:t>
      </w:r>
      <w:bookmarkEnd w:id="967"/>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968" w:name="_Toc224631353"/>
      <w:r>
        <w:rPr>
          <w:rStyle w:val="CharSectno"/>
        </w:rPr>
        <w:t>281</w:t>
      </w:r>
      <w:r>
        <w:t>.</w:t>
      </w:r>
      <w:r>
        <w:tab/>
        <w:t>Close family members</w:t>
      </w:r>
      <w:bookmarkEnd w:id="968"/>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lastRenderedPageBreak/>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spacing w:before="180"/>
      </w:pPr>
      <w:bookmarkStart w:id="969" w:name="_Toc224631354"/>
      <w:r>
        <w:rPr>
          <w:rStyle w:val="CharSectno"/>
        </w:rPr>
        <w:t>282</w:t>
      </w:r>
      <w:r>
        <w:t>.</w:t>
      </w:r>
      <w:r>
        <w:tab/>
        <w:t>Acknowledgment of and respect for role of carers and close family members</w:t>
      </w:r>
      <w:bookmarkEnd w:id="969"/>
    </w:p>
    <w:p>
      <w:pPr>
        <w:pStyle w:val="Subsection"/>
      </w:pPr>
      <w:r>
        <w:tab/>
      </w:r>
      <w:r>
        <w:tab/>
        <w:t>The role of carers and close family members in the provision of treatment, care and support to a person who has a mental illness should be acknowledged and respected.</w:t>
      </w:r>
    </w:p>
    <w:p>
      <w:pPr>
        <w:pStyle w:val="Heading5"/>
        <w:spacing w:before="180"/>
      </w:pPr>
      <w:bookmarkStart w:id="970" w:name="_Toc224631355"/>
      <w:r>
        <w:rPr>
          <w:rStyle w:val="CharSectno"/>
        </w:rPr>
        <w:t>283</w:t>
      </w:r>
      <w:r>
        <w:t>.</w:t>
      </w:r>
      <w:r>
        <w:tab/>
        <w:t>More than one carer or close family member</w:t>
      </w:r>
      <w:bookmarkEnd w:id="970"/>
    </w:p>
    <w:p>
      <w:pPr>
        <w:pStyle w:val="Subsection"/>
        <w:spacing w:before="120"/>
      </w:pPr>
      <w:r>
        <w:tab/>
        <w:t>(1)</w:t>
      </w:r>
      <w:r>
        <w:tab/>
        <w:t>Without limiting a requirement under this Act relating to any carer of a person, it is sufficient for compliance with the requirement if there is compliance in respect of at least one carer.</w:t>
      </w:r>
    </w:p>
    <w:p>
      <w:pPr>
        <w:pStyle w:val="Subsection"/>
        <w:spacing w:before="120"/>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keepNext/>
        <w:spacing w:before="120"/>
        <w:rPr>
          <w:rStyle w:val="CharSectno"/>
        </w:rPr>
      </w:pPr>
      <w:r>
        <w:lastRenderedPageBreak/>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spacing w:before="120"/>
      </w:pPr>
      <w:r>
        <w:tab/>
        <w:t>Note for this section:</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971" w:name="_Toc175237790"/>
      <w:bookmarkStart w:id="972" w:name="_Toc175317003"/>
      <w:bookmarkStart w:id="973" w:name="_Toc175318366"/>
      <w:bookmarkStart w:id="974" w:name="_Toc175321136"/>
      <w:bookmarkStart w:id="975" w:name="_Toc175643028"/>
      <w:bookmarkStart w:id="976" w:name="_Toc201426863"/>
      <w:bookmarkStart w:id="977" w:name="_Toc201648874"/>
      <w:bookmarkStart w:id="978" w:name="_Toc224631356"/>
      <w:r>
        <w:rPr>
          <w:rStyle w:val="CharDivNo"/>
        </w:rPr>
        <w:t>Division 2</w:t>
      </w:r>
      <w:r>
        <w:t> — </w:t>
      </w:r>
      <w:r>
        <w:rPr>
          <w:rStyle w:val="CharDivText"/>
        </w:rPr>
        <w:t>Information about and involvement in patient’s treatment and care</w:t>
      </w:r>
      <w:bookmarkEnd w:id="971"/>
      <w:bookmarkEnd w:id="972"/>
      <w:bookmarkEnd w:id="973"/>
      <w:bookmarkEnd w:id="974"/>
      <w:bookmarkEnd w:id="975"/>
      <w:bookmarkEnd w:id="976"/>
      <w:bookmarkEnd w:id="977"/>
      <w:bookmarkEnd w:id="978"/>
    </w:p>
    <w:p>
      <w:pPr>
        <w:pStyle w:val="Heading5"/>
      </w:pPr>
      <w:bookmarkStart w:id="979" w:name="_Toc224631357"/>
      <w:r>
        <w:rPr>
          <w:rStyle w:val="CharSectno"/>
        </w:rPr>
        <w:t>284</w:t>
      </w:r>
      <w:r>
        <w:t>.</w:t>
      </w:r>
      <w:r>
        <w:tab/>
        <w:t>Application of this Division</w:t>
      </w:r>
      <w:bookmarkEnd w:id="979"/>
    </w:p>
    <w:p>
      <w:pPr>
        <w:pStyle w:val="Subsection"/>
      </w:pPr>
      <w:r>
        <w:tab/>
      </w:r>
      <w:r>
        <w:tab/>
        <w:t>This Division does not apply in relation to the notification of an event to which Part 9 applies.</w:t>
      </w:r>
    </w:p>
    <w:p>
      <w:pPr>
        <w:pStyle w:val="Heading5"/>
      </w:pPr>
      <w:bookmarkStart w:id="980" w:name="_Toc224631358"/>
      <w:r>
        <w:rPr>
          <w:rStyle w:val="CharSectno"/>
        </w:rPr>
        <w:t>285</w:t>
      </w:r>
      <w:r>
        <w:t>.</w:t>
      </w:r>
      <w:r>
        <w:tab/>
        <w:t>Rights of carers and close family members</w:t>
      </w:r>
      <w:bookmarkEnd w:id="980"/>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lastRenderedPageBreak/>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keepNext/>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lastRenderedPageBreak/>
        <w:tab/>
        <w:t>Notes for this section:</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981" w:name="_Toc224631359"/>
      <w:r>
        <w:rPr>
          <w:rStyle w:val="CharSectno"/>
        </w:rPr>
        <w:t>286</w:t>
      </w:r>
      <w:r>
        <w:t>.</w:t>
      </w:r>
      <w:r>
        <w:tab/>
        <w:t>Voluntary patient with capacity to consent</w:t>
      </w:r>
      <w:bookmarkEnd w:id="981"/>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spacing w:before="180"/>
      </w:pPr>
      <w:bookmarkStart w:id="982" w:name="_Toc224631360"/>
      <w:r>
        <w:rPr>
          <w:rStyle w:val="CharSectno"/>
        </w:rPr>
        <w:t>287</w:t>
      </w:r>
      <w:r>
        <w:t>.</w:t>
      </w:r>
      <w:r>
        <w:tab/>
        <w:t>Voluntary patient with no capacity to consent</w:t>
      </w:r>
      <w:bookmarkEnd w:id="982"/>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spacing w:before="180"/>
      </w:pPr>
      <w:bookmarkStart w:id="983" w:name="_Toc224631361"/>
      <w:r>
        <w:rPr>
          <w:rStyle w:val="CharSectno"/>
        </w:rPr>
        <w:t>288</w:t>
      </w:r>
      <w:r>
        <w:t>.</w:t>
      </w:r>
      <w:r>
        <w:tab/>
        <w:t>Involuntary patient or supervised person with capacity to consent</w:t>
      </w:r>
      <w:bookmarkEnd w:id="983"/>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lastRenderedPageBreak/>
        <w:tab/>
        <w:t>(ii)</w:t>
      </w:r>
      <w:r>
        <w:tab/>
        <w:t>a supervised person required under the CLMI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Footnotesection"/>
      </w:pPr>
      <w:r>
        <w:tab/>
        <w:t>[Section 288 amended: No. 10 of 2023 s. 377.]</w:t>
      </w:r>
    </w:p>
    <w:p>
      <w:pPr>
        <w:pStyle w:val="Heading5"/>
      </w:pPr>
      <w:bookmarkStart w:id="984" w:name="_Toc224631362"/>
      <w:r>
        <w:rPr>
          <w:rStyle w:val="CharSectno"/>
        </w:rPr>
        <w:t>289</w:t>
      </w:r>
      <w:r>
        <w:t>.</w:t>
      </w:r>
      <w:r>
        <w:tab/>
        <w:t>Involuntary patient or supervised person with no capacity to consent</w:t>
      </w:r>
      <w:bookmarkEnd w:id="984"/>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supervised person required under the CLMI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lastRenderedPageBreak/>
        <w:tab/>
        <w:t>(2)</w:t>
      </w:r>
      <w:r>
        <w:tab/>
        <w:t>The carer or close family member is entitled, subject to section 292, to be provided with that information, or to be involved in those matters.</w:t>
      </w:r>
    </w:p>
    <w:p>
      <w:pPr>
        <w:pStyle w:val="Footnotesection"/>
      </w:pPr>
      <w:r>
        <w:tab/>
        <w:t>[Section 289 amended: No. 10 of 2023 s. 378.]</w:t>
      </w:r>
    </w:p>
    <w:p>
      <w:pPr>
        <w:pStyle w:val="Heading5"/>
      </w:pPr>
      <w:bookmarkStart w:id="985" w:name="_Toc224631363"/>
      <w:r>
        <w:rPr>
          <w:rStyle w:val="CharSectno"/>
        </w:rPr>
        <w:t>290</w:t>
      </w:r>
      <w:r>
        <w:t>.</w:t>
      </w:r>
      <w:r>
        <w:tab/>
        <w:t>Responsibility of patient’s psychiatrist</w:t>
      </w:r>
      <w:bookmarkEnd w:id="985"/>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provided with that information or involved in that matter.</w:t>
      </w:r>
    </w:p>
    <w:p>
      <w:pPr>
        <w:pStyle w:val="Heading5"/>
      </w:pPr>
      <w:bookmarkStart w:id="986" w:name="_Toc224631364"/>
      <w:r>
        <w:rPr>
          <w:rStyle w:val="CharSectno"/>
        </w:rPr>
        <w:t>291</w:t>
      </w:r>
      <w:r>
        <w:t>.</w:t>
      </w:r>
      <w:r>
        <w:tab/>
        <w:t>Contacting carer or close family member</w:t>
      </w:r>
      <w:bookmarkEnd w:id="986"/>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lastRenderedPageBreak/>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keepNext/>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987" w:name="_Toc224631365"/>
      <w:r>
        <w:rPr>
          <w:rStyle w:val="CharSectno"/>
        </w:rPr>
        <w:t>292</w:t>
      </w:r>
      <w:r>
        <w:t>.</w:t>
      </w:r>
      <w:r>
        <w:tab/>
        <w:t>Provision of information or involvement not in patient’s best interests</w:t>
      </w:r>
      <w:bookmarkEnd w:id="987"/>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lastRenderedPageBreak/>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this section:</w:t>
      </w:r>
    </w:p>
    <w:p>
      <w:pPr>
        <w:pStyle w:val="PermNoteText"/>
      </w:pPr>
      <w:r>
        <w:tab/>
      </w:r>
      <w:r>
        <w:tab/>
        <w:t>For the purpose of deciding under section 292(1) what is or is not in the best interests of a patient, Part 2 Division 3 applies.</w:t>
      </w:r>
    </w:p>
    <w:p>
      <w:pPr>
        <w:pStyle w:val="Heading5"/>
      </w:pPr>
      <w:bookmarkStart w:id="988" w:name="_Toc224631366"/>
      <w:r>
        <w:rPr>
          <w:rStyle w:val="CharSectno"/>
        </w:rPr>
        <w:t>293</w:t>
      </w:r>
      <w:r>
        <w:t>.</w:t>
      </w:r>
      <w:r>
        <w:tab/>
        <w:t>Advising carer or close family member of decision</w:t>
      </w:r>
      <w:bookmarkEnd w:id="988"/>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this section:</w:t>
      </w:r>
    </w:p>
    <w:p>
      <w:pPr>
        <w:pStyle w:val="PermNoteText"/>
      </w:pPr>
      <w:r>
        <w:tab/>
      </w:r>
      <w:r>
        <w:tab/>
        <w:t>Any information or advice provided under section 293(1)(a) or (3)(a) must be provided in accordance with section 9(2).</w:t>
      </w:r>
    </w:p>
    <w:p>
      <w:pPr>
        <w:pStyle w:val="Heading5"/>
      </w:pPr>
      <w:bookmarkStart w:id="989" w:name="_Toc224631367"/>
      <w:r>
        <w:rPr>
          <w:rStyle w:val="CharSectno"/>
        </w:rPr>
        <w:t>294</w:t>
      </w:r>
      <w:r>
        <w:t>.</w:t>
      </w:r>
      <w:r>
        <w:tab/>
        <w:t>Revocation of decision</w:t>
      </w:r>
      <w:bookmarkEnd w:id="989"/>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lastRenderedPageBreak/>
        <w:tab/>
        <w:t>(2)</w:t>
      </w:r>
      <w:r>
        <w:tab/>
        <w:t>The patient’s psychiatrist must, as soon as practicable, file a record of the decision and the reasons for it and give a copy to the patient.</w:t>
      </w:r>
    </w:p>
    <w:p>
      <w:pPr>
        <w:pStyle w:val="Subsection"/>
        <w:keepNext/>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990" w:name="_Toc224631368"/>
      <w:r>
        <w:rPr>
          <w:rStyle w:val="CharSectno"/>
        </w:rPr>
        <w:t>295</w:t>
      </w:r>
      <w:r>
        <w:t>.</w:t>
      </w:r>
      <w:r>
        <w:tab/>
        <w:t>Rights in another capacity not affected</w:t>
      </w:r>
      <w:bookmarkEnd w:id="990"/>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this section:</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991" w:name="_Toc175237803"/>
      <w:bookmarkStart w:id="992" w:name="_Toc175317017"/>
      <w:bookmarkStart w:id="993" w:name="_Toc175318380"/>
      <w:bookmarkStart w:id="994" w:name="_Toc175321150"/>
      <w:bookmarkStart w:id="995" w:name="_Toc175643041"/>
      <w:bookmarkStart w:id="996" w:name="_Toc201426876"/>
      <w:bookmarkStart w:id="997" w:name="_Toc201648887"/>
      <w:bookmarkStart w:id="998" w:name="_Toc224631369"/>
      <w:r>
        <w:rPr>
          <w:rStyle w:val="CharDivNo"/>
        </w:rPr>
        <w:t>Division 3</w:t>
      </w:r>
      <w:r>
        <w:t> — </w:t>
      </w:r>
      <w:r>
        <w:rPr>
          <w:rStyle w:val="CharDivText"/>
        </w:rPr>
        <w:t>Identifying carer or close family member</w:t>
      </w:r>
      <w:bookmarkEnd w:id="991"/>
      <w:bookmarkEnd w:id="992"/>
      <w:bookmarkEnd w:id="993"/>
      <w:bookmarkEnd w:id="994"/>
      <w:bookmarkEnd w:id="995"/>
      <w:bookmarkEnd w:id="996"/>
      <w:bookmarkEnd w:id="997"/>
      <w:bookmarkEnd w:id="998"/>
    </w:p>
    <w:p>
      <w:pPr>
        <w:pStyle w:val="Heading5"/>
      </w:pPr>
      <w:bookmarkStart w:id="999" w:name="_Toc224631370"/>
      <w:r>
        <w:rPr>
          <w:rStyle w:val="CharSectno"/>
        </w:rPr>
        <w:t>296</w:t>
      </w:r>
      <w:r>
        <w:t>.</w:t>
      </w:r>
      <w:r>
        <w:tab/>
        <w:t>When being admitted or received</w:t>
      </w:r>
      <w:bookmarkEnd w:id="999"/>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lastRenderedPageBreak/>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1000" w:name="_Toc224631371"/>
      <w:r>
        <w:rPr>
          <w:rStyle w:val="CharSectno"/>
        </w:rPr>
        <w:t>297</w:t>
      </w:r>
      <w:r>
        <w:t>.</w:t>
      </w:r>
      <w:r>
        <w:tab/>
        <w:t>While being provided with treatment or care</w:t>
      </w:r>
      <w:bookmarkEnd w:id="1000"/>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keepNext/>
      </w:pPr>
      <w:r>
        <w:lastRenderedPageBreak/>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1001" w:name="_Toc224631372"/>
      <w:r>
        <w:rPr>
          <w:rStyle w:val="CharSectno"/>
        </w:rPr>
        <w:t>298</w:t>
      </w:r>
      <w:r>
        <w:t>.</w:t>
      </w:r>
      <w:r>
        <w:tab/>
        <w:t>Person can withdraw consent, or can consent, at any time</w:t>
      </w:r>
      <w:bookmarkEnd w:id="1001"/>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1002" w:name="_Toc175237807"/>
      <w:bookmarkStart w:id="1003" w:name="_Toc175317021"/>
      <w:bookmarkStart w:id="1004" w:name="_Toc175318384"/>
      <w:bookmarkStart w:id="1005" w:name="_Toc175321154"/>
      <w:bookmarkStart w:id="1006" w:name="_Toc175643045"/>
      <w:bookmarkStart w:id="1007" w:name="_Toc201426880"/>
      <w:bookmarkStart w:id="1008" w:name="_Toc201648891"/>
      <w:bookmarkStart w:id="1009" w:name="_Toc224631373"/>
      <w:r>
        <w:rPr>
          <w:rStyle w:val="CharPartNo"/>
        </w:rPr>
        <w:lastRenderedPageBreak/>
        <w:t>Part 18</w:t>
      </w:r>
      <w:r>
        <w:rPr>
          <w:rStyle w:val="CharDivNo"/>
        </w:rPr>
        <w:t> </w:t>
      </w:r>
      <w:r>
        <w:t>—</w:t>
      </w:r>
      <w:r>
        <w:rPr>
          <w:rStyle w:val="CharDivText"/>
        </w:rPr>
        <w:t> </w:t>
      </w:r>
      <w:r>
        <w:rPr>
          <w:rStyle w:val="CharPartText"/>
        </w:rPr>
        <w:t>Children who have a mental illness</w:t>
      </w:r>
      <w:bookmarkEnd w:id="1002"/>
      <w:bookmarkEnd w:id="1003"/>
      <w:bookmarkEnd w:id="1004"/>
      <w:bookmarkEnd w:id="1005"/>
      <w:bookmarkEnd w:id="1006"/>
      <w:bookmarkEnd w:id="1007"/>
      <w:bookmarkEnd w:id="1008"/>
      <w:bookmarkEnd w:id="1009"/>
    </w:p>
    <w:p>
      <w:pPr>
        <w:pStyle w:val="Heading5"/>
      </w:pPr>
      <w:bookmarkStart w:id="1010" w:name="_Toc224631374"/>
      <w:r>
        <w:rPr>
          <w:rStyle w:val="CharSectno"/>
        </w:rPr>
        <w:t>299</w:t>
      </w:r>
      <w:r>
        <w:t>.</w:t>
      </w:r>
      <w:r>
        <w:tab/>
        <w:t>Best interests of child is a primary consideration</w:t>
      </w:r>
      <w:bookmarkEnd w:id="1010"/>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this section:</w:t>
      </w:r>
    </w:p>
    <w:p>
      <w:pPr>
        <w:pStyle w:val="PermNoteText"/>
      </w:pPr>
      <w:r>
        <w:tab/>
      </w:r>
      <w:r>
        <w:tab/>
        <w:t>For the purpose of deciding under section 299 what is or is not in the best interests of a child, Part 2 Division 3 applies.</w:t>
      </w:r>
    </w:p>
    <w:p>
      <w:pPr>
        <w:pStyle w:val="Heading5"/>
        <w:spacing w:before="180"/>
      </w:pPr>
      <w:bookmarkStart w:id="1011" w:name="_Toc224631375"/>
      <w:r>
        <w:rPr>
          <w:rStyle w:val="CharSectno"/>
        </w:rPr>
        <w:t>300</w:t>
      </w:r>
      <w:r>
        <w:t>.</w:t>
      </w:r>
      <w:r>
        <w:tab/>
        <w:t>Child’s wishes</w:t>
      </w:r>
      <w:bookmarkEnd w:id="1011"/>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spacing w:before="180"/>
      </w:pPr>
      <w:bookmarkStart w:id="1012" w:name="_Toc224631376"/>
      <w:r>
        <w:rPr>
          <w:rStyle w:val="CharSectno"/>
        </w:rPr>
        <w:t>301</w:t>
      </w:r>
      <w:r>
        <w:t>.</w:t>
      </w:r>
      <w:r>
        <w:tab/>
        <w:t>Views of child’s parent or guardian</w:t>
      </w:r>
      <w:bookmarkEnd w:id="1012"/>
    </w:p>
    <w:p>
      <w:pPr>
        <w:pStyle w:val="Subsection"/>
      </w:pPr>
      <w:r>
        <w:tab/>
      </w:r>
      <w:r>
        <w:tab/>
        <w:t>In performing a function under this Act in relation to a child, a person or body must have regard to the views of the child’s parent or guardian.</w:t>
      </w:r>
    </w:p>
    <w:p>
      <w:pPr>
        <w:pStyle w:val="Heading5"/>
        <w:spacing w:before="180"/>
      </w:pPr>
      <w:bookmarkStart w:id="1013" w:name="_Toc224631377"/>
      <w:r>
        <w:rPr>
          <w:rStyle w:val="CharSectno"/>
        </w:rPr>
        <w:t>302</w:t>
      </w:r>
      <w:r>
        <w:t>.</w:t>
      </w:r>
      <w:r>
        <w:tab/>
        <w:t>Child who is a voluntary patient</w:t>
      </w:r>
      <w:bookmarkEnd w:id="1013"/>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spacing w:before="120"/>
      </w:pPr>
      <w:r>
        <w:lastRenderedPageBreak/>
        <w:tab/>
        <w:t>Note for this section:</w:t>
      </w:r>
    </w:p>
    <w:p>
      <w:pPr>
        <w:pStyle w:val="PermNoteText"/>
        <w:spacing w:before="120"/>
      </w:pPr>
      <w:r>
        <w:tab/>
      </w:r>
      <w:r>
        <w:tab/>
        <w:t>Part 5 Division 1 sets out what is required to show that a child has the capacity to make a decision, including a treatment decision, about himself or herself.</w:t>
      </w:r>
    </w:p>
    <w:p>
      <w:pPr>
        <w:pStyle w:val="Heading5"/>
      </w:pPr>
      <w:bookmarkStart w:id="1014" w:name="_Toc224631378"/>
      <w:r>
        <w:rPr>
          <w:rStyle w:val="CharSectno"/>
        </w:rPr>
        <w:t>303</w:t>
      </w:r>
      <w:r>
        <w:t>.</w:t>
      </w:r>
      <w:r>
        <w:tab/>
        <w:t>Segregation of children from adult inpatients</w:t>
      </w:r>
      <w:bookmarkEnd w:id="1014"/>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 xml:space="preserve">the measures that the mental health service will take to ensure that, while the child is admitted as an inpatient, the child is protected and the child’s </w:t>
      </w:r>
      <w:r>
        <w:lastRenderedPageBreak/>
        <w:t>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1015" w:name="_Toc224631379"/>
      <w:r>
        <w:rPr>
          <w:rStyle w:val="CharSectno"/>
        </w:rPr>
        <w:t>304</w:t>
      </w:r>
      <w:r>
        <w:t>.</w:t>
      </w:r>
      <w:r>
        <w:tab/>
        <w:t>Off-label treatment provided to child who is involuntary patient</w:t>
      </w:r>
      <w:bookmarkEnd w:id="1015"/>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pPr>
      <w:r>
        <w:tab/>
      </w:r>
      <w:r>
        <w:rPr>
          <w:rStyle w:val="CharDefText"/>
        </w:rPr>
        <w:t>approved product information</w:t>
      </w:r>
      <w:r>
        <w:t>,</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lastRenderedPageBreak/>
        <w:tab/>
        <w:t>(b)</w:t>
      </w:r>
      <w:r>
        <w:tab/>
        <w:t>a copy of the record is given to the Chief Psychiatrist.</w:t>
      </w:r>
    </w:p>
    <w:p>
      <w:pPr>
        <w:pStyle w:val="PermNoteHeading"/>
      </w:pPr>
      <w:r>
        <w:tab/>
        <w:t>Note for this Part:</w:t>
      </w:r>
    </w:p>
    <w:p>
      <w:pPr>
        <w:pStyle w:val="PermNoteText"/>
      </w:pPr>
      <w:r>
        <w:tab/>
      </w:r>
      <w:r>
        <w:tab/>
        <w:t>Part 17 applies in relation to a child’s carer who is not also the child’s parent or guardian.</w:t>
      </w:r>
    </w:p>
    <w:p>
      <w:pPr>
        <w:pStyle w:val="Heading2"/>
      </w:pPr>
      <w:bookmarkStart w:id="1016" w:name="_Toc175237814"/>
      <w:bookmarkStart w:id="1017" w:name="_Toc175317028"/>
      <w:bookmarkStart w:id="1018" w:name="_Toc175318391"/>
      <w:bookmarkStart w:id="1019" w:name="_Toc175321161"/>
      <w:bookmarkStart w:id="1020" w:name="_Toc175643052"/>
      <w:bookmarkStart w:id="1021" w:name="_Toc201426887"/>
      <w:bookmarkStart w:id="1022" w:name="_Toc201648898"/>
      <w:bookmarkStart w:id="1023" w:name="_Toc224631380"/>
      <w:r>
        <w:rPr>
          <w:rStyle w:val="CharPartNo"/>
        </w:rPr>
        <w:lastRenderedPageBreak/>
        <w:t>Part 19</w:t>
      </w:r>
      <w:r>
        <w:t> — </w:t>
      </w:r>
      <w:r>
        <w:rPr>
          <w:rStyle w:val="CharPartText"/>
        </w:rPr>
        <w:t>Complaints about mental health services</w:t>
      </w:r>
      <w:bookmarkEnd w:id="1016"/>
      <w:bookmarkEnd w:id="1017"/>
      <w:bookmarkEnd w:id="1018"/>
      <w:bookmarkEnd w:id="1019"/>
      <w:bookmarkEnd w:id="1020"/>
      <w:bookmarkEnd w:id="1021"/>
      <w:bookmarkEnd w:id="1022"/>
      <w:bookmarkEnd w:id="1023"/>
    </w:p>
    <w:p>
      <w:pPr>
        <w:pStyle w:val="Heading3"/>
      </w:pPr>
      <w:bookmarkStart w:id="1024" w:name="_Toc175237815"/>
      <w:bookmarkStart w:id="1025" w:name="_Toc175317029"/>
      <w:bookmarkStart w:id="1026" w:name="_Toc175318392"/>
      <w:bookmarkStart w:id="1027" w:name="_Toc175321162"/>
      <w:bookmarkStart w:id="1028" w:name="_Toc175643053"/>
      <w:bookmarkStart w:id="1029" w:name="_Toc201426888"/>
      <w:bookmarkStart w:id="1030" w:name="_Toc201648899"/>
      <w:bookmarkStart w:id="1031" w:name="_Toc224631381"/>
      <w:r>
        <w:rPr>
          <w:rStyle w:val="CharDivNo"/>
        </w:rPr>
        <w:t>Division 1</w:t>
      </w:r>
      <w:r>
        <w:t> — </w:t>
      </w:r>
      <w:r>
        <w:rPr>
          <w:rStyle w:val="CharDivText"/>
        </w:rPr>
        <w:t>Preliminary matters</w:t>
      </w:r>
      <w:bookmarkEnd w:id="1024"/>
      <w:bookmarkEnd w:id="1025"/>
      <w:bookmarkEnd w:id="1026"/>
      <w:bookmarkEnd w:id="1027"/>
      <w:bookmarkEnd w:id="1028"/>
      <w:bookmarkEnd w:id="1029"/>
      <w:bookmarkEnd w:id="1030"/>
      <w:bookmarkEnd w:id="1031"/>
    </w:p>
    <w:p>
      <w:pPr>
        <w:pStyle w:val="Heading5"/>
      </w:pPr>
      <w:bookmarkStart w:id="1032" w:name="_Toc224631382"/>
      <w:r>
        <w:rPr>
          <w:rStyle w:val="CharSectno"/>
        </w:rPr>
        <w:t>305</w:t>
      </w:r>
      <w:r>
        <w:t>.</w:t>
      </w:r>
      <w:r>
        <w:tab/>
        <w:t>Terms used</w:t>
      </w:r>
      <w:bookmarkEnd w:id="1032"/>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Lines w:val="0"/>
      </w:pPr>
      <w:r>
        <w:lastRenderedPageBreak/>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pPr>
      <w:r>
        <w:tab/>
      </w:r>
      <w:r>
        <w:tab/>
        <w:t>but</w:t>
      </w:r>
    </w:p>
    <w:p>
      <w:pPr>
        <w:pStyle w:val="Defpara"/>
      </w:pPr>
      <w:r>
        <w:tab/>
        <w:t>(b)</w:t>
      </w:r>
      <w:r>
        <w:tab/>
        <w:t>does not include a service referred to in paragraph (a)(i), (ii) or (iii) if it is —</w:t>
      </w:r>
    </w:p>
    <w:p>
      <w:pPr>
        <w:pStyle w:val="Defsubpara"/>
        <w:keepLines w:val="0"/>
      </w:pPr>
      <w:r>
        <w:tab/>
        <w:t>(i)</w:t>
      </w:r>
      <w:r>
        <w:tab/>
        <w:t>provided wholly from funds paid to a service provider by the Commonwealth; or</w:t>
      </w:r>
    </w:p>
    <w:p>
      <w:pPr>
        <w:pStyle w:val="Defsubpara"/>
        <w:keepLines w:val="0"/>
      </w:pPr>
      <w:r>
        <w:tab/>
        <w:t>(ii)</w:t>
      </w:r>
      <w:r>
        <w:tab/>
        <w:t>provided to a person who has or may have a mental illness by the person’s carer; or</w:t>
      </w:r>
    </w:p>
    <w:p>
      <w:pPr>
        <w:pStyle w:val="Defsubpara"/>
        <w:keepLines w:val="0"/>
      </w:pPr>
      <w:r>
        <w:tab/>
        <w:t>(iii)</w:t>
      </w:r>
      <w:r>
        <w:tab/>
        <w:t>prescribed by the regulations for this paragraph;</w:t>
      </w:r>
    </w:p>
    <w:p>
      <w:pPr>
        <w:pStyle w:val="Defstart"/>
      </w:pPr>
      <w:r>
        <w:tab/>
      </w:r>
      <w:r>
        <w:rPr>
          <w:rStyle w:val="CharDefText"/>
        </w:rPr>
        <w:t>provide,</w:t>
      </w:r>
      <w:r>
        <w:t xml:space="preserve"> in relation to a mental health service, includes to carry out;</w:t>
      </w:r>
    </w:p>
    <w:p>
      <w:pPr>
        <w:pStyle w:val="Defstart"/>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pPr>
      <w:r>
        <w:tab/>
      </w:r>
      <w:r>
        <w:rPr>
          <w:rStyle w:val="CharDefText"/>
        </w:rPr>
        <w:t>service provider</w:t>
      </w:r>
      <w:r>
        <w:t xml:space="preserve"> — </w:t>
      </w:r>
    </w:p>
    <w:p>
      <w:pPr>
        <w:pStyle w:val="Defpara"/>
      </w:pPr>
      <w:r>
        <w:tab/>
        <w:t>(a)</w:t>
      </w:r>
      <w:r>
        <w:tab/>
        <w:t>means an individual, group of individuals or body (whether corporate or unincorporate) that renders or provides mental health services; but</w:t>
      </w:r>
    </w:p>
    <w:p>
      <w:pPr>
        <w:pStyle w:val="Defpara"/>
      </w:pPr>
      <w:r>
        <w:tab/>
        <w:t>(b)</w:t>
      </w:r>
      <w:r>
        <w:tab/>
        <w:t>does not include —</w:t>
      </w:r>
    </w:p>
    <w:p>
      <w:pPr>
        <w:pStyle w:val="Defsubpara"/>
        <w:keepLines w:val="0"/>
      </w:pPr>
      <w:r>
        <w:tab/>
        <w:t>(i)</w:t>
      </w:r>
      <w:r>
        <w:tab/>
        <w:t>the Chief Psychiatrist; or</w:t>
      </w:r>
    </w:p>
    <w:p>
      <w:pPr>
        <w:pStyle w:val="Defsubpara"/>
        <w:keepLines w:val="0"/>
      </w:pPr>
      <w:r>
        <w:tab/>
        <w:t>(ii)</w:t>
      </w:r>
      <w:r>
        <w:tab/>
        <w:t>a mental health advocate; or</w:t>
      </w:r>
    </w:p>
    <w:p>
      <w:pPr>
        <w:pStyle w:val="Defsubpara"/>
        <w:keepLines w:val="0"/>
      </w:pPr>
      <w:r>
        <w:tab/>
        <w:t>(iii)</w:t>
      </w:r>
      <w:r>
        <w:tab/>
        <w:t>the Mental Health Tribunal.</w:t>
      </w:r>
    </w:p>
    <w:p>
      <w:pPr>
        <w:pStyle w:val="Heading5"/>
      </w:pPr>
      <w:bookmarkStart w:id="1033" w:name="_Toc224631383"/>
      <w:r>
        <w:rPr>
          <w:rStyle w:val="CharSectno"/>
        </w:rPr>
        <w:lastRenderedPageBreak/>
        <w:t>306</w:t>
      </w:r>
      <w:r>
        <w:t>.</w:t>
      </w:r>
      <w:r>
        <w:tab/>
        <w:t>Making complaint to service provider or Director of Complaints Office</w:t>
      </w:r>
      <w:bookmarkEnd w:id="1033"/>
    </w:p>
    <w:p>
      <w:pPr>
        <w:pStyle w:val="Subsection"/>
        <w:keepNext/>
      </w:pPr>
      <w:r>
        <w:tab/>
        <w:t>(1)</w:t>
      </w:r>
      <w:r>
        <w:tab/>
        <w:t>A complaint about a mental health service may be made —</w:t>
      </w:r>
    </w:p>
    <w:p>
      <w:pPr>
        <w:pStyle w:val="Indenta"/>
      </w:pPr>
      <w:r>
        <w:tab/>
        <w:t>(a)</w:t>
      </w:r>
      <w:r>
        <w:tab/>
        <w:t>to a service provider in accordance with the service provider’s complaints procedure referred to in section 308; or</w:t>
      </w:r>
    </w:p>
    <w:p>
      <w:pPr>
        <w:pStyle w:val="Indenta"/>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1034" w:name="_Toc224631384"/>
      <w:r>
        <w:rPr>
          <w:rStyle w:val="CharSectno"/>
        </w:rPr>
        <w:t>307</w:t>
      </w:r>
      <w:r>
        <w:t>.</w:t>
      </w:r>
      <w:r>
        <w:tab/>
        <w:t xml:space="preserve">Divisions 3 and 4 to be read with </w:t>
      </w:r>
      <w:r>
        <w:rPr>
          <w:i/>
        </w:rPr>
        <w:t>Health and Disability Services (Complaints) Act 1995</w:t>
      </w:r>
      <w:bookmarkEnd w:id="1034"/>
    </w:p>
    <w:p>
      <w:pPr>
        <w:pStyle w:val="Subsection"/>
      </w:pPr>
      <w:r>
        <w:tab/>
      </w:r>
      <w:r>
        <w:tab/>
        <w:t xml:space="preserve">Divisions 3 and 4 are to be read with the </w:t>
      </w:r>
      <w:r>
        <w:rPr>
          <w:i/>
        </w:rPr>
        <w:t>Health and Disability Services (Complaints) Act 1995</w:t>
      </w:r>
      <w:r>
        <w:t>.</w:t>
      </w:r>
    </w:p>
    <w:p>
      <w:pPr>
        <w:pStyle w:val="Heading3"/>
      </w:pPr>
      <w:bookmarkStart w:id="1035" w:name="_Toc175237819"/>
      <w:bookmarkStart w:id="1036" w:name="_Toc175317033"/>
      <w:bookmarkStart w:id="1037" w:name="_Toc175318396"/>
      <w:bookmarkStart w:id="1038" w:name="_Toc175321166"/>
      <w:bookmarkStart w:id="1039" w:name="_Toc175643057"/>
      <w:bookmarkStart w:id="1040" w:name="_Toc201426892"/>
      <w:bookmarkStart w:id="1041" w:name="_Toc201648903"/>
      <w:bookmarkStart w:id="1042" w:name="_Toc224631385"/>
      <w:r>
        <w:rPr>
          <w:rStyle w:val="CharDivNo"/>
        </w:rPr>
        <w:t>Division 2</w:t>
      </w:r>
      <w:r>
        <w:t> — </w:t>
      </w:r>
      <w:r>
        <w:rPr>
          <w:rStyle w:val="CharDivText"/>
        </w:rPr>
        <w:t>Complaints to service providers</w:t>
      </w:r>
      <w:bookmarkEnd w:id="1035"/>
      <w:bookmarkEnd w:id="1036"/>
      <w:bookmarkEnd w:id="1037"/>
      <w:bookmarkEnd w:id="1038"/>
      <w:bookmarkEnd w:id="1039"/>
      <w:bookmarkEnd w:id="1040"/>
      <w:bookmarkEnd w:id="1041"/>
      <w:bookmarkEnd w:id="1042"/>
    </w:p>
    <w:p>
      <w:pPr>
        <w:pStyle w:val="Heading5"/>
      </w:pPr>
      <w:bookmarkStart w:id="1043" w:name="_Toc224631386"/>
      <w:r>
        <w:rPr>
          <w:rStyle w:val="CharSectno"/>
        </w:rPr>
        <w:t>308</w:t>
      </w:r>
      <w:r>
        <w:t>.</w:t>
      </w:r>
      <w:r>
        <w:tab/>
        <w:t>Service provider must have complaints procedure</w:t>
      </w:r>
      <w:bookmarkEnd w:id="1043"/>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lastRenderedPageBreak/>
        <w:tab/>
        <w:t>(b)</w:t>
      </w:r>
      <w:r>
        <w:tab/>
        <w:t>that a person who requests a copy of the service provider’s complaints procedure is provided with a copy of that version.</w:t>
      </w:r>
    </w:p>
    <w:p>
      <w:pPr>
        <w:pStyle w:val="Heading5"/>
      </w:pPr>
      <w:bookmarkStart w:id="1044" w:name="_Toc224631387"/>
      <w:r>
        <w:rPr>
          <w:rStyle w:val="CharSectno"/>
        </w:rPr>
        <w:t>309</w:t>
      </w:r>
      <w:r>
        <w:t>.</w:t>
      </w:r>
      <w:r>
        <w:tab/>
        <w:t>Prescribed service providers must provide Director with information about complaints</w:t>
      </w:r>
      <w:bookmarkEnd w:id="1044"/>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1045" w:name="_Toc175237822"/>
      <w:bookmarkStart w:id="1046" w:name="_Toc175317036"/>
      <w:bookmarkStart w:id="1047" w:name="_Toc175318399"/>
      <w:bookmarkStart w:id="1048" w:name="_Toc175321169"/>
      <w:bookmarkStart w:id="1049" w:name="_Toc175643060"/>
      <w:bookmarkStart w:id="1050" w:name="_Toc201426895"/>
      <w:bookmarkStart w:id="1051" w:name="_Toc201648906"/>
      <w:bookmarkStart w:id="1052" w:name="_Toc224631388"/>
      <w:r>
        <w:rPr>
          <w:rStyle w:val="CharDivNo"/>
        </w:rPr>
        <w:t>Division 3</w:t>
      </w:r>
      <w:r>
        <w:t> — </w:t>
      </w:r>
      <w:r>
        <w:rPr>
          <w:rStyle w:val="CharDivText"/>
        </w:rPr>
        <w:t>Complaints to Director of Complaints Office</w:t>
      </w:r>
      <w:bookmarkEnd w:id="1045"/>
      <w:bookmarkEnd w:id="1046"/>
      <w:bookmarkEnd w:id="1047"/>
      <w:bookmarkEnd w:id="1048"/>
      <w:bookmarkEnd w:id="1049"/>
      <w:bookmarkEnd w:id="1050"/>
      <w:bookmarkEnd w:id="1051"/>
      <w:bookmarkEnd w:id="1052"/>
    </w:p>
    <w:p>
      <w:pPr>
        <w:pStyle w:val="Heading4"/>
      </w:pPr>
      <w:bookmarkStart w:id="1053" w:name="_Toc175237823"/>
      <w:bookmarkStart w:id="1054" w:name="_Toc175317037"/>
      <w:bookmarkStart w:id="1055" w:name="_Toc175318400"/>
      <w:bookmarkStart w:id="1056" w:name="_Toc175321170"/>
      <w:bookmarkStart w:id="1057" w:name="_Toc175643061"/>
      <w:bookmarkStart w:id="1058" w:name="_Toc201426896"/>
      <w:bookmarkStart w:id="1059" w:name="_Toc201648907"/>
      <w:bookmarkStart w:id="1060" w:name="_Toc224631389"/>
      <w:r>
        <w:t>Subdivision 1 — Preliminary matters</w:t>
      </w:r>
      <w:bookmarkEnd w:id="1053"/>
      <w:bookmarkEnd w:id="1054"/>
      <w:bookmarkEnd w:id="1055"/>
      <w:bookmarkEnd w:id="1056"/>
      <w:bookmarkEnd w:id="1057"/>
      <w:bookmarkEnd w:id="1058"/>
      <w:bookmarkEnd w:id="1059"/>
      <w:bookmarkEnd w:id="1060"/>
    </w:p>
    <w:p>
      <w:pPr>
        <w:pStyle w:val="Heading5"/>
      </w:pPr>
      <w:bookmarkStart w:id="1061" w:name="_Toc224631390"/>
      <w:r>
        <w:rPr>
          <w:rStyle w:val="CharSectno"/>
        </w:rPr>
        <w:t>310</w:t>
      </w:r>
      <w:r>
        <w:t>.</w:t>
      </w:r>
      <w:r>
        <w:tab/>
        <w:t>Parties themselves may resolve complaint</w:t>
      </w:r>
      <w:bookmarkEnd w:id="1061"/>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1062" w:name="_Toc224631391"/>
      <w:r>
        <w:rPr>
          <w:rStyle w:val="CharSectno"/>
        </w:rPr>
        <w:lastRenderedPageBreak/>
        <w:t>311</w:t>
      </w:r>
      <w:r>
        <w:t>.</w:t>
      </w:r>
      <w:r>
        <w:tab/>
        <w:t>Things done by or in relation to complainant</w:t>
      </w:r>
      <w:bookmarkEnd w:id="1062"/>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1063" w:name="_Toc175237826"/>
      <w:bookmarkStart w:id="1064" w:name="_Toc175317040"/>
      <w:bookmarkStart w:id="1065" w:name="_Toc175318403"/>
      <w:bookmarkStart w:id="1066" w:name="_Toc175321173"/>
      <w:bookmarkStart w:id="1067" w:name="_Toc175643064"/>
      <w:bookmarkStart w:id="1068" w:name="_Toc201426899"/>
      <w:bookmarkStart w:id="1069" w:name="_Toc201648910"/>
      <w:bookmarkStart w:id="1070" w:name="_Toc224631392"/>
      <w:r>
        <w:t>Subdivision 2 — Director of Complaints Office</w:t>
      </w:r>
      <w:bookmarkEnd w:id="1063"/>
      <w:bookmarkEnd w:id="1064"/>
      <w:bookmarkEnd w:id="1065"/>
      <w:bookmarkEnd w:id="1066"/>
      <w:bookmarkEnd w:id="1067"/>
      <w:bookmarkEnd w:id="1068"/>
      <w:bookmarkEnd w:id="1069"/>
      <w:bookmarkEnd w:id="1070"/>
    </w:p>
    <w:p>
      <w:pPr>
        <w:pStyle w:val="Heading5"/>
      </w:pPr>
      <w:bookmarkStart w:id="1071" w:name="_Toc224631393"/>
      <w:r>
        <w:rPr>
          <w:rStyle w:val="CharSectno"/>
        </w:rPr>
        <w:t>312</w:t>
      </w:r>
      <w:r>
        <w:t>.</w:t>
      </w:r>
      <w:r>
        <w:tab/>
        <w:t>Functions of Director</w:t>
      </w:r>
      <w:bookmarkEnd w:id="1071"/>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 xml:space="preserve">assisting service providers in developing and improving procedures for making complaints made to the service </w:t>
      </w:r>
      <w:r>
        <w:lastRenderedPageBreak/>
        <w:t>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1072" w:name="_Toc224631394"/>
      <w:r>
        <w:rPr>
          <w:rStyle w:val="CharSectno"/>
        </w:rPr>
        <w:lastRenderedPageBreak/>
        <w:t>313</w:t>
      </w:r>
      <w:r>
        <w:t>.</w:t>
      </w:r>
      <w:r>
        <w:tab/>
        <w:t>Directions by Minister</w:t>
      </w:r>
      <w:bookmarkEnd w:id="1072"/>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keepNext/>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1073" w:name="_Toc224631395"/>
      <w:r>
        <w:rPr>
          <w:rStyle w:val="CharSectno"/>
        </w:rPr>
        <w:t>314</w:t>
      </w:r>
      <w:r>
        <w:t>.</w:t>
      </w:r>
      <w:r>
        <w:tab/>
        <w:t>Minister to have access to specified information about Director’s functions</w:t>
      </w:r>
      <w:bookmarkEnd w:id="1073"/>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lastRenderedPageBreak/>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keepNext/>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1074" w:name="_Toc175237830"/>
      <w:bookmarkStart w:id="1075" w:name="_Toc175317044"/>
      <w:bookmarkStart w:id="1076" w:name="_Toc175318407"/>
      <w:bookmarkStart w:id="1077" w:name="_Toc175321177"/>
      <w:bookmarkStart w:id="1078" w:name="_Toc175643068"/>
      <w:bookmarkStart w:id="1079" w:name="_Toc201426903"/>
      <w:bookmarkStart w:id="1080" w:name="_Toc201648914"/>
      <w:bookmarkStart w:id="1081" w:name="_Toc224631396"/>
      <w:r>
        <w:t>Subdivision 3 — Right to complain</w:t>
      </w:r>
      <w:bookmarkEnd w:id="1074"/>
      <w:bookmarkEnd w:id="1075"/>
      <w:bookmarkEnd w:id="1076"/>
      <w:bookmarkEnd w:id="1077"/>
      <w:bookmarkEnd w:id="1078"/>
      <w:bookmarkEnd w:id="1079"/>
      <w:bookmarkEnd w:id="1080"/>
      <w:bookmarkEnd w:id="1081"/>
    </w:p>
    <w:p>
      <w:pPr>
        <w:pStyle w:val="Heading5"/>
        <w:spacing w:before="120"/>
      </w:pPr>
      <w:bookmarkStart w:id="1082" w:name="_Toc224631397"/>
      <w:r>
        <w:rPr>
          <w:rStyle w:val="CharSectno"/>
        </w:rPr>
        <w:t>315</w:t>
      </w:r>
      <w:r>
        <w:t>.</w:t>
      </w:r>
      <w:r>
        <w:tab/>
        <w:t>Who may complain</w:t>
      </w:r>
      <w:bookmarkEnd w:id="1082"/>
    </w:p>
    <w:p>
      <w:pPr>
        <w:pStyle w:val="Subsection"/>
        <w:keepNext/>
      </w:pPr>
      <w:r>
        <w:tab/>
        <w:t>(1)</w:t>
      </w:r>
      <w:r>
        <w:tab/>
        <w:t xml:space="preserve">A complaint about a service provider referred to in section 320(1) alleging that the service provider acted, or failed to act, in a manner referred to in section 320(2) in respect of a person who has or may have a mental illness, or in respect of a </w:t>
      </w:r>
      <w:r>
        <w:lastRenderedPageBreak/>
        <w:t>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Lines w:val="0"/>
        <w:widowControl w:val="0"/>
        <w:spacing w:before="180"/>
      </w:pPr>
      <w:bookmarkStart w:id="1083" w:name="_Toc224631398"/>
      <w:r>
        <w:rPr>
          <w:rStyle w:val="CharSectno"/>
        </w:rPr>
        <w:lastRenderedPageBreak/>
        <w:t>316</w:t>
      </w:r>
      <w:r>
        <w:t>.</w:t>
      </w:r>
      <w:r>
        <w:tab/>
        <w:t>Representative of person with mental illness or carer</w:t>
      </w:r>
      <w:bookmarkEnd w:id="1083"/>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spacing w:before="40"/>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1084" w:name="_Toc224631399"/>
      <w:r>
        <w:rPr>
          <w:rStyle w:val="CharSectno"/>
        </w:rPr>
        <w:lastRenderedPageBreak/>
        <w:t>317</w:t>
      </w:r>
      <w:r>
        <w:t>.</w:t>
      </w:r>
      <w:r>
        <w:tab/>
        <w:t>Representative must not be paid</w:t>
      </w:r>
      <w:bookmarkEnd w:id="1084"/>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spacing w:before="180"/>
      </w:pPr>
      <w:bookmarkStart w:id="1085" w:name="_Toc224631400"/>
      <w:r>
        <w:rPr>
          <w:rStyle w:val="CharSectno"/>
        </w:rPr>
        <w:lastRenderedPageBreak/>
        <w:t>318</w:t>
      </w:r>
      <w:r>
        <w:t>.</w:t>
      </w:r>
      <w:r>
        <w:tab/>
        <w:t>Service provider may complain on behalf of person with mental illness or carer</w:t>
      </w:r>
      <w:bookmarkEnd w:id="1085"/>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keepNext w:val="0"/>
        <w:keepLines w:val="0"/>
        <w:spacing w:before="180"/>
      </w:pPr>
      <w:bookmarkStart w:id="1086" w:name="_Toc224631401"/>
      <w:r>
        <w:rPr>
          <w:rStyle w:val="CharSectno"/>
        </w:rPr>
        <w:t>319</w:t>
      </w:r>
      <w:r>
        <w:t>.</w:t>
      </w:r>
      <w:r>
        <w:tab/>
        <w:t>Registration board may complain on behalf of person with mental illness or carer</w:t>
      </w:r>
      <w:bookmarkEnd w:id="1086"/>
    </w:p>
    <w:p>
      <w:pPr>
        <w:pStyle w:val="Subsection"/>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1087" w:name="_Toc224631402"/>
      <w:r>
        <w:rPr>
          <w:rStyle w:val="CharSectno"/>
        </w:rPr>
        <w:lastRenderedPageBreak/>
        <w:t>320</w:t>
      </w:r>
      <w:r>
        <w:t>.</w:t>
      </w:r>
      <w:r>
        <w:tab/>
        <w:t>Who and what can be complained about</w:t>
      </w:r>
      <w:bookmarkEnd w:id="1087"/>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1088" w:name="_Toc224631403"/>
      <w:r>
        <w:rPr>
          <w:rStyle w:val="CharSectno"/>
        </w:rPr>
        <w:lastRenderedPageBreak/>
        <w:t>321</w:t>
      </w:r>
      <w:r>
        <w:t>.</w:t>
      </w:r>
      <w:r>
        <w:tab/>
        <w:t>Time for complaining</w:t>
      </w:r>
      <w:bookmarkEnd w:id="1088"/>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1089" w:name="_Toc175237838"/>
      <w:bookmarkStart w:id="1090" w:name="_Toc175317052"/>
      <w:bookmarkStart w:id="1091" w:name="_Toc175318415"/>
      <w:bookmarkStart w:id="1092" w:name="_Toc175321185"/>
      <w:bookmarkStart w:id="1093" w:name="_Toc175643076"/>
      <w:bookmarkStart w:id="1094" w:name="_Toc201426911"/>
      <w:bookmarkStart w:id="1095" w:name="_Toc201648922"/>
      <w:bookmarkStart w:id="1096" w:name="_Toc224631404"/>
      <w:r>
        <w:t>Subdivision 4 — Initial procedures</w:t>
      </w:r>
      <w:bookmarkEnd w:id="1089"/>
      <w:bookmarkEnd w:id="1090"/>
      <w:bookmarkEnd w:id="1091"/>
      <w:bookmarkEnd w:id="1092"/>
      <w:bookmarkEnd w:id="1093"/>
      <w:bookmarkEnd w:id="1094"/>
      <w:bookmarkEnd w:id="1095"/>
      <w:bookmarkEnd w:id="1096"/>
    </w:p>
    <w:p>
      <w:pPr>
        <w:pStyle w:val="Heading5"/>
      </w:pPr>
      <w:bookmarkStart w:id="1097" w:name="_Toc224631405"/>
      <w:r>
        <w:rPr>
          <w:rStyle w:val="CharSectno"/>
        </w:rPr>
        <w:t>322</w:t>
      </w:r>
      <w:r>
        <w:t>.</w:t>
      </w:r>
      <w:r>
        <w:tab/>
        <w:t>How to complain</w:t>
      </w:r>
      <w:bookmarkEnd w:id="1097"/>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keepNext/>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pPr>
      <w:bookmarkStart w:id="1098" w:name="_Toc224631406"/>
      <w:r>
        <w:rPr>
          <w:rStyle w:val="CharSectno"/>
        </w:rPr>
        <w:t>323</w:t>
      </w:r>
      <w:r>
        <w:t>.</w:t>
      </w:r>
      <w:r>
        <w:tab/>
        <w:t>Referral of complaint about excluded mental health service</w:t>
      </w:r>
      <w:bookmarkEnd w:id="1098"/>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lastRenderedPageBreak/>
        <w:tab/>
        <w:t>(2)</w:t>
      </w:r>
      <w:r>
        <w:tab/>
        <w:t>The Director may, with the written consent of the complainant, refer a complaint relating to an excluded mental health service to an appropriate person or body.</w:t>
      </w:r>
    </w:p>
    <w:p>
      <w:pPr>
        <w:pStyle w:val="Heading5"/>
      </w:pPr>
      <w:bookmarkStart w:id="1099" w:name="_Toc224631407"/>
      <w:r>
        <w:rPr>
          <w:rStyle w:val="CharSectno"/>
        </w:rPr>
        <w:t>324</w:t>
      </w:r>
      <w:r>
        <w:t>.</w:t>
      </w:r>
      <w:r>
        <w:tab/>
        <w:t>Withdrawal of complaint</w:t>
      </w:r>
      <w:bookmarkEnd w:id="1099"/>
    </w:p>
    <w:p>
      <w:pPr>
        <w:pStyle w:val="Subsection"/>
      </w:pPr>
      <w:r>
        <w:tab/>
        <w:t>(1)</w:t>
      </w:r>
      <w:r>
        <w:tab/>
        <w:t>A complainant may withdraw the complaint at any time by notifying the Director.</w:t>
      </w:r>
    </w:p>
    <w:p>
      <w:pPr>
        <w:pStyle w:val="Subsection"/>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1100" w:name="_Toc224631408"/>
      <w:r>
        <w:rPr>
          <w:rStyle w:val="CharSectno"/>
        </w:rPr>
        <w:t>325</w:t>
      </w:r>
      <w:r>
        <w:t>.</w:t>
      </w:r>
      <w:r>
        <w:tab/>
        <w:t>Complainant should try to resolve matter</w:t>
      </w:r>
      <w:bookmarkEnd w:id="1100"/>
    </w:p>
    <w:p>
      <w:pPr>
        <w:pStyle w:val="Subsection"/>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spacing w:before="240"/>
        <w:rPr>
          <w:b w:val="0"/>
        </w:rPr>
      </w:pPr>
      <w:bookmarkStart w:id="1101" w:name="_Toc224631409"/>
      <w:r>
        <w:rPr>
          <w:rStyle w:val="CharSectno"/>
        </w:rPr>
        <w:lastRenderedPageBreak/>
        <w:t>326</w:t>
      </w:r>
      <w:r>
        <w:t>.</w:t>
      </w:r>
      <w:r>
        <w:tab/>
        <w:t xml:space="preserve">Complaint that is not to be dealt with by National Board under </w:t>
      </w:r>
      <w:r>
        <w:rPr>
          <w:i/>
        </w:rPr>
        <w:t>Health Practitioner Regulation National Law (Western Australia)</w:t>
      </w:r>
      <w:bookmarkEnd w:id="1101"/>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240"/>
      </w:pPr>
      <w:bookmarkStart w:id="1102" w:name="_Toc224631410"/>
      <w:r>
        <w:rPr>
          <w:rStyle w:val="CharSectno"/>
        </w:rPr>
        <w:t>327</w:t>
      </w:r>
      <w:r>
        <w:t>.</w:t>
      </w:r>
      <w:r>
        <w:tab/>
        <w:t xml:space="preserve">Complaint that is being dealt with by National Board under </w:t>
      </w:r>
      <w:r>
        <w:rPr>
          <w:i/>
        </w:rPr>
        <w:t>Health Practitioner Regulation National Law (Western Australia)</w:t>
      </w:r>
      <w:bookmarkEnd w:id="1102"/>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240"/>
      </w:pPr>
      <w:bookmarkStart w:id="1103" w:name="_Toc224631411"/>
      <w:r>
        <w:rPr>
          <w:rStyle w:val="CharSectno"/>
        </w:rPr>
        <w:t>328</w:t>
      </w:r>
      <w:r>
        <w:t>.</w:t>
      </w:r>
      <w:r>
        <w:tab/>
        <w:t>Preliminary decision by Director</w:t>
      </w:r>
      <w:bookmarkEnd w:id="1103"/>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keepNext/>
      </w:pPr>
      <w:r>
        <w:tab/>
        <w:t>(2)</w:t>
      </w:r>
      <w:r>
        <w:tab/>
        <w:t xml:space="preserve">The Director must, on or within 28 days after the day on which the Director receives the complaint or by the end of any </w:t>
      </w:r>
      <w:r>
        <w:lastRenderedPageBreak/>
        <w:t>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 xml:space="preserve">if the Director decides under subsection (10)(a) or (b) that the complaint is suitable to be dealt with under section 331 or 332 — the arrangements made for negotiated settlement or </w:t>
      </w:r>
      <w:r>
        <w:lastRenderedPageBreak/>
        <w:t>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 xml:space="preserve">In giving details to the respondent under subsection (6)(b) or (8)(b), the Director cannot disclose personal information about the complainant if the Director considers that, because of </w:t>
      </w:r>
      <w:r>
        <w:lastRenderedPageBreak/>
        <w:t>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1104" w:name="_Toc224631412"/>
      <w:r>
        <w:rPr>
          <w:rStyle w:val="CharSectno"/>
        </w:rPr>
        <w:t>329</w:t>
      </w:r>
      <w:r>
        <w:t>.</w:t>
      </w:r>
      <w:r>
        <w:tab/>
        <w:t>Rejection, deferral or referral of complaints</w:t>
      </w:r>
      <w:bookmarkEnd w:id="1104"/>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keepNext/>
      </w:pPr>
      <w:r>
        <w:lastRenderedPageBreak/>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this section:</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80"/>
      </w:pPr>
      <w:bookmarkStart w:id="1105" w:name="_Toc224631413"/>
      <w:r>
        <w:rPr>
          <w:rStyle w:val="CharSectno"/>
        </w:rPr>
        <w:t>330</w:t>
      </w:r>
      <w:r>
        <w:t>.</w:t>
      </w:r>
      <w:r>
        <w:tab/>
        <w:t>Response by respondent</w:t>
      </w:r>
      <w:bookmarkEnd w:id="1105"/>
    </w:p>
    <w:p>
      <w:pPr>
        <w:pStyle w:val="Subsection"/>
        <w:spacing w:before="140"/>
      </w:pPr>
      <w:r>
        <w:tab/>
        <w:t>(1)</w:t>
      </w:r>
      <w:r>
        <w:tab/>
        <w:t>A respondent who is given details under section 328(6)(b) may give the Director a written response to the complaint.</w:t>
      </w:r>
    </w:p>
    <w:p>
      <w:pPr>
        <w:pStyle w:val="Subsection"/>
        <w:spacing w:before="140"/>
      </w:pPr>
      <w:r>
        <w:tab/>
        <w:t>(2)</w:t>
      </w:r>
      <w:r>
        <w:tab/>
        <w:t>A respondent who is given a notice under section 328(9) must give the Director a written response to the complaint.</w:t>
      </w:r>
    </w:p>
    <w:p>
      <w:pPr>
        <w:pStyle w:val="Subsection"/>
        <w:spacing w:before="140"/>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lastRenderedPageBreak/>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1106" w:name="_Toc175237848"/>
      <w:bookmarkStart w:id="1107" w:name="_Toc175317062"/>
      <w:bookmarkStart w:id="1108" w:name="_Toc175318425"/>
      <w:bookmarkStart w:id="1109" w:name="_Toc175321195"/>
      <w:bookmarkStart w:id="1110" w:name="_Toc175643086"/>
      <w:bookmarkStart w:id="1111" w:name="_Toc201426921"/>
      <w:bookmarkStart w:id="1112" w:name="_Toc201648932"/>
      <w:bookmarkStart w:id="1113" w:name="_Toc224631414"/>
      <w:r>
        <w:t>Subdivision 5 — Negotiated settlements and conciliation</w:t>
      </w:r>
      <w:bookmarkEnd w:id="1106"/>
      <w:bookmarkEnd w:id="1107"/>
      <w:bookmarkEnd w:id="1108"/>
      <w:bookmarkEnd w:id="1109"/>
      <w:bookmarkEnd w:id="1110"/>
      <w:bookmarkEnd w:id="1111"/>
      <w:bookmarkEnd w:id="1112"/>
      <w:bookmarkEnd w:id="1113"/>
    </w:p>
    <w:p>
      <w:pPr>
        <w:pStyle w:val="Heading5"/>
      </w:pPr>
      <w:bookmarkStart w:id="1114" w:name="_Toc224631415"/>
      <w:r>
        <w:rPr>
          <w:rStyle w:val="CharSectno"/>
        </w:rPr>
        <w:t>331</w:t>
      </w:r>
      <w:r>
        <w:t>.</w:t>
      </w:r>
      <w:r>
        <w:tab/>
        <w:t>Resolving complaints by negotiation</w:t>
      </w:r>
      <w:bookmarkEnd w:id="1114"/>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lastRenderedPageBreak/>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keepNext w:val="0"/>
        <w:keepLines w:val="0"/>
      </w:pPr>
      <w:bookmarkStart w:id="1115" w:name="_Toc224631416"/>
      <w:r>
        <w:rPr>
          <w:rStyle w:val="CharSectno"/>
        </w:rPr>
        <w:t>332</w:t>
      </w:r>
      <w:r>
        <w:t>.</w:t>
      </w:r>
      <w:r>
        <w:tab/>
        <w:t>Conciliation of complaints</w:t>
      </w:r>
      <w:bookmarkEnd w:id="1115"/>
    </w:p>
    <w:p>
      <w:pPr>
        <w:pStyle w:val="Subsection"/>
      </w:pPr>
      <w:r>
        <w:tab/>
        <w:t>(1)</w:t>
      </w:r>
      <w:r>
        <w:tab/>
        <w:t xml:space="preserve">On referring a complaint for conciliation, the Director must assign the task of conciliating the complaint to a member of the </w:t>
      </w:r>
      <w:r>
        <w:lastRenderedPageBreak/>
        <w:t>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lastRenderedPageBreak/>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keepNext w:val="0"/>
      </w:pPr>
      <w:bookmarkStart w:id="1116" w:name="_Toc175237851"/>
      <w:bookmarkStart w:id="1117" w:name="_Toc175317065"/>
      <w:bookmarkStart w:id="1118" w:name="_Toc175318428"/>
      <w:bookmarkStart w:id="1119" w:name="_Toc175321198"/>
      <w:bookmarkStart w:id="1120" w:name="_Toc175643089"/>
      <w:bookmarkStart w:id="1121" w:name="_Toc201426924"/>
      <w:bookmarkStart w:id="1122" w:name="_Toc201648935"/>
      <w:bookmarkStart w:id="1123" w:name="_Toc224631417"/>
      <w:r>
        <w:t>Subdivision 6 — Investigations</w:t>
      </w:r>
      <w:bookmarkEnd w:id="1116"/>
      <w:bookmarkEnd w:id="1117"/>
      <w:bookmarkEnd w:id="1118"/>
      <w:bookmarkEnd w:id="1119"/>
      <w:bookmarkEnd w:id="1120"/>
      <w:bookmarkEnd w:id="1121"/>
      <w:bookmarkEnd w:id="1122"/>
      <w:bookmarkEnd w:id="1123"/>
    </w:p>
    <w:p>
      <w:pPr>
        <w:pStyle w:val="Heading5"/>
      </w:pPr>
      <w:bookmarkStart w:id="1124" w:name="_Toc224631418"/>
      <w:r>
        <w:rPr>
          <w:rStyle w:val="CharSectno"/>
        </w:rPr>
        <w:t>333</w:t>
      </w:r>
      <w:r>
        <w:t>.</w:t>
      </w:r>
      <w:r>
        <w:tab/>
        <w:t>Conduct generally</w:t>
      </w:r>
      <w:bookmarkEnd w:id="1124"/>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lastRenderedPageBreak/>
        <w:tab/>
        <w:t>(b)</w:t>
      </w:r>
      <w:r>
        <w:tab/>
        <w:t>is not bound by the rules of evidence but may inform himself or herself of any matter in such manner as he or she considers appropriate; and</w:t>
      </w:r>
    </w:p>
    <w:p>
      <w:pPr>
        <w:pStyle w:val="Indenta"/>
        <w:keepNext/>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1125" w:name="_Toc224631419"/>
      <w:r>
        <w:rPr>
          <w:rStyle w:val="CharSectno"/>
        </w:rPr>
        <w:t>334</w:t>
      </w:r>
      <w:r>
        <w:t>.</w:t>
      </w:r>
      <w:r>
        <w:tab/>
        <w:t>Power to require information and records</w:t>
      </w:r>
      <w:bookmarkEnd w:id="1125"/>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keepNext/>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lastRenderedPageBreak/>
        <w:tab/>
        <w:t>(4)</w:t>
      </w:r>
      <w:r>
        <w:tab/>
        <w:t>A notice under subsection (2) must specify the time and place for providing the relevant information or producing the relevant records.</w:t>
      </w:r>
    </w:p>
    <w:p>
      <w:pPr>
        <w:pStyle w:val="Subsection"/>
        <w:keepNext/>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lastRenderedPageBreak/>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1126" w:name="_Toc224631420"/>
      <w:r>
        <w:rPr>
          <w:rStyle w:val="CharSectno"/>
        </w:rPr>
        <w:t>335</w:t>
      </w:r>
      <w:r>
        <w:t>.</w:t>
      </w:r>
      <w:r>
        <w:tab/>
        <w:t>Warrant to enter and inspect premises</w:t>
      </w:r>
      <w:bookmarkEnd w:id="1126"/>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lastRenderedPageBreak/>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keepLines w:val="0"/>
        <w:spacing w:before="180"/>
      </w:pPr>
      <w:bookmarkStart w:id="1127" w:name="_Toc224631421"/>
      <w:r>
        <w:rPr>
          <w:rStyle w:val="CharSectno"/>
        </w:rPr>
        <w:t>336</w:t>
      </w:r>
      <w:r>
        <w:t>.</w:t>
      </w:r>
      <w:r>
        <w:tab/>
        <w:t>Conciliator cannot investigate</w:t>
      </w:r>
      <w:bookmarkEnd w:id="1127"/>
    </w:p>
    <w:p>
      <w:pPr>
        <w:pStyle w:val="Subsection"/>
      </w:pPr>
      <w:r>
        <w:tab/>
      </w:r>
      <w:r>
        <w:tab/>
        <w:t>A person who under section 332 has conciliated, or attempted to conciliate, a complaint cannot investigate that complaint.</w:t>
      </w:r>
    </w:p>
    <w:p>
      <w:pPr>
        <w:pStyle w:val="Heading4"/>
      </w:pPr>
      <w:bookmarkStart w:id="1128" w:name="_Toc175237856"/>
      <w:bookmarkStart w:id="1129" w:name="_Toc175317070"/>
      <w:bookmarkStart w:id="1130" w:name="_Toc175318433"/>
      <w:bookmarkStart w:id="1131" w:name="_Toc175321203"/>
      <w:bookmarkStart w:id="1132" w:name="_Toc175643094"/>
      <w:bookmarkStart w:id="1133" w:name="_Toc201426929"/>
      <w:bookmarkStart w:id="1134" w:name="_Toc201648940"/>
      <w:bookmarkStart w:id="1135" w:name="_Toc224631422"/>
      <w:r>
        <w:t>Subdivision 7 — Consequences of investigation</w:t>
      </w:r>
      <w:bookmarkEnd w:id="1128"/>
      <w:bookmarkEnd w:id="1129"/>
      <w:bookmarkEnd w:id="1130"/>
      <w:bookmarkEnd w:id="1131"/>
      <w:bookmarkEnd w:id="1132"/>
      <w:bookmarkEnd w:id="1133"/>
      <w:bookmarkEnd w:id="1134"/>
      <w:bookmarkEnd w:id="1135"/>
    </w:p>
    <w:p>
      <w:pPr>
        <w:pStyle w:val="Heading5"/>
      </w:pPr>
      <w:bookmarkStart w:id="1136" w:name="_Toc224631423"/>
      <w:r>
        <w:rPr>
          <w:rStyle w:val="CharSectno"/>
        </w:rPr>
        <w:t>337</w:t>
      </w:r>
      <w:r>
        <w:t>.</w:t>
      </w:r>
      <w:r>
        <w:tab/>
        <w:t>What Director must do on completing investigation</w:t>
      </w:r>
      <w:bookmarkEnd w:id="1136"/>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keepNext/>
      </w:pPr>
      <w:r>
        <w:lastRenderedPageBreak/>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1137" w:name="_Toc224631424"/>
      <w:r>
        <w:rPr>
          <w:rStyle w:val="CharSectno"/>
        </w:rPr>
        <w:t>338</w:t>
      </w:r>
      <w:r>
        <w:t>.</w:t>
      </w:r>
      <w:r>
        <w:tab/>
        <w:t>Respondent or other person to report on remedial action</w:t>
      </w:r>
      <w:bookmarkEnd w:id="1137"/>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1138" w:name="_Toc224631425"/>
      <w:r>
        <w:rPr>
          <w:rStyle w:val="CharSectno"/>
        </w:rPr>
        <w:lastRenderedPageBreak/>
        <w:t>339</w:t>
      </w:r>
      <w:r>
        <w:t>.</w:t>
      </w:r>
      <w:r>
        <w:tab/>
        <w:t>Report not provided or remedial action not taken: report to Parliament</w:t>
      </w:r>
      <w:bookmarkEnd w:id="1138"/>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80"/>
      </w:pPr>
      <w:bookmarkStart w:id="1139" w:name="_Toc175237860"/>
      <w:bookmarkStart w:id="1140" w:name="_Toc175317074"/>
      <w:bookmarkStart w:id="1141" w:name="_Toc175318437"/>
      <w:bookmarkStart w:id="1142" w:name="_Toc175321207"/>
      <w:bookmarkStart w:id="1143" w:name="_Toc175643098"/>
      <w:bookmarkStart w:id="1144" w:name="_Toc201426933"/>
      <w:bookmarkStart w:id="1145" w:name="_Toc201648944"/>
      <w:bookmarkStart w:id="1146" w:name="_Toc224631426"/>
      <w:r>
        <w:t>Subdivision 8 — Other matters relating to investigations</w:t>
      </w:r>
      <w:bookmarkEnd w:id="1139"/>
      <w:bookmarkEnd w:id="1140"/>
      <w:bookmarkEnd w:id="1141"/>
      <w:bookmarkEnd w:id="1142"/>
      <w:bookmarkEnd w:id="1143"/>
      <w:bookmarkEnd w:id="1144"/>
      <w:bookmarkEnd w:id="1145"/>
      <w:bookmarkEnd w:id="1146"/>
    </w:p>
    <w:p>
      <w:pPr>
        <w:pStyle w:val="Heading5"/>
        <w:spacing w:before="180"/>
      </w:pPr>
      <w:bookmarkStart w:id="1147" w:name="_Toc224631427"/>
      <w:r>
        <w:rPr>
          <w:rStyle w:val="CharSectno"/>
        </w:rPr>
        <w:t>340</w:t>
      </w:r>
      <w:r>
        <w:t>.</w:t>
      </w:r>
      <w:r>
        <w:tab/>
        <w:t>Director to stop if other proceedings begun</w:t>
      </w:r>
      <w:bookmarkEnd w:id="1147"/>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lastRenderedPageBreak/>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keepNext/>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1148" w:name="_Toc224631428"/>
      <w:r>
        <w:rPr>
          <w:rStyle w:val="CharSectno"/>
        </w:rPr>
        <w:t>341</w:t>
      </w:r>
      <w:r>
        <w:t>.</w:t>
      </w:r>
      <w:r>
        <w:tab/>
        <w:t>Minister may refer matters for investigation</w:t>
      </w:r>
      <w:bookmarkEnd w:id="1148"/>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1149" w:name="_Toc224631429"/>
      <w:r>
        <w:rPr>
          <w:rStyle w:val="CharSectno"/>
        </w:rPr>
        <w:t>342</w:t>
      </w:r>
      <w:r>
        <w:t>.</w:t>
      </w:r>
      <w:r>
        <w:tab/>
        <w:t>Confidentiality</w:t>
      </w:r>
      <w:bookmarkEnd w:id="1149"/>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lastRenderedPageBreak/>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1150" w:name="_Toc175237864"/>
      <w:bookmarkStart w:id="1151" w:name="_Toc175317078"/>
      <w:bookmarkStart w:id="1152" w:name="_Toc175318441"/>
      <w:bookmarkStart w:id="1153" w:name="_Toc175321211"/>
      <w:bookmarkStart w:id="1154" w:name="_Toc175643102"/>
      <w:bookmarkStart w:id="1155" w:name="_Toc201426937"/>
      <w:bookmarkStart w:id="1156" w:name="_Toc201648948"/>
      <w:bookmarkStart w:id="1157" w:name="_Toc224631430"/>
      <w:r>
        <w:rPr>
          <w:rStyle w:val="CharDivNo"/>
        </w:rPr>
        <w:t>Division 4</w:t>
      </w:r>
      <w:r>
        <w:t> — </w:t>
      </w:r>
      <w:r>
        <w:rPr>
          <w:rStyle w:val="CharDivText"/>
        </w:rPr>
        <w:t>Miscellaneous matters</w:t>
      </w:r>
      <w:bookmarkEnd w:id="1150"/>
      <w:bookmarkEnd w:id="1151"/>
      <w:bookmarkEnd w:id="1152"/>
      <w:bookmarkEnd w:id="1153"/>
      <w:bookmarkEnd w:id="1154"/>
      <w:bookmarkEnd w:id="1155"/>
      <w:bookmarkEnd w:id="1156"/>
      <w:bookmarkEnd w:id="1157"/>
    </w:p>
    <w:p>
      <w:pPr>
        <w:pStyle w:val="Heading5"/>
      </w:pPr>
      <w:bookmarkStart w:id="1158" w:name="_Toc224631431"/>
      <w:r>
        <w:rPr>
          <w:rStyle w:val="CharSectno"/>
        </w:rPr>
        <w:t>343</w:t>
      </w:r>
      <w:r>
        <w:t>.</w:t>
      </w:r>
      <w:r>
        <w:tab/>
        <w:t>Reports to Parliament</w:t>
      </w:r>
      <w:bookmarkEnd w:id="1158"/>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lastRenderedPageBreak/>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1159" w:name="_Toc224631432"/>
      <w:r>
        <w:rPr>
          <w:rStyle w:val="CharSectno"/>
        </w:rPr>
        <w:t>344</w:t>
      </w:r>
      <w:r>
        <w:t>.</w:t>
      </w:r>
      <w:r>
        <w:tab/>
        <w:t>False or misleading information or documents</w:t>
      </w:r>
      <w:bookmarkEnd w:id="1159"/>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1160" w:name="_Toc224631433"/>
      <w:r>
        <w:rPr>
          <w:rStyle w:val="CharSectno"/>
        </w:rPr>
        <w:t>345</w:t>
      </w:r>
      <w:r>
        <w:t>.</w:t>
      </w:r>
      <w:r>
        <w:tab/>
        <w:t>Person must not be penalised because of complaint or investigation</w:t>
      </w:r>
      <w:bookmarkEnd w:id="1160"/>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lastRenderedPageBreak/>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1161" w:name="_Toc224631434"/>
      <w:r>
        <w:rPr>
          <w:rStyle w:val="CharSectno"/>
        </w:rPr>
        <w:t>346</w:t>
      </w:r>
      <w:r>
        <w:t>.</w:t>
      </w:r>
      <w:r>
        <w:tab/>
        <w:t>Registers: complaints, matters directed to be investigated</w:t>
      </w:r>
      <w:bookmarkEnd w:id="1161"/>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lastRenderedPageBreak/>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1162" w:name="_Toc224631435"/>
      <w:r>
        <w:rPr>
          <w:rStyle w:val="CharSectno"/>
        </w:rPr>
        <w:t>347</w:t>
      </w:r>
      <w:r>
        <w:t>.</w:t>
      </w:r>
      <w:r>
        <w:tab/>
        <w:t>Delegation by Director</w:t>
      </w:r>
      <w:bookmarkEnd w:id="1162"/>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1163" w:name="_Toc175237870"/>
      <w:bookmarkStart w:id="1164" w:name="_Toc175317084"/>
      <w:bookmarkStart w:id="1165" w:name="_Toc175318447"/>
      <w:bookmarkStart w:id="1166" w:name="_Toc175321217"/>
      <w:bookmarkStart w:id="1167" w:name="_Toc175643108"/>
      <w:bookmarkStart w:id="1168" w:name="_Toc201426943"/>
      <w:bookmarkStart w:id="1169" w:name="_Toc201648954"/>
      <w:bookmarkStart w:id="1170" w:name="_Toc224631436"/>
      <w:r>
        <w:rPr>
          <w:rStyle w:val="CharPartNo"/>
        </w:rPr>
        <w:lastRenderedPageBreak/>
        <w:t>Part 20</w:t>
      </w:r>
      <w:r>
        <w:t> — </w:t>
      </w:r>
      <w:r>
        <w:rPr>
          <w:rStyle w:val="CharPartText"/>
        </w:rPr>
        <w:t>Mental health advocacy services</w:t>
      </w:r>
      <w:bookmarkEnd w:id="1163"/>
      <w:bookmarkEnd w:id="1164"/>
      <w:bookmarkEnd w:id="1165"/>
      <w:bookmarkEnd w:id="1166"/>
      <w:bookmarkEnd w:id="1167"/>
      <w:bookmarkEnd w:id="1168"/>
      <w:bookmarkEnd w:id="1169"/>
      <w:bookmarkEnd w:id="1170"/>
    </w:p>
    <w:p>
      <w:pPr>
        <w:pStyle w:val="Heading3"/>
      </w:pPr>
      <w:bookmarkStart w:id="1171" w:name="_Toc175237871"/>
      <w:bookmarkStart w:id="1172" w:name="_Toc175317085"/>
      <w:bookmarkStart w:id="1173" w:name="_Toc175318448"/>
      <w:bookmarkStart w:id="1174" w:name="_Toc175321218"/>
      <w:bookmarkStart w:id="1175" w:name="_Toc175643109"/>
      <w:bookmarkStart w:id="1176" w:name="_Toc201426944"/>
      <w:bookmarkStart w:id="1177" w:name="_Toc201648955"/>
      <w:bookmarkStart w:id="1178" w:name="_Toc224631437"/>
      <w:r>
        <w:rPr>
          <w:rStyle w:val="CharDivNo"/>
        </w:rPr>
        <w:t>Division 1</w:t>
      </w:r>
      <w:r>
        <w:t> — </w:t>
      </w:r>
      <w:r>
        <w:rPr>
          <w:rStyle w:val="CharDivText"/>
        </w:rPr>
        <w:t>Preliminary matters</w:t>
      </w:r>
      <w:bookmarkEnd w:id="1171"/>
      <w:bookmarkEnd w:id="1172"/>
      <w:bookmarkEnd w:id="1173"/>
      <w:bookmarkEnd w:id="1174"/>
      <w:bookmarkEnd w:id="1175"/>
      <w:bookmarkEnd w:id="1176"/>
      <w:bookmarkEnd w:id="1177"/>
      <w:bookmarkEnd w:id="1178"/>
    </w:p>
    <w:p>
      <w:pPr>
        <w:pStyle w:val="Heading5"/>
        <w:spacing w:before="120"/>
      </w:pPr>
      <w:bookmarkStart w:id="1179" w:name="_Toc224631438"/>
      <w:r>
        <w:rPr>
          <w:rStyle w:val="CharSectno"/>
        </w:rPr>
        <w:t>348</w:t>
      </w:r>
      <w:r>
        <w:t>.</w:t>
      </w:r>
      <w:r>
        <w:tab/>
        <w:t>Terms used</w:t>
      </w:r>
      <w:bookmarkEnd w:id="1179"/>
    </w:p>
    <w:p>
      <w:pPr>
        <w:pStyle w:val="Subsection"/>
        <w:spacing w:before="100"/>
      </w:pPr>
      <w:r>
        <w:tab/>
      </w:r>
      <w:r>
        <w:tab/>
        <w:t>In this Part —</w:t>
      </w:r>
    </w:p>
    <w:p>
      <w:pPr>
        <w:pStyle w:val="Defstart"/>
      </w:pPr>
      <w:r>
        <w:tab/>
      </w:r>
      <w:r>
        <w:rPr>
          <w:rStyle w:val="CharDefText"/>
        </w:rPr>
        <w:t>accused</w:t>
      </w:r>
      <w:r>
        <w:t xml:space="preserve"> has the meaning given in the CLMI Act section 9(1);</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an accused required under the CLMI Act section 19 to be detained at an authorised hospital;</w:t>
      </w:r>
    </w:p>
    <w:p>
      <w:pPr>
        <w:pStyle w:val="Defpara"/>
      </w:pPr>
      <w:r>
        <w:tab/>
        <w:t>(f)</w:t>
      </w:r>
      <w:r>
        <w:tab/>
        <w:t>a supervised person required under the CLMI Act to be detained at an authorised hospital;</w:t>
      </w:r>
    </w:p>
    <w:p>
      <w:pPr>
        <w:pStyle w:val="Defpara"/>
      </w:pPr>
      <w:r>
        <w:tab/>
        <w:t>(g)</w:t>
      </w:r>
      <w:r>
        <w:tab/>
        <w:t xml:space="preserve">a supervised person required to undergo treatment (as defined in section 4 of this Act) as a condition of one of the following under the CLMI Act — </w:t>
      </w:r>
    </w:p>
    <w:p>
      <w:pPr>
        <w:pStyle w:val="Defsubpara"/>
      </w:pPr>
      <w:r>
        <w:tab/>
        <w:t>(i)</w:t>
      </w:r>
      <w:r>
        <w:tab/>
        <w:t>a community supervision order;</w:t>
      </w:r>
    </w:p>
    <w:p>
      <w:pPr>
        <w:pStyle w:val="Defsubpara"/>
      </w:pPr>
      <w:r>
        <w:tab/>
        <w:t>(ii)</w:t>
      </w:r>
      <w:r>
        <w:tab/>
        <w:t>an interim community supervision order;</w:t>
      </w:r>
    </w:p>
    <w:p>
      <w:pPr>
        <w:pStyle w:val="Defsubpara"/>
      </w:pPr>
      <w:r>
        <w:tab/>
        <w:t>(iii)</w:t>
      </w:r>
      <w:r>
        <w:tab/>
        <w:t>an extended community supervision order;</w:t>
      </w:r>
    </w:p>
    <w:p>
      <w:pPr>
        <w:pStyle w:val="Defsubpara"/>
      </w:pPr>
      <w:r>
        <w:tab/>
        <w:t>(iv)</w:t>
      </w:r>
      <w:r>
        <w:tab/>
        <w:t>a leave of absence order of the kind described in the CLMI Act section 79(2);</w:t>
      </w:r>
    </w:p>
    <w:p>
      <w:pPr>
        <w:pStyle w:val="Defsubpara"/>
      </w:pPr>
      <w:r>
        <w:tab/>
        <w:t>(v)</w:t>
      </w:r>
      <w:r>
        <w:tab/>
        <w:t>an interim disposition under the CLMI Act section 205(1)(b);</w:t>
      </w:r>
    </w:p>
    <w:p>
      <w:pPr>
        <w:pStyle w:val="Defpara"/>
      </w:pPr>
      <w:r>
        <w:lastRenderedPageBreak/>
        <w:tab/>
        <w:t>(h)</w:t>
      </w:r>
      <w:r>
        <w:tab/>
        <w:t xml:space="preserve">a person who is, for the purposes of the </w:t>
      </w:r>
      <w:r>
        <w:rPr>
          <w:i/>
        </w:rPr>
        <w:t>Private 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Indenta"/>
      </w:pPr>
      <w:r>
        <w:tab/>
        <w:t>(j)</w:t>
      </w:r>
      <w:r>
        <w:tab/>
        <w:t>a voluntary patient who is not a person referred to in paragraph (a), (b), (c), (e), (g), (h) or (i), but only if the voluntary patient is in a class that the Minister directs under section 354 is a class of identified person for the purposes of this paragraph;</w:t>
      </w:r>
    </w:p>
    <w:p>
      <w:pPr>
        <w:pStyle w:val="PermNoteHeading"/>
        <w:spacing w:before="120"/>
        <w:ind w:left="2495"/>
      </w:pPr>
      <w:r>
        <w:t>Note for this definition:</w:t>
      </w:r>
      <w:r>
        <w:tab/>
      </w:r>
    </w:p>
    <w:p>
      <w:pPr>
        <w:pStyle w:val="PermNoteText"/>
        <w:ind w:left="2155"/>
      </w:pPr>
      <w:r>
        <w:tab/>
      </w:r>
      <w:r>
        <w:tab/>
        <w:t>Mental health advocacy services can also be provided under the CLMI Act Part 8. The CLMI Act section 139 provides for continuity of the provision of advocacy services between that Act and this Act.</w:t>
      </w:r>
    </w:p>
    <w:p>
      <w:pPr>
        <w:pStyle w:val="Defstart"/>
      </w:pPr>
      <w:r>
        <w:tab/>
      </w:r>
      <w:r>
        <w:rPr>
          <w:rStyle w:val="CharDefText"/>
        </w:rPr>
        <w:t>mental health service</w:t>
      </w:r>
      <w:r>
        <w:t xml:space="preserve"> includes a private psychiatric hostel.</w:t>
      </w:r>
    </w:p>
    <w:p>
      <w:pPr>
        <w:pStyle w:val="Footnotesection"/>
      </w:pPr>
      <w:r>
        <w:tab/>
        <w:t>[Section 348 amended: No. 11 of 2016 s. 296(5); No. 10 of 2023 s. 379.]</w:t>
      </w:r>
    </w:p>
    <w:p>
      <w:pPr>
        <w:pStyle w:val="Heading3"/>
      </w:pPr>
      <w:bookmarkStart w:id="1180" w:name="_Toc175237873"/>
      <w:bookmarkStart w:id="1181" w:name="_Toc175317087"/>
      <w:bookmarkStart w:id="1182" w:name="_Toc175318450"/>
      <w:bookmarkStart w:id="1183" w:name="_Toc175321220"/>
      <w:bookmarkStart w:id="1184" w:name="_Toc175643111"/>
      <w:bookmarkStart w:id="1185" w:name="_Toc201426946"/>
      <w:bookmarkStart w:id="1186" w:name="_Toc201648957"/>
      <w:bookmarkStart w:id="1187" w:name="_Toc224631439"/>
      <w:r>
        <w:rPr>
          <w:rStyle w:val="CharDivNo"/>
        </w:rPr>
        <w:t>Division 2</w:t>
      </w:r>
      <w:r>
        <w:t> — </w:t>
      </w:r>
      <w:r>
        <w:rPr>
          <w:rStyle w:val="CharDivText"/>
        </w:rPr>
        <w:t>Mental health advocates: appointment or engagement, functions and powers</w:t>
      </w:r>
      <w:bookmarkEnd w:id="1180"/>
      <w:bookmarkEnd w:id="1181"/>
      <w:bookmarkEnd w:id="1182"/>
      <w:bookmarkEnd w:id="1183"/>
      <w:bookmarkEnd w:id="1184"/>
      <w:bookmarkEnd w:id="1185"/>
      <w:bookmarkEnd w:id="1186"/>
      <w:bookmarkEnd w:id="1187"/>
    </w:p>
    <w:p>
      <w:pPr>
        <w:pStyle w:val="Heading4"/>
      </w:pPr>
      <w:bookmarkStart w:id="1188" w:name="_Toc175237874"/>
      <w:bookmarkStart w:id="1189" w:name="_Toc175317088"/>
      <w:bookmarkStart w:id="1190" w:name="_Toc175318451"/>
      <w:bookmarkStart w:id="1191" w:name="_Toc175321221"/>
      <w:bookmarkStart w:id="1192" w:name="_Toc175643112"/>
      <w:bookmarkStart w:id="1193" w:name="_Toc201426947"/>
      <w:bookmarkStart w:id="1194" w:name="_Toc201648958"/>
      <w:bookmarkStart w:id="1195" w:name="_Toc224631440"/>
      <w:r>
        <w:t>Subdivision 1 — Appointment or engagement, functions and powers</w:t>
      </w:r>
      <w:bookmarkEnd w:id="1188"/>
      <w:bookmarkEnd w:id="1189"/>
      <w:bookmarkEnd w:id="1190"/>
      <w:bookmarkEnd w:id="1191"/>
      <w:bookmarkEnd w:id="1192"/>
      <w:bookmarkEnd w:id="1193"/>
      <w:bookmarkEnd w:id="1194"/>
      <w:bookmarkEnd w:id="1195"/>
    </w:p>
    <w:p>
      <w:pPr>
        <w:pStyle w:val="Heading5"/>
      </w:pPr>
      <w:bookmarkStart w:id="1196" w:name="_Toc224631441"/>
      <w:r>
        <w:rPr>
          <w:rStyle w:val="CharSectno"/>
        </w:rPr>
        <w:t>349</w:t>
      </w:r>
      <w:r>
        <w:t>.</w:t>
      </w:r>
      <w:r>
        <w:tab/>
        <w:t>Chief Mental Health Advocate</w:t>
      </w:r>
      <w:bookmarkEnd w:id="1196"/>
    </w:p>
    <w:p>
      <w:pPr>
        <w:pStyle w:val="Subsection"/>
      </w:pPr>
      <w:r>
        <w:tab/>
      </w:r>
      <w:r>
        <w:tab/>
        <w:t>There is to be a Chief Mental Health Advocate who is appointed by the Minister.</w:t>
      </w:r>
    </w:p>
    <w:p>
      <w:pPr>
        <w:pStyle w:val="Heading5"/>
      </w:pPr>
      <w:bookmarkStart w:id="1197" w:name="_Toc224631442"/>
      <w:r>
        <w:rPr>
          <w:rStyle w:val="CharSectno"/>
        </w:rPr>
        <w:t>350</w:t>
      </w:r>
      <w:r>
        <w:t>.</w:t>
      </w:r>
      <w:r>
        <w:tab/>
        <w:t>Other mental health advocates</w:t>
      </w:r>
      <w:bookmarkEnd w:id="1197"/>
    </w:p>
    <w:p>
      <w:pPr>
        <w:pStyle w:val="Subsection"/>
      </w:pPr>
      <w:r>
        <w:tab/>
        <w:t>(1)</w:t>
      </w:r>
      <w:r>
        <w:tab/>
        <w:t>The Chief Mental Health Advocate must engage under a contract for services one or more persons to be mental health advocates.</w:t>
      </w:r>
    </w:p>
    <w:p>
      <w:pPr>
        <w:pStyle w:val="Subsection"/>
      </w:pPr>
      <w:r>
        <w:lastRenderedPageBreak/>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1198" w:name="_Toc224631443"/>
      <w:r>
        <w:rPr>
          <w:rStyle w:val="CharSectno"/>
        </w:rPr>
        <w:t>351</w:t>
      </w:r>
      <w:r>
        <w:t>.</w:t>
      </w:r>
      <w:r>
        <w:tab/>
        <w:t>Functions of Chief Mental Health Advocate</w:t>
      </w:r>
      <w:bookmarkEnd w:id="1198"/>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lastRenderedPageBreak/>
        <w:tab/>
        <w:t>(2)</w:t>
      </w:r>
      <w:r>
        <w:tab/>
        <w:t>The function of the Chief Mental Health Advocate under subsection (1)(c) does not include the publication of personal information about a person who has or may have a mental illness.</w:t>
      </w:r>
    </w:p>
    <w:p>
      <w:pPr>
        <w:pStyle w:val="Heading5"/>
      </w:pPr>
      <w:bookmarkStart w:id="1199" w:name="_Toc224631444"/>
      <w:r>
        <w:rPr>
          <w:rStyle w:val="CharSectno"/>
        </w:rPr>
        <w:t>352</w:t>
      </w:r>
      <w:r>
        <w:t>.</w:t>
      </w:r>
      <w:r>
        <w:tab/>
        <w:t>Functions of mental health advocates</w:t>
      </w:r>
      <w:bookmarkEnd w:id="1199"/>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lastRenderedPageBreak/>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1200" w:name="_Toc224631445"/>
      <w:r>
        <w:rPr>
          <w:rStyle w:val="CharSectno"/>
        </w:rPr>
        <w:lastRenderedPageBreak/>
        <w:t>353</w:t>
      </w:r>
      <w:r>
        <w:t>.</w:t>
      </w:r>
      <w:r>
        <w:tab/>
        <w:t>Powers generally</w:t>
      </w:r>
      <w:bookmarkEnd w:id="1200"/>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1201" w:name="_Toc224631446"/>
      <w:r>
        <w:rPr>
          <w:rStyle w:val="CharSectno"/>
        </w:rPr>
        <w:t>354</w:t>
      </w:r>
      <w:r>
        <w:t>.</w:t>
      </w:r>
      <w:r>
        <w:tab/>
        <w:t>Directions to Chief Mental Health Advocate about general matters</w:t>
      </w:r>
      <w:bookmarkEnd w:id="1201"/>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lastRenderedPageBreak/>
        <w:tab/>
        <w:t>(7)</w:t>
      </w:r>
      <w:r>
        <w:tab/>
        <w:t>The text of a direction issued under this section must be included in the Chief Mental Health Advocate’s annual report prepared under section 377.</w:t>
      </w:r>
    </w:p>
    <w:p>
      <w:pPr>
        <w:pStyle w:val="Heading5"/>
      </w:pPr>
      <w:bookmarkStart w:id="1202" w:name="_Toc224631447"/>
      <w:r>
        <w:rPr>
          <w:rStyle w:val="CharSectno"/>
        </w:rPr>
        <w:t>355</w:t>
      </w:r>
      <w:r>
        <w:t>.</w:t>
      </w:r>
      <w:r>
        <w:tab/>
        <w:t>Directions to Chief Mental Health Advocate to report on particular issues</w:t>
      </w:r>
      <w:bookmarkEnd w:id="1202"/>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lastRenderedPageBreak/>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1203" w:name="_Toc175237882"/>
      <w:bookmarkStart w:id="1204" w:name="_Toc175317096"/>
      <w:bookmarkStart w:id="1205" w:name="_Toc175318459"/>
      <w:bookmarkStart w:id="1206" w:name="_Toc175321229"/>
      <w:bookmarkStart w:id="1207" w:name="_Toc175643120"/>
      <w:bookmarkStart w:id="1208" w:name="_Toc201426955"/>
      <w:bookmarkStart w:id="1209" w:name="_Toc201648966"/>
      <w:bookmarkStart w:id="1210" w:name="_Toc224631448"/>
      <w:r>
        <w:t>Subdivision 2 — Contacting identified person or person with sufficient interest</w:t>
      </w:r>
      <w:bookmarkEnd w:id="1203"/>
      <w:bookmarkEnd w:id="1204"/>
      <w:bookmarkEnd w:id="1205"/>
      <w:bookmarkEnd w:id="1206"/>
      <w:bookmarkEnd w:id="1207"/>
      <w:bookmarkEnd w:id="1208"/>
      <w:bookmarkEnd w:id="1209"/>
      <w:bookmarkEnd w:id="1210"/>
    </w:p>
    <w:p>
      <w:pPr>
        <w:pStyle w:val="Heading5"/>
      </w:pPr>
      <w:bookmarkStart w:id="1211" w:name="_Toc224631449"/>
      <w:r>
        <w:rPr>
          <w:rStyle w:val="CharSectno"/>
        </w:rPr>
        <w:t>356</w:t>
      </w:r>
      <w:r>
        <w:t>.</w:t>
      </w:r>
      <w:r>
        <w:tab/>
        <w:t>Request to contact identified person</w:t>
      </w:r>
      <w:bookmarkEnd w:id="1211"/>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1212" w:name="_Toc224631450"/>
      <w:r>
        <w:rPr>
          <w:rStyle w:val="CharSectno"/>
        </w:rPr>
        <w:t>357</w:t>
      </w:r>
      <w:r>
        <w:t>.</w:t>
      </w:r>
      <w:r>
        <w:tab/>
        <w:t>Duty to contact identified person</w:t>
      </w:r>
      <w:bookmarkEnd w:id="1212"/>
    </w:p>
    <w:p>
      <w:pPr>
        <w:pStyle w:val="Subsection"/>
      </w:pPr>
      <w:r>
        <w:tab/>
        <w:t>(1)</w:t>
      </w:r>
      <w:r>
        <w:tab/>
        <w:t xml:space="preserve">An identified person under paragraph (a), (b), (c) or (e) of the definition of </w:t>
      </w:r>
      <w:r>
        <w:rPr>
          <w:b/>
          <w:i/>
        </w:rPr>
        <w:t>identified person</w:t>
      </w:r>
      <w:r>
        <w:t xml:space="preserve"> in section 348 who is detained under section 28(1) or (2), 34(1), 52(1)(b), 53(1), 58(1)(b), 59(2), 62(1) or (2) or 70(1)(b) must be visited or otherwise </w:t>
      </w:r>
      <w:r>
        <w:lastRenderedPageBreak/>
        <w:t>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keepNext/>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(4)</w:t>
      </w:r>
      <w:r>
        <w:tab/>
        <w:t xml:space="preserve">An identified person under paragraph (f) of the definition of </w:t>
      </w:r>
      <w:r>
        <w:rPr>
          <w:b/>
          <w:i/>
        </w:rPr>
        <w:t>identified person</w:t>
      </w:r>
      <w:r>
        <w:t xml:space="preserve"> in section 348 must be visited or otherwise contacted by a mental health advocate — </w:t>
      </w:r>
    </w:p>
    <w:p>
      <w:pPr>
        <w:pStyle w:val="Indenta"/>
      </w:pPr>
      <w:r>
        <w:tab/>
        <w:t>(a)</w:t>
      </w:r>
      <w:r>
        <w:tab/>
        <w:t>if, when detained, the person is an adult — within 7 days after the day on which the person is detained; or</w:t>
      </w:r>
    </w:p>
    <w:p>
      <w:pPr>
        <w:pStyle w:val="Indenta"/>
      </w:pPr>
      <w:r>
        <w:lastRenderedPageBreak/>
        <w:tab/>
        <w:t>(b)</w:t>
      </w:r>
      <w:r>
        <w:tab/>
        <w:t>if, when detained, the person is a child — within 24 hours after the person is detained.</w:t>
      </w:r>
    </w:p>
    <w:p>
      <w:pPr>
        <w:pStyle w:val="Subsection"/>
      </w:pPr>
      <w:r>
        <w:tab/>
        <w:t>(5)</w:t>
      </w:r>
      <w:r>
        <w:tab/>
        <w:t xml:space="preserve">An identified person under paragraph (g) of the definition of </w:t>
      </w:r>
      <w:r>
        <w:rPr>
          <w:b/>
          <w:i/>
        </w:rPr>
        <w:t>identified person</w:t>
      </w:r>
      <w:r>
        <w:t xml:space="preserve"> in section 348 must be visited or otherwise contacted by a mental health advocate within 7 days (or 24 hours if the person is a child) after the day on which the Chief Mental Health Advocate —</w:t>
      </w:r>
    </w:p>
    <w:p>
      <w:pPr>
        <w:pStyle w:val="Indenta"/>
      </w:pPr>
      <w:r>
        <w:tab/>
        <w:t>(a)</w:t>
      </w:r>
      <w:r>
        <w:tab/>
        <w:t xml:space="preserve">receives a request for the person to be contacted under section 356(2)(b); or </w:t>
      </w:r>
    </w:p>
    <w:p>
      <w:pPr>
        <w:pStyle w:val="Indenta"/>
      </w:pPr>
      <w:r>
        <w:tab/>
        <w:t>(b)</w:t>
      </w:r>
      <w:r>
        <w:tab/>
        <w:t>is notified of a request for the person to be contacted under section 356(3).</w:t>
      </w:r>
    </w:p>
    <w:p>
      <w:pPr>
        <w:pStyle w:val="Subsection"/>
      </w:pPr>
      <w:r>
        <w:tab/>
        <w:t>(6)</w:t>
      </w:r>
      <w:r>
        <w:tab/>
        <w:t xml:space="preserve">An identified person under paragraph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Footnotesection"/>
      </w:pPr>
      <w:r>
        <w:tab/>
        <w:t>[Section 357 amended: No. 10 of 2023 s. 380.]</w:t>
      </w:r>
    </w:p>
    <w:p>
      <w:pPr>
        <w:pStyle w:val="Heading5"/>
      </w:pPr>
      <w:bookmarkStart w:id="1213" w:name="_Toc224631451"/>
      <w:r>
        <w:rPr>
          <w:rStyle w:val="CharSectno"/>
        </w:rPr>
        <w:lastRenderedPageBreak/>
        <w:t>358</w:t>
      </w:r>
      <w:r>
        <w:t>.</w:t>
      </w:r>
      <w:r>
        <w:tab/>
        <w:t>Contact on mental health advocate’s own initiative</w:t>
      </w:r>
      <w:bookmarkEnd w:id="1213"/>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1214" w:name="_Toc175237886"/>
      <w:bookmarkStart w:id="1215" w:name="_Toc175317100"/>
      <w:bookmarkStart w:id="1216" w:name="_Toc175318463"/>
      <w:bookmarkStart w:id="1217" w:name="_Toc175321233"/>
      <w:bookmarkStart w:id="1218" w:name="_Toc175643124"/>
      <w:bookmarkStart w:id="1219" w:name="_Toc201426959"/>
      <w:bookmarkStart w:id="1220" w:name="_Toc201648970"/>
      <w:bookmarkStart w:id="1221" w:name="_Toc224631452"/>
      <w:r>
        <w:t>Subdivision 3 — Specific powers of mental health advocates</w:t>
      </w:r>
      <w:bookmarkEnd w:id="1214"/>
      <w:bookmarkEnd w:id="1215"/>
      <w:bookmarkEnd w:id="1216"/>
      <w:bookmarkEnd w:id="1217"/>
      <w:bookmarkEnd w:id="1218"/>
      <w:bookmarkEnd w:id="1219"/>
      <w:bookmarkEnd w:id="1220"/>
      <w:bookmarkEnd w:id="1221"/>
    </w:p>
    <w:p>
      <w:pPr>
        <w:pStyle w:val="Heading5"/>
      </w:pPr>
      <w:bookmarkStart w:id="1222" w:name="_Toc224631453"/>
      <w:r>
        <w:rPr>
          <w:rStyle w:val="CharSectno"/>
        </w:rPr>
        <w:t>359</w:t>
      </w:r>
      <w:r>
        <w:t>.</w:t>
      </w:r>
      <w:r>
        <w:tab/>
        <w:t>Specific powers of mental health advocates</w:t>
      </w:r>
      <w:bookmarkEnd w:id="1222"/>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lastRenderedPageBreak/>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1223" w:name="_Toc224631454"/>
      <w:r>
        <w:rPr>
          <w:rStyle w:val="CharSectno"/>
        </w:rPr>
        <w:lastRenderedPageBreak/>
        <w:t>360</w:t>
      </w:r>
      <w:r>
        <w:t>.</w:t>
      </w:r>
      <w:r>
        <w:tab/>
        <w:t>Documents to which access is restricted</w:t>
      </w:r>
      <w:bookmarkEnd w:id="1223"/>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1224" w:name="_Toc224631455"/>
      <w:r>
        <w:rPr>
          <w:rStyle w:val="CharSectno"/>
        </w:rPr>
        <w:t>361</w:t>
      </w:r>
      <w:r>
        <w:t>.</w:t>
      </w:r>
      <w:r>
        <w:tab/>
        <w:t>Disclosure by mental health advocate</w:t>
      </w:r>
      <w:bookmarkEnd w:id="1224"/>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lastRenderedPageBreak/>
        <w:tab/>
        <w:t>Penalty: a fine of $5 000.</w:t>
      </w:r>
    </w:p>
    <w:p>
      <w:pPr>
        <w:pStyle w:val="Heading5"/>
        <w:spacing w:before="180"/>
      </w:pPr>
      <w:bookmarkStart w:id="1225" w:name="_Toc224631456"/>
      <w:r>
        <w:rPr>
          <w:rStyle w:val="CharSectno"/>
        </w:rPr>
        <w:t>362</w:t>
      </w:r>
      <w:r>
        <w:t>.</w:t>
      </w:r>
      <w:r>
        <w:tab/>
        <w:t>Interfering with exercise of powers</w:t>
      </w:r>
      <w:bookmarkEnd w:id="1225"/>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lastRenderedPageBreak/>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1226" w:name="_Toc224631457"/>
      <w:r>
        <w:rPr>
          <w:rStyle w:val="CharSectno"/>
        </w:rPr>
        <w:t>363</w:t>
      </w:r>
      <w:r>
        <w:t>.</w:t>
      </w:r>
      <w:r>
        <w:tab/>
        <w:t>Issues arising out of inquiries and investigations</w:t>
      </w:r>
      <w:bookmarkEnd w:id="1226"/>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lastRenderedPageBreak/>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spacing w:before="180"/>
      </w:pPr>
      <w:bookmarkStart w:id="1227" w:name="_Toc175237892"/>
      <w:bookmarkStart w:id="1228" w:name="_Toc175317106"/>
      <w:bookmarkStart w:id="1229" w:name="_Toc175318469"/>
      <w:bookmarkStart w:id="1230" w:name="_Toc175321239"/>
      <w:bookmarkStart w:id="1231" w:name="_Toc175643130"/>
      <w:bookmarkStart w:id="1232" w:name="_Toc201426965"/>
      <w:bookmarkStart w:id="1233" w:name="_Toc201648976"/>
      <w:bookmarkStart w:id="1234" w:name="_Toc224631458"/>
      <w:r>
        <w:rPr>
          <w:rStyle w:val="CharDivNo"/>
        </w:rPr>
        <w:t>Division 3</w:t>
      </w:r>
      <w:r>
        <w:t> — </w:t>
      </w:r>
      <w:r>
        <w:rPr>
          <w:rStyle w:val="CharDivText"/>
        </w:rPr>
        <w:t>Terms and conditions of appointment or engagement</w:t>
      </w:r>
      <w:bookmarkEnd w:id="1227"/>
      <w:bookmarkEnd w:id="1228"/>
      <w:bookmarkEnd w:id="1229"/>
      <w:bookmarkEnd w:id="1230"/>
      <w:bookmarkEnd w:id="1231"/>
      <w:bookmarkEnd w:id="1232"/>
      <w:bookmarkEnd w:id="1233"/>
      <w:bookmarkEnd w:id="1234"/>
    </w:p>
    <w:p>
      <w:pPr>
        <w:pStyle w:val="Heading4"/>
        <w:spacing w:before="180"/>
      </w:pPr>
      <w:bookmarkStart w:id="1235" w:name="_Toc175237893"/>
      <w:bookmarkStart w:id="1236" w:name="_Toc175317107"/>
      <w:bookmarkStart w:id="1237" w:name="_Toc175318470"/>
      <w:bookmarkStart w:id="1238" w:name="_Toc175321240"/>
      <w:bookmarkStart w:id="1239" w:name="_Toc175643131"/>
      <w:bookmarkStart w:id="1240" w:name="_Toc201426966"/>
      <w:bookmarkStart w:id="1241" w:name="_Toc201648977"/>
      <w:bookmarkStart w:id="1242" w:name="_Toc224631459"/>
      <w:r>
        <w:t>Subdivision 1 — Chief Mental Health Advocate</w:t>
      </w:r>
      <w:bookmarkEnd w:id="1235"/>
      <w:bookmarkEnd w:id="1236"/>
      <w:bookmarkEnd w:id="1237"/>
      <w:bookmarkEnd w:id="1238"/>
      <w:bookmarkEnd w:id="1239"/>
      <w:bookmarkEnd w:id="1240"/>
      <w:bookmarkEnd w:id="1241"/>
      <w:bookmarkEnd w:id="1242"/>
    </w:p>
    <w:p>
      <w:pPr>
        <w:pStyle w:val="Heading5"/>
        <w:spacing w:before="180"/>
      </w:pPr>
      <w:bookmarkStart w:id="1243" w:name="_Toc224631460"/>
      <w:r>
        <w:rPr>
          <w:rStyle w:val="CharSectno"/>
        </w:rPr>
        <w:t>364</w:t>
      </w:r>
      <w:r>
        <w:t>.</w:t>
      </w:r>
      <w:r>
        <w:tab/>
        <w:t>Terms and conditions of appointment</w:t>
      </w:r>
      <w:bookmarkEnd w:id="1243"/>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spacing w:before="120"/>
      </w:pPr>
      <w:r>
        <w:tab/>
        <w:t>(2)</w:t>
      </w:r>
      <w:r>
        <w:tab/>
        <w:t>Subject to this Subdivision, the Chief Mental Health Advocate holds office on the terms and conditions of appointment determined by the Minister.</w:t>
      </w:r>
    </w:p>
    <w:p>
      <w:pPr>
        <w:pStyle w:val="Heading5"/>
      </w:pPr>
      <w:bookmarkStart w:id="1244" w:name="_Toc224631461"/>
      <w:r>
        <w:rPr>
          <w:rStyle w:val="CharSectno"/>
        </w:rPr>
        <w:t>365</w:t>
      </w:r>
      <w:r>
        <w:t>.</w:t>
      </w:r>
      <w:r>
        <w:tab/>
        <w:t>Remuneration</w:t>
      </w:r>
      <w:bookmarkEnd w:id="1244"/>
    </w:p>
    <w:p>
      <w:pPr>
        <w:pStyle w:val="Subsection"/>
      </w:pPr>
      <w:r>
        <w:tab/>
      </w:r>
      <w:r>
        <w:tab/>
        <w:t>The Chief Mental Health Advocate is entitled to the remuneration determined by the Minister on the recommendation of the Public Sector Commissioner.</w:t>
      </w:r>
    </w:p>
    <w:p>
      <w:pPr>
        <w:pStyle w:val="Heading5"/>
      </w:pPr>
      <w:bookmarkStart w:id="1245" w:name="_Toc224631462"/>
      <w:r>
        <w:rPr>
          <w:rStyle w:val="CharSectno"/>
        </w:rPr>
        <w:t>366</w:t>
      </w:r>
      <w:r>
        <w:t>.</w:t>
      </w:r>
      <w:r>
        <w:tab/>
        <w:t>Resignation</w:t>
      </w:r>
      <w:bookmarkEnd w:id="1245"/>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lastRenderedPageBreak/>
        <w:tab/>
        <w:t>(b)</w:t>
      </w:r>
      <w:r>
        <w:tab/>
        <w:t>the day specified in the resignation.</w:t>
      </w:r>
    </w:p>
    <w:p>
      <w:pPr>
        <w:pStyle w:val="Heading5"/>
      </w:pPr>
      <w:bookmarkStart w:id="1246" w:name="_Toc224631463"/>
      <w:r>
        <w:rPr>
          <w:rStyle w:val="CharSectno"/>
        </w:rPr>
        <w:t>367</w:t>
      </w:r>
      <w:r>
        <w:t>.</w:t>
      </w:r>
      <w:r>
        <w:tab/>
        <w:t>Removal from office</w:t>
      </w:r>
      <w:bookmarkEnd w:id="1246"/>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1247" w:name="_Toc224631464"/>
      <w:r>
        <w:rPr>
          <w:rStyle w:val="CharSectno"/>
        </w:rPr>
        <w:t>368</w:t>
      </w:r>
      <w:r>
        <w:t>.</w:t>
      </w:r>
      <w:r>
        <w:tab/>
        <w:t>Acting Chief Mental Health Advocate</w:t>
      </w:r>
      <w:bookmarkEnd w:id="1247"/>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lastRenderedPageBreak/>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248" w:name="_Toc175237899"/>
      <w:bookmarkStart w:id="1249" w:name="_Toc175317113"/>
      <w:bookmarkStart w:id="1250" w:name="_Toc175318476"/>
      <w:bookmarkStart w:id="1251" w:name="_Toc175321246"/>
      <w:bookmarkStart w:id="1252" w:name="_Toc175643137"/>
      <w:bookmarkStart w:id="1253" w:name="_Toc201426972"/>
      <w:bookmarkStart w:id="1254" w:name="_Toc201648983"/>
      <w:bookmarkStart w:id="1255" w:name="_Toc224631465"/>
      <w:r>
        <w:t>Subdivision 2 — Other mental health advocates</w:t>
      </w:r>
      <w:bookmarkEnd w:id="1248"/>
      <w:bookmarkEnd w:id="1249"/>
      <w:bookmarkEnd w:id="1250"/>
      <w:bookmarkEnd w:id="1251"/>
      <w:bookmarkEnd w:id="1252"/>
      <w:bookmarkEnd w:id="1253"/>
      <w:bookmarkEnd w:id="1254"/>
      <w:bookmarkEnd w:id="1255"/>
    </w:p>
    <w:p>
      <w:pPr>
        <w:pStyle w:val="Heading5"/>
      </w:pPr>
      <w:bookmarkStart w:id="1256" w:name="_Toc224631466"/>
      <w:r>
        <w:rPr>
          <w:rStyle w:val="CharSectno"/>
        </w:rPr>
        <w:t>369</w:t>
      </w:r>
      <w:r>
        <w:t>.</w:t>
      </w:r>
      <w:r>
        <w:tab/>
        <w:t>Terms and conditions of engagement</w:t>
      </w:r>
      <w:bookmarkEnd w:id="1256"/>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1257" w:name="_Toc224631467"/>
      <w:r>
        <w:rPr>
          <w:rStyle w:val="CharSectno"/>
        </w:rPr>
        <w:t>370</w:t>
      </w:r>
      <w:r>
        <w:t>.</w:t>
      </w:r>
      <w:r>
        <w:tab/>
        <w:t>Remuneration</w:t>
      </w:r>
      <w:bookmarkEnd w:id="1257"/>
    </w:p>
    <w:p>
      <w:pPr>
        <w:pStyle w:val="Subsection"/>
      </w:pPr>
      <w:r>
        <w:tab/>
      </w:r>
      <w:r>
        <w:tab/>
        <w:t>A mental health advocate engaged under section 350(1) is entitled to the remuneration determined by the Minister.</w:t>
      </w:r>
    </w:p>
    <w:p>
      <w:pPr>
        <w:pStyle w:val="Heading5"/>
      </w:pPr>
      <w:bookmarkStart w:id="1258" w:name="_Toc224631468"/>
      <w:r>
        <w:rPr>
          <w:rStyle w:val="CharSectno"/>
        </w:rPr>
        <w:t>371</w:t>
      </w:r>
      <w:r>
        <w:t>.</w:t>
      </w:r>
      <w:r>
        <w:tab/>
        <w:t>Resignation</w:t>
      </w:r>
      <w:bookmarkEnd w:id="1258"/>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1259" w:name="_Toc224631469"/>
      <w:r>
        <w:rPr>
          <w:rStyle w:val="CharSectno"/>
        </w:rPr>
        <w:lastRenderedPageBreak/>
        <w:t>372</w:t>
      </w:r>
      <w:r>
        <w:t>.</w:t>
      </w:r>
      <w:r>
        <w:tab/>
        <w:t>Removal from office</w:t>
      </w:r>
      <w:bookmarkEnd w:id="1259"/>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1260" w:name="_Toc175237904"/>
      <w:bookmarkStart w:id="1261" w:name="_Toc175317118"/>
      <w:bookmarkStart w:id="1262" w:name="_Toc175318481"/>
      <w:bookmarkStart w:id="1263" w:name="_Toc175321251"/>
      <w:bookmarkStart w:id="1264" w:name="_Toc175643142"/>
      <w:bookmarkStart w:id="1265" w:name="_Toc201426977"/>
      <w:bookmarkStart w:id="1266" w:name="_Toc201648988"/>
      <w:bookmarkStart w:id="1267" w:name="_Toc224631470"/>
      <w:r>
        <w:rPr>
          <w:rStyle w:val="CharDivNo"/>
        </w:rPr>
        <w:t>Division 4</w:t>
      </w:r>
      <w:r>
        <w:t> — </w:t>
      </w:r>
      <w:r>
        <w:rPr>
          <w:rStyle w:val="CharDivText"/>
        </w:rPr>
        <w:t>Other matters relating to mental health advocates</w:t>
      </w:r>
      <w:bookmarkEnd w:id="1260"/>
      <w:bookmarkEnd w:id="1261"/>
      <w:bookmarkEnd w:id="1262"/>
      <w:bookmarkEnd w:id="1263"/>
      <w:bookmarkEnd w:id="1264"/>
      <w:bookmarkEnd w:id="1265"/>
      <w:bookmarkEnd w:id="1266"/>
      <w:bookmarkEnd w:id="1267"/>
    </w:p>
    <w:p>
      <w:pPr>
        <w:pStyle w:val="Heading5"/>
      </w:pPr>
      <w:bookmarkStart w:id="1268" w:name="_Toc224631471"/>
      <w:r>
        <w:rPr>
          <w:rStyle w:val="CharSectno"/>
        </w:rPr>
        <w:t>373</w:t>
      </w:r>
      <w:r>
        <w:t>.</w:t>
      </w:r>
      <w:r>
        <w:tab/>
        <w:t>Conflict of interest</w:t>
      </w:r>
      <w:bookmarkEnd w:id="1268"/>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spacing w:before="120"/>
      </w:pPr>
      <w:r>
        <w:tab/>
      </w:r>
      <w:r>
        <w:tab/>
        <w:t>has a financial interest in the body or organisation other than a financial interest prescribed by the regulations for this subsection.</w:t>
      </w:r>
    </w:p>
    <w:p>
      <w:pPr>
        <w:pStyle w:val="Subsection"/>
        <w:spacing w:before="120"/>
      </w:pPr>
      <w:r>
        <w:tab/>
        <w:t>(4)</w:t>
      </w:r>
      <w:r>
        <w:tab/>
        <w:t>For subsection (3)(b), a person is closely associated with a mental health advocate if the person —</w:t>
      </w:r>
    </w:p>
    <w:p>
      <w:pPr>
        <w:pStyle w:val="Indenta"/>
        <w:spacing w:before="60"/>
      </w:pPr>
      <w:r>
        <w:tab/>
        <w:t>(a)</w:t>
      </w:r>
      <w:r>
        <w:tab/>
        <w:t>is the spouse, de facto partner or child of the mental health advocate; or</w:t>
      </w:r>
    </w:p>
    <w:p>
      <w:pPr>
        <w:pStyle w:val="Indenta"/>
        <w:spacing w:before="60"/>
      </w:pPr>
      <w:r>
        <w:lastRenderedPageBreak/>
        <w:tab/>
        <w:t>(b)</w:t>
      </w:r>
      <w:r>
        <w:tab/>
        <w:t>is in partnership with the mental health advocate; or</w:t>
      </w:r>
    </w:p>
    <w:p>
      <w:pPr>
        <w:pStyle w:val="Indenta"/>
        <w:spacing w:before="60"/>
      </w:pPr>
      <w:r>
        <w:tab/>
        <w:t>(c)</w:t>
      </w:r>
      <w:r>
        <w:tab/>
        <w:t>is an employer of the mental health advocate; or</w:t>
      </w:r>
    </w:p>
    <w:p>
      <w:pPr>
        <w:pStyle w:val="Indenta"/>
        <w:spacing w:before="60"/>
      </w:pPr>
      <w:r>
        <w:tab/>
        <w:t>(d)</w:t>
      </w:r>
      <w:r>
        <w:tab/>
        <w:t>is a beneficiary under a trust, or an object of a discretionary trust, of which the mental health advocate is a trustee; or</w:t>
      </w:r>
    </w:p>
    <w:p>
      <w:pPr>
        <w:pStyle w:val="Indenta"/>
        <w:spacing w:before="60"/>
      </w:pPr>
      <w:r>
        <w:tab/>
        <w:t>(e)</w:t>
      </w:r>
      <w:r>
        <w:tab/>
        <w:t>is a body corporate of which the mental health advocate is an officer; or</w:t>
      </w:r>
    </w:p>
    <w:p>
      <w:pPr>
        <w:pStyle w:val="Indenta"/>
        <w:spacing w:before="60"/>
      </w:pPr>
      <w:r>
        <w:tab/>
        <w:t>(f)</w:t>
      </w:r>
      <w:r>
        <w:tab/>
        <w:t>is a body corporate in which the mental health advocate holds shares that have a total nominal value exceeding —</w:t>
      </w:r>
    </w:p>
    <w:p>
      <w:pPr>
        <w:pStyle w:val="Indenti"/>
        <w:spacing w:before="60"/>
      </w:pPr>
      <w:r>
        <w:tab/>
        <w:t>(i)</w:t>
      </w:r>
      <w:r>
        <w:tab/>
        <w:t>the amount prescribed by the regulations for this paragraph; or</w:t>
      </w:r>
    </w:p>
    <w:p>
      <w:pPr>
        <w:pStyle w:val="Indenti"/>
        <w:spacing w:before="60"/>
      </w:pPr>
      <w:r>
        <w:tab/>
        <w:t>(ii)</w:t>
      </w:r>
      <w:r>
        <w:tab/>
        <w:t>the percentage prescribed by the regulations for this paragraph of the total nominal value of the issued share capital of the body corporate;</w:t>
      </w:r>
    </w:p>
    <w:p>
      <w:pPr>
        <w:pStyle w:val="Indenta"/>
        <w:spacing w:before="60"/>
      </w:pPr>
      <w:r>
        <w:tab/>
      </w:r>
      <w:r>
        <w:tab/>
        <w:t>or</w:t>
      </w:r>
    </w:p>
    <w:p>
      <w:pPr>
        <w:pStyle w:val="Indenta"/>
        <w:spacing w:before="60"/>
      </w:pPr>
      <w:r>
        <w:tab/>
        <w:t>(g)</w:t>
      </w:r>
      <w:r>
        <w:tab/>
        <w:t>has a relationship specified in paragraphs (a) to (f) with the mental health advocate’s spouse or de facto partner.</w:t>
      </w:r>
    </w:p>
    <w:p>
      <w:pPr>
        <w:pStyle w:val="Heading5"/>
        <w:keepNext w:val="0"/>
        <w:keepLines w:val="0"/>
        <w:spacing w:before="180"/>
      </w:pPr>
      <w:bookmarkStart w:id="1269" w:name="_Toc224631472"/>
      <w:r>
        <w:rPr>
          <w:rStyle w:val="CharSectno"/>
        </w:rPr>
        <w:t>374</w:t>
      </w:r>
      <w:r>
        <w:t>.</w:t>
      </w:r>
      <w:r>
        <w:tab/>
        <w:t>Delegation by Chief Mental Health Advocate</w:t>
      </w:r>
      <w:bookmarkEnd w:id="1269"/>
    </w:p>
    <w:p>
      <w:pPr>
        <w:pStyle w:val="Subsection"/>
        <w:spacing w:before="120"/>
      </w:pPr>
      <w:r>
        <w:tab/>
        <w:t>(1)</w:t>
      </w:r>
      <w:r>
        <w:tab/>
        <w:t>In this section —</w:t>
      </w:r>
    </w:p>
    <w:p>
      <w:pPr>
        <w:pStyle w:val="Defstart"/>
        <w:spacing w:before="60"/>
      </w:pPr>
      <w:r>
        <w:tab/>
      </w:r>
      <w:r>
        <w:rPr>
          <w:rStyle w:val="CharDefText"/>
        </w:rPr>
        <w:t>advocacy services officer</w:t>
      </w:r>
      <w:r>
        <w:t xml:space="preserve"> means —</w:t>
      </w:r>
    </w:p>
    <w:p>
      <w:pPr>
        <w:pStyle w:val="Defpara"/>
        <w:spacing w:before="60"/>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lastRenderedPageBreak/>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1270" w:name="_Toc175237907"/>
      <w:bookmarkStart w:id="1271" w:name="_Toc175317121"/>
      <w:bookmarkStart w:id="1272" w:name="_Toc175318484"/>
      <w:bookmarkStart w:id="1273" w:name="_Toc175321254"/>
      <w:bookmarkStart w:id="1274" w:name="_Toc175643145"/>
      <w:bookmarkStart w:id="1275" w:name="_Toc201426980"/>
      <w:bookmarkStart w:id="1276" w:name="_Toc201648991"/>
      <w:bookmarkStart w:id="1277" w:name="_Toc224631473"/>
      <w:r>
        <w:rPr>
          <w:rStyle w:val="CharDivNo"/>
        </w:rPr>
        <w:t>Division 5</w:t>
      </w:r>
      <w:r>
        <w:t> — </w:t>
      </w:r>
      <w:r>
        <w:rPr>
          <w:rStyle w:val="CharDivText"/>
        </w:rPr>
        <w:t>Staff and facilities</w:t>
      </w:r>
      <w:bookmarkEnd w:id="1270"/>
      <w:bookmarkEnd w:id="1271"/>
      <w:bookmarkEnd w:id="1272"/>
      <w:bookmarkEnd w:id="1273"/>
      <w:bookmarkEnd w:id="1274"/>
      <w:bookmarkEnd w:id="1275"/>
      <w:bookmarkEnd w:id="1276"/>
      <w:bookmarkEnd w:id="1277"/>
    </w:p>
    <w:p>
      <w:pPr>
        <w:pStyle w:val="Heading5"/>
      </w:pPr>
      <w:bookmarkStart w:id="1278" w:name="_Toc224631474"/>
      <w:r>
        <w:rPr>
          <w:rStyle w:val="CharSectno"/>
        </w:rPr>
        <w:t>375</w:t>
      </w:r>
      <w:r>
        <w:t>.</w:t>
      </w:r>
      <w:r>
        <w:tab/>
        <w:t>Advocacy services staff</w:t>
      </w:r>
      <w:bookmarkEnd w:id="1278"/>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1279" w:name="_Toc224631475"/>
      <w:r>
        <w:rPr>
          <w:rStyle w:val="CharSectno"/>
        </w:rPr>
        <w:t>376</w:t>
      </w:r>
      <w:r>
        <w:t>.</w:t>
      </w:r>
      <w:r>
        <w:tab/>
        <w:t>Use of government staff and facilities</w:t>
      </w:r>
      <w:bookmarkEnd w:id="1279"/>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1280" w:name="_Toc175237910"/>
      <w:bookmarkStart w:id="1281" w:name="_Toc175317124"/>
      <w:bookmarkStart w:id="1282" w:name="_Toc175318487"/>
      <w:bookmarkStart w:id="1283" w:name="_Toc175321257"/>
      <w:bookmarkStart w:id="1284" w:name="_Toc175643148"/>
      <w:bookmarkStart w:id="1285" w:name="_Toc201426983"/>
      <w:bookmarkStart w:id="1286" w:name="_Toc201648994"/>
      <w:bookmarkStart w:id="1287" w:name="_Toc224631476"/>
      <w:r>
        <w:rPr>
          <w:rStyle w:val="CharDivNo"/>
        </w:rPr>
        <w:lastRenderedPageBreak/>
        <w:t>Division 6</w:t>
      </w:r>
      <w:r>
        <w:t> — </w:t>
      </w:r>
      <w:r>
        <w:rPr>
          <w:rStyle w:val="CharDivText"/>
        </w:rPr>
        <w:t>Annual reports</w:t>
      </w:r>
      <w:bookmarkEnd w:id="1280"/>
      <w:bookmarkEnd w:id="1281"/>
      <w:bookmarkEnd w:id="1282"/>
      <w:bookmarkEnd w:id="1283"/>
      <w:bookmarkEnd w:id="1284"/>
      <w:bookmarkEnd w:id="1285"/>
      <w:bookmarkEnd w:id="1286"/>
      <w:bookmarkEnd w:id="1287"/>
    </w:p>
    <w:p>
      <w:pPr>
        <w:pStyle w:val="Heading5"/>
      </w:pPr>
      <w:bookmarkStart w:id="1288" w:name="_Toc224631477"/>
      <w:r>
        <w:rPr>
          <w:rStyle w:val="CharSectno"/>
        </w:rPr>
        <w:t>377</w:t>
      </w:r>
      <w:r>
        <w:t>.</w:t>
      </w:r>
      <w:r>
        <w:tab/>
        <w:t>Annual report: preparation</w:t>
      </w:r>
      <w:bookmarkEnd w:id="1288"/>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1289" w:name="_Toc224631478"/>
      <w:r>
        <w:rPr>
          <w:rStyle w:val="CharSectno"/>
        </w:rPr>
        <w:t>378</w:t>
      </w:r>
      <w:r>
        <w:t>.</w:t>
      </w:r>
      <w:r>
        <w:tab/>
        <w:t>Annual report: tabling</w:t>
      </w:r>
      <w:bookmarkEnd w:id="1289"/>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1290" w:name="_Toc175237913"/>
      <w:bookmarkStart w:id="1291" w:name="_Toc175317127"/>
      <w:bookmarkStart w:id="1292" w:name="_Toc175318490"/>
      <w:bookmarkStart w:id="1293" w:name="_Toc175321260"/>
      <w:bookmarkStart w:id="1294" w:name="_Toc175643151"/>
      <w:bookmarkStart w:id="1295" w:name="_Toc201426986"/>
      <w:bookmarkStart w:id="1296" w:name="_Toc201648997"/>
      <w:bookmarkStart w:id="1297" w:name="_Toc224631479"/>
      <w:r>
        <w:rPr>
          <w:rStyle w:val="CharPartNo"/>
        </w:rPr>
        <w:lastRenderedPageBreak/>
        <w:t>Part 21</w:t>
      </w:r>
      <w:r>
        <w:t> — </w:t>
      </w:r>
      <w:r>
        <w:rPr>
          <w:rStyle w:val="CharPartText"/>
        </w:rPr>
        <w:t>Mental Health Tribunal</w:t>
      </w:r>
      <w:bookmarkEnd w:id="1290"/>
      <w:bookmarkEnd w:id="1291"/>
      <w:bookmarkEnd w:id="1292"/>
      <w:bookmarkEnd w:id="1293"/>
      <w:bookmarkEnd w:id="1294"/>
      <w:bookmarkEnd w:id="1295"/>
      <w:bookmarkEnd w:id="1296"/>
      <w:bookmarkEnd w:id="1297"/>
    </w:p>
    <w:p>
      <w:pPr>
        <w:pStyle w:val="Heading3"/>
      </w:pPr>
      <w:bookmarkStart w:id="1298" w:name="_Toc175237914"/>
      <w:bookmarkStart w:id="1299" w:name="_Toc175317128"/>
      <w:bookmarkStart w:id="1300" w:name="_Toc175318491"/>
      <w:bookmarkStart w:id="1301" w:name="_Toc175321261"/>
      <w:bookmarkStart w:id="1302" w:name="_Toc175643152"/>
      <w:bookmarkStart w:id="1303" w:name="_Toc201426987"/>
      <w:bookmarkStart w:id="1304" w:name="_Toc201648998"/>
      <w:bookmarkStart w:id="1305" w:name="_Toc224631480"/>
      <w:r>
        <w:rPr>
          <w:rStyle w:val="CharDivNo"/>
        </w:rPr>
        <w:t>Division 1</w:t>
      </w:r>
      <w:r>
        <w:t> — </w:t>
      </w:r>
      <w:r>
        <w:rPr>
          <w:rStyle w:val="CharDivText"/>
        </w:rPr>
        <w:t>Preliminary matters</w:t>
      </w:r>
      <w:bookmarkEnd w:id="1298"/>
      <w:bookmarkEnd w:id="1299"/>
      <w:bookmarkEnd w:id="1300"/>
      <w:bookmarkEnd w:id="1301"/>
      <w:bookmarkEnd w:id="1302"/>
      <w:bookmarkEnd w:id="1303"/>
      <w:bookmarkEnd w:id="1304"/>
      <w:bookmarkEnd w:id="1305"/>
    </w:p>
    <w:p>
      <w:pPr>
        <w:pStyle w:val="Heading5"/>
      </w:pPr>
      <w:bookmarkStart w:id="1306" w:name="_Toc224631481"/>
      <w:r>
        <w:rPr>
          <w:rStyle w:val="CharSectno"/>
        </w:rPr>
        <w:t>379</w:t>
      </w:r>
      <w:r>
        <w:t>.</w:t>
      </w:r>
      <w:r>
        <w:tab/>
        <w:t>Terms used</w:t>
      </w:r>
      <w:bookmarkEnd w:id="1306"/>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keepNext/>
      </w:pPr>
      <w:r>
        <w:lastRenderedPageBreak/>
        <w:tab/>
      </w:r>
      <w:r>
        <w:rPr>
          <w:rStyle w:val="CharDefText"/>
        </w:rPr>
        <w:t>witness</w:t>
      </w:r>
      <w:r>
        <w:t xml:space="preserve"> means a witness in a proceeding.</w:t>
      </w:r>
    </w:p>
    <w:p>
      <w:pPr>
        <w:pStyle w:val="Footnotesection"/>
      </w:pPr>
      <w:r>
        <w:tab/>
        <w:t>[Section 379 amended: No. 9 of 2022 s. 424.]</w:t>
      </w:r>
    </w:p>
    <w:p>
      <w:pPr>
        <w:pStyle w:val="Heading3"/>
      </w:pPr>
      <w:bookmarkStart w:id="1307" w:name="_Toc175237916"/>
      <w:bookmarkStart w:id="1308" w:name="_Toc175317130"/>
      <w:bookmarkStart w:id="1309" w:name="_Toc175318493"/>
      <w:bookmarkStart w:id="1310" w:name="_Toc175321263"/>
      <w:bookmarkStart w:id="1311" w:name="_Toc175643154"/>
      <w:bookmarkStart w:id="1312" w:name="_Toc201426989"/>
      <w:bookmarkStart w:id="1313" w:name="_Toc201649000"/>
      <w:bookmarkStart w:id="1314" w:name="_Toc224631482"/>
      <w:r>
        <w:rPr>
          <w:rStyle w:val="CharDivNo"/>
        </w:rPr>
        <w:t>Division 2</w:t>
      </w:r>
      <w:r>
        <w:t> — </w:t>
      </w:r>
      <w:r>
        <w:rPr>
          <w:rStyle w:val="CharDivText"/>
        </w:rPr>
        <w:t>Establishment, jurisdiction and constitution</w:t>
      </w:r>
      <w:bookmarkEnd w:id="1307"/>
      <w:bookmarkEnd w:id="1308"/>
      <w:bookmarkEnd w:id="1309"/>
      <w:bookmarkEnd w:id="1310"/>
      <w:bookmarkEnd w:id="1311"/>
      <w:bookmarkEnd w:id="1312"/>
      <w:bookmarkEnd w:id="1313"/>
      <w:bookmarkEnd w:id="1314"/>
    </w:p>
    <w:p>
      <w:pPr>
        <w:pStyle w:val="Heading5"/>
      </w:pPr>
      <w:bookmarkStart w:id="1315" w:name="_Toc224631483"/>
      <w:r>
        <w:rPr>
          <w:rStyle w:val="CharSectno"/>
        </w:rPr>
        <w:t>380</w:t>
      </w:r>
      <w:r>
        <w:t>.</w:t>
      </w:r>
      <w:r>
        <w:tab/>
        <w:t>Establishment</w:t>
      </w:r>
      <w:bookmarkEnd w:id="1315"/>
    </w:p>
    <w:p>
      <w:pPr>
        <w:pStyle w:val="Subsection"/>
      </w:pPr>
      <w:r>
        <w:tab/>
      </w:r>
      <w:r>
        <w:tab/>
        <w:t>The Mental Health Tribunal is established.</w:t>
      </w:r>
    </w:p>
    <w:p>
      <w:pPr>
        <w:pStyle w:val="Heading5"/>
      </w:pPr>
      <w:bookmarkStart w:id="1316" w:name="_Toc224631484"/>
      <w:r>
        <w:rPr>
          <w:rStyle w:val="CharSectno"/>
        </w:rPr>
        <w:t>381</w:t>
      </w:r>
      <w:r>
        <w:t>.</w:t>
      </w:r>
      <w:r>
        <w:tab/>
        <w:t>Jurisdiction</w:t>
      </w:r>
      <w:bookmarkEnd w:id="1316"/>
    </w:p>
    <w:p>
      <w:pPr>
        <w:pStyle w:val="Subsection"/>
      </w:pPr>
      <w:r>
        <w:tab/>
      </w:r>
      <w:r>
        <w:tab/>
        <w:t>The Tribunal has the jurisdiction conferred on it by this Part.</w:t>
      </w:r>
    </w:p>
    <w:p>
      <w:pPr>
        <w:pStyle w:val="Heading5"/>
      </w:pPr>
      <w:bookmarkStart w:id="1317" w:name="_Toc224631485"/>
      <w:r>
        <w:rPr>
          <w:rStyle w:val="CharSectno"/>
        </w:rPr>
        <w:t>382</w:t>
      </w:r>
      <w:r>
        <w:t>.</w:t>
      </w:r>
      <w:r>
        <w:tab/>
        <w:t>Constitution specified by President</w:t>
      </w:r>
      <w:bookmarkEnd w:id="1317"/>
    </w:p>
    <w:p>
      <w:pPr>
        <w:pStyle w:val="Subsection"/>
      </w:pPr>
      <w:r>
        <w:tab/>
      </w:r>
      <w:r>
        <w:tab/>
        <w:t>When exercising its jurisdiction, subject to sections 383 and 384, the Tribunal must be constituted by the members specified by the President of the Tribunal.</w:t>
      </w:r>
    </w:p>
    <w:p>
      <w:pPr>
        <w:pStyle w:val="Heading5"/>
      </w:pPr>
      <w:bookmarkStart w:id="1318" w:name="_Toc224631486"/>
      <w:r>
        <w:rPr>
          <w:rStyle w:val="CharSectno"/>
        </w:rPr>
        <w:t>383</w:t>
      </w:r>
      <w:r>
        <w:t>.</w:t>
      </w:r>
      <w:r>
        <w:tab/>
        <w:t>Constitution generally</w:t>
      </w:r>
      <w:bookmarkEnd w:id="1318"/>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lastRenderedPageBreak/>
        <w:tab/>
        <w:t>(iii)</w:t>
      </w:r>
      <w:r>
        <w:tab/>
        <w:t>a mental health practitioner who is a staff member of a mental health service or private psychiatric hostel.</w:t>
      </w:r>
    </w:p>
    <w:p>
      <w:pPr>
        <w:pStyle w:val="Heading5"/>
      </w:pPr>
      <w:bookmarkStart w:id="1319" w:name="_Toc224631487"/>
      <w:r>
        <w:rPr>
          <w:rStyle w:val="CharSectno"/>
        </w:rPr>
        <w:t>384</w:t>
      </w:r>
      <w:r>
        <w:t>.</w:t>
      </w:r>
      <w:r>
        <w:tab/>
        <w:t>Constitution for psychosurgical matters</w:t>
      </w:r>
      <w:bookmarkEnd w:id="1319"/>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320" w:name="_Toc224631488"/>
      <w:r>
        <w:rPr>
          <w:rStyle w:val="CharSectno"/>
        </w:rPr>
        <w:t>385</w:t>
      </w:r>
      <w:r>
        <w:t>.</w:t>
      </w:r>
      <w:r>
        <w:tab/>
        <w:t>Contemporaneous exercise of jurisdiction</w:t>
      </w:r>
      <w:bookmarkEnd w:id="1320"/>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1321" w:name="_Toc175237923"/>
      <w:bookmarkStart w:id="1322" w:name="_Toc175317137"/>
      <w:bookmarkStart w:id="1323" w:name="_Toc175318500"/>
      <w:bookmarkStart w:id="1324" w:name="_Toc175321270"/>
      <w:bookmarkStart w:id="1325" w:name="_Toc175643161"/>
      <w:bookmarkStart w:id="1326" w:name="_Toc201426996"/>
      <w:bookmarkStart w:id="1327" w:name="_Toc201649007"/>
      <w:bookmarkStart w:id="1328" w:name="_Toc224631489"/>
      <w:r>
        <w:rPr>
          <w:rStyle w:val="CharDivNo"/>
        </w:rPr>
        <w:lastRenderedPageBreak/>
        <w:t>Division 3</w:t>
      </w:r>
      <w:r>
        <w:t> — </w:t>
      </w:r>
      <w:r>
        <w:rPr>
          <w:rStyle w:val="CharDivText"/>
        </w:rPr>
        <w:t>Involuntary treatment orders: review</w:t>
      </w:r>
      <w:bookmarkEnd w:id="1321"/>
      <w:bookmarkEnd w:id="1322"/>
      <w:bookmarkEnd w:id="1323"/>
      <w:bookmarkEnd w:id="1324"/>
      <w:bookmarkEnd w:id="1325"/>
      <w:bookmarkEnd w:id="1326"/>
      <w:bookmarkEnd w:id="1327"/>
      <w:bookmarkEnd w:id="1328"/>
    </w:p>
    <w:p>
      <w:pPr>
        <w:pStyle w:val="Heading5"/>
      </w:pPr>
      <w:bookmarkStart w:id="1329" w:name="_Toc224631490"/>
      <w:r>
        <w:rPr>
          <w:rStyle w:val="CharSectno"/>
        </w:rPr>
        <w:t>386</w:t>
      </w:r>
      <w:r>
        <w:t>.</w:t>
      </w:r>
      <w:r>
        <w:tab/>
        <w:t>Initial review after order made</w:t>
      </w:r>
      <w:bookmarkEnd w:id="1329"/>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lastRenderedPageBreak/>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1330" w:name="_Toc224631491"/>
      <w:r>
        <w:rPr>
          <w:rStyle w:val="CharSectno"/>
        </w:rPr>
        <w:t>387</w:t>
      </w:r>
      <w:r>
        <w:t>.</w:t>
      </w:r>
      <w:r>
        <w:tab/>
        <w:t>Periodic reviews while order in force</w:t>
      </w:r>
      <w:bookmarkEnd w:id="1330"/>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keepNext/>
      </w:pPr>
      <w:r>
        <w:lastRenderedPageBreak/>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1331" w:name="_Toc224631492"/>
      <w:r>
        <w:rPr>
          <w:rStyle w:val="CharSectno"/>
        </w:rPr>
        <w:lastRenderedPageBreak/>
        <w:t>388</w:t>
      </w:r>
      <w:r>
        <w:t>.</w:t>
      </w:r>
      <w:r>
        <w:tab/>
        <w:t>Involuntary patient for continuous period</w:t>
      </w:r>
      <w:bookmarkEnd w:id="1331"/>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1332" w:name="_Toc224631493"/>
      <w:r>
        <w:rPr>
          <w:rStyle w:val="CharSectno"/>
        </w:rPr>
        <w:t>389</w:t>
      </w:r>
      <w:r>
        <w:t>.</w:t>
      </w:r>
      <w:r>
        <w:tab/>
        <w:t>Review period may be extended</w:t>
      </w:r>
      <w:bookmarkEnd w:id="1332"/>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keepNext/>
      </w:pPr>
      <w:r>
        <w:lastRenderedPageBreak/>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1333" w:name="_Toc224631494"/>
      <w:r>
        <w:rPr>
          <w:rStyle w:val="CharSectno"/>
        </w:rPr>
        <w:t>390</w:t>
      </w:r>
      <w:r>
        <w:t>.</w:t>
      </w:r>
      <w:r>
        <w:tab/>
        <w:t>Application for review</w:t>
      </w:r>
      <w:bookmarkEnd w:id="1333"/>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 xml:space="preserve">the transfer under section 135(1)(a) of a psychiatrist’s responsibility as the supervising psychiatrist under a community treatment order, or a refusal to transfer that </w:t>
      </w:r>
      <w:r>
        <w:lastRenderedPageBreak/>
        <w:t>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lastRenderedPageBreak/>
        <w:tab/>
        <w:t>(b)</w:t>
      </w:r>
      <w:r>
        <w:tab/>
        <w:t>if, on the day on which the decision is made, the involuntary patient is a child — the period of 7 days.</w:t>
      </w:r>
    </w:p>
    <w:p>
      <w:pPr>
        <w:pStyle w:val="Heading5"/>
      </w:pPr>
      <w:bookmarkStart w:id="1334" w:name="_Toc224631495"/>
      <w:r>
        <w:rPr>
          <w:rStyle w:val="CharSectno"/>
        </w:rPr>
        <w:t>391</w:t>
      </w:r>
      <w:r>
        <w:t>.</w:t>
      </w:r>
      <w:r>
        <w:tab/>
        <w:t>Review on Tribunal’s own initiative</w:t>
      </w:r>
      <w:bookmarkEnd w:id="1334"/>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1335" w:name="_Toc224631496"/>
      <w:r>
        <w:rPr>
          <w:rStyle w:val="CharSectno"/>
        </w:rPr>
        <w:t>392</w:t>
      </w:r>
      <w:r>
        <w:t>.</w:t>
      </w:r>
      <w:r>
        <w:tab/>
        <w:t>Suspending order pending review</w:t>
      </w:r>
      <w:bookmarkEnd w:id="1335"/>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1336" w:name="_Toc224631497"/>
      <w:r>
        <w:rPr>
          <w:rStyle w:val="CharSectno"/>
        </w:rPr>
        <w:t>393</w:t>
      </w:r>
      <w:r>
        <w:t>.</w:t>
      </w:r>
      <w:r>
        <w:tab/>
        <w:t>Parties to proceeding</w:t>
      </w:r>
      <w:bookmarkEnd w:id="1336"/>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lastRenderedPageBreak/>
        <w:tab/>
        <w:t>(c)</w:t>
      </w:r>
      <w:r>
        <w:tab/>
        <w:t>any other person who, in the opinion of the Tribunal, has a sufficient interest in the matter.</w:t>
      </w:r>
    </w:p>
    <w:p>
      <w:pPr>
        <w:pStyle w:val="Heading5"/>
        <w:spacing w:before="180"/>
      </w:pPr>
      <w:bookmarkStart w:id="1337" w:name="_Toc224631498"/>
      <w:r>
        <w:rPr>
          <w:rStyle w:val="CharSectno"/>
        </w:rPr>
        <w:t>394</w:t>
      </w:r>
      <w:r>
        <w:t>.</w:t>
      </w:r>
      <w:r>
        <w:tab/>
        <w:t>Things to which Tribunal must have regard</w:t>
      </w:r>
      <w:bookmarkEnd w:id="1337"/>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ascertaining the involuntary patient’s wishes under section 394(1)(e), Part 2 Division 4 applies.</w:t>
      </w:r>
    </w:p>
    <w:p>
      <w:pPr>
        <w:pStyle w:val="Heading5"/>
      </w:pPr>
      <w:bookmarkStart w:id="1338" w:name="_Toc224631499"/>
      <w:r>
        <w:rPr>
          <w:rStyle w:val="CharSectno"/>
        </w:rPr>
        <w:lastRenderedPageBreak/>
        <w:t>395</w:t>
      </w:r>
      <w:r>
        <w:t>.</w:t>
      </w:r>
      <w:r>
        <w:tab/>
        <w:t>What Tribunal may do on completing review</w:t>
      </w:r>
      <w:bookmarkEnd w:id="1338"/>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1339" w:name="_Toc224631500"/>
      <w:r>
        <w:rPr>
          <w:rStyle w:val="CharSectno"/>
        </w:rPr>
        <w:t>396</w:t>
      </w:r>
      <w:r>
        <w:t>.</w:t>
      </w:r>
      <w:r>
        <w:tab/>
        <w:t>Review of direction given to psychiatrist</w:t>
      </w:r>
      <w:bookmarkEnd w:id="1339"/>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 xml:space="preserve">Sections 392 to 394 and section 395(1) and (2)(a) and (c) apply (with the necessary changes) in relation to an application made </w:t>
      </w:r>
      <w:r>
        <w:lastRenderedPageBreak/>
        <w:t>under subsection (1) as if it were an application made under section 390(1)(c).</w:t>
      </w:r>
    </w:p>
    <w:p>
      <w:pPr>
        <w:pStyle w:val="Heading3"/>
      </w:pPr>
      <w:bookmarkStart w:id="1340" w:name="_Toc175237935"/>
      <w:bookmarkStart w:id="1341" w:name="_Toc175317149"/>
      <w:bookmarkStart w:id="1342" w:name="_Toc175318512"/>
      <w:bookmarkStart w:id="1343" w:name="_Toc175321282"/>
      <w:bookmarkStart w:id="1344" w:name="_Toc175643173"/>
      <w:bookmarkStart w:id="1345" w:name="_Toc201427008"/>
      <w:bookmarkStart w:id="1346" w:name="_Toc201649019"/>
      <w:bookmarkStart w:id="1347" w:name="_Toc224631501"/>
      <w:r>
        <w:rPr>
          <w:rStyle w:val="CharDivNo"/>
        </w:rPr>
        <w:t>Division 4</w:t>
      </w:r>
      <w:r>
        <w:t> — </w:t>
      </w:r>
      <w:r>
        <w:rPr>
          <w:rStyle w:val="CharDivText"/>
        </w:rPr>
        <w:t>Involuntary treatment orders: validity</w:t>
      </w:r>
      <w:bookmarkEnd w:id="1340"/>
      <w:bookmarkEnd w:id="1341"/>
      <w:bookmarkEnd w:id="1342"/>
      <w:bookmarkEnd w:id="1343"/>
      <w:bookmarkEnd w:id="1344"/>
      <w:bookmarkEnd w:id="1345"/>
      <w:bookmarkEnd w:id="1346"/>
      <w:bookmarkEnd w:id="1347"/>
    </w:p>
    <w:p>
      <w:pPr>
        <w:pStyle w:val="Heading5"/>
      </w:pPr>
      <w:bookmarkStart w:id="1348" w:name="_Toc224631502"/>
      <w:r>
        <w:rPr>
          <w:rStyle w:val="CharSectno"/>
        </w:rPr>
        <w:t>397</w:t>
      </w:r>
      <w:r>
        <w:t>.</w:t>
      </w:r>
      <w:r>
        <w:tab/>
        <w:t>Application of this Division</w:t>
      </w:r>
      <w:bookmarkEnd w:id="1348"/>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1349" w:name="_Toc224631503"/>
      <w:r>
        <w:rPr>
          <w:rStyle w:val="CharSectno"/>
        </w:rPr>
        <w:t>398</w:t>
      </w:r>
      <w:r>
        <w:t>.</w:t>
      </w:r>
      <w:r>
        <w:tab/>
        <w:t>Declaration about validity of treatment order</w:t>
      </w:r>
      <w:bookmarkEnd w:id="1349"/>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lastRenderedPageBreak/>
        <w:tab/>
        <w:t>(5)</w:t>
      </w:r>
      <w:r>
        <w:tab/>
        <w:t>A declaration made under subsection (1) or (3)(a) has effect according to its terms.</w:t>
      </w:r>
    </w:p>
    <w:p>
      <w:pPr>
        <w:pStyle w:val="Heading5"/>
      </w:pPr>
      <w:bookmarkStart w:id="1350" w:name="_Toc224631504"/>
      <w:r>
        <w:rPr>
          <w:rStyle w:val="CharSectno"/>
        </w:rPr>
        <w:t>399</w:t>
      </w:r>
      <w:r>
        <w:t>.</w:t>
      </w:r>
      <w:r>
        <w:tab/>
        <w:t>Consequences of declaring treatment order in force to be invalid</w:t>
      </w:r>
      <w:bookmarkEnd w:id="1350"/>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spacing w:before="120"/>
      </w:pPr>
      <w:r>
        <w:tab/>
        <w:t>(2)</w:t>
      </w:r>
      <w:r>
        <w:tab/>
        <w:t>If the Tribunal declares that a community treatment order is invalid, the community treatment order ceases to be in force.</w:t>
      </w:r>
    </w:p>
    <w:p>
      <w:pPr>
        <w:pStyle w:val="Subsection"/>
        <w:spacing w:before="120"/>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spacing w:before="120"/>
      </w:pPr>
      <w:r>
        <w:tab/>
        <w:t>(4)</w:t>
      </w:r>
      <w:r>
        <w:tab/>
        <w:t>If the Tribunal declares that an order made under section 122(1) is invalid, the community treatment order as in force immediately before the order was made under section 122(1) continues in force.</w:t>
      </w:r>
    </w:p>
    <w:p>
      <w:pPr>
        <w:pStyle w:val="Heading5"/>
        <w:spacing w:before="180"/>
      </w:pPr>
      <w:bookmarkStart w:id="1351" w:name="_Toc224631505"/>
      <w:r>
        <w:rPr>
          <w:rStyle w:val="CharSectno"/>
        </w:rPr>
        <w:lastRenderedPageBreak/>
        <w:t>400</w:t>
      </w:r>
      <w:r>
        <w:t>.</w:t>
      </w:r>
      <w:r>
        <w:tab/>
        <w:t>Application for declaration</w:t>
      </w:r>
      <w:bookmarkEnd w:id="1351"/>
    </w:p>
    <w:p>
      <w:pPr>
        <w:pStyle w:val="Subsection"/>
        <w:spacing w:before="120"/>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spacing w:before="120"/>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spacing w:before="180"/>
      </w:pPr>
      <w:bookmarkStart w:id="1352" w:name="_Toc224631506"/>
      <w:r>
        <w:rPr>
          <w:rStyle w:val="CharSectno"/>
        </w:rPr>
        <w:t>401</w:t>
      </w:r>
      <w:r>
        <w:t>.</w:t>
      </w:r>
      <w:r>
        <w:tab/>
        <w:t>Parties to proceeding</w:t>
      </w:r>
      <w:bookmarkEnd w:id="1352"/>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spacing w:before="180"/>
      </w:pPr>
      <w:bookmarkStart w:id="1353" w:name="_Toc224631507"/>
      <w:r>
        <w:rPr>
          <w:rStyle w:val="CharSectno"/>
        </w:rPr>
        <w:t>402</w:t>
      </w:r>
      <w:r>
        <w:t>.</w:t>
      </w:r>
      <w:r>
        <w:tab/>
        <w:t>Failure to comply with this Act</w:t>
      </w:r>
      <w:bookmarkEnd w:id="1353"/>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lastRenderedPageBreak/>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keepNext w:val="0"/>
        <w:keepLines w:val="0"/>
        <w:spacing w:before="180"/>
      </w:pPr>
      <w:bookmarkStart w:id="1354" w:name="_Toc224631508"/>
      <w:r>
        <w:rPr>
          <w:rStyle w:val="CharSectno"/>
        </w:rPr>
        <w:t>403</w:t>
      </w:r>
      <w:r>
        <w:t>.</w:t>
      </w:r>
      <w:r>
        <w:tab/>
        <w:t>Discretion not to decide on validity of treatment order no longer in force</w:t>
      </w:r>
      <w:bookmarkEnd w:id="1354"/>
    </w:p>
    <w:p>
      <w:pPr>
        <w:pStyle w:val="Subsection"/>
        <w:spacing w:before="120"/>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1355" w:name="_Toc175237943"/>
      <w:bookmarkStart w:id="1356" w:name="_Toc175317157"/>
      <w:bookmarkStart w:id="1357" w:name="_Toc175318520"/>
      <w:bookmarkStart w:id="1358" w:name="_Toc175321290"/>
      <w:bookmarkStart w:id="1359" w:name="_Toc175643181"/>
      <w:bookmarkStart w:id="1360" w:name="_Toc201427016"/>
      <w:bookmarkStart w:id="1361" w:name="_Toc201649027"/>
      <w:bookmarkStart w:id="1362" w:name="_Toc224631509"/>
      <w:r>
        <w:rPr>
          <w:rStyle w:val="CharDivNo"/>
        </w:rPr>
        <w:t>Division 5</w:t>
      </w:r>
      <w:r>
        <w:t> — </w:t>
      </w:r>
      <w:r>
        <w:rPr>
          <w:rStyle w:val="CharDivText"/>
        </w:rPr>
        <w:t>Review of admission of long</w:t>
      </w:r>
      <w:r>
        <w:rPr>
          <w:rStyle w:val="CharDivText"/>
        </w:rPr>
        <w:noBreakHyphen/>
        <w:t>term voluntary inpatients</w:t>
      </w:r>
      <w:bookmarkEnd w:id="1355"/>
      <w:bookmarkEnd w:id="1356"/>
      <w:bookmarkEnd w:id="1357"/>
      <w:bookmarkEnd w:id="1358"/>
      <w:bookmarkEnd w:id="1359"/>
      <w:bookmarkEnd w:id="1360"/>
      <w:bookmarkEnd w:id="1361"/>
      <w:bookmarkEnd w:id="1362"/>
      <w:r>
        <w:rPr>
          <w:rStyle w:val="CharDivText"/>
        </w:rPr>
        <w:t xml:space="preserve"> </w:t>
      </w:r>
    </w:p>
    <w:p>
      <w:pPr>
        <w:pStyle w:val="Heading5"/>
      </w:pPr>
      <w:bookmarkStart w:id="1363" w:name="_Toc224631510"/>
      <w:r>
        <w:rPr>
          <w:rStyle w:val="CharSectno"/>
        </w:rPr>
        <w:t>404</w:t>
      </w:r>
      <w:r>
        <w:t>.</w:t>
      </w:r>
      <w:r>
        <w:tab/>
        <w:t>Application of this Division</w:t>
      </w:r>
      <w:bookmarkEnd w:id="1363"/>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1364" w:name="_Toc224631511"/>
      <w:r>
        <w:rPr>
          <w:rStyle w:val="CharSectno"/>
        </w:rPr>
        <w:lastRenderedPageBreak/>
        <w:t>405</w:t>
      </w:r>
      <w:r>
        <w:t>.</w:t>
      </w:r>
      <w:r>
        <w:tab/>
        <w:t>Application for review</w:t>
      </w:r>
      <w:bookmarkEnd w:id="1364"/>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1365" w:name="_Toc224631512"/>
      <w:r>
        <w:rPr>
          <w:rStyle w:val="CharSectno"/>
        </w:rPr>
        <w:t>406</w:t>
      </w:r>
      <w:r>
        <w:t>.</w:t>
      </w:r>
      <w:r>
        <w:tab/>
        <w:t>Parties to proceeding</w:t>
      </w:r>
      <w:bookmarkEnd w:id="1365"/>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1366" w:name="_Toc224631513"/>
      <w:r>
        <w:rPr>
          <w:rStyle w:val="CharSectno"/>
        </w:rPr>
        <w:t>407</w:t>
      </w:r>
      <w:r>
        <w:t>.</w:t>
      </w:r>
      <w:r>
        <w:tab/>
        <w:t>Things to which Tribunal must have regard</w:t>
      </w:r>
      <w:bookmarkEnd w:id="1366"/>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lastRenderedPageBreak/>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keepNext w:val="0"/>
        <w:spacing w:before="100"/>
      </w:pPr>
      <w:r>
        <w:tab/>
        <w:t>Note for this section:</w:t>
      </w:r>
    </w:p>
    <w:p>
      <w:pPr>
        <w:pStyle w:val="PermNoteText"/>
        <w:spacing w:before="100"/>
      </w:pPr>
      <w:r>
        <w:tab/>
      </w:r>
      <w:r>
        <w:tab/>
        <w:t>For the purpose of the Tribunal ascertaining the patient’s wishes under section 407(1)(d), Part 2 Division 4 applies.</w:t>
      </w:r>
    </w:p>
    <w:p>
      <w:pPr>
        <w:pStyle w:val="Heading5"/>
      </w:pPr>
      <w:bookmarkStart w:id="1367" w:name="_Toc224631514"/>
      <w:r>
        <w:rPr>
          <w:rStyle w:val="CharSectno"/>
        </w:rPr>
        <w:t>408</w:t>
      </w:r>
      <w:r>
        <w:t>.</w:t>
      </w:r>
      <w:r>
        <w:tab/>
        <w:t>What Tribunal may do on completing review</w:t>
      </w:r>
      <w:bookmarkEnd w:id="1367"/>
    </w:p>
    <w:p>
      <w:pPr>
        <w:pStyle w:val="Subsection"/>
        <w:spacing w:before="120"/>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spacing w:before="180"/>
      </w:pPr>
      <w:bookmarkStart w:id="1368" w:name="_Toc175237949"/>
      <w:bookmarkStart w:id="1369" w:name="_Toc175317163"/>
      <w:bookmarkStart w:id="1370" w:name="_Toc175318526"/>
      <w:bookmarkStart w:id="1371" w:name="_Toc175321296"/>
      <w:bookmarkStart w:id="1372" w:name="_Toc175643187"/>
      <w:bookmarkStart w:id="1373" w:name="_Toc201427022"/>
      <w:bookmarkStart w:id="1374" w:name="_Toc201649033"/>
      <w:bookmarkStart w:id="1375" w:name="_Toc224631515"/>
      <w:r>
        <w:rPr>
          <w:rStyle w:val="CharDivNo"/>
        </w:rPr>
        <w:t>Division 6</w:t>
      </w:r>
      <w:r>
        <w:t> — </w:t>
      </w:r>
      <w:r>
        <w:rPr>
          <w:rStyle w:val="CharDivText"/>
        </w:rPr>
        <w:t>Electroconvulsive therapy approvals</w:t>
      </w:r>
      <w:bookmarkEnd w:id="1368"/>
      <w:bookmarkEnd w:id="1369"/>
      <w:bookmarkEnd w:id="1370"/>
      <w:bookmarkEnd w:id="1371"/>
      <w:bookmarkEnd w:id="1372"/>
      <w:bookmarkEnd w:id="1373"/>
      <w:bookmarkEnd w:id="1374"/>
      <w:bookmarkEnd w:id="1375"/>
    </w:p>
    <w:p>
      <w:pPr>
        <w:pStyle w:val="Heading5"/>
        <w:spacing w:before="180"/>
      </w:pPr>
      <w:bookmarkStart w:id="1376" w:name="_Toc224631516"/>
      <w:r>
        <w:rPr>
          <w:rStyle w:val="CharSectno"/>
        </w:rPr>
        <w:t>409</w:t>
      </w:r>
      <w:r>
        <w:t>.</w:t>
      </w:r>
      <w:r>
        <w:tab/>
        <w:t>Application of this Division</w:t>
      </w:r>
      <w:bookmarkEnd w:id="1376"/>
    </w:p>
    <w:p>
      <w:pPr>
        <w:pStyle w:val="Subsection"/>
        <w:spacing w:before="120"/>
      </w:pPr>
      <w:r>
        <w:tab/>
      </w:r>
      <w:r>
        <w:tab/>
        <w:t xml:space="preserve">This Division relates to obtaining the Tribunal’s approval to electroconvulsive therapy being performed on — </w:t>
      </w:r>
    </w:p>
    <w:p>
      <w:pPr>
        <w:pStyle w:val="Indenta"/>
        <w:spacing w:before="60"/>
      </w:pPr>
      <w:r>
        <w:tab/>
        <w:t>(a)</w:t>
      </w:r>
      <w:r>
        <w:tab/>
        <w:t>a child who has reached 14 years of age but is under 18 years of age and is a voluntary patient, as required by section 195(2)(b); or</w:t>
      </w:r>
    </w:p>
    <w:p>
      <w:pPr>
        <w:pStyle w:val="Indenta"/>
        <w:spacing w:before="60"/>
      </w:pPr>
      <w:r>
        <w:lastRenderedPageBreak/>
        <w:tab/>
        <w:t>(b)</w:t>
      </w:r>
      <w:r>
        <w:tab/>
        <w:t>a child who has reached 14 years of age but is under 18 years of age and is an involuntary patient or a supervised person required under the CLMI Act to be detained at an authorised hospital, as required by section 196(2); or</w:t>
      </w:r>
    </w:p>
    <w:p>
      <w:pPr>
        <w:pStyle w:val="Indenta"/>
        <w:spacing w:before="60"/>
      </w:pPr>
      <w:r>
        <w:tab/>
        <w:t>(c)</w:t>
      </w:r>
      <w:r>
        <w:tab/>
        <w:t>an adult who is an involuntary patient or a supervised person required under the CLMI Act to be detained at an authorised hospital, as required by section 198(2).</w:t>
      </w:r>
    </w:p>
    <w:p>
      <w:pPr>
        <w:pStyle w:val="Footnotesection"/>
      </w:pPr>
      <w:r>
        <w:tab/>
        <w:t>[Section 409 amended: No. 10 of 2023 s. 381.]</w:t>
      </w:r>
    </w:p>
    <w:p>
      <w:pPr>
        <w:pStyle w:val="Heading5"/>
        <w:spacing w:before="180"/>
      </w:pPr>
      <w:bookmarkStart w:id="1377" w:name="_Toc224631517"/>
      <w:r>
        <w:rPr>
          <w:rStyle w:val="CharSectno"/>
        </w:rPr>
        <w:t>410</w:t>
      </w:r>
      <w:r>
        <w:t>.</w:t>
      </w:r>
      <w:r>
        <w:tab/>
        <w:t>Application for approval</w:t>
      </w:r>
      <w:bookmarkEnd w:id="1377"/>
    </w:p>
    <w:p>
      <w:pPr>
        <w:pStyle w:val="Subsection"/>
        <w:spacing w:before="120"/>
      </w:pPr>
      <w:r>
        <w:tab/>
        <w:t>(1)</w:t>
      </w:r>
      <w:r>
        <w:tab/>
        <w:t>The patient’s psychiatrist may apply for approval to perform electroconvulsive therapy on the patient.</w:t>
      </w:r>
    </w:p>
    <w:p>
      <w:pPr>
        <w:pStyle w:val="Subsection"/>
        <w:spacing w:before="120"/>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spacing w:before="180"/>
      </w:pPr>
      <w:bookmarkStart w:id="1378" w:name="_Toc224631518"/>
      <w:r>
        <w:rPr>
          <w:rStyle w:val="CharSectno"/>
        </w:rPr>
        <w:t>411</w:t>
      </w:r>
      <w:r>
        <w:t>.</w:t>
      </w:r>
      <w:r>
        <w:tab/>
        <w:t>Parties to proceeding</w:t>
      </w:r>
      <w:bookmarkEnd w:id="1378"/>
    </w:p>
    <w:p>
      <w:pPr>
        <w:pStyle w:val="Subsection"/>
        <w:spacing w:before="120"/>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lastRenderedPageBreak/>
        <w:tab/>
        <w:t>(c)</w:t>
      </w:r>
      <w:r>
        <w:tab/>
        <w:t>any other person who, in the Tribunal’s opinion, has a sufficient interest in the matter.</w:t>
      </w:r>
    </w:p>
    <w:p>
      <w:pPr>
        <w:pStyle w:val="Heading5"/>
        <w:keepNext w:val="0"/>
        <w:keepLines w:val="0"/>
        <w:spacing w:before="180"/>
      </w:pPr>
      <w:bookmarkStart w:id="1379" w:name="_Toc224631519"/>
      <w:r>
        <w:rPr>
          <w:rStyle w:val="CharSectno"/>
        </w:rPr>
        <w:t>412</w:t>
      </w:r>
      <w:r>
        <w:t>.</w:t>
      </w:r>
      <w:r>
        <w:tab/>
        <w:t>Things Tribunal must be satisfied of</w:t>
      </w:r>
      <w:bookmarkEnd w:id="1379"/>
    </w:p>
    <w:p>
      <w:pPr>
        <w:pStyle w:val="Subsection"/>
        <w:spacing w:before="120"/>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1380" w:name="_Toc224631520"/>
      <w:r>
        <w:rPr>
          <w:rStyle w:val="CharSectno"/>
        </w:rPr>
        <w:t>413</w:t>
      </w:r>
      <w:r>
        <w:t>.</w:t>
      </w:r>
      <w:r>
        <w:tab/>
        <w:t>Tribunal must have regard to Chief Psychiatrist’s guidelines</w:t>
      </w:r>
      <w:bookmarkEnd w:id="1380"/>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1381" w:name="_Toc224631521"/>
      <w:r>
        <w:rPr>
          <w:rStyle w:val="CharSectno"/>
        </w:rPr>
        <w:t>414</w:t>
      </w:r>
      <w:r>
        <w:t>.</w:t>
      </w:r>
      <w:r>
        <w:tab/>
        <w:t>Other things to which Tribunal must have regard</w:t>
      </w:r>
      <w:bookmarkEnd w:id="1381"/>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lastRenderedPageBreak/>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this section:</w:t>
      </w:r>
    </w:p>
    <w:p>
      <w:pPr>
        <w:pStyle w:val="PermNoteText"/>
      </w:pPr>
      <w:r>
        <w:tab/>
      </w:r>
      <w:r>
        <w:tab/>
        <w:t>For the purpose of the Tribunal ascertaining the patient’s wishes under section 414(1)(b), Part 2 Division 4 applies.</w:t>
      </w:r>
    </w:p>
    <w:p>
      <w:pPr>
        <w:pStyle w:val="Heading5"/>
      </w:pPr>
      <w:bookmarkStart w:id="1382" w:name="_Toc224631522"/>
      <w:r>
        <w:rPr>
          <w:rStyle w:val="CharSectno"/>
        </w:rPr>
        <w:lastRenderedPageBreak/>
        <w:t>415</w:t>
      </w:r>
      <w:r>
        <w:t>.</w:t>
      </w:r>
      <w:r>
        <w:tab/>
        <w:t>Decision on application</w:t>
      </w:r>
      <w:bookmarkEnd w:id="1382"/>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1383" w:name="_Toc175237957"/>
      <w:bookmarkStart w:id="1384" w:name="_Toc175317171"/>
      <w:bookmarkStart w:id="1385" w:name="_Toc175318534"/>
      <w:bookmarkStart w:id="1386" w:name="_Toc175321304"/>
      <w:bookmarkStart w:id="1387" w:name="_Toc175643195"/>
      <w:bookmarkStart w:id="1388" w:name="_Toc201427030"/>
      <w:bookmarkStart w:id="1389" w:name="_Toc201649041"/>
      <w:bookmarkStart w:id="1390" w:name="_Toc224631523"/>
      <w:r>
        <w:rPr>
          <w:rStyle w:val="CharDivNo"/>
        </w:rPr>
        <w:t>Division 7</w:t>
      </w:r>
      <w:r>
        <w:t> — </w:t>
      </w:r>
      <w:r>
        <w:rPr>
          <w:rStyle w:val="CharDivText"/>
        </w:rPr>
        <w:t>Psychosurgery approvals</w:t>
      </w:r>
      <w:bookmarkEnd w:id="1383"/>
      <w:bookmarkEnd w:id="1384"/>
      <w:bookmarkEnd w:id="1385"/>
      <w:bookmarkEnd w:id="1386"/>
      <w:bookmarkEnd w:id="1387"/>
      <w:bookmarkEnd w:id="1388"/>
      <w:bookmarkEnd w:id="1389"/>
      <w:bookmarkEnd w:id="1390"/>
    </w:p>
    <w:p>
      <w:pPr>
        <w:pStyle w:val="Heading5"/>
      </w:pPr>
      <w:bookmarkStart w:id="1391" w:name="_Toc224631524"/>
      <w:r>
        <w:rPr>
          <w:rStyle w:val="CharSectno"/>
        </w:rPr>
        <w:t>416</w:t>
      </w:r>
      <w:r>
        <w:t>.</w:t>
      </w:r>
      <w:r>
        <w:tab/>
        <w:t>Application of this Division</w:t>
      </w:r>
      <w:bookmarkEnd w:id="1391"/>
    </w:p>
    <w:p>
      <w:pPr>
        <w:pStyle w:val="Subsection"/>
      </w:pPr>
      <w:r>
        <w:tab/>
      </w:r>
      <w:r>
        <w:tab/>
        <w:t>This Division relates to obtaining the Tribunal’s approval to psychosurgery being performed on a patient as required by section 208(2)(b).</w:t>
      </w:r>
    </w:p>
    <w:p>
      <w:pPr>
        <w:pStyle w:val="Heading5"/>
      </w:pPr>
      <w:bookmarkStart w:id="1392" w:name="_Toc224631525"/>
      <w:r>
        <w:rPr>
          <w:rStyle w:val="CharSectno"/>
        </w:rPr>
        <w:t>417</w:t>
      </w:r>
      <w:r>
        <w:t>.</w:t>
      </w:r>
      <w:r>
        <w:tab/>
        <w:t>Application for approval</w:t>
      </w:r>
      <w:bookmarkEnd w:id="1392"/>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lastRenderedPageBreak/>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1393" w:name="_Toc224631526"/>
      <w:r>
        <w:rPr>
          <w:rStyle w:val="CharSectno"/>
        </w:rPr>
        <w:t>418</w:t>
      </w:r>
      <w:r>
        <w:t>.</w:t>
      </w:r>
      <w:r>
        <w:tab/>
        <w:t>Parties to proceeding</w:t>
      </w:r>
      <w:bookmarkEnd w:id="1393"/>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1394" w:name="_Toc224631527"/>
      <w:r>
        <w:rPr>
          <w:rStyle w:val="CharSectno"/>
        </w:rPr>
        <w:t>419</w:t>
      </w:r>
      <w:r>
        <w:t>.</w:t>
      </w:r>
      <w:r>
        <w:tab/>
        <w:t>Things Tribunal must be satisfied of</w:t>
      </w:r>
      <w:bookmarkEnd w:id="1394"/>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1395" w:name="_Toc224631528"/>
      <w:r>
        <w:rPr>
          <w:rStyle w:val="CharSectno"/>
        </w:rPr>
        <w:lastRenderedPageBreak/>
        <w:t>420</w:t>
      </w:r>
      <w:r>
        <w:t>.</w:t>
      </w:r>
      <w:r>
        <w:tab/>
        <w:t>Things to which Tribunal must have regard</w:t>
      </w:r>
      <w:bookmarkEnd w:id="1395"/>
    </w:p>
    <w:p>
      <w:pPr>
        <w:pStyle w:val="Subsection"/>
      </w:pPr>
      <w:r>
        <w:tab/>
      </w:r>
      <w:r>
        <w:tab/>
        <w:t>In deciding whether or not to approve the psychosurgery 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pPr>
      <w:r>
        <w:tab/>
        <w:t>[Section 420 amended: No. 36 of 2015 s. 6.]</w:t>
      </w:r>
    </w:p>
    <w:p>
      <w:pPr>
        <w:pStyle w:val="Heading5"/>
      </w:pPr>
      <w:bookmarkStart w:id="1396" w:name="_Toc224631529"/>
      <w:r>
        <w:rPr>
          <w:rStyle w:val="CharSectno"/>
        </w:rPr>
        <w:t>421</w:t>
      </w:r>
      <w:r>
        <w:t>.</w:t>
      </w:r>
      <w:r>
        <w:tab/>
        <w:t>Decision on application</w:t>
      </w:r>
      <w:bookmarkEnd w:id="1396"/>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keepNext w:val="0"/>
        <w:spacing w:before="260"/>
      </w:pPr>
      <w:bookmarkStart w:id="1397" w:name="_Toc175237964"/>
      <w:bookmarkStart w:id="1398" w:name="_Toc175317178"/>
      <w:bookmarkStart w:id="1399" w:name="_Toc175318541"/>
      <w:bookmarkStart w:id="1400" w:name="_Toc175321311"/>
      <w:bookmarkStart w:id="1401" w:name="_Toc175643202"/>
      <w:bookmarkStart w:id="1402" w:name="_Toc201427037"/>
      <w:bookmarkStart w:id="1403" w:name="_Toc201649048"/>
      <w:bookmarkStart w:id="1404" w:name="_Toc224631530"/>
      <w:r>
        <w:rPr>
          <w:rStyle w:val="CharDivNo"/>
        </w:rPr>
        <w:t>Division 8</w:t>
      </w:r>
      <w:r>
        <w:t> — </w:t>
      </w:r>
      <w:r>
        <w:rPr>
          <w:rStyle w:val="CharDivText"/>
        </w:rPr>
        <w:t>Compliance notices for non</w:t>
      </w:r>
      <w:r>
        <w:rPr>
          <w:rStyle w:val="CharDivText"/>
        </w:rPr>
        <w:noBreakHyphen/>
        <w:t>clinical matters</w:t>
      </w:r>
      <w:bookmarkEnd w:id="1397"/>
      <w:bookmarkEnd w:id="1398"/>
      <w:bookmarkEnd w:id="1399"/>
      <w:bookmarkEnd w:id="1400"/>
      <w:bookmarkEnd w:id="1401"/>
      <w:bookmarkEnd w:id="1402"/>
      <w:bookmarkEnd w:id="1403"/>
      <w:bookmarkEnd w:id="1404"/>
    </w:p>
    <w:p>
      <w:pPr>
        <w:pStyle w:val="Heading5"/>
      </w:pPr>
      <w:bookmarkStart w:id="1405" w:name="_Toc224631531"/>
      <w:r>
        <w:rPr>
          <w:rStyle w:val="CharSectno"/>
        </w:rPr>
        <w:t>422</w:t>
      </w:r>
      <w:r>
        <w:t>.</w:t>
      </w:r>
      <w:r>
        <w:tab/>
        <w:t>Terms used</w:t>
      </w:r>
      <w:bookmarkEnd w:id="1405"/>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lastRenderedPageBreak/>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1406" w:name="_Toc224631532"/>
      <w:r>
        <w:rPr>
          <w:rStyle w:val="CharSectno"/>
        </w:rPr>
        <w:t>423</w:t>
      </w:r>
      <w:r>
        <w:t>.</w:t>
      </w:r>
      <w:r>
        <w:tab/>
        <w:t>Tribunal may issue service provider with compliance notice</w:t>
      </w:r>
      <w:bookmarkEnd w:id="1406"/>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 xml:space="preserve">Before deciding whether or not to issue a service provider with a compliance notice, the Tribunal must consider whether it </w:t>
      </w:r>
      <w:r>
        <w:lastRenderedPageBreak/>
        <w:t>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Footnotesection"/>
      </w:pPr>
      <w:r>
        <w:tab/>
        <w:t>[Section 423 amended: No. 10 of 2023 s. 382.]</w:t>
      </w:r>
    </w:p>
    <w:p>
      <w:pPr>
        <w:pStyle w:val="Heading5"/>
      </w:pPr>
      <w:bookmarkStart w:id="1407" w:name="_Toc224631533"/>
      <w:r>
        <w:rPr>
          <w:rStyle w:val="CharSectno"/>
        </w:rPr>
        <w:t>424</w:t>
      </w:r>
      <w:r>
        <w:t>.</w:t>
      </w:r>
      <w:r>
        <w:tab/>
        <w:t>Application for service of compliance notice</w:t>
      </w:r>
      <w:bookmarkEnd w:id="1407"/>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1408" w:name="_Toc224631534"/>
      <w:r>
        <w:rPr>
          <w:rStyle w:val="CharSectno"/>
        </w:rPr>
        <w:t>425</w:t>
      </w:r>
      <w:r>
        <w:t>.</w:t>
      </w:r>
      <w:r>
        <w:tab/>
        <w:t>Parties to proceeding</w:t>
      </w:r>
      <w:bookmarkEnd w:id="1408"/>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 xml:space="preserve">if the proceeding relates to an application made under section 424 and the applicant is not the patient or other </w:t>
      </w:r>
      <w:r>
        <w:lastRenderedPageBreak/>
        <w:t>person to whom the prescribed requirement relates — the applicant; and</w:t>
      </w:r>
    </w:p>
    <w:p>
      <w:pPr>
        <w:pStyle w:val="Indenta"/>
      </w:pPr>
      <w:r>
        <w:tab/>
        <w:t>(d)</w:t>
      </w:r>
      <w:r>
        <w:tab/>
        <w:t>any other person who, in the opinion of the Tribunal, has a sufficient interest in the matter.</w:t>
      </w:r>
    </w:p>
    <w:p>
      <w:pPr>
        <w:pStyle w:val="Heading5"/>
        <w:spacing w:before="180"/>
      </w:pPr>
      <w:bookmarkStart w:id="1409" w:name="_Toc224631535"/>
      <w:r>
        <w:rPr>
          <w:rStyle w:val="CharSectno"/>
        </w:rPr>
        <w:t>426</w:t>
      </w:r>
      <w:r>
        <w:t>.</w:t>
      </w:r>
      <w:r>
        <w:tab/>
        <w:t>Compliance notices to be reported on in annual report</w:t>
      </w:r>
      <w:bookmarkEnd w:id="1409"/>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spacing w:before="180"/>
      </w:pPr>
      <w:bookmarkStart w:id="1410" w:name="_Toc175237970"/>
      <w:bookmarkStart w:id="1411" w:name="_Toc175317184"/>
      <w:bookmarkStart w:id="1412" w:name="_Toc175318547"/>
      <w:bookmarkStart w:id="1413" w:name="_Toc175321317"/>
      <w:bookmarkStart w:id="1414" w:name="_Toc175643208"/>
      <w:bookmarkStart w:id="1415" w:name="_Toc201427043"/>
      <w:bookmarkStart w:id="1416" w:name="_Toc201649054"/>
      <w:bookmarkStart w:id="1417" w:name="_Toc224631536"/>
      <w:r>
        <w:rPr>
          <w:rStyle w:val="CharDivNo"/>
        </w:rPr>
        <w:t>Division 9</w:t>
      </w:r>
      <w:r>
        <w:t> — </w:t>
      </w:r>
      <w:r>
        <w:rPr>
          <w:rStyle w:val="CharDivText"/>
        </w:rPr>
        <w:t>Review of orders restricting freedom of communication</w:t>
      </w:r>
      <w:bookmarkEnd w:id="1410"/>
      <w:bookmarkEnd w:id="1411"/>
      <w:bookmarkEnd w:id="1412"/>
      <w:bookmarkEnd w:id="1413"/>
      <w:bookmarkEnd w:id="1414"/>
      <w:bookmarkEnd w:id="1415"/>
      <w:bookmarkEnd w:id="1416"/>
      <w:bookmarkEnd w:id="1417"/>
    </w:p>
    <w:p>
      <w:pPr>
        <w:pStyle w:val="Heading5"/>
        <w:spacing w:before="180"/>
      </w:pPr>
      <w:bookmarkStart w:id="1418" w:name="_Toc224631537"/>
      <w:r>
        <w:rPr>
          <w:rStyle w:val="CharSectno"/>
        </w:rPr>
        <w:t>427</w:t>
      </w:r>
      <w:r>
        <w:t>.</w:t>
      </w:r>
      <w:r>
        <w:tab/>
        <w:t>Application for review</w:t>
      </w:r>
      <w:bookmarkEnd w:id="1418"/>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1419" w:name="_Toc224631538"/>
      <w:r>
        <w:rPr>
          <w:rStyle w:val="CharSectno"/>
        </w:rPr>
        <w:t>428</w:t>
      </w:r>
      <w:r>
        <w:t>.</w:t>
      </w:r>
      <w:r>
        <w:tab/>
        <w:t>Parties to proceeding</w:t>
      </w:r>
      <w:bookmarkEnd w:id="1419"/>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lastRenderedPageBreak/>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1420" w:name="_Toc224631539"/>
      <w:r>
        <w:rPr>
          <w:rStyle w:val="CharSectno"/>
        </w:rPr>
        <w:t>429</w:t>
      </w:r>
      <w:r>
        <w:t>.</w:t>
      </w:r>
      <w:r>
        <w:tab/>
        <w:t>Decision on application</w:t>
      </w:r>
      <w:bookmarkEnd w:id="1420"/>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1421" w:name="_Toc175237974"/>
      <w:bookmarkStart w:id="1422" w:name="_Toc175317188"/>
      <w:bookmarkStart w:id="1423" w:name="_Toc175318551"/>
      <w:bookmarkStart w:id="1424" w:name="_Toc175321321"/>
      <w:bookmarkStart w:id="1425" w:name="_Toc175643212"/>
      <w:bookmarkStart w:id="1426" w:name="_Toc201427047"/>
      <w:bookmarkStart w:id="1427" w:name="_Toc201649058"/>
      <w:bookmarkStart w:id="1428" w:name="_Toc224631540"/>
      <w:r>
        <w:rPr>
          <w:rStyle w:val="CharDivNo"/>
        </w:rPr>
        <w:t>Division 10</w:t>
      </w:r>
      <w:r>
        <w:t> — </w:t>
      </w:r>
      <w:r>
        <w:rPr>
          <w:rStyle w:val="CharDivText"/>
        </w:rPr>
        <w:t>Jurisdiction in relation to nominated persons</w:t>
      </w:r>
      <w:bookmarkEnd w:id="1421"/>
      <w:bookmarkEnd w:id="1422"/>
      <w:bookmarkEnd w:id="1423"/>
      <w:bookmarkEnd w:id="1424"/>
      <w:bookmarkEnd w:id="1425"/>
      <w:bookmarkEnd w:id="1426"/>
      <w:bookmarkEnd w:id="1427"/>
      <w:bookmarkEnd w:id="1428"/>
    </w:p>
    <w:p>
      <w:pPr>
        <w:pStyle w:val="Heading5"/>
        <w:spacing w:before="240"/>
      </w:pPr>
      <w:bookmarkStart w:id="1429" w:name="_Toc224631541"/>
      <w:r>
        <w:rPr>
          <w:rStyle w:val="CharSectno"/>
        </w:rPr>
        <w:t>430</w:t>
      </w:r>
      <w:r>
        <w:t>.</w:t>
      </w:r>
      <w:r>
        <w:tab/>
        <w:t>Application for decision</w:t>
      </w:r>
      <w:bookmarkEnd w:id="1429"/>
    </w:p>
    <w:p>
      <w:pPr>
        <w:pStyle w:val="Subsection"/>
      </w:pPr>
      <w:r>
        <w:tab/>
        <w:t>(1)</w:t>
      </w:r>
      <w:r>
        <w:tab/>
        <w:t>A person specified in subsection (2) may apply to the Tribunal for a decision under this Division about a nomination.</w:t>
      </w:r>
    </w:p>
    <w:p>
      <w:pPr>
        <w:pStyle w:val="Subsection"/>
        <w:keepNext/>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240"/>
      </w:pPr>
      <w:bookmarkStart w:id="1430" w:name="_Toc224631542"/>
      <w:r>
        <w:rPr>
          <w:rStyle w:val="CharSectno"/>
        </w:rPr>
        <w:t>431</w:t>
      </w:r>
      <w:r>
        <w:t>.</w:t>
      </w:r>
      <w:r>
        <w:tab/>
        <w:t>Declaration about validity of nomination</w:t>
      </w:r>
      <w:bookmarkEnd w:id="1430"/>
    </w:p>
    <w:p>
      <w:pPr>
        <w:pStyle w:val="Subsection"/>
      </w:pPr>
      <w:r>
        <w:tab/>
        <w:t>(1)</w:t>
      </w:r>
      <w:r>
        <w:tab/>
        <w:t>The Tribunal may declare that a nomination is valid or invalid.</w:t>
      </w:r>
    </w:p>
    <w:p>
      <w:pPr>
        <w:pStyle w:val="Subsection"/>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lastRenderedPageBreak/>
        <w:tab/>
        <w:t>(b)</w:t>
      </w:r>
      <w:r>
        <w:tab/>
        <w:t>may make an order varying the terms of the nomination in the manner the Tribunal considers most likely to give effect to the intention of the person who made the nomination.</w:t>
      </w:r>
    </w:p>
    <w:p>
      <w:pPr>
        <w:pStyle w:val="Subsection"/>
      </w:pPr>
      <w:r>
        <w:tab/>
        <w:t>(3)</w:t>
      </w:r>
      <w:r>
        <w:tab/>
        <w:t>A declaration made under subsection (1) or (2)(a) has effect according to its terms.</w:t>
      </w:r>
    </w:p>
    <w:p>
      <w:pPr>
        <w:pStyle w:val="Heading5"/>
        <w:spacing w:before="240"/>
      </w:pPr>
      <w:bookmarkStart w:id="1431" w:name="_Toc224631543"/>
      <w:r>
        <w:rPr>
          <w:rStyle w:val="CharSectno"/>
        </w:rPr>
        <w:t>432</w:t>
      </w:r>
      <w:r>
        <w:t>.</w:t>
      </w:r>
      <w:r>
        <w:tab/>
        <w:t>Revocation of nomination</w:t>
      </w:r>
      <w:bookmarkEnd w:id="1431"/>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1432" w:name="_Toc224631544"/>
      <w:r>
        <w:rPr>
          <w:rStyle w:val="CharSectno"/>
        </w:rPr>
        <w:t>433</w:t>
      </w:r>
      <w:r>
        <w:t>.</w:t>
      </w:r>
      <w:r>
        <w:tab/>
        <w:t>Parties to proceeding</w:t>
      </w:r>
      <w:bookmarkEnd w:id="1432"/>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1433" w:name="_Toc175237979"/>
      <w:bookmarkStart w:id="1434" w:name="_Toc175317193"/>
      <w:bookmarkStart w:id="1435" w:name="_Toc175318556"/>
      <w:bookmarkStart w:id="1436" w:name="_Toc175321326"/>
      <w:bookmarkStart w:id="1437" w:name="_Toc175643217"/>
      <w:bookmarkStart w:id="1438" w:name="_Toc201427052"/>
      <w:bookmarkStart w:id="1439" w:name="_Toc201649063"/>
      <w:bookmarkStart w:id="1440" w:name="_Toc224631545"/>
      <w:r>
        <w:rPr>
          <w:rStyle w:val="CharDivNo"/>
        </w:rPr>
        <w:lastRenderedPageBreak/>
        <w:t>Division 11</w:t>
      </w:r>
      <w:r>
        <w:t> — </w:t>
      </w:r>
      <w:r>
        <w:rPr>
          <w:rStyle w:val="CharDivText"/>
        </w:rPr>
        <w:t>Review of decisions affecting rights</w:t>
      </w:r>
      <w:bookmarkEnd w:id="1433"/>
      <w:bookmarkEnd w:id="1434"/>
      <w:bookmarkEnd w:id="1435"/>
      <w:bookmarkEnd w:id="1436"/>
      <w:bookmarkEnd w:id="1437"/>
      <w:bookmarkEnd w:id="1438"/>
      <w:bookmarkEnd w:id="1439"/>
      <w:bookmarkEnd w:id="1440"/>
    </w:p>
    <w:p>
      <w:pPr>
        <w:pStyle w:val="Heading5"/>
      </w:pPr>
      <w:bookmarkStart w:id="1441" w:name="_Toc224631546"/>
      <w:r>
        <w:rPr>
          <w:rStyle w:val="CharSectno"/>
        </w:rPr>
        <w:t>434</w:t>
      </w:r>
      <w:r>
        <w:t>.</w:t>
      </w:r>
      <w:r>
        <w:tab/>
        <w:t>Application for review</w:t>
      </w:r>
      <w:bookmarkEnd w:id="1441"/>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1442" w:name="_Toc224631547"/>
      <w:r>
        <w:rPr>
          <w:rStyle w:val="CharSectno"/>
        </w:rPr>
        <w:t>435</w:t>
      </w:r>
      <w:r>
        <w:t>.</w:t>
      </w:r>
      <w:r>
        <w:tab/>
        <w:t>Parties to proceeding</w:t>
      </w:r>
      <w:bookmarkEnd w:id="1442"/>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1443" w:name="_Toc224631548"/>
      <w:r>
        <w:rPr>
          <w:rStyle w:val="CharSectno"/>
        </w:rPr>
        <w:t>436</w:t>
      </w:r>
      <w:r>
        <w:t>.</w:t>
      </w:r>
      <w:r>
        <w:tab/>
        <w:t>What Tribunal may do on completing review</w:t>
      </w:r>
      <w:bookmarkEnd w:id="1443"/>
    </w:p>
    <w:p>
      <w:pPr>
        <w:pStyle w:val="Subsection"/>
      </w:pPr>
      <w:r>
        <w:tab/>
      </w:r>
      <w:r>
        <w:tab/>
        <w:t>On completing the review, the Tribunal may make any orders, and give any directions, the Tribunal considers appropriate.</w:t>
      </w:r>
    </w:p>
    <w:p>
      <w:pPr>
        <w:pStyle w:val="Heading3"/>
        <w:keepNext w:val="0"/>
        <w:pageBreakBefore/>
        <w:spacing w:before="0"/>
      </w:pPr>
      <w:bookmarkStart w:id="1444" w:name="_Toc175237983"/>
      <w:bookmarkStart w:id="1445" w:name="_Toc175317197"/>
      <w:bookmarkStart w:id="1446" w:name="_Toc175318560"/>
      <w:bookmarkStart w:id="1447" w:name="_Toc175321330"/>
      <w:bookmarkStart w:id="1448" w:name="_Toc175643221"/>
      <w:bookmarkStart w:id="1449" w:name="_Toc201427056"/>
      <w:bookmarkStart w:id="1450" w:name="_Toc201649067"/>
      <w:bookmarkStart w:id="1451" w:name="_Toc224631549"/>
      <w:r>
        <w:rPr>
          <w:rStyle w:val="CharDivNo"/>
        </w:rPr>
        <w:lastRenderedPageBreak/>
        <w:t>Division 12</w:t>
      </w:r>
      <w:r>
        <w:t> — </w:t>
      </w:r>
      <w:r>
        <w:rPr>
          <w:rStyle w:val="CharDivText"/>
        </w:rPr>
        <w:t>Procedural matters</w:t>
      </w:r>
      <w:bookmarkEnd w:id="1444"/>
      <w:bookmarkEnd w:id="1445"/>
      <w:bookmarkEnd w:id="1446"/>
      <w:bookmarkEnd w:id="1447"/>
      <w:bookmarkEnd w:id="1448"/>
      <w:bookmarkEnd w:id="1449"/>
      <w:bookmarkEnd w:id="1450"/>
      <w:bookmarkEnd w:id="1451"/>
    </w:p>
    <w:p>
      <w:pPr>
        <w:pStyle w:val="Heading4"/>
      </w:pPr>
      <w:bookmarkStart w:id="1452" w:name="_Toc175237984"/>
      <w:bookmarkStart w:id="1453" w:name="_Toc175317198"/>
      <w:bookmarkStart w:id="1454" w:name="_Toc175318561"/>
      <w:bookmarkStart w:id="1455" w:name="_Toc175321331"/>
      <w:bookmarkStart w:id="1456" w:name="_Toc175643222"/>
      <w:bookmarkStart w:id="1457" w:name="_Toc201427057"/>
      <w:bookmarkStart w:id="1458" w:name="_Toc201649068"/>
      <w:bookmarkStart w:id="1459" w:name="_Toc224631550"/>
      <w:r>
        <w:t>Subdivision 1 — Proceedings generally</w:t>
      </w:r>
      <w:bookmarkEnd w:id="1452"/>
      <w:bookmarkEnd w:id="1453"/>
      <w:bookmarkEnd w:id="1454"/>
      <w:bookmarkEnd w:id="1455"/>
      <w:bookmarkEnd w:id="1456"/>
      <w:bookmarkEnd w:id="1457"/>
      <w:bookmarkEnd w:id="1458"/>
      <w:bookmarkEnd w:id="1459"/>
    </w:p>
    <w:p>
      <w:pPr>
        <w:pStyle w:val="Heading5"/>
      </w:pPr>
      <w:bookmarkStart w:id="1460" w:name="_Toc224631551"/>
      <w:r>
        <w:rPr>
          <w:rStyle w:val="CharSectno"/>
        </w:rPr>
        <w:t>437</w:t>
      </w:r>
      <w:r>
        <w:t>.</w:t>
      </w:r>
      <w:r>
        <w:tab/>
        <w:t>Lodgment of documents</w:t>
      </w:r>
      <w:bookmarkEnd w:id="1460"/>
    </w:p>
    <w:p>
      <w:pPr>
        <w:pStyle w:val="Subsection"/>
      </w:pPr>
      <w:r>
        <w:tab/>
      </w:r>
      <w:r>
        <w:tab/>
        <w:t>An application or other document required to be made or given to the Tribunal must be lodged at the office of the Tribunal.</w:t>
      </w:r>
    </w:p>
    <w:p>
      <w:pPr>
        <w:pStyle w:val="Heading5"/>
      </w:pPr>
      <w:bookmarkStart w:id="1461" w:name="_Toc224631552"/>
      <w:r>
        <w:rPr>
          <w:rStyle w:val="CharSectno"/>
        </w:rPr>
        <w:t>438</w:t>
      </w:r>
      <w:r>
        <w:t>.</w:t>
      </w:r>
      <w:r>
        <w:tab/>
        <w:t>Sittings</w:t>
      </w:r>
      <w:bookmarkEnd w:id="1461"/>
    </w:p>
    <w:p>
      <w:pPr>
        <w:pStyle w:val="Subsection"/>
      </w:pPr>
      <w:r>
        <w:tab/>
      </w:r>
      <w:r>
        <w:tab/>
        <w:t>The Tribunal sits at the times, and in the places in the State, determined by the President of the Tribunal.</w:t>
      </w:r>
    </w:p>
    <w:p>
      <w:pPr>
        <w:pStyle w:val="Heading5"/>
      </w:pPr>
      <w:bookmarkStart w:id="1462" w:name="_Toc224631553"/>
      <w:r>
        <w:rPr>
          <w:rStyle w:val="CharSectno"/>
        </w:rPr>
        <w:t>439</w:t>
      </w:r>
      <w:r>
        <w:t>.</w:t>
      </w:r>
      <w:r>
        <w:tab/>
        <w:t>Conduct of proceedings</w:t>
      </w:r>
      <w:bookmarkEnd w:id="1462"/>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1463" w:name="_Toc224631554"/>
      <w:r>
        <w:rPr>
          <w:rStyle w:val="CharSectno"/>
        </w:rPr>
        <w:t>440</w:t>
      </w:r>
      <w:r>
        <w:t>.</w:t>
      </w:r>
      <w:r>
        <w:tab/>
        <w:t>Presiding member</w:t>
      </w:r>
      <w:bookmarkEnd w:id="1463"/>
    </w:p>
    <w:p>
      <w:pPr>
        <w:pStyle w:val="Subsection"/>
      </w:pPr>
      <w:r>
        <w:tab/>
      </w:r>
      <w:r>
        <w:tab/>
        <w:t>The presiding member of the Tribunal as constituted for a proceeding is the member of the Tribunal as so constituted who is a lawyer.</w:t>
      </w:r>
    </w:p>
    <w:p>
      <w:pPr>
        <w:pStyle w:val="Heading5"/>
      </w:pPr>
      <w:bookmarkStart w:id="1464" w:name="_Toc224631555"/>
      <w:r>
        <w:rPr>
          <w:rStyle w:val="CharSectno"/>
        </w:rPr>
        <w:t>441</w:t>
      </w:r>
      <w:r>
        <w:t>.</w:t>
      </w:r>
      <w:r>
        <w:tab/>
        <w:t>Deciding questions in proceedings</w:t>
      </w:r>
      <w:bookmarkEnd w:id="1464"/>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lastRenderedPageBreak/>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1465" w:name="_Toc224631556"/>
      <w:r>
        <w:rPr>
          <w:rStyle w:val="CharSectno"/>
        </w:rPr>
        <w:t>442</w:t>
      </w:r>
      <w:r>
        <w:t>.</w:t>
      </w:r>
      <w:r>
        <w:tab/>
        <w:t>Assistance from persons with relevant knowledge or experience</w:t>
      </w:r>
      <w:bookmarkEnd w:id="1465"/>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1466" w:name="_Toc224631557"/>
      <w:r>
        <w:rPr>
          <w:rStyle w:val="CharSectno"/>
        </w:rPr>
        <w:t>443</w:t>
      </w:r>
      <w:r>
        <w:t>.</w:t>
      </w:r>
      <w:r>
        <w:tab/>
        <w:t>No fees payable</w:t>
      </w:r>
      <w:bookmarkEnd w:id="1466"/>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1467" w:name="_Toc224631558"/>
      <w:r>
        <w:rPr>
          <w:rStyle w:val="CharSectno"/>
        </w:rPr>
        <w:t>444</w:t>
      </w:r>
      <w:r>
        <w:t>.</w:t>
      </w:r>
      <w:r>
        <w:tab/>
        <w:t>Each party to bear own costs</w:t>
      </w:r>
      <w:bookmarkEnd w:id="1467"/>
      <w:r>
        <w:t xml:space="preserve"> </w:t>
      </w:r>
    </w:p>
    <w:p>
      <w:pPr>
        <w:pStyle w:val="Subsection"/>
      </w:pPr>
      <w:r>
        <w:tab/>
      </w:r>
      <w:r>
        <w:tab/>
        <w:t>Subject to section 445(1)(b), each party must bear the party’s own costs.</w:t>
      </w:r>
    </w:p>
    <w:p>
      <w:pPr>
        <w:pStyle w:val="Heading5"/>
      </w:pPr>
      <w:bookmarkStart w:id="1468" w:name="_Toc224631559"/>
      <w:r>
        <w:rPr>
          <w:rStyle w:val="CharSectno"/>
        </w:rPr>
        <w:t>445</w:t>
      </w:r>
      <w:r>
        <w:t>.</w:t>
      </w:r>
      <w:r>
        <w:tab/>
        <w:t>Frivolous, vexatious or improper proceedings</w:t>
      </w:r>
      <w:bookmarkEnd w:id="1468"/>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lastRenderedPageBreak/>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1469" w:name="_Toc175237994"/>
      <w:bookmarkStart w:id="1470" w:name="_Toc175317208"/>
      <w:bookmarkStart w:id="1471" w:name="_Toc175318571"/>
      <w:bookmarkStart w:id="1472" w:name="_Toc175321341"/>
      <w:bookmarkStart w:id="1473" w:name="_Toc175643232"/>
      <w:bookmarkStart w:id="1474" w:name="_Toc201427067"/>
      <w:bookmarkStart w:id="1475" w:name="_Toc201649078"/>
      <w:bookmarkStart w:id="1476" w:name="_Toc224631560"/>
      <w:r>
        <w:t>Subdivision 2 — Notice of proceedings</w:t>
      </w:r>
      <w:bookmarkEnd w:id="1469"/>
      <w:bookmarkEnd w:id="1470"/>
      <w:bookmarkEnd w:id="1471"/>
      <w:bookmarkEnd w:id="1472"/>
      <w:bookmarkEnd w:id="1473"/>
      <w:bookmarkEnd w:id="1474"/>
      <w:bookmarkEnd w:id="1475"/>
      <w:bookmarkEnd w:id="1476"/>
    </w:p>
    <w:p>
      <w:pPr>
        <w:pStyle w:val="Heading5"/>
      </w:pPr>
      <w:bookmarkStart w:id="1477" w:name="_Toc224631561"/>
      <w:r>
        <w:rPr>
          <w:rStyle w:val="CharSectno"/>
        </w:rPr>
        <w:t>446</w:t>
      </w:r>
      <w:r>
        <w:t>.</w:t>
      </w:r>
      <w:r>
        <w:tab/>
        <w:t>Notice of applications</w:t>
      </w:r>
      <w:bookmarkEnd w:id="1477"/>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lastRenderedPageBreak/>
        <w:tab/>
        <w:t>(c)</w:t>
      </w:r>
      <w:r>
        <w:tab/>
        <w:t>each of the other parties who is not the applicant; and</w:t>
      </w:r>
    </w:p>
    <w:p>
      <w:pPr>
        <w:pStyle w:val="Indenta"/>
        <w:keepNext/>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spacing w:before="240"/>
      </w:pPr>
      <w:bookmarkStart w:id="1478" w:name="_Toc224631562"/>
      <w:r>
        <w:rPr>
          <w:rStyle w:val="CharSectno"/>
        </w:rPr>
        <w:t>447</w:t>
      </w:r>
      <w:r>
        <w:t>.</w:t>
      </w:r>
      <w:r>
        <w:tab/>
        <w:t>Notice of hearings</w:t>
      </w:r>
      <w:bookmarkEnd w:id="1478"/>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keepNext/>
      </w:pPr>
      <w:r>
        <w:lastRenderedPageBreak/>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lastRenderedPageBreak/>
        <w:tab/>
        <w:t>(b)</w:t>
      </w:r>
      <w:r>
        <w:tab/>
        <w:t>it is reasonable for the Tribunal to conclude that no carer, close family member or other personal support person can be notified of the application.</w:t>
      </w:r>
    </w:p>
    <w:p>
      <w:pPr>
        <w:pStyle w:val="Heading5"/>
      </w:pPr>
      <w:bookmarkStart w:id="1479" w:name="_Toc224631563"/>
      <w:r>
        <w:rPr>
          <w:rStyle w:val="CharSectno"/>
        </w:rPr>
        <w:t>448</w:t>
      </w:r>
      <w:r>
        <w:t>.</w:t>
      </w:r>
      <w:r>
        <w:tab/>
        <w:t>Tribunal may request information from SAT about person’s guardian</w:t>
      </w:r>
      <w:bookmarkEnd w:id="1479"/>
    </w:p>
    <w:p>
      <w:pPr>
        <w:pStyle w:val="Subsection"/>
        <w:spacing w:before="180"/>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spacing w:before="180"/>
      </w:pPr>
      <w:r>
        <w:tab/>
        <w:t>(2)</w:t>
      </w:r>
      <w:r>
        <w:tab/>
        <w:t>The State Administrative Tribunal may comply with any request made under subsection (1).</w:t>
      </w:r>
    </w:p>
    <w:p>
      <w:pPr>
        <w:pStyle w:val="Heading4"/>
      </w:pPr>
      <w:bookmarkStart w:id="1480" w:name="_Toc175237998"/>
      <w:bookmarkStart w:id="1481" w:name="_Toc175317212"/>
      <w:bookmarkStart w:id="1482" w:name="_Toc175318575"/>
      <w:bookmarkStart w:id="1483" w:name="_Toc175321345"/>
      <w:bookmarkStart w:id="1484" w:name="_Toc175643236"/>
      <w:bookmarkStart w:id="1485" w:name="_Toc201427071"/>
      <w:bookmarkStart w:id="1486" w:name="_Toc201649082"/>
      <w:bookmarkStart w:id="1487" w:name="_Toc224631564"/>
      <w:r>
        <w:t>Subdivision 3 — Appearance and representation</w:t>
      </w:r>
      <w:bookmarkEnd w:id="1480"/>
      <w:bookmarkEnd w:id="1481"/>
      <w:bookmarkEnd w:id="1482"/>
      <w:bookmarkEnd w:id="1483"/>
      <w:bookmarkEnd w:id="1484"/>
      <w:bookmarkEnd w:id="1485"/>
      <w:bookmarkEnd w:id="1486"/>
      <w:bookmarkEnd w:id="1487"/>
    </w:p>
    <w:p>
      <w:pPr>
        <w:pStyle w:val="Heading5"/>
        <w:spacing w:before="240"/>
      </w:pPr>
      <w:bookmarkStart w:id="1488" w:name="_Toc224631565"/>
      <w:r>
        <w:rPr>
          <w:rStyle w:val="CharSectno"/>
        </w:rPr>
        <w:t>449</w:t>
      </w:r>
      <w:r>
        <w:t>.</w:t>
      </w:r>
      <w:r>
        <w:tab/>
        <w:t>Party is an adult</w:t>
      </w:r>
      <w:bookmarkEnd w:id="1488"/>
    </w:p>
    <w:p>
      <w:pPr>
        <w:pStyle w:val="Subsection"/>
        <w:spacing w:before="180"/>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keepNext/>
        <w:spacing w:before="180"/>
      </w:pPr>
      <w:r>
        <w:tab/>
        <w:t>(2)</w:t>
      </w:r>
      <w:r>
        <w:tab/>
        <w:t xml:space="preserve">The Tribunal must in the case of the party who is the person concerned in the proceeding, and may in the case of any other party, make an order that the party must be represented in the proceeding if, in the Tribunal’s opinion, it is not in the best </w:t>
      </w:r>
      <w:r>
        <w:lastRenderedPageBreak/>
        <w:t>interests of the party for the party to appear in person in the proceeding.</w:t>
      </w:r>
    </w:p>
    <w:p>
      <w:pPr>
        <w:pStyle w:val="Subsection"/>
        <w:spacing w:before="180"/>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this section:</w:t>
      </w:r>
    </w:p>
    <w:p>
      <w:pPr>
        <w:pStyle w:val="PermNoteText"/>
      </w:pPr>
      <w:r>
        <w:tab/>
      </w:r>
      <w:r>
        <w:tab/>
        <w:t>For the purpose of deciding under section 449(2) what is or is not in the best interests of a party, Part 2 Division 3 applies.</w:t>
      </w:r>
    </w:p>
    <w:p>
      <w:pPr>
        <w:pStyle w:val="Footnotesection"/>
      </w:pPr>
      <w:r>
        <w:tab/>
        <w:t>[Section 449 amended: No. 9 of 2022 s. 424.]</w:t>
      </w:r>
    </w:p>
    <w:p>
      <w:pPr>
        <w:pStyle w:val="Heading5"/>
      </w:pPr>
      <w:bookmarkStart w:id="1489" w:name="_Toc224631566"/>
      <w:r>
        <w:rPr>
          <w:rStyle w:val="CharSectno"/>
        </w:rPr>
        <w:t>450</w:t>
      </w:r>
      <w:r>
        <w:t>.</w:t>
      </w:r>
      <w:r>
        <w:tab/>
        <w:t>Party is a child with capacity to consent</w:t>
      </w:r>
      <w:bookmarkEnd w:id="1489"/>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 xml:space="preserve">The Tribunal must in the case of the party who is the person concerned in the proceeding, and may in the case of any other party, make an order that the party must be represented in the proceeding if, in the Tribunal’s opinion, it is not in the best </w:t>
      </w:r>
      <w:r>
        <w:lastRenderedPageBreak/>
        <w:t>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this section:</w:t>
      </w:r>
    </w:p>
    <w:p>
      <w:pPr>
        <w:pStyle w:val="PermNoteText"/>
      </w:pPr>
      <w:r>
        <w:tab/>
      </w:r>
      <w:r>
        <w:tab/>
        <w:t>For the purpose of deciding under section 450(2) what is or is not in the best interests of a party, Part 2 Division 3 applies.</w:t>
      </w:r>
    </w:p>
    <w:p>
      <w:pPr>
        <w:pStyle w:val="Heading5"/>
      </w:pPr>
      <w:bookmarkStart w:id="1490" w:name="_Toc224631567"/>
      <w:r>
        <w:rPr>
          <w:rStyle w:val="CharSectno"/>
        </w:rPr>
        <w:t>451</w:t>
      </w:r>
      <w:r>
        <w:t>.</w:t>
      </w:r>
      <w:r>
        <w:tab/>
        <w:t>Party is a child with no capacity to consent</w:t>
      </w:r>
      <w:bookmarkEnd w:id="1490"/>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1491" w:name="_Toc224631568"/>
      <w:r>
        <w:rPr>
          <w:rStyle w:val="CharSectno"/>
        </w:rPr>
        <w:t>452</w:t>
      </w:r>
      <w:r>
        <w:t>.</w:t>
      </w:r>
      <w:r>
        <w:tab/>
        <w:t>Tribunal may make arrangements for representation</w:t>
      </w:r>
      <w:bookmarkEnd w:id="1491"/>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1492" w:name="_Toc224631569"/>
      <w:r>
        <w:rPr>
          <w:rStyle w:val="CharSectno"/>
        </w:rPr>
        <w:lastRenderedPageBreak/>
        <w:t>453</w:t>
      </w:r>
      <w:r>
        <w:t>.</w:t>
      </w:r>
      <w:r>
        <w:tab/>
        <w:t>Legal representation of person with mental illness</w:t>
      </w:r>
      <w:bookmarkEnd w:id="1492"/>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1493" w:name="_Toc224631570"/>
      <w:r>
        <w:rPr>
          <w:rStyle w:val="CharSectno"/>
        </w:rPr>
        <w:t>454</w:t>
      </w:r>
      <w:r>
        <w:t>.</w:t>
      </w:r>
      <w:r>
        <w:tab/>
        <w:t>Representative must not be paid</w:t>
      </w:r>
      <w:bookmarkEnd w:id="1493"/>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1494" w:name="_Toc175238005"/>
      <w:bookmarkStart w:id="1495" w:name="_Toc175317219"/>
      <w:bookmarkStart w:id="1496" w:name="_Toc175318582"/>
      <w:bookmarkStart w:id="1497" w:name="_Toc175321352"/>
      <w:bookmarkStart w:id="1498" w:name="_Toc175643243"/>
      <w:bookmarkStart w:id="1499" w:name="_Toc201427078"/>
      <w:bookmarkStart w:id="1500" w:name="_Toc201649089"/>
      <w:bookmarkStart w:id="1501" w:name="_Toc224631571"/>
      <w:r>
        <w:t>Subdivision 4 — Hearings and evidence</w:t>
      </w:r>
      <w:bookmarkEnd w:id="1494"/>
      <w:bookmarkEnd w:id="1495"/>
      <w:bookmarkEnd w:id="1496"/>
      <w:bookmarkEnd w:id="1497"/>
      <w:bookmarkEnd w:id="1498"/>
      <w:bookmarkEnd w:id="1499"/>
      <w:bookmarkEnd w:id="1500"/>
      <w:bookmarkEnd w:id="1501"/>
    </w:p>
    <w:p>
      <w:pPr>
        <w:pStyle w:val="Heading5"/>
      </w:pPr>
      <w:bookmarkStart w:id="1502" w:name="_Toc224631572"/>
      <w:r>
        <w:rPr>
          <w:rStyle w:val="CharSectno"/>
        </w:rPr>
        <w:t>455</w:t>
      </w:r>
      <w:r>
        <w:t>.</w:t>
      </w:r>
      <w:r>
        <w:tab/>
        <w:t>Nature of review proceedings</w:t>
      </w:r>
      <w:bookmarkEnd w:id="1502"/>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keepNext/>
        <w:keepLines/>
      </w:pPr>
      <w:r>
        <w:lastRenderedPageBreak/>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1503" w:name="_Toc224631573"/>
      <w:r>
        <w:rPr>
          <w:rStyle w:val="CharSectno"/>
        </w:rPr>
        <w:lastRenderedPageBreak/>
        <w:t>456</w:t>
      </w:r>
      <w:r>
        <w:t>.</w:t>
      </w:r>
      <w:r>
        <w:tab/>
        <w:t>Closed hearings</w:t>
      </w:r>
      <w:bookmarkEnd w:id="1503"/>
    </w:p>
    <w:p>
      <w:pPr>
        <w:pStyle w:val="Subsection"/>
        <w:keepNext/>
        <w:keepLines/>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this section:</w:t>
      </w:r>
    </w:p>
    <w:p>
      <w:pPr>
        <w:pStyle w:val="PermNoteText"/>
      </w:pPr>
      <w:r>
        <w:tab/>
      </w:r>
      <w:r>
        <w:tab/>
        <w:t>Any reasons provided under section 456(3) must be provided in accordance with section 9(2).</w:t>
      </w:r>
    </w:p>
    <w:p>
      <w:pPr>
        <w:pStyle w:val="Heading5"/>
      </w:pPr>
      <w:bookmarkStart w:id="1504" w:name="_Toc224631574"/>
      <w:r>
        <w:rPr>
          <w:rStyle w:val="CharSectno"/>
        </w:rPr>
        <w:t>457</w:t>
      </w:r>
      <w:r>
        <w:t>.</w:t>
      </w:r>
      <w:r>
        <w:tab/>
        <w:t>Conduct of hearing in absence of party</w:t>
      </w:r>
      <w:bookmarkEnd w:id="1504"/>
    </w:p>
    <w:p>
      <w:pPr>
        <w:pStyle w:val="Subsection"/>
      </w:pPr>
      <w:r>
        <w:tab/>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1505" w:name="_Toc224631575"/>
      <w:r>
        <w:rPr>
          <w:rStyle w:val="CharSectno"/>
        </w:rPr>
        <w:lastRenderedPageBreak/>
        <w:t>458</w:t>
      </w:r>
      <w:r>
        <w:t>.</w:t>
      </w:r>
      <w:r>
        <w:tab/>
        <w:t>Person chosen by person concerned may be present</w:t>
      </w:r>
      <w:bookmarkEnd w:id="1505"/>
    </w:p>
    <w:p>
      <w:pPr>
        <w:pStyle w:val="Subsection"/>
        <w:keepNext/>
        <w:keepLines/>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this section:</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1506" w:name="_Toc224631576"/>
      <w:r>
        <w:rPr>
          <w:rStyle w:val="CharSectno"/>
        </w:rPr>
        <w:t>459</w:t>
      </w:r>
      <w:r>
        <w:t>.</w:t>
      </w:r>
      <w:r>
        <w:tab/>
        <w:t>Right to be heard</w:t>
      </w:r>
      <w:bookmarkEnd w:id="1506"/>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1507" w:name="_Toc224631577"/>
      <w:r>
        <w:rPr>
          <w:rStyle w:val="CharSectno"/>
        </w:rPr>
        <w:t>460</w:t>
      </w:r>
      <w:r>
        <w:t>.</w:t>
      </w:r>
      <w:r>
        <w:tab/>
        <w:t>Evidence generally</w:t>
      </w:r>
      <w:bookmarkEnd w:id="1507"/>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lastRenderedPageBreak/>
        <w:tab/>
        <w:t>(5)</w:t>
      </w:r>
      <w:r>
        <w:tab/>
        <w:t>A person appearing as a witness has the same protection and immunity as a witness has in a proceeding in the Supreme Court.</w:t>
      </w:r>
    </w:p>
    <w:p>
      <w:pPr>
        <w:pStyle w:val="Heading5"/>
      </w:pPr>
      <w:bookmarkStart w:id="1508" w:name="_Toc224631578"/>
      <w:r>
        <w:rPr>
          <w:rStyle w:val="CharSectno"/>
        </w:rPr>
        <w:t>461</w:t>
      </w:r>
      <w:r>
        <w:t>.</w:t>
      </w:r>
      <w:r>
        <w:tab/>
        <w:t>Oral evidence about restricted information</w:t>
      </w:r>
      <w:bookmarkEnd w:id="1508"/>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1509" w:name="_Toc224631579"/>
      <w:r>
        <w:rPr>
          <w:rStyle w:val="CharSectno"/>
        </w:rPr>
        <w:t>462</w:t>
      </w:r>
      <w:r>
        <w:t>.</w:t>
      </w:r>
      <w:r>
        <w:tab/>
        <w:t>Summons to give evidence or produce documents</w:t>
      </w:r>
      <w:bookmarkEnd w:id="1509"/>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lastRenderedPageBreak/>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1510" w:name="_Toc224631580"/>
      <w:r>
        <w:rPr>
          <w:rStyle w:val="CharSectno"/>
        </w:rPr>
        <w:t>463</w:t>
      </w:r>
      <w:r>
        <w:t>.</w:t>
      </w:r>
      <w:r>
        <w:tab/>
        <w:t>Self</w:t>
      </w:r>
      <w:r>
        <w:noBreakHyphen/>
        <w:t>incrimination</w:t>
      </w:r>
      <w:bookmarkEnd w:id="1510"/>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1511" w:name="_Toc224631581"/>
      <w:r>
        <w:rPr>
          <w:rStyle w:val="CharSectno"/>
        </w:rPr>
        <w:t>464</w:t>
      </w:r>
      <w:r>
        <w:t>.</w:t>
      </w:r>
      <w:r>
        <w:tab/>
        <w:t>Powers in relation to documents produced</w:t>
      </w:r>
      <w:bookmarkEnd w:id="1511"/>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512" w:name="_Toc224631582"/>
      <w:r>
        <w:rPr>
          <w:rStyle w:val="CharSectno"/>
        </w:rPr>
        <w:t>465</w:t>
      </w:r>
      <w:r>
        <w:t>.</w:t>
      </w:r>
      <w:r>
        <w:tab/>
        <w:t>Offences relating to evidence and documents</w:t>
      </w:r>
      <w:bookmarkEnd w:id="1512"/>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 xml:space="preserve">without reasonable excuse, proof of which is on the person, does not answer a question or produce a </w:t>
      </w:r>
      <w:r>
        <w:lastRenderedPageBreak/>
        <w:t>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1513" w:name="_Toc224631583"/>
      <w:r>
        <w:rPr>
          <w:rStyle w:val="CharSectno"/>
        </w:rPr>
        <w:t>466</w:t>
      </w:r>
      <w:r>
        <w:t>.</w:t>
      </w:r>
      <w:r>
        <w:tab/>
        <w:t>Evidence and findings in other proceedings</w:t>
      </w:r>
      <w:bookmarkEnd w:id="1513"/>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lastRenderedPageBreak/>
        <w:tab/>
        <w:t>(b)</w:t>
      </w:r>
      <w:r>
        <w:tab/>
        <w:t>may adopt a finding, decision or judgment of a court or other person or body acting judicially that is relevant to the proceeding.</w:t>
      </w:r>
    </w:p>
    <w:p>
      <w:pPr>
        <w:pStyle w:val="Heading5"/>
      </w:pPr>
      <w:bookmarkStart w:id="1514" w:name="_Toc224631584"/>
      <w:r>
        <w:rPr>
          <w:rStyle w:val="CharSectno"/>
        </w:rPr>
        <w:t>467</w:t>
      </w:r>
      <w:r>
        <w:t>.</w:t>
      </w:r>
      <w:r>
        <w:tab/>
        <w:t>Hearings to be recorded</w:t>
      </w:r>
      <w:bookmarkEnd w:id="1514"/>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1515" w:name="_Toc224631585"/>
      <w:r>
        <w:rPr>
          <w:rStyle w:val="CharSectno"/>
        </w:rPr>
        <w:t>468</w:t>
      </w:r>
      <w:r>
        <w:t>.</w:t>
      </w:r>
      <w:r>
        <w:tab/>
        <w:t>Publication of information about proceedings</w:t>
      </w:r>
      <w:bookmarkEnd w:id="1515"/>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spacing w:before="120"/>
      </w:pPr>
      <w:r>
        <w:tab/>
        <w:t>(3)</w:t>
      </w:r>
      <w:r>
        <w:tab/>
        <w:t xml:space="preserve">A person must not publish a list of proceedings identified by reference to the names of the parties except — </w:t>
      </w:r>
    </w:p>
    <w:p>
      <w:pPr>
        <w:pStyle w:val="Indenta"/>
      </w:pPr>
      <w:r>
        <w:lastRenderedPageBreak/>
        <w:tab/>
        <w:t>(a)</w:t>
      </w:r>
      <w:r>
        <w:tab/>
        <w:t>by displaying in the Tribunal’s premises a notice listing the proceedings; or</w:t>
      </w:r>
    </w:p>
    <w:p>
      <w:pPr>
        <w:pStyle w:val="Indenta"/>
      </w:pPr>
      <w:r>
        <w:tab/>
        <w:t>(b)</w:t>
      </w:r>
      <w:r>
        <w:tab/>
        <w:t>as permitted by rules made under section 472.</w:t>
      </w:r>
    </w:p>
    <w:p>
      <w:pPr>
        <w:pStyle w:val="Subsection"/>
        <w:spacing w:before="120"/>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spacing w:before="120"/>
      </w:pPr>
      <w:r>
        <w:tab/>
        <w:t>(5)</w:t>
      </w:r>
      <w:r>
        <w:tab/>
        <w:t>A prosecution for an offence under subsection (4) cannot be commenced except with the written consent of the Minister.</w:t>
      </w:r>
    </w:p>
    <w:p>
      <w:pPr>
        <w:pStyle w:val="Subsection"/>
        <w:spacing w:before="120"/>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 xml:space="preserve">the relationship of the person to identified relatives of the person or the association of the </w:t>
      </w:r>
      <w:r>
        <w:lastRenderedPageBreak/>
        <w:t>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lastRenderedPageBreak/>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1516" w:name="_Toc175238020"/>
      <w:bookmarkStart w:id="1517" w:name="_Toc175317234"/>
      <w:bookmarkStart w:id="1518" w:name="_Toc175318597"/>
      <w:bookmarkStart w:id="1519" w:name="_Toc175321367"/>
      <w:bookmarkStart w:id="1520" w:name="_Toc175643258"/>
      <w:bookmarkStart w:id="1521" w:name="_Toc201427093"/>
      <w:bookmarkStart w:id="1522" w:name="_Toc201649104"/>
      <w:bookmarkStart w:id="1523" w:name="_Toc224631586"/>
      <w:r>
        <w:lastRenderedPageBreak/>
        <w:t>Subdivision 5 — Decisions in proceedings</w:t>
      </w:r>
      <w:bookmarkEnd w:id="1516"/>
      <w:bookmarkEnd w:id="1517"/>
      <w:bookmarkEnd w:id="1518"/>
      <w:bookmarkEnd w:id="1519"/>
      <w:bookmarkEnd w:id="1520"/>
      <w:bookmarkEnd w:id="1521"/>
      <w:bookmarkEnd w:id="1522"/>
      <w:bookmarkEnd w:id="1523"/>
    </w:p>
    <w:p>
      <w:pPr>
        <w:pStyle w:val="Heading5"/>
      </w:pPr>
      <w:bookmarkStart w:id="1524" w:name="_Toc224631587"/>
      <w:r>
        <w:rPr>
          <w:rStyle w:val="CharSectno"/>
        </w:rPr>
        <w:t>469</w:t>
      </w:r>
      <w:r>
        <w:t>.</w:t>
      </w:r>
      <w:r>
        <w:tab/>
        <w:t>Reasons for decision</w:t>
      </w:r>
      <w:bookmarkEnd w:id="1524"/>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this section:</w:t>
      </w:r>
    </w:p>
    <w:p>
      <w:pPr>
        <w:pStyle w:val="PermNoteText"/>
      </w:pPr>
      <w:r>
        <w:tab/>
      </w:r>
      <w:r>
        <w:tab/>
        <w:t>Any reasons provided under section 469(3) must be provided in accordance with section 9(2).</w:t>
      </w:r>
    </w:p>
    <w:p>
      <w:pPr>
        <w:pStyle w:val="Heading5"/>
      </w:pPr>
      <w:bookmarkStart w:id="1525" w:name="_Toc224631588"/>
      <w:r>
        <w:rPr>
          <w:rStyle w:val="CharSectno"/>
        </w:rPr>
        <w:t>470</w:t>
      </w:r>
      <w:r>
        <w:t>.</w:t>
      </w:r>
      <w:r>
        <w:tab/>
        <w:t>Extension of time to request reasons</w:t>
      </w:r>
      <w:bookmarkEnd w:id="1525"/>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1526" w:name="_Toc224631589"/>
      <w:r>
        <w:rPr>
          <w:rStyle w:val="CharSectno"/>
        </w:rPr>
        <w:lastRenderedPageBreak/>
        <w:t>471</w:t>
      </w:r>
      <w:r>
        <w:t>.</w:t>
      </w:r>
      <w:r>
        <w:tab/>
        <w:t>Giving effect to Tribunal’s decisions</w:t>
      </w:r>
      <w:bookmarkEnd w:id="1526"/>
    </w:p>
    <w:p>
      <w:pPr>
        <w:pStyle w:val="Subsection"/>
        <w:keepNext/>
      </w:pPr>
      <w:r>
        <w:tab/>
        <w:t>(1)</w:t>
      </w:r>
      <w:r>
        <w:tab/>
        <w:t>In this section —</w:t>
      </w:r>
    </w:p>
    <w:p>
      <w:pPr>
        <w:pStyle w:val="Defstart"/>
        <w:keepNex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1527" w:name="_Toc175238024"/>
      <w:bookmarkStart w:id="1528" w:name="_Toc175317238"/>
      <w:bookmarkStart w:id="1529" w:name="_Toc175318601"/>
      <w:bookmarkStart w:id="1530" w:name="_Toc175321371"/>
      <w:bookmarkStart w:id="1531" w:name="_Toc175643262"/>
      <w:bookmarkStart w:id="1532" w:name="_Toc201427097"/>
      <w:bookmarkStart w:id="1533" w:name="_Toc201649108"/>
      <w:bookmarkStart w:id="1534" w:name="_Toc224631590"/>
      <w:r>
        <w:rPr>
          <w:rStyle w:val="CharDivNo"/>
        </w:rPr>
        <w:t>Division 13</w:t>
      </w:r>
      <w:r>
        <w:t> — </w:t>
      </w:r>
      <w:r>
        <w:rPr>
          <w:rStyle w:val="CharDivText"/>
        </w:rPr>
        <w:t>Rules</w:t>
      </w:r>
      <w:bookmarkEnd w:id="1527"/>
      <w:bookmarkEnd w:id="1528"/>
      <w:bookmarkEnd w:id="1529"/>
      <w:bookmarkEnd w:id="1530"/>
      <w:bookmarkEnd w:id="1531"/>
      <w:bookmarkEnd w:id="1532"/>
      <w:bookmarkEnd w:id="1533"/>
      <w:bookmarkEnd w:id="1534"/>
    </w:p>
    <w:p>
      <w:pPr>
        <w:pStyle w:val="Heading5"/>
      </w:pPr>
      <w:bookmarkStart w:id="1535" w:name="_Toc224631591"/>
      <w:r>
        <w:rPr>
          <w:rStyle w:val="CharSectno"/>
        </w:rPr>
        <w:t>472</w:t>
      </w:r>
      <w:r>
        <w:t>.</w:t>
      </w:r>
      <w:r>
        <w:tab/>
        <w:t>Power to make</w:t>
      </w:r>
      <w:bookmarkEnd w:id="1535"/>
    </w:p>
    <w:p>
      <w:pPr>
        <w:pStyle w:val="Subsection"/>
      </w:pPr>
      <w:r>
        <w:tab/>
      </w:r>
      <w:r>
        <w:tab/>
        <w:t>The President of the Tribunal may make rules for the Tribunal, but only after consultation with the members appointed under section 476(1).</w:t>
      </w:r>
    </w:p>
    <w:p>
      <w:pPr>
        <w:pStyle w:val="Heading5"/>
      </w:pPr>
      <w:bookmarkStart w:id="1536" w:name="_Toc224631592"/>
      <w:r>
        <w:rPr>
          <w:rStyle w:val="CharSectno"/>
        </w:rPr>
        <w:t>473</w:t>
      </w:r>
      <w:r>
        <w:t>.</w:t>
      </w:r>
      <w:r>
        <w:tab/>
        <w:t>Content</w:t>
      </w:r>
      <w:bookmarkEnd w:id="1536"/>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lastRenderedPageBreak/>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1537" w:name="_Toc224631593"/>
      <w:r>
        <w:rPr>
          <w:rStyle w:val="CharSectno"/>
        </w:rPr>
        <w:t>474</w:t>
      </w:r>
      <w:r>
        <w:t>.</w:t>
      </w:r>
      <w:r>
        <w:tab/>
        <w:t>Publication and tabling</w:t>
      </w:r>
      <w:bookmarkEnd w:id="1537"/>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keepNext/>
        <w:keepLines/>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lastRenderedPageBreak/>
        <w:tab/>
        <w:t>(4)</w:t>
      </w:r>
      <w:r>
        <w:tab/>
        <w:t xml:space="preserve">Notice of the passage of disallowing a rule or any part of a rule must be published in the </w:t>
      </w:r>
      <w:r>
        <w:rPr>
          <w:i/>
        </w:rPr>
        <w:t>Gazette</w:t>
      </w:r>
      <w:r>
        <w:t xml:space="preserve"> as soon as practicable.</w:t>
      </w:r>
    </w:p>
    <w:p>
      <w:pPr>
        <w:pStyle w:val="Heading3"/>
      </w:pPr>
      <w:bookmarkStart w:id="1538" w:name="_Toc175238028"/>
      <w:bookmarkStart w:id="1539" w:name="_Toc175317242"/>
      <w:bookmarkStart w:id="1540" w:name="_Toc175318605"/>
      <w:bookmarkStart w:id="1541" w:name="_Toc175321375"/>
      <w:bookmarkStart w:id="1542" w:name="_Toc175643266"/>
      <w:bookmarkStart w:id="1543" w:name="_Toc201427101"/>
      <w:bookmarkStart w:id="1544" w:name="_Toc201649112"/>
      <w:bookmarkStart w:id="1545" w:name="_Toc224631594"/>
      <w:r>
        <w:rPr>
          <w:rStyle w:val="CharDivNo"/>
        </w:rPr>
        <w:t>Division 14</w:t>
      </w:r>
      <w:r>
        <w:t> — </w:t>
      </w:r>
      <w:r>
        <w:rPr>
          <w:rStyle w:val="CharDivText"/>
        </w:rPr>
        <w:t>Tribunal members</w:t>
      </w:r>
      <w:bookmarkEnd w:id="1538"/>
      <w:bookmarkEnd w:id="1539"/>
      <w:bookmarkEnd w:id="1540"/>
      <w:bookmarkEnd w:id="1541"/>
      <w:bookmarkEnd w:id="1542"/>
      <w:bookmarkEnd w:id="1543"/>
      <w:bookmarkEnd w:id="1544"/>
      <w:bookmarkEnd w:id="1545"/>
    </w:p>
    <w:p>
      <w:pPr>
        <w:pStyle w:val="Heading5"/>
      </w:pPr>
      <w:bookmarkStart w:id="1546" w:name="_Toc224631595"/>
      <w:r>
        <w:rPr>
          <w:rStyle w:val="CharSectno"/>
        </w:rPr>
        <w:t>475</w:t>
      </w:r>
      <w:r>
        <w:t>.</w:t>
      </w:r>
      <w:r>
        <w:tab/>
        <w:t>President of Tribunal</w:t>
      </w:r>
      <w:bookmarkEnd w:id="1546"/>
    </w:p>
    <w:p>
      <w:pPr>
        <w:pStyle w:val="Subsection"/>
      </w:pPr>
      <w:r>
        <w:tab/>
      </w:r>
      <w:r>
        <w:tab/>
        <w:t>There is to be a President of the Mental Health Tribunal who is appointed by the Governor on the recommendation of the Minister.</w:t>
      </w:r>
    </w:p>
    <w:p>
      <w:pPr>
        <w:pStyle w:val="Heading5"/>
      </w:pPr>
      <w:bookmarkStart w:id="1547" w:name="_Toc224631596"/>
      <w:r>
        <w:rPr>
          <w:rStyle w:val="CharSectno"/>
        </w:rPr>
        <w:t>476</w:t>
      </w:r>
      <w:r>
        <w:t>.</w:t>
      </w:r>
      <w:r>
        <w:tab/>
        <w:t>Other members</w:t>
      </w:r>
      <w:bookmarkEnd w:id="1547"/>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548" w:name="_Toc224631597"/>
      <w:r>
        <w:rPr>
          <w:rStyle w:val="CharSectno"/>
        </w:rPr>
        <w:t>477</w:t>
      </w:r>
      <w:r>
        <w:t>.</w:t>
      </w:r>
      <w:r>
        <w:tab/>
        <w:t>Terms and conditions of appointment</w:t>
      </w:r>
      <w:bookmarkEnd w:id="1548"/>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lastRenderedPageBreak/>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1549" w:name="_Toc224631598"/>
      <w:r>
        <w:rPr>
          <w:rStyle w:val="CharSectno"/>
        </w:rPr>
        <w:t>478</w:t>
      </w:r>
      <w:r>
        <w:t>.</w:t>
      </w:r>
      <w:r>
        <w:tab/>
        <w:t>Remuneration</w:t>
      </w:r>
      <w:bookmarkEnd w:id="1549"/>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1550" w:name="_Toc224631599"/>
      <w:r>
        <w:rPr>
          <w:rStyle w:val="CharSectno"/>
        </w:rPr>
        <w:t>479</w:t>
      </w:r>
      <w:r>
        <w:t>.</w:t>
      </w:r>
      <w:r>
        <w:tab/>
        <w:t>Resignation</w:t>
      </w:r>
      <w:bookmarkEnd w:id="1550"/>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1551" w:name="_Toc224631600"/>
      <w:r>
        <w:rPr>
          <w:rStyle w:val="CharSectno"/>
        </w:rPr>
        <w:t>480</w:t>
      </w:r>
      <w:r>
        <w:t>.</w:t>
      </w:r>
      <w:r>
        <w:tab/>
        <w:t>Removal from office</w:t>
      </w:r>
      <w:bookmarkEnd w:id="1551"/>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lastRenderedPageBreak/>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1552" w:name="_Toc224631601"/>
      <w:r>
        <w:rPr>
          <w:rStyle w:val="CharSectno"/>
        </w:rPr>
        <w:t>481</w:t>
      </w:r>
      <w:r>
        <w:t>.</w:t>
      </w:r>
      <w:r>
        <w:tab/>
        <w:t>Acting members</w:t>
      </w:r>
      <w:bookmarkEnd w:id="1552"/>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keepNext/>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lastRenderedPageBreak/>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1553" w:name="_Toc224631602"/>
      <w:r>
        <w:rPr>
          <w:rStyle w:val="CharSectno"/>
        </w:rPr>
        <w:t>482</w:t>
      </w:r>
      <w:r>
        <w:t>.</w:t>
      </w:r>
      <w:r>
        <w:tab/>
        <w:t>Delegation by President</w:t>
      </w:r>
      <w:bookmarkEnd w:id="1553"/>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1554" w:name="_Toc175238037"/>
      <w:bookmarkStart w:id="1555" w:name="_Toc175317251"/>
      <w:bookmarkStart w:id="1556" w:name="_Toc175318614"/>
      <w:bookmarkStart w:id="1557" w:name="_Toc175321384"/>
      <w:bookmarkStart w:id="1558" w:name="_Toc175643275"/>
      <w:bookmarkStart w:id="1559" w:name="_Toc201427110"/>
      <w:bookmarkStart w:id="1560" w:name="_Toc201649121"/>
      <w:bookmarkStart w:id="1561" w:name="_Toc224631603"/>
      <w:r>
        <w:rPr>
          <w:rStyle w:val="CharDivNo"/>
        </w:rPr>
        <w:lastRenderedPageBreak/>
        <w:t>Division 15</w:t>
      </w:r>
      <w:r>
        <w:t> — </w:t>
      </w:r>
      <w:r>
        <w:rPr>
          <w:rStyle w:val="CharDivText"/>
        </w:rPr>
        <w:t>Registrar and other staff</w:t>
      </w:r>
      <w:bookmarkEnd w:id="1554"/>
      <w:bookmarkEnd w:id="1555"/>
      <w:bookmarkEnd w:id="1556"/>
      <w:bookmarkEnd w:id="1557"/>
      <w:bookmarkEnd w:id="1558"/>
      <w:bookmarkEnd w:id="1559"/>
      <w:bookmarkEnd w:id="1560"/>
      <w:bookmarkEnd w:id="1561"/>
    </w:p>
    <w:p>
      <w:pPr>
        <w:pStyle w:val="Heading5"/>
      </w:pPr>
      <w:bookmarkStart w:id="1562" w:name="_Toc224631604"/>
      <w:r>
        <w:rPr>
          <w:rStyle w:val="CharSectno"/>
        </w:rPr>
        <w:t>483</w:t>
      </w:r>
      <w:r>
        <w:t>.</w:t>
      </w:r>
      <w:r>
        <w:tab/>
        <w:t>Registrar</w:t>
      </w:r>
      <w:bookmarkEnd w:id="1562"/>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1563" w:name="_Toc224631605"/>
      <w:r>
        <w:rPr>
          <w:rStyle w:val="CharSectno"/>
        </w:rPr>
        <w:t>484</w:t>
      </w:r>
      <w:r>
        <w:t>.</w:t>
      </w:r>
      <w:r>
        <w:tab/>
        <w:t>Functions of registrar</w:t>
      </w:r>
      <w:bookmarkEnd w:id="1563"/>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1564" w:name="_Toc224631606"/>
      <w:r>
        <w:rPr>
          <w:rStyle w:val="CharSectno"/>
        </w:rPr>
        <w:t>485</w:t>
      </w:r>
      <w:r>
        <w:t>.</w:t>
      </w:r>
      <w:r>
        <w:tab/>
        <w:t>President may give registrar directions</w:t>
      </w:r>
      <w:bookmarkEnd w:id="1564"/>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lastRenderedPageBreak/>
        <w:tab/>
        <w:t>(2)</w:t>
      </w:r>
      <w:r>
        <w:tab/>
        <w:t>The registrar must comply with a direction given under subsection (1).</w:t>
      </w:r>
    </w:p>
    <w:p>
      <w:pPr>
        <w:pStyle w:val="Heading5"/>
      </w:pPr>
      <w:bookmarkStart w:id="1565" w:name="_Toc224631607"/>
      <w:r>
        <w:rPr>
          <w:rStyle w:val="CharSectno"/>
        </w:rPr>
        <w:t>486</w:t>
      </w:r>
      <w:r>
        <w:t>.</w:t>
      </w:r>
      <w:r>
        <w:tab/>
        <w:t>Registry staff</w:t>
      </w:r>
      <w:bookmarkEnd w:id="1565"/>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1566" w:name="_Toc224631608"/>
      <w:r>
        <w:rPr>
          <w:rStyle w:val="CharSectno"/>
        </w:rPr>
        <w:t>487</w:t>
      </w:r>
      <w:r>
        <w:t>.</w:t>
      </w:r>
      <w:r>
        <w:tab/>
        <w:t>Delegation by registrar</w:t>
      </w:r>
      <w:bookmarkEnd w:id="1566"/>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1567" w:name="_Toc175238043"/>
      <w:bookmarkStart w:id="1568" w:name="_Toc175317257"/>
      <w:bookmarkStart w:id="1569" w:name="_Toc175318620"/>
      <w:bookmarkStart w:id="1570" w:name="_Toc175321390"/>
      <w:bookmarkStart w:id="1571" w:name="_Toc175643281"/>
      <w:bookmarkStart w:id="1572" w:name="_Toc201427116"/>
      <w:bookmarkStart w:id="1573" w:name="_Toc201649127"/>
      <w:bookmarkStart w:id="1574" w:name="_Toc224631609"/>
      <w:r>
        <w:rPr>
          <w:rStyle w:val="CharDivNo"/>
        </w:rPr>
        <w:t>Division 16</w:t>
      </w:r>
      <w:r>
        <w:t> — </w:t>
      </w:r>
      <w:r>
        <w:rPr>
          <w:rStyle w:val="CharDivText"/>
        </w:rPr>
        <w:t>Annual reports</w:t>
      </w:r>
      <w:bookmarkEnd w:id="1567"/>
      <w:bookmarkEnd w:id="1568"/>
      <w:bookmarkEnd w:id="1569"/>
      <w:bookmarkEnd w:id="1570"/>
      <w:bookmarkEnd w:id="1571"/>
      <w:bookmarkEnd w:id="1572"/>
      <w:bookmarkEnd w:id="1573"/>
      <w:bookmarkEnd w:id="1574"/>
    </w:p>
    <w:p>
      <w:pPr>
        <w:pStyle w:val="Heading5"/>
      </w:pPr>
      <w:bookmarkStart w:id="1575" w:name="_Toc224631610"/>
      <w:r>
        <w:rPr>
          <w:rStyle w:val="CharSectno"/>
        </w:rPr>
        <w:t>488</w:t>
      </w:r>
      <w:r>
        <w:t>.</w:t>
      </w:r>
      <w:r>
        <w:tab/>
        <w:t>Annual report: preparation</w:t>
      </w:r>
      <w:bookmarkEnd w:id="1575"/>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1576" w:name="_Toc224631611"/>
      <w:r>
        <w:rPr>
          <w:rStyle w:val="CharSectno"/>
        </w:rPr>
        <w:t>489</w:t>
      </w:r>
      <w:r>
        <w:t>.</w:t>
      </w:r>
      <w:r>
        <w:tab/>
        <w:t>Annual report: tabling</w:t>
      </w:r>
      <w:bookmarkEnd w:id="1576"/>
    </w:p>
    <w:p>
      <w:pPr>
        <w:pStyle w:val="Subsection"/>
      </w:pPr>
      <w:r>
        <w:tab/>
        <w:t>(1)</w:t>
      </w:r>
      <w:r>
        <w:tab/>
        <w:t xml:space="preserve">The Minister must cause a copy of a report referred to in section 488 to be laid before each House of Parliament, or dealt </w:t>
      </w:r>
      <w:r>
        <w:lastRenderedPageBreak/>
        <w:t>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1577" w:name="_Toc175238046"/>
      <w:bookmarkStart w:id="1578" w:name="_Toc175317260"/>
      <w:bookmarkStart w:id="1579" w:name="_Toc175318623"/>
      <w:bookmarkStart w:id="1580" w:name="_Toc175321393"/>
      <w:bookmarkStart w:id="1581" w:name="_Toc175643284"/>
      <w:bookmarkStart w:id="1582" w:name="_Toc201427119"/>
      <w:bookmarkStart w:id="1583" w:name="_Toc201649130"/>
      <w:bookmarkStart w:id="1584" w:name="_Toc224631612"/>
      <w:r>
        <w:rPr>
          <w:rStyle w:val="CharDivNo"/>
        </w:rPr>
        <w:t>Division 17</w:t>
      </w:r>
      <w:r>
        <w:t> — </w:t>
      </w:r>
      <w:r>
        <w:rPr>
          <w:rStyle w:val="CharDivText"/>
        </w:rPr>
        <w:t>Miscellaneous matters</w:t>
      </w:r>
      <w:bookmarkEnd w:id="1577"/>
      <w:bookmarkEnd w:id="1578"/>
      <w:bookmarkEnd w:id="1579"/>
      <w:bookmarkEnd w:id="1580"/>
      <w:bookmarkEnd w:id="1581"/>
      <w:bookmarkEnd w:id="1582"/>
      <w:bookmarkEnd w:id="1583"/>
      <w:bookmarkEnd w:id="1584"/>
    </w:p>
    <w:p>
      <w:pPr>
        <w:pStyle w:val="Heading5"/>
      </w:pPr>
      <w:bookmarkStart w:id="1585" w:name="_Toc224631613"/>
      <w:r>
        <w:rPr>
          <w:rStyle w:val="CharSectno"/>
        </w:rPr>
        <w:t>490</w:t>
      </w:r>
      <w:r>
        <w:t>.</w:t>
      </w:r>
      <w:r>
        <w:tab/>
        <w:t>Seal</w:t>
      </w:r>
      <w:bookmarkEnd w:id="1585"/>
    </w:p>
    <w:p>
      <w:pPr>
        <w:pStyle w:val="Subsection"/>
      </w:pPr>
      <w:r>
        <w:tab/>
      </w:r>
      <w:r>
        <w:tab/>
        <w:t>The Tribunal must have a seal.</w:t>
      </w:r>
    </w:p>
    <w:p>
      <w:pPr>
        <w:pStyle w:val="Heading5"/>
      </w:pPr>
      <w:bookmarkStart w:id="1586" w:name="_Toc224631614"/>
      <w:r>
        <w:rPr>
          <w:rStyle w:val="CharSectno"/>
        </w:rPr>
        <w:t>491</w:t>
      </w:r>
      <w:r>
        <w:t>.</w:t>
      </w:r>
      <w:r>
        <w:tab/>
        <w:t>Judicial notice of certain matters</w:t>
      </w:r>
      <w:bookmarkEnd w:id="1586"/>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1587" w:name="_Toc224631615"/>
      <w:r>
        <w:rPr>
          <w:rStyle w:val="CharSectno"/>
        </w:rPr>
        <w:lastRenderedPageBreak/>
        <w:t>492</w:t>
      </w:r>
      <w:r>
        <w:t>.</w:t>
      </w:r>
      <w:r>
        <w:tab/>
        <w:t>Meetings of members</w:t>
      </w:r>
      <w:bookmarkEnd w:id="1587"/>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1588" w:name="_Toc175238050"/>
      <w:bookmarkStart w:id="1589" w:name="_Toc175317264"/>
      <w:bookmarkStart w:id="1590" w:name="_Toc175318627"/>
      <w:bookmarkStart w:id="1591" w:name="_Toc175321397"/>
      <w:bookmarkStart w:id="1592" w:name="_Toc175643288"/>
      <w:bookmarkStart w:id="1593" w:name="_Toc201427123"/>
      <w:bookmarkStart w:id="1594" w:name="_Toc201649134"/>
      <w:bookmarkStart w:id="1595" w:name="_Toc224631616"/>
      <w:r>
        <w:rPr>
          <w:rStyle w:val="CharPartNo"/>
        </w:rPr>
        <w:lastRenderedPageBreak/>
        <w:t>Part 22</w:t>
      </w:r>
      <w:r>
        <w:t> — </w:t>
      </w:r>
      <w:r>
        <w:rPr>
          <w:rStyle w:val="CharPartText"/>
        </w:rPr>
        <w:t>Review by State Administrative Tribunal</w:t>
      </w:r>
      <w:bookmarkEnd w:id="1588"/>
      <w:bookmarkEnd w:id="1589"/>
      <w:bookmarkEnd w:id="1590"/>
      <w:bookmarkEnd w:id="1591"/>
      <w:bookmarkEnd w:id="1592"/>
      <w:bookmarkEnd w:id="1593"/>
      <w:bookmarkEnd w:id="1594"/>
      <w:bookmarkEnd w:id="1595"/>
    </w:p>
    <w:p>
      <w:pPr>
        <w:pStyle w:val="Heading3"/>
      </w:pPr>
      <w:bookmarkStart w:id="1596" w:name="_Toc175238051"/>
      <w:bookmarkStart w:id="1597" w:name="_Toc175317265"/>
      <w:bookmarkStart w:id="1598" w:name="_Toc175318628"/>
      <w:bookmarkStart w:id="1599" w:name="_Toc175321398"/>
      <w:bookmarkStart w:id="1600" w:name="_Toc175643289"/>
      <w:bookmarkStart w:id="1601" w:name="_Toc201427124"/>
      <w:bookmarkStart w:id="1602" w:name="_Toc201649135"/>
      <w:bookmarkStart w:id="1603" w:name="_Toc224631617"/>
      <w:r>
        <w:rPr>
          <w:rStyle w:val="CharDivNo"/>
        </w:rPr>
        <w:t>Division 1</w:t>
      </w:r>
      <w:r>
        <w:t> — </w:t>
      </w:r>
      <w:r>
        <w:rPr>
          <w:rStyle w:val="CharDivText"/>
        </w:rPr>
        <w:t>Preliminary matters</w:t>
      </w:r>
      <w:bookmarkEnd w:id="1596"/>
      <w:bookmarkEnd w:id="1597"/>
      <w:bookmarkEnd w:id="1598"/>
      <w:bookmarkEnd w:id="1599"/>
      <w:bookmarkEnd w:id="1600"/>
      <w:bookmarkEnd w:id="1601"/>
      <w:bookmarkEnd w:id="1602"/>
      <w:bookmarkEnd w:id="1603"/>
    </w:p>
    <w:p>
      <w:pPr>
        <w:pStyle w:val="Heading5"/>
      </w:pPr>
      <w:bookmarkStart w:id="1604" w:name="_Toc224631618"/>
      <w:r>
        <w:rPr>
          <w:rStyle w:val="CharSectno"/>
        </w:rPr>
        <w:t>493</w:t>
      </w:r>
      <w:r>
        <w:t>.</w:t>
      </w:r>
      <w:r>
        <w:tab/>
        <w:t>Terms used</w:t>
      </w:r>
      <w:bookmarkEnd w:id="1604"/>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1605" w:name="_Toc175238053"/>
      <w:bookmarkStart w:id="1606" w:name="_Toc175317267"/>
      <w:bookmarkStart w:id="1607" w:name="_Toc175318630"/>
      <w:bookmarkStart w:id="1608" w:name="_Toc175321400"/>
      <w:bookmarkStart w:id="1609" w:name="_Toc175643291"/>
      <w:bookmarkStart w:id="1610" w:name="_Toc201427126"/>
      <w:bookmarkStart w:id="1611" w:name="_Toc201649137"/>
      <w:bookmarkStart w:id="1612" w:name="_Toc224631619"/>
      <w:r>
        <w:rPr>
          <w:rStyle w:val="CharDivNo"/>
        </w:rPr>
        <w:t>Division 2</w:t>
      </w:r>
      <w:r>
        <w:t> — </w:t>
      </w:r>
      <w:r>
        <w:rPr>
          <w:rStyle w:val="CharDivText"/>
        </w:rPr>
        <w:t>Jurisdiction</w:t>
      </w:r>
      <w:bookmarkEnd w:id="1605"/>
      <w:bookmarkEnd w:id="1606"/>
      <w:bookmarkEnd w:id="1607"/>
      <w:bookmarkEnd w:id="1608"/>
      <w:bookmarkEnd w:id="1609"/>
      <w:bookmarkEnd w:id="1610"/>
      <w:bookmarkEnd w:id="1611"/>
      <w:bookmarkEnd w:id="1612"/>
    </w:p>
    <w:p>
      <w:pPr>
        <w:pStyle w:val="Heading5"/>
      </w:pPr>
      <w:bookmarkStart w:id="1613" w:name="_Toc224631620"/>
      <w:r>
        <w:rPr>
          <w:rStyle w:val="CharSectno"/>
        </w:rPr>
        <w:t>494</w:t>
      </w:r>
      <w:r>
        <w:t>.</w:t>
      </w:r>
      <w:r>
        <w:tab/>
        <w:t>Review of decisions of Mental Health Tribunal</w:t>
      </w:r>
      <w:bookmarkEnd w:id="1613"/>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1614" w:name="_Toc224631621"/>
      <w:r>
        <w:rPr>
          <w:rStyle w:val="CharSectno"/>
        </w:rPr>
        <w:lastRenderedPageBreak/>
        <w:t>495</w:t>
      </w:r>
      <w:r>
        <w:t>.</w:t>
      </w:r>
      <w:r>
        <w:tab/>
        <w:t>Determination of questions of law before Mental Health Tribunal</w:t>
      </w:r>
      <w:bookmarkEnd w:id="1614"/>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1615" w:name="_Toc175238056"/>
      <w:bookmarkStart w:id="1616" w:name="_Toc175317270"/>
      <w:bookmarkStart w:id="1617" w:name="_Toc175318633"/>
      <w:bookmarkStart w:id="1618" w:name="_Toc175321403"/>
      <w:bookmarkStart w:id="1619" w:name="_Toc175643294"/>
      <w:bookmarkStart w:id="1620" w:name="_Toc201427129"/>
      <w:bookmarkStart w:id="1621" w:name="_Toc201649140"/>
      <w:bookmarkStart w:id="1622" w:name="_Toc224631622"/>
      <w:r>
        <w:rPr>
          <w:rStyle w:val="CharDivNo"/>
        </w:rPr>
        <w:t>Division 3</w:t>
      </w:r>
      <w:r>
        <w:t> — </w:t>
      </w:r>
      <w:r>
        <w:rPr>
          <w:rStyle w:val="CharDivText"/>
        </w:rPr>
        <w:t>Constitution</w:t>
      </w:r>
      <w:bookmarkEnd w:id="1615"/>
      <w:bookmarkEnd w:id="1616"/>
      <w:bookmarkEnd w:id="1617"/>
      <w:bookmarkEnd w:id="1618"/>
      <w:bookmarkEnd w:id="1619"/>
      <w:bookmarkEnd w:id="1620"/>
      <w:bookmarkEnd w:id="1621"/>
      <w:bookmarkEnd w:id="1622"/>
    </w:p>
    <w:p>
      <w:pPr>
        <w:pStyle w:val="Heading5"/>
      </w:pPr>
      <w:bookmarkStart w:id="1623" w:name="_Toc224631623"/>
      <w:r>
        <w:rPr>
          <w:rStyle w:val="CharSectno"/>
        </w:rPr>
        <w:t>496</w:t>
      </w:r>
      <w:r>
        <w:t>.</w:t>
      </w:r>
      <w:r>
        <w:tab/>
        <w:t>Constitution generally</w:t>
      </w:r>
      <w:bookmarkEnd w:id="1623"/>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624" w:name="_Toc224631624"/>
      <w:r>
        <w:rPr>
          <w:rStyle w:val="CharSectno"/>
        </w:rPr>
        <w:t>497</w:t>
      </w:r>
      <w:r>
        <w:t>.</w:t>
      </w:r>
      <w:r>
        <w:tab/>
        <w:t>Constitution for psychosurgical matters</w:t>
      </w:r>
      <w:bookmarkEnd w:id="1624"/>
    </w:p>
    <w:p>
      <w:pPr>
        <w:pStyle w:val="Subsection"/>
      </w:pPr>
      <w:r>
        <w:tab/>
      </w:r>
      <w:r>
        <w:tab/>
        <w:t xml:space="preserve">For the purpose of a proceeding under section 494 on an application for review of a decision under Part 21 Division 7, </w:t>
      </w:r>
      <w:r>
        <w:lastRenderedPageBreak/>
        <w:t>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1625" w:name="_Toc224631625"/>
      <w:r>
        <w:rPr>
          <w:rStyle w:val="CharSectno"/>
        </w:rPr>
        <w:t>498</w:t>
      </w:r>
      <w:r>
        <w:t>.</w:t>
      </w:r>
      <w:r>
        <w:tab/>
        <w:t>Constitution for determining questions of law</w:t>
      </w:r>
      <w:bookmarkEnd w:id="1625"/>
    </w:p>
    <w:p>
      <w:pPr>
        <w:pStyle w:val="Subsection"/>
      </w:pPr>
      <w:r>
        <w:tab/>
      </w:r>
      <w:r>
        <w:tab/>
        <w:t>For the purpose of a proceeding under section 495 to determine a question of law, the State Administrative Tribunal must be constituted by a judicial member.</w:t>
      </w:r>
    </w:p>
    <w:p>
      <w:pPr>
        <w:pStyle w:val="Heading3"/>
      </w:pPr>
      <w:bookmarkStart w:id="1626" w:name="_Toc175238060"/>
      <w:bookmarkStart w:id="1627" w:name="_Toc175317274"/>
      <w:bookmarkStart w:id="1628" w:name="_Toc175318637"/>
      <w:bookmarkStart w:id="1629" w:name="_Toc175321407"/>
      <w:bookmarkStart w:id="1630" w:name="_Toc175643298"/>
      <w:bookmarkStart w:id="1631" w:name="_Toc201427133"/>
      <w:bookmarkStart w:id="1632" w:name="_Toc201649144"/>
      <w:bookmarkStart w:id="1633" w:name="_Toc224631626"/>
      <w:r>
        <w:rPr>
          <w:rStyle w:val="CharDivNo"/>
        </w:rPr>
        <w:t>Division 4</w:t>
      </w:r>
      <w:r>
        <w:t> — </w:t>
      </w:r>
      <w:r>
        <w:rPr>
          <w:rStyle w:val="CharDivText"/>
        </w:rPr>
        <w:t>Procedural matters</w:t>
      </w:r>
      <w:bookmarkEnd w:id="1626"/>
      <w:bookmarkEnd w:id="1627"/>
      <w:bookmarkEnd w:id="1628"/>
      <w:bookmarkEnd w:id="1629"/>
      <w:bookmarkEnd w:id="1630"/>
      <w:bookmarkEnd w:id="1631"/>
      <w:bookmarkEnd w:id="1632"/>
      <w:bookmarkEnd w:id="1633"/>
    </w:p>
    <w:p>
      <w:pPr>
        <w:pStyle w:val="Heading5"/>
      </w:pPr>
      <w:bookmarkStart w:id="1634" w:name="_Toc224631627"/>
      <w:r>
        <w:rPr>
          <w:rStyle w:val="CharSectno"/>
        </w:rPr>
        <w:t>499</w:t>
      </w:r>
      <w:r>
        <w:t>.</w:t>
      </w:r>
      <w:r>
        <w:tab/>
        <w:t>No fees payable</w:t>
      </w:r>
      <w:bookmarkEnd w:id="1634"/>
    </w:p>
    <w:p>
      <w:pPr>
        <w:pStyle w:val="Subsection"/>
      </w:pPr>
      <w:r>
        <w:tab/>
      </w:r>
      <w:r>
        <w:tab/>
        <w:t>No fees are payable in relation to an application or proceeding.</w:t>
      </w:r>
    </w:p>
    <w:p>
      <w:pPr>
        <w:pStyle w:val="Heading5"/>
      </w:pPr>
      <w:bookmarkStart w:id="1635" w:name="_Toc224631628"/>
      <w:r>
        <w:rPr>
          <w:rStyle w:val="CharSectno"/>
        </w:rPr>
        <w:lastRenderedPageBreak/>
        <w:t>500</w:t>
      </w:r>
      <w:r>
        <w:t>.</w:t>
      </w:r>
      <w:r>
        <w:tab/>
        <w:t>Appearance and representation</w:t>
      </w:r>
      <w:bookmarkEnd w:id="1635"/>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this section:</w:t>
      </w:r>
    </w:p>
    <w:p>
      <w:pPr>
        <w:pStyle w:val="PermNoteText"/>
      </w:pPr>
      <w:r>
        <w:tab/>
      </w:r>
      <w:r>
        <w:tab/>
        <w:t>For the purpose of deciding under section 500(2) what is or is not in the best interests of a party, Part 2 Division 3 applies.</w:t>
      </w:r>
    </w:p>
    <w:p>
      <w:pPr>
        <w:pStyle w:val="Heading5"/>
      </w:pPr>
      <w:bookmarkStart w:id="1636" w:name="_Toc224631629"/>
      <w:r>
        <w:rPr>
          <w:rStyle w:val="CharSectno"/>
        </w:rPr>
        <w:t>501</w:t>
      </w:r>
      <w:r>
        <w:t>.</w:t>
      </w:r>
      <w:r>
        <w:tab/>
        <w:t>Closed hearings</w:t>
      </w:r>
      <w:bookmarkEnd w:id="1636"/>
    </w:p>
    <w:p>
      <w:pPr>
        <w:pStyle w:val="Subsection"/>
      </w:pPr>
      <w:r>
        <w:tab/>
        <w:t>(1)</w:t>
      </w:r>
      <w:r>
        <w:tab/>
        <w:t>A hearing is not open to the public unless the State Administrative Tribunal orders that the hearing or a part of the hearing is open to the public.</w:t>
      </w:r>
    </w:p>
    <w:p>
      <w:pPr>
        <w:pStyle w:val="Subsection"/>
      </w:pPr>
      <w:r>
        <w:lastRenderedPageBreak/>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1637" w:name="_Toc224631630"/>
      <w:r>
        <w:rPr>
          <w:rStyle w:val="CharSectno"/>
        </w:rPr>
        <w:t>502</w:t>
      </w:r>
      <w:r>
        <w:t>.</w:t>
      </w:r>
      <w:r>
        <w:tab/>
        <w:t>Publication of information about proceedings</w:t>
      </w:r>
      <w:bookmarkEnd w:id="1637"/>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lastRenderedPageBreak/>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 xml:space="preserve">the relationship of the person to identified relatives of the person or the association of the </w:t>
      </w:r>
      <w:r>
        <w:lastRenderedPageBreak/>
        <w:t>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lastRenderedPageBreak/>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1638" w:name="_Toc175238065"/>
      <w:bookmarkStart w:id="1639" w:name="_Toc175317279"/>
      <w:bookmarkStart w:id="1640" w:name="_Toc175318642"/>
      <w:bookmarkStart w:id="1641" w:name="_Toc175321412"/>
      <w:bookmarkStart w:id="1642" w:name="_Toc175643303"/>
      <w:bookmarkStart w:id="1643" w:name="_Toc201427138"/>
      <w:bookmarkStart w:id="1644" w:name="_Toc201649149"/>
      <w:bookmarkStart w:id="1645" w:name="_Toc224631631"/>
      <w:r>
        <w:rPr>
          <w:rStyle w:val="CharDivNo"/>
        </w:rPr>
        <w:lastRenderedPageBreak/>
        <w:t>Division 5</w:t>
      </w:r>
      <w:r>
        <w:t> — </w:t>
      </w:r>
      <w:r>
        <w:rPr>
          <w:rStyle w:val="CharDivText"/>
        </w:rPr>
        <w:t>Appeals to Supreme Court</w:t>
      </w:r>
      <w:bookmarkEnd w:id="1638"/>
      <w:bookmarkEnd w:id="1639"/>
      <w:bookmarkEnd w:id="1640"/>
      <w:bookmarkEnd w:id="1641"/>
      <w:bookmarkEnd w:id="1642"/>
      <w:bookmarkEnd w:id="1643"/>
      <w:bookmarkEnd w:id="1644"/>
      <w:bookmarkEnd w:id="1645"/>
    </w:p>
    <w:p>
      <w:pPr>
        <w:pStyle w:val="Heading5"/>
      </w:pPr>
      <w:bookmarkStart w:id="1646" w:name="_Toc224631632"/>
      <w:r>
        <w:rPr>
          <w:rStyle w:val="CharSectno"/>
        </w:rPr>
        <w:t>503</w:t>
      </w:r>
      <w:r>
        <w:t>.</w:t>
      </w:r>
      <w:r>
        <w:tab/>
        <w:t>Appeals against SAT’s decisions</w:t>
      </w:r>
      <w:bookmarkEnd w:id="1646"/>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1647" w:name="_Toc224631633"/>
      <w:r>
        <w:rPr>
          <w:rStyle w:val="CharSectno"/>
        </w:rPr>
        <w:t>504</w:t>
      </w:r>
      <w:r>
        <w:t>.</w:t>
      </w:r>
      <w:r>
        <w:tab/>
        <w:t>Grounds of appeal</w:t>
      </w:r>
      <w:bookmarkEnd w:id="1647"/>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1648" w:name="_Toc224631634"/>
      <w:r>
        <w:rPr>
          <w:rStyle w:val="CharSectno"/>
        </w:rPr>
        <w:lastRenderedPageBreak/>
        <w:t>505</w:t>
      </w:r>
      <w:r>
        <w:t>.</w:t>
      </w:r>
      <w:r>
        <w:tab/>
        <w:t>Time for appeal or leave to appeal</w:t>
      </w:r>
      <w:bookmarkEnd w:id="1648"/>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1649" w:name="_Toc224631635"/>
      <w:r>
        <w:rPr>
          <w:rStyle w:val="CharSectno"/>
        </w:rPr>
        <w:t>506</w:t>
      </w:r>
      <w:r>
        <w:t>.</w:t>
      </w:r>
      <w:r>
        <w:tab/>
        <w:t>Certain parties must be represented</w:t>
      </w:r>
      <w:bookmarkEnd w:id="1649"/>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1650" w:name="_Toc175238070"/>
      <w:bookmarkStart w:id="1651" w:name="_Toc175317284"/>
      <w:bookmarkStart w:id="1652" w:name="_Toc175318647"/>
      <w:bookmarkStart w:id="1653" w:name="_Toc175321417"/>
      <w:bookmarkStart w:id="1654" w:name="_Toc175643308"/>
      <w:bookmarkStart w:id="1655" w:name="_Toc201427143"/>
      <w:bookmarkStart w:id="1656" w:name="_Toc201649154"/>
      <w:bookmarkStart w:id="1657" w:name="_Toc224631636"/>
      <w:r>
        <w:rPr>
          <w:rStyle w:val="CharPartNo"/>
        </w:rPr>
        <w:lastRenderedPageBreak/>
        <w:t>Part 23</w:t>
      </w:r>
      <w:r>
        <w:t> — </w:t>
      </w:r>
      <w:r>
        <w:rPr>
          <w:rStyle w:val="CharPartText"/>
        </w:rPr>
        <w:t>Administration</w:t>
      </w:r>
      <w:bookmarkEnd w:id="1650"/>
      <w:bookmarkEnd w:id="1651"/>
      <w:bookmarkEnd w:id="1652"/>
      <w:bookmarkEnd w:id="1653"/>
      <w:bookmarkEnd w:id="1654"/>
      <w:bookmarkEnd w:id="1655"/>
      <w:bookmarkEnd w:id="1656"/>
      <w:bookmarkEnd w:id="1657"/>
    </w:p>
    <w:p>
      <w:pPr>
        <w:pStyle w:val="Heading3"/>
      </w:pPr>
      <w:bookmarkStart w:id="1658" w:name="_Toc175238071"/>
      <w:bookmarkStart w:id="1659" w:name="_Toc175317285"/>
      <w:bookmarkStart w:id="1660" w:name="_Toc175318648"/>
      <w:bookmarkStart w:id="1661" w:name="_Toc175321418"/>
      <w:bookmarkStart w:id="1662" w:name="_Toc175643309"/>
      <w:bookmarkStart w:id="1663" w:name="_Toc201427144"/>
      <w:bookmarkStart w:id="1664" w:name="_Toc201649155"/>
      <w:bookmarkStart w:id="1665" w:name="_Toc224631637"/>
      <w:r>
        <w:rPr>
          <w:rStyle w:val="CharDivNo"/>
        </w:rPr>
        <w:t>Division 1</w:t>
      </w:r>
      <w:r>
        <w:t> — </w:t>
      </w:r>
      <w:r>
        <w:rPr>
          <w:rStyle w:val="CharDivText"/>
        </w:rPr>
        <w:t>Preliminary matters</w:t>
      </w:r>
      <w:bookmarkEnd w:id="1658"/>
      <w:bookmarkEnd w:id="1659"/>
      <w:bookmarkEnd w:id="1660"/>
      <w:bookmarkEnd w:id="1661"/>
      <w:bookmarkEnd w:id="1662"/>
      <w:bookmarkEnd w:id="1663"/>
      <w:bookmarkEnd w:id="1664"/>
      <w:bookmarkEnd w:id="1665"/>
    </w:p>
    <w:p>
      <w:pPr>
        <w:pStyle w:val="Heading5"/>
      </w:pPr>
      <w:bookmarkStart w:id="1666" w:name="_Toc224631638"/>
      <w:r>
        <w:rPr>
          <w:rStyle w:val="CharSectno"/>
        </w:rPr>
        <w:t>507</w:t>
      </w:r>
      <w:r>
        <w:t>.</w:t>
      </w:r>
      <w:r>
        <w:tab/>
        <w:t>Term used: mental health service</w:t>
      </w:r>
      <w:bookmarkEnd w:id="1666"/>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1667" w:name="_Toc175238073"/>
      <w:bookmarkStart w:id="1668" w:name="_Toc175317287"/>
      <w:bookmarkStart w:id="1669" w:name="_Toc175318650"/>
      <w:bookmarkStart w:id="1670" w:name="_Toc175321420"/>
      <w:bookmarkStart w:id="1671" w:name="_Toc175643311"/>
      <w:bookmarkStart w:id="1672" w:name="_Toc201427146"/>
      <w:bookmarkStart w:id="1673" w:name="_Toc201649157"/>
      <w:bookmarkStart w:id="1674" w:name="_Toc224631639"/>
      <w:r>
        <w:rPr>
          <w:rStyle w:val="CharDivNo"/>
        </w:rPr>
        <w:t>Division 2</w:t>
      </w:r>
      <w:r>
        <w:t> — </w:t>
      </w:r>
      <w:r>
        <w:rPr>
          <w:rStyle w:val="CharDivText"/>
        </w:rPr>
        <w:t>Chief Psychiatrist</w:t>
      </w:r>
      <w:bookmarkEnd w:id="1667"/>
      <w:bookmarkEnd w:id="1668"/>
      <w:bookmarkEnd w:id="1669"/>
      <w:bookmarkEnd w:id="1670"/>
      <w:bookmarkEnd w:id="1671"/>
      <w:bookmarkEnd w:id="1672"/>
      <w:bookmarkEnd w:id="1673"/>
      <w:bookmarkEnd w:id="1674"/>
    </w:p>
    <w:p>
      <w:pPr>
        <w:pStyle w:val="Heading4"/>
      </w:pPr>
      <w:bookmarkStart w:id="1675" w:name="_Toc175238074"/>
      <w:bookmarkStart w:id="1676" w:name="_Toc175317288"/>
      <w:bookmarkStart w:id="1677" w:name="_Toc175318651"/>
      <w:bookmarkStart w:id="1678" w:name="_Toc175321421"/>
      <w:bookmarkStart w:id="1679" w:name="_Toc175643312"/>
      <w:bookmarkStart w:id="1680" w:name="_Toc201427147"/>
      <w:bookmarkStart w:id="1681" w:name="_Toc201649158"/>
      <w:bookmarkStart w:id="1682" w:name="_Toc224631640"/>
      <w:r>
        <w:t>Subdivision 1 — Appointment, terms and conditions</w:t>
      </w:r>
      <w:bookmarkEnd w:id="1675"/>
      <w:bookmarkEnd w:id="1676"/>
      <w:bookmarkEnd w:id="1677"/>
      <w:bookmarkEnd w:id="1678"/>
      <w:bookmarkEnd w:id="1679"/>
      <w:bookmarkEnd w:id="1680"/>
      <w:bookmarkEnd w:id="1681"/>
      <w:bookmarkEnd w:id="1682"/>
    </w:p>
    <w:p>
      <w:pPr>
        <w:pStyle w:val="Heading5"/>
      </w:pPr>
      <w:bookmarkStart w:id="1683" w:name="_Toc224631641"/>
      <w:r>
        <w:rPr>
          <w:rStyle w:val="CharSectno"/>
        </w:rPr>
        <w:t>508</w:t>
      </w:r>
      <w:r>
        <w:t>.</w:t>
      </w:r>
      <w:r>
        <w:tab/>
        <w:t>Appointment</w:t>
      </w:r>
      <w:bookmarkEnd w:id="1683"/>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1684" w:name="_Toc224631642"/>
      <w:r>
        <w:rPr>
          <w:rStyle w:val="CharSectno"/>
        </w:rPr>
        <w:t>509</w:t>
      </w:r>
      <w:r>
        <w:t>.</w:t>
      </w:r>
      <w:r>
        <w:tab/>
        <w:t>Terms and conditions of appointment</w:t>
      </w:r>
      <w:bookmarkEnd w:id="1684"/>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1685" w:name="_Toc224631643"/>
      <w:r>
        <w:rPr>
          <w:rStyle w:val="CharSectno"/>
        </w:rPr>
        <w:t>510</w:t>
      </w:r>
      <w:r>
        <w:t>.</w:t>
      </w:r>
      <w:r>
        <w:tab/>
        <w:t>Remuneration</w:t>
      </w:r>
      <w:bookmarkEnd w:id="1685"/>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w:t>
      </w:r>
      <w:r>
        <w:lastRenderedPageBreak/>
        <w:t>taken to be prescribed under section 6(1)(e) of that Act for the purposes of section 6 of that Act.</w:t>
      </w:r>
    </w:p>
    <w:p>
      <w:pPr>
        <w:pStyle w:val="Heading5"/>
      </w:pPr>
      <w:bookmarkStart w:id="1686" w:name="_Toc224631644"/>
      <w:r>
        <w:rPr>
          <w:rStyle w:val="CharSectno"/>
        </w:rPr>
        <w:t>511</w:t>
      </w:r>
      <w:r>
        <w:t>.</w:t>
      </w:r>
      <w:r>
        <w:tab/>
        <w:t>Resignation</w:t>
      </w:r>
      <w:bookmarkEnd w:id="1686"/>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1687" w:name="_Toc224631645"/>
      <w:r>
        <w:rPr>
          <w:rStyle w:val="CharSectno"/>
        </w:rPr>
        <w:t>512</w:t>
      </w:r>
      <w:r>
        <w:t>.</w:t>
      </w:r>
      <w:r>
        <w:tab/>
        <w:t>Removal from office</w:t>
      </w:r>
      <w:bookmarkEnd w:id="1687"/>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1688" w:name="_Toc224631646"/>
      <w:r>
        <w:rPr>
          <w:rStyle w:val="CharSectno"/>
        </w:rPr>
        <w:t>513</w:t>
      </w:r>
      <w:r>
        <w:t>.</w:t>
      </w:r>
      <w:r>
        <w:tab/>
        <w:t>Acting Chief Psychiatrist</w:t>
      </w:r>
      <w:bookmarkEnd w:id="1688"/>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keepNext/>
      </w:pPr>
      <w:r>
        <w:lastRenderedPageBreak/>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1689" w:name="_Toc175238081"/>
      <w:bookmarkStart w:id="1690" w:name="_Toc175317295"/>
      <w:bookmarkStart w:id="1691" w:name="_Toc175318658"/>
      <w:bookmarkStart w:id="1692" w:name="_Toc175321428"/>
      <w:bookmarkStart w:id="1693" w:name="_Toc175643319"/>
      <w:bookmarkStart w:id="1694" w:name="_Toc201427154"/>
      <w:bookmarkStart w:id="1695" w:name="_Toc201649165"/>
      <w:bookmarkStart w:id="1696" w:name="_Toc224631647"/>
      <w:r>
        <w:t>Subdivision 2 — Functions and powers generally</w:t>
      </w:r>
      <w:bookmarkEnd w:id="1689"/>
      <w:bookmarkEnd w:id="1690"/>
      <w:bookmarkEnd w:id="1691"/>
      <w:bookmarkEnd w:id="1692"/>
      <w:bookmarkEnd w:id="1693"/>
      <w:bookmarkEnd w:id="1694"/>
      <w:bookmarkEnd w:id="1695"/>
      <w:bookmarkEnd w:id="1696"/>
    </w:p>
    <w:p>
      <w:pPr>
        <w:pStyle w:val="Heading5"/>
      </w:pPr>
      <w:bookmarkStart w:id="1697" w:name="_Toc224631648"/>
      <w:r>
        <w:rPr>
          <w:rStyle w:val="CharSectno"/>
        </w:rPr>
        <w:t>514</w:t>
      </w:r>
      <w:r>
        <w:t>.</w:t>
      </w:r>
      <w:r>
        <w:tab/>
        <w:t>Functions generally</w:t>
      </w:r>
      <w:bookmarkEnd w:id="1697"/>
    </w:p>
    <w:p>
      <w:pPr>
        <w:pStyle w:val="Subsection"/>
      </w:pPr>
      <w:r>
        <w:tab/>
      </w:r>
      <w:r>
        <w:tab/>
        <w:t>The functions of the Chief Psychiatrist are the functions conferred on the Chief Psychiatrist by this Act or another written law.</w:t>
      </w:r>
    </w:p>
    <w:p>
      <w:pPr>
        <w:pStyle w:val="Heading5"/>
      </w:pPr>
      <w:bookmarkStart w:id="1698" w:name="_Toc224631649"/>
      <w:r>
        <w:rPr>
          <w:rStyle w:val="CharSectno"/>
        </w:rPr>
        <w:t>515</w:t>
      </w:r>
      <w:r>
        <w:t>.</w:t>
      </w:r>
      <w:r>
        <w:tab/>
        <w:t>Responsibility for treatment and care</w:t>
      </w:r>
      <w:bookmarkEnd w:id="1698"/>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supervised persons required under the CLMI Act to be detained at an authorised hospital;</w:t>
      </w:r>
    </w:p>
    <w:p>
      <w:pPr>
        <w:pStyle w:val="Indenta"/>
      </w:pPr>
      <w:r>
        <w:lastRenderedPageBreak/>
        <w:tab/>
        <w:t>(ca)</w:t>
      </w:r>
      <w:r>
        <w:tab/>
        <w:t xml:space="preserve">a patient who is a person required to undergo treatment (as defined in section 4 of this Act) as a condition of one of the following under the CLMI Act — </w:t>
      </w:r>
    </w:p>
    <w:p>
      <w:pPr>
        <w:pStyle w:val="Indenti"/>
      </w:pPr>
      <w:r>
        <w:tab/>
        <w:t>(i)</w:t>
      </w:r>
      <w:r>
        <w:tab/>
        <w:t>a community supervision order;</w:t>
      </w:r>
    </w:p>
    <w:p>
      <w:pPr>
        <w:pStyle w:val="Indenti"/>
      </w:pPr>
      <w:r>
        <w:tab/>
        <w:t>(ii)</w:t>
      </w:r>
      <w:r>
        <w:tab/>
        <w:t>an interim community supervision order;</w:t>
      </w:r>
    </w:p>
    <w:p>
      <w:pPr>
        <w:pStyle w:val="Indenti"/>
      </w:pPr>
      <w:r>
        <w:tab/>
        <w:t>(iii)</w:t>
      </w:r>
      <w:r>
        <w:tab/>
        <w:t>an extended community supervision order;</w:t>
      </w:r>
    </w:p>
    <w:p>
      <w:pPr>
        <w:pStyle w:val="Indenti"/>
      </w:pPr>
      <w:r>
        <w:tab/>
        <w:t>(iv)</w:t>
      </w:r>
      <w:r>
        <w:tab/>
        <w:t>a leave of absence order;</w:t>
      </w:r>
    </w:p>
    <w:p>
      <w:pPr>
        <w:pStyle w:val="Indenti"/>
      </w:pPr>
      <w:r>
        <w:tab/>
        <w:t>(v)</w:t>
      </w:r>
      <w:r>
        <w:tab/>
        <w:t>an interim disposition under the CLMI Act section 205(1)(b);</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Footnotesection"/>
      </w:pPr>
      <w:r>
        <w:tab/>
        <w:t>[Section 515 amended: No. 10 of 2023 s. 383.]</w:t>
      </w:r>
    </w:p>
    <w:p>
      <w:pPr>
        <w:pStyle w:val="Heading5"/>
      </w:pPr>
      <w:bookmarkStart w:id="1699" w:name="_Toc224631650"/>
      <w:r>
        <w:rPr>
          <w:rStyle w:val="CharSectno"/>
        </w:rPr>
        <w:t>516</w:t>
      </w:r>
      <w:r>
        <w:t>.</w:t>
      </w:r>
      <w:r>
        <w:tab/>
        <w:t>Directions by Minister</w:t>
      </w:r>
      <w:bookmarkEnd w:id="1699"/>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lastRenderedPageBreak/>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1700" w:name="_Toc224631651"/>
      <w:r>
        <w:rPr>
          <w:rStyle w:val="CharSectno"/>
        </w:rPr>
        <w:t>517</w:t>
      </w:r>
      <w:r>
        <w:t>.</w:t>
      </w:r>
      <w:r>
        <w:tab/>
        <w:t>Minister may request report about any matter</w:t>
      </w:r>
      <w:bookmarkEnd w:id="1700"/>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701" w:name="_Toc224631652"/>
      <w:r>
        <w:rPr>
          <w:rStyle w:val="CharSectno"/>
        </w:rPr>
        <w:t>518</w:t>
      </w:r>
      <w:r>
        <w:t>.</w:t>
      </w:r>
      <w:r>
        <w:tab/>
        <w:t>CEO of Health Department may request report about treatment and care of patients</w:t>
      </w:r>
      <w:bookmarkEnd w:id="1701"/>
    </w:p>
    <w:p>
      <w:pPr>
        <w:pStyle w:val="Subsection"/>
      </w:pPr>
      <w:r>
        <w:tab/>
        <w:t>(1)</w:t>
      </w:r>
      <w:r>
        <w:tab/>
        <w:t xml:space="preserve">The CEO of the Health Department may request the Chief Psychiatrist to report to the CEO of the Health Department on a particular matter, or on matters generally, relating to the Chief Psychiatrist’s functions in respect of the treatment and care of </w:t>
      </w:r>
      <w:r>
        <w:lastRenderedPageBreak/>
        <w:t>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1702" w:name="_Toc224631653"/>
      <w:r>
        <w:rPr>
          <w:rStyle w:val="CharSectno"/>
        </w:rPr>
        <w:t>519</w:t>
      </w:r>
      <w:r>
        <w:t>.</w:t>
      </w:r>
      <w:r>
        <w:tab/>
        <w:t>Powers generally</w:t>
      </w:r>
      <w:bookmarkEnd w:id="1702"/>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1703" w:name="_Toc175238088"/>
      <w:bookmarkStart w:id="1704" w:name="_Toc175317302"/>
      <w:bookmarkStart w:id="1705" w:name="_Toc175318665"/>
      <w:bookmarkStart w:id="1706" w:name="_Toc175321435"/>
      <w:bookmarkStart w:id="1707" w:name="_Toc175643326"/>
      <w:bookmarkStart w:id="1708" w:name="_Toc201427161"/>
      <w:bookmarkStart w:id="1709" w:name="_Toc201649172"/>
      <w:bookmarkStart w:id="1710" w:name="_Toc224631654"/>
      <w:r>
        <w:t>Subdivision 3 — Specific powers relating to treatment and care</w:t>
      </w:r>
      <w:bookmarkEnd w:id="1703"/>
      <w:bookmarkEnd w:id="1704"/>
      <w:bookmarkEnd w:id="1705"/>
      <w:bookmarkEnd w:id="1706"/>
      <w:bookmarkEnd w:id="1707"/>
      <w:bookmarkEnd w:id="1708"/>
      <w:bookmarkEnd w:id="1709"/>
      <w:bookmarkEnd w:id="1710"/>
    </w:p>
    <w:p>
      <w:pPr>
        <w:pStyle w:val="Heading5"/>
      </w:pPr>
      <w:bookmarkStart w:id="1711" w:name="_Toc224631655"/>
      <w:r>
        <w:rPr>
          <w:rStyle w:val="CharSectno"/>
        </w:rPr>
        <w:t>520</w:t>
      </w:r>
      <w:r>
        <w:t>.</w:t>
      </w:r>
      <w:r>
        <w:tab/>
        <w:t>Review of treatment</w:t>
      </w:r>
      <w:bookmarkEnd w:id="1711"/>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supervised person required under the CLMI Act to be detained at an authorised hospital; or</w:t>
      </w:r>
    </w:p>
    <w:p>
      <w:pPr>
        <w:pStyle w:val="Indenta"/>
      </w:pPr>
      <w:r>
        <w:tab/>
        <w:t>(c)</w:t>
      </w:r>
      <w:r>
        <w:tab/>
        <w:t xml:space="preserve">a patient who is a supervised person required to undergo treatment (as defined in section 4 of this Act) as a condition of one of the following under the CLMI Act — </w:t>
      </w:r>
    </w:p>
    <w:p>
      <w:pPr>
        <w:pStyle w:val="Indenti"/>
      </w:pPr>
      <w:r>
        <w:tab/>
        <w:t>(i)</w:t>
      </w:r>
      <w:r>
        <w:tab/>
        <w:t>a community supervision order;</w:t>
      </w:r>
    </w:p>
    <w:p>
      <w:pPr>
        <w:pStyle w:val="Indenti"/>
      </w:pPr>
      <w:r>
        <w:tab/>
        <w:t>(ii)</w:t>
      </w:r>
      <w:r>
        <w:tab/>
        <w:t>an interim community supervision order;</w:t>
      </w:r>
    </w:p>
    <w:p>
      <w:pPr>
        <w:pStyle w:val="Indenti"/>
      </w:pPr>
      <w:r>
        <w:tab/>
        <w:t>(iii)</w:t>
      </w:r>
      <w:r>
        <w:tab/>
        <w:t>an extended community supervision order;</w:t>
      </w:r>
    </w:p>
    <w:p>
      <w:pPr>
        <w:pStyle w:val="Indenti"/>
      </w:pPr>
      <w:r>
        <w:tab/>
        <w:t>(iv)</w:t>
      </w:r>
      <w:r>
        <w:tab/>
        <w:t>a leave of absence order;</w:t>
      </w:r>
    </w:p>
    <w:p>
      <w:pPr>
        <w:pStyle w:val="Indenti"/>
      </w:pPr>
      <w:r>
        <w:tab/>
        <w:t>(v)</w:t>
      </w:r>
      <w:r>
        <w:tab/>
        <w:t>an interim disposition under the CLMI Act section 205(1)(b).</w:t>
      </w:r>
    </w:p>
    <w:p>
      <w:pPr>
        <w:pStyle w:val="Indenta"/>
      </w:pPr>
      <w:r>
        <w:tab/>
        <w:t>(2)</w:t>
      </w:r>
      <w:r>
        <w:tab/>
        <w:t>Before reviewing the decision, the Chief Psychiatrist must give the psychiatrist written notice of the review.</w:t>
      </w:r>
    </w:p>
    <w:p>
      <w:pPr>
        <w:pStyle w:val="Subsection"/>
      </w:pPr>
      <w:r>
        <w:lastRenderedPageBreak/>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supervised person required under the CLMI Act to be detained at an authorised hospital.</w:t>
      </w:r>
    </w:p>
    <w:p>
      <w:pPr>
        <w:pStyle w:val="Footnotesection"/>
      </w:pPr>
      <w:r>
        <w:tab/>
        <w:t>[Section 520 amended: No. 10 of 2023 s. 384.]</w:t>
      </w:r>
    </w:p>
    <w:p>
      <w:pPr>
        <w:pStyle w:val="Heading5"/>
      </w:pPr>
      <w:bookmarkStart w:id="1712" w:name="_Toc224631656"/>
      <w:r>
        <w:rPr>
          <w:rStyle w:val="CharSectno"/>
        </w:rPr>
        <w:t>521</w:t>
      </w:r>
      <w:r>
        <w:t>.</w:t>
      </w:r>
      <w:r>
        <w:tab/>
        <w:t>Visits to mental health services</w:t>
      </w:r>
      <w:bookmarkEnd w:id="1712"/>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lastRenderedPageBreak/>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1713" w:name="_Toc224631657"/>
      <w:r>
        <w:rPr>
          <w:rStyle w:val="CharSectno"/>
        </w:rPr>
        <w:lastRenderedPageBreak/>
        <w:t>522</w:t>
      </w:r>
      <w:r>
        <w:t>.</w:t>
      </w:r>
      <w:r>
        <w:tab/>
        <w:t>Offence to interfere with visit to mental health service</w:t>
      </w:r>
      <w:bookmarkEnd w:id="1713"/>
    </w:p>
    <w:p>
      <w:pPr>
        <w:pStyle w:val="Subsection"/>
        <w:keepNext/>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 xml:space="preserve">It is enough for a prosecution notice lodged against a person for an offence under subsection (1)(b) or (c) to state that the </w:t>
      </w:r>
      <w:r>
        <w:lastRenderedPageBreak/>
        <w:t>answer, information or document was false or misleading to the person’s knowledge without stating which.</w:t>
      </w:r>
    </w:p>
    <w:p>
      <w:pPr>
        <w:pStyle w:val="Heading5"/>
      </w:pPr>
      <w:bookmarkStart w:id="1714" w:name="_Toc224631658"/>
      <w:r>
        <w:rPr>
          <w:rStyle w:val="CharSectno"/>
        </w:rPr>
        <w:t>523</w:t>
      </w:r>
      <w:r>
        <w:t>.</w:t>
      </w:r>
      <w:r>
        <w:tab/>
        <w:t>Directions to mental health services to disclose information</w:t>
      </w:r>
      <w:bookmarkEnd w:id="1714"/>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1715" w:name="_Toc175238093"/>
      <w:bookmarkStart w:id="1716" w:name="_Toc175317307"/>
      <w:bookmarkStart w:id="1717" w:name="_Toc175318670"/>
      <w:bookmarkStart w:id="1718" w:name="_Toc175321440"/>
      <w:bookmarkStart w:id="1719" w:name="_Toc175643331"/>
      <w:bookmarkStart w:id="1720" w:name="_Toc201427166"/>
      <w:bookmarkStart w:id="1721" w:name="_Toc201649177"/>
      <w:bookmarkStart w:id="1722" w:name="_Toc224631659"/>
      <w:r>
        <w:t>Subdivision 4 — Notifiable incidents</w:t>
      </w:r>
      <w:bookmarkEnd w:id="1715"/>
      <w:bookmarkEnd w:id="1716"/>
      <w:bookmarkEnd w:id="1717"/>
      <w:bookmarkEnd w:id="1718"/>
      <w:bookmarkEnd w:id="1719"/>
      <w:bookmarkEnd w:id="1720"/>
      <w:bookmarkEnd w:id="1721"/>
      <w:bookmarkEnd w:id="1722"/>
    </w:p>
    <w:p>
      <w:pPr>
        <w:pStyle w:val="Heading5"/>
      </w:pPr>
      <w:bookmarkStart w:id="1723" w:name="_Toc224631660"/>
      <w:r>
        <w:rPr>
          <w:rStyle w:val="CharSectno"/>
        </w:rPr>
        <w:t>524</w:t>
      </w:r>
      <w:r>
        <w:t>.</w:t>
      </w:r>
      <w:r>
        <w:tab/>
        <w:t>Application of this Subdivision</w:t>
      </w:r>
      <w:bookmarkEnd w:id="1723"/>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Private Hospitals and Health Services Act 1927</w:t>
      </w:r>
      <w:r>
        <w:t xml:space="preserve"> Part IIIB, a resident of a private psychiatric hostel.</w:t>
      </w:r>
    </w:p>
    <w:p>
      <w:pPr>
        <w:pStyle w:val="Footnotesection"/>
      </w:pPr>
      <w:r>
        <w:tab/>
        <w:t>[Section 524 amended: No. 1 of 2023 s. 88.]</w:t>
      </w:r>
    </w:p>
    <w:p>
      <w:pPr>
        <w:pStyle w:val="Heading5"/>
      </w:pPr>
      <w:bookmarkStart w:id="1724" w:name="_Toc224631661"/>
      <w:r>
        <w:rPr>
          <w:rStyle w:val="CharSectno"/>
        </w:rPr>
        <w:lastRenderedPageBreak/>
        <w:t>525</w:t>
      </w:r>
      <w:r>
        <w:t>.</w:t>
      </w:r>
      <w:r>
        <w:tab/>
        <w:t>Term used: notifiable incident</w:t>
      </w:r>
      <w:bookmarkEnd w:id="1724"/>
    </w:p>
    <w:p>
      <w:pPr>
        <w:pStyle w:val="Subsection"/>
        <w:keepNext/>
      </w:pPr>
      <w:r>
        <w:tab/>
      </w:r>
      <w:r>
        <w:tab/>
        <w:t>In this Subdivision —</w:t>
      </w:r>
    </w:p>
    <w:p>
      <w:pPr>
        <w:pStyle w:val="Defstart"/>
        <w:keepNex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1725" w:name="_Toc224631662"/>
      <w:r>
        <w:rPr>
          <w:rStyle w:val="CharSectno"/>
        </w:rPr>
        <w:t>526</w:t>
      </w:r>
      <w:r>
        <w:t>.</w:t>
      </w:r>
      <w:r>
        <w:tab/>
        <w:t>Reporting notifiable incidents</w:t>
      </w:r>
      <w:bookmarkEnd w:id="1725"/>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lastRenderedPageBreak/>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1726" w:name="_Toc224631663"/>
      <w:r>
        <w:rPr>
          <w:rStyle w:val="CharSectno"/>
        </w:rPr>
        <w:t>527</w:t>
      </w:r>
      <w:r>
        <w:t>.</w:t>
      </w:r>
      <w:r>
        <w:tab/>
        <w:t>Action that Chief Psychiatrist may take</w:t>
      </w:r>
      <w:bookmarkEnd w:id="1726"/>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(iia)</w:t>
      </w:r>
      <w:r>
        <w:tab/>
        <w:t>if the incident involves a supervised person — the chief executive officer of the department of the Public Service principally assisting in the administration of the CLMI Act;</w:t>
      </w:r>
    </w:p>
    <w:p>
      <w:pPr>
        <w:pStyle w:val="Indenti"/>
      </w:pPr>
      <w:r>
        <w:tab/>
        <w:t>(iib)</w:t>
      </w:r>
      <w:r>
        <w:tab/>
        <w:t xml:space="preserve">if the incident involves a resident (as defined in the </w:t>
      </w:r>
      <w:r>
        <w:rPr>
          <w:i/>
          <w:iCs/>
        </w:rPr>
        <w:t>Declared Places (Mental Impairment) Act 2015</w:t>
      </w:r>
      <w:r>
        <w:t xml:space="preserve"> section 3) — the chief executive officer of the department of the Public Service principally assisting in the administration of the </w:t>
      </w:r>
      <w:r>
        <w:rPr>
          <w:i/>
          <w:iCs/>
        </w:rPr>
        <w:t>Disability Services Act 1993</w:t>
      </w:r>
      <w:r>
        <w:t>;</w:t>
      </w:r>
    </w:p>
    <w:p>
      <w:pPr>
        <w:pStyle w:val="Indenti"/>
      </w:pPr>
      <w:r>
        <w:lastRenderedPageBreak/>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Footnotesection"/>
      </w:pPr>
      <w:r>
        <w:tab/>
        <w:t>[Section 527 amended: No. 10 of 2023 s. 385.]</w:t>
      </w:r>
    </w:p>
    <w:p>
      <w:pPr>
        <w:pStyle w:val="Heading5"/>
      </w:pPr>
      <w:bookmarkStart w:id="1727" w:name="_Toc224631664"/>
      <w:r>
        <w:rPr>
          <w:rStyle w:val="CharSectno"/>
        </w:rPr>
        <w:t>528</w:t>
      </w:r>
      <w:r>
        <w:t>.</w:t>
      </w:r>
      <w:r>
        <w:tab/>
        <w:t>Notification of decision to take action</w:t>
      </w:r>
      <w:bookmarkEnd w:id="1727"/>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1728" w:name="_Toc224631665"/>
      <w:r>
        <w:rPr>
          <w:rStyle w:val="CharSectno"/>
        </w:rPr>
        <w:t>529</w:t>
      </w:r>
      <w:r>
        <w:t>.</w:t>
      </w:r>
      <w:r>
        <w:tab/>
        <w:t>Chief Psychiatrist’s powers of investigation</w:t>
      </w:r>
      <w:bookmarkEnd w:id="1728"/>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1729" w:name="_Toc224631666"/>
      <w:r>
        <w:rPr>
          <w:rStyle w:val="CharSectno"/>
        </w:rPr>
        <w:t>530</w:t>
      </w:r>
      <w:r>
        <w:t>.</w:t>
      </w:r>
      <w:r>
        <w:tab/>
        <w:t>Notification of outcome of investigation</w:t>
      </w:r>
      <w:bookmarkEnd w:id="1729"/>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lastRenderedPageBreak/>
        <w:tab/>
        <w:t>(b)</w:t>
      </w:r>
      <w:r>
        <w:tab/>
        <w:t>may include in the report recommendations about that outcome.</w:t>
      </w:r>
    </w:p>
    <w:p>
      <w:pPr>
        <w:pStyle w:val="Heading4"/>
      </w:pPr>
      <w:bookmarkStart w:id="1730" w:name="_Toc175238101"/>
      <w:bookmarkStart w:id="1731" w:name="_Toc175317315"/>
      <w:bookmarkStart w:id="1732" w:name="_Toc175318678"/>
      <w:bookmarkStart w:id="1733" w:name="_Toc175321448"/>
      <w:bookmarkStart w:id="1734" w:name="_Toc175643339"/>
      <w:bookmarkStart w:id="1735" w:name="_Toc201427174"/>
      <w:bookmarkStart w:id="1736" w:name="_Toc201649185"/>
      <w:bookmarkStart w:id="1737" w:name="_Toc224631667"/>
      <w:r>
        <w:t>Subdivision 5 — Staff and facilities</w:t>
      </w:r>
      <w:bookmarkEnd w:id="1730"/>
      <w:bookmarkEnd w:id="1731"/>
      <w:bookmarkEnd w:id="1732"/>
      <w:bookmarkEnd w:id="1733"/>
      <w:bookmarkEnd w:id="1734"/>
      <w:bookmarkEnd w:id="1735"/>
      <w:bookmarkEnd w:id="1736"/>
      <w:bookmarkEnd w:id="1737"/>
    </w:p>
    <w:p>
      <w:pPr>
        <w:pStyle w:val="Heading5"/>
      </w:pPr>
      <w:bookmarkStart w:id="1738" w:name="_Toc224631668"/>
      <w:r>
        <w:rPr>
          <w:rStyle w:val="CharSectno"/>
        </w:rPr>
        <w:t>531</w:t>
      </w:r>
      <w:r>
        <w:t>.</w:t>
      </w:r>
      <w:r>
        <w:tab/>
        <w:t>Chief Psychiatrist’s staff</w:t>
      </w:r>
      <w:bookmarkEnd w:id="1738"/>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1739" w:name="_Toc224631669"/>
      <w:r>
        <w:rPr>
          <w:rStyle w:val="CharSectno"/>
        </w:rPr>
        <w:t>532</w:t>
      </w:r>
      <w:r>
        <w:t>.</w:t>
      </w:r>
      <w:r>
        <w:tab/>
        <w:t>Use of government staff and facilities</w:t>
      </w:r>
      <w:bookmarkEnd w:id="1739"/>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1740" w:name="_Toc175238104"/>
      <w:bookmarkStart w:id="1741" w:name="_Toc175317318"/>
      <w:bookmarkStart w:id="1742" w:name="_Toc175318681"/>
      <w:bookmarkStart w:id="1743" w:name="_Toc175321451"/>
      <w:bookmarkStart w:id="1744" w:name="_Toc175643342"/>
      <w:bookmarkStart w:id="1745" w:name="_Toc201427177"/>
      <w:bookmarkStart w:id="1746" w:name="_Toc201649188"/>
      <w:bookmarkStart w:id="1747" w:name="_Toc224631670"/>
      <w:r>
        <w:t>Subdivision 6 — Annual reports</w:t>
      </w:r>
      <w:bookmarkEnd w:id="1740"/>
      <w:bookmarkEnd w:id="1741"/>
      <w:bookmarkEnd w:id="1742"/>
      <w:bookmarkEnd w:id="1743"/>
      <w:bookmarkEnd w:id="1744"/>
      <w:bookmarkEnd w:id="1745"/>
      <w:bookmarkEnd w:id="1746"/>
      <w:bookmarkEnd w:id="1747"/>
    </w:p>
    <w:p>
      <w:pPr>
        <w:pStyle w:val="Heading5"/>
      </w:pPr>
      <w:bookmarkStart w:id="1748" w:name="_Toc224631671"/>
      <w:r>
        <w:rPr>
          <w:rStyle w:val="CharSectno"/>
        </w:rPr>
        <w:t>533</w:t>
      </w:r>
      <w:r>
        <w:t>.</w:t>
      </w:r>
      <w:r>
        <w:tab/>
        <w:t>Annual report: preparation</w:t>
      </w:r>
      <w:bookmarkEnd w:id="1748"/>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keepNext/>
      </w:pPr>
      <w:r>
        <w:lastRenderedPageBreak/>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1749" w:name="_Toc224631672"/>
      <w:r>
        <w:rPr>
          <w:rStyle w:val="CharSectno"/>
        </w:rPr>
        <w:t>534</w:t>
      </w:r>
      <w:r>
        <w:t>.</w:t>
      </w:r>
      <w:r>
        <w:tab/>
        <w:t>Annual report: tabling</w:t>
      </w:r>
      <w:bookmarkEnd w:id="1749"/>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lastRenderedPageBreak/>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1750" w:name="_Toc175238107"/>
      <w:bookmarkStart w:id="1751" w:name="_Toc175317321"/>
      <w:bookmarkStart w:id="1752" w:name="_Toc175318684"/>
      <w:bookmarkStart w:id="1753" w:name="_Toc175321454"/>
      <w:bookmarkStart w:id="1754" w:name="_Toc175643345"/>
      <w:bookmarkStart w:id="1755" w:name="_Toc201427180"/>
      <w:bookmarkStart w:id="1756" w:name="_Toc201649191"/>
      <w:bookmarkStart w:id="1757" w:name="_Toc224631673"/>
      <w:r>
        <w:t>Subdivision 7 — Miscellaneous matters</w:t>
      </w:r>
      <w:bookmarkEnd w:id="1750"/>
      <w:bookmarkEnd w:id="1751"/>
      <w:bookmarkEnd w:id="1752"/>
      <w:bookmarkEnd w:id="1753"/>
      <w:bookmarkEnd w:id="1754"/>
      <w:bookmarkEnd w:id="1755"/>
      <w:bookmarkEnd w:id="1756"/>
      <w:bookmarkEnd w:id="1757"/>
    </w:p>
    <w:p>
      <w:pPr>
        <w:pStyle w:val="Heading5"/>
      </w:pPr>
      <w:bookmarkStart w:id="1758" w:name="_Toc224631674"/>
      <w:r>
        <w:rPr>
          <w:rStyle w:val="CharSectno"/>
        </w:rPr>
        <w:t>535</w:t>
      </w:r>
      <w:r>
        <w:t>.</w:t>
      </w:r>
      <w:r>
        <w:tab/>
        <w:t>Request for information about patient or person detained</w:t>
      </w:r>
      <w:bookmarkEnd w:id="1758"/>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1759" w:name="_Toc224631675"/>
      <w:r>
        <w:rPr>
          <w:rStyle w:val="CharSectno"/>
        </w:rPr>
        <w:t>536</w:t>
      </w:r>
      <w:r>
        <w:t>.</w:t>
      </w:r>
      <w:r>
        <w:tab/>
        <w:t>Request for list of certain supervised persons</w:t>
      </w:r>
      <w:bookmarkEnd w:id="1759"/>
    </w:p>
    <w:p>
      <w:pPr>
        <w:pStyle w:val="Subsection"/>
      </w:pPr>
      <w:r>
        <w:tab/>
        <w:t>(1)</w:t>
      </w:r>
      <w:r>
        <w:tab/>
        <w:t>The Chief Psychiatrist may request the Mental Impairment Review Tribunal in writing to give to the Chief Psychiatrist a list of —</w:t>
      </w:r>
    </w:p>
    <w:p>
      <w:pPr>
        <w:pStyle w:val="Indenta"/>
      </w:pPr>
      <w:r>
        <w:tab/>
        <w:t>(a)</w:t>
      </w:r>
      <w:r>
        <w:tab/>
        <w:t>all supervised persons required under the CLMI Act to be detained at an authorised hospital; and</w:t>
      </w:r>
    </w:p>
    <w:p>
      <w:pPr>
        <w:pStyle w:val="Indenta"/>
      </w:pPr>
      <w:r>
        <w:lastRenderedPageBreak/>
        <w:tab/>
        <w:t>(b)</w:t>
      </w:r>
      <w:r>
        <w:tab/>
        <w:t xml:space="preserve">all supervised persons required to undergo treatment (as defined in section 4 of this Act) as a condition of one of the following under the CLMI Act — </w:t>
      </w:r>
    </w:p>
    <w:p>
      <w:pPr>
        <w:pStyle w:val="Indenti"/>
      </w:pPr>
      <w:r>
        <w:tab/>
        <w:t>(i)</w:t>
      </w:r>
      <w:r>
        <w:tab/>
        <w:t>a community supervision order;</w:t>
      </w:r>
    </w:p>
    <w:p>
      <w:pPr>
        <w:pStyle w:val="Indenti"/>
      </w:pPr>
      <w:r>
        <w:tab/>
        <w:t>(ii)</w:t>
      </w:r>
      <w:r>
        <w:tab/>
        <w:t>an interim community supervision order;</w:t>
      </w:r>
    </w:p>
    <w:p>
      <w:pPr>
        <w:pStyle w:val="Indenti"/>
      </w:pPr>
      <w:r>
        <w:tab/>
        <w:t>(iii)</w:t>
      </w:r>
      <w:r>
        <w:tab/>
        <w:t>an extended community supervision order;</w:t>
      </w:r>
    </w:p>
    <w:p>
      <w:pPr>
        <w:pStyle w:val="Indenti"/>
      </w:pPr>
      <w:r>
        <w:tab/>
        <w:t>(iv)</w:t>
      </w:r>
      <w:r>
        <w:tab/>
        <w:t>a leave of absence order;</w:t>
      </w:r>
    </w:p>
    <w:p>
      <w:pPr>
        <w:pStyle w:val="Indenti"/>
      </w:pPr>
      <w:r>
        <w:tab/>
        <w:t>(v)</w:t>
      </w:r>
      <w:r>
        <w:tab/>
        <w:t>an interim disposition under the CLMI Act section 205(1)(b).</w:t>
      </w:r>
    </w:p>
    <w:p>
      <w:pPr>
        <w:pStyle w:val="Subsection"/>
      </w:pPr>
      <w:r>
        <w:tab/>
        <w:t>(2)</w:t>
      </w:r>
      <w:r>
        <w:tab/>
        <w:t>The Mental Impairment Review Tribunal must comply with any request made under subsection (1).</w:t>
      </w:r>
    </w:p>
    <w:p>
      <w:pPr>
        <w:pStyle w:val="Footnotesection"/>
      </w:pPr>
      <w:r>
        <w:tab/>
        <w:t>[Section 536 amended: No. 10 of 2023 s. 386.]</w:t>
      </w:r>
    </w:p>
    <w:p>
      <w:pPr>
        <w:pStyle w:val="Heading5"/>
      </w:pPr>
      <w:bookmarkStart w:id="1760" w:name="_Toc224631676"/>
      <w:r>
        <w:rPr>
          <w:rStyle w:val="CharSectno"/>
        </w:rPr>
        <w:t>537</w:t>
      </w:r>
      <w:r>
        <w:t>.</w:t>
      </w:r>
      <w:r>
        <w:tab/>
        <w:t>Delegation by Chief Psychiatrist</w:t>
      </w:r>
      <w:bookmarkEnd w:id="1760"/>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keepLines/>
        <w:widowControl w:val="0"/>
      </w:pPr>
      <w:bookmarkStart w:id="1761" w:name="_Toc175238111"/>
      <w:bookmarkStart w:id="1762" w:name="_Toc175317325"/>
      <w:bookmarkStart w:id="1763" w:name="_Toc175318688"/>
      <w:bookmarkStart w:id="1764" w:name="_Toc175321458"/>
      <w:bookmarkStart w:id="1765" w:name="_Toc175643349"/>
      <w:bookmarkStart w:id="1766" w:name="_Toc201427184"/>
      <w:bookmarkStart w:id="1767" w:name="_Toc201649195"/>
      <w:bookmarkStart w:id="1768" w:name="_Toc224631677"/>
      <w:r>
        <w:rPr>
          <w:rStyle w:val="CharDivNo"/>
        </w:rPr>
        <w:lastRenderedPageBreak/>
        <w:t>Division 3</w:t>
      </w:r>
      <w:r>
        <w:t> — </w:t>
      </w:r>
      <w:r>
        <w:rPr>
          <w:rStyle w:val="CharDivText"/>
        </w:rPr>
        <w:t>Mental health practitioners and authorised mental health practitioners</w:t>
      </w:r>
      <w:bookmarkEnd w:id="1761"/>
      <w:bookmarkEnd w:id="1762"/>
      <w:bookmarkEnd w:id="1763"/>
      <w:bookmarkEnd w:id="1764"/>
      <w:bookmarkEnd w:id="1765"/>
      <w:bookmarkEnd w:id="1766"/>
      <w:bookmarkEnd w:id="1767"/>
      <w:bookmarkEnd w:id="1768"/>
    </w:p>
    <w:p>
      <w:pPr>
        <w:pStyle w:val="Heading5"/>
      </w:pPr>
      <w:bookmarkStart w:id="1769" w:name="_Toc224631678"/>
      <w:r>
        <w:rPr>
          <w:rStyle w:val="CharSectno"/>
        </w:rPr>
        <w:t>538</w:t>
      </w:r>
      <w:r>
        <w:t>.</w:t>
      </w:r>
      <w:r>
        <w:tab/>
        <w:t>Mental health practitioners</w:t>
      </w:r>
      <w:bookmarkEnd w:id="1769"/>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1770" w:name="_Toc224631679"/>
      <w:r>
        <w:rPr>
          <w:rStyle w:val="CharSectno"/>
        </w:rPr>
        <w:t>539</w:t>
      </w:r>
      <w:r>
        <w:t>.</w:t>
      </w:r>
      <w:r>
        <w:tab/>
        <w:t>Authorised mental health practitioners</w:t>
      </w:r>
      <w:bookmarkEnd w:id="1770"/>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 xml:space="preserve">the qualifications, training and experience to which the Chief Psychiatrist must have regard when deciding </w:t>
      </w:r>
      <w:r>
        <w:lastRenderedPageBreak/>
        <w:t>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1771" w:name="_Toc224631680"/>
      <w:r>
        <w:rPr>
          <w:rStyle w:val="CharSectno"/>
        </w:rPr>
        <w:t>540</w:t>
      </w:r>
      <w:r>
        <w:t>.</w:t>
      </w:r>
      <w:r>
        <w:tab/>
        <w:t>Register of authorised mental health practitioners</w:t>
      </w:r>
      <w:bookmarkEnd w:id="1771"/>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lastRenderedPageBreak/>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1772" w:name="_Toc175238115"/>
      <w:bookmarkStart w:id="1773" w:name="_Toc175317329"/>
      <w:bookmarkStart w:id="1774" w:name="_Toc175318692"/>
      <w:bookmarkStart w:id="1775" w:name="_Toc175321462"/>
      <w:bookmarkStart w:id="1776" w:name="_Toc175643353"/>
      <w:bookmarkStart w:id="1777" w:name="_Toc201427188"/>
      <w:bookmarkStart w:id="1778" w:name="_Toc201649199"/>
      <w:bookmarkStart w:id="1779" w:name="_Toc224631681"/>
      <w:r>
        <w:rPr>
          <w:rStyle w:val="CharDivNo"/>
        </w:rPr>
        <w:t>Division 4</w:t>
      </w:r>
      <w:r>
        <w:t> — </w:t>
      </w:r>
      <w:r>
        <w:rPr>
          <w:rStyle w:val="CharDivText"/>
        </w:rPr>
        <w:t>Authorised hospitals</w:t>
      </w:r>
      <w:bookmarkEnd w:id="1772"/>
      <w:bookmarkEnd w:id="1773"/>
      <w:bookmarkEnd w:id="1774"/>
      <w:bookmarkEnd w:id="1775"/>
      <w:bookmarkEnd w:id="1776"/>
      <w:bookmarkEnd w:id="1777"/>
      <w:bookmarkEnd w:id="1778"/>
      <w:bookmarkEnd w:id="1779"/>
    </w:p>
    <w:p>
      <w:pPr>
        <w:pStyle w:val="Heading5"/>
      </w:pPr>
      <w:bookmarkStart w:id="1780" w:name="_Toc224631682"/>
      <w:r>
        <w:rPr>
          <w:rStyle w:val="CharSectno"/>
        </w:rPr>
        <w:t>541</w:t>
      </w:r>
      <w:r>
        <w:t>.</w:t>
      </w:r>
      <w:r>
        <w:tab/>
        <w:t>Authorised hospital: meaning</w:t>
      </w:r>
      <w:bookmarkEnd w:id="1780"/>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keepNext/>
      </w:pPr>
      <w:r>
        <w:tab/>
        <w:t>(b)</w:t>
      </w:r>
      <w:r>
        <w:tab/>
        <w:t xml:space="preserve">a private hospital the licence of which is endorsed under the </w:t>
      </w:r>
      <w:r>
        <w:rPr>
          <w:i/>
        </w:rPr>
        <w:t>Private Hospitals and Health Services Act 1927</w:t>
      </w:r>
      <w:r>
        <w:t xml:space="preserve"> section 26DA(2).</w:t>
      </w:r>
    </w:p>
    <w:p>
      <w:pPr>
        <w:pStyle w:val="PermNoteHeading"/>
      </w:pPr>
      <w:r>
        <w:tab/>
        <w:t>Note for this section:</w:t>
      </w:r>
    </w:p>
    <w:p>
      <w:pPr>
        <w:pStyle w:val="PermNoteText"/>
      </w:pPr>
      <w:r>
        <w:tab/>
      </w:r>
      <w:r>
        <w:tab/>
        <w:t xml:space="preserve">The licence of a private hospital cannot be endorsed unless the Chief Psychiatrist recommends the endorsement (see the </w:t>
      </w:r>
      <w:r>
        <w:rPr>
          <w:rFonts w:cs="Arial"/>
          <w:i/>
          <w:szCs w:val="18"/>
        </w:rPr>
        <w:t>Private</w:t>
      </w:r>
      <w:r>
        <w:rPr>
          <w:i/>
        </w:rPr>
        <w:t xml:space="preserve"> Hospitals and Health Services Act 1927</w:t>
      </w:r>
      <w:r>
        <w:t xml:space="preserve"> section 26DA(3A)).</w:t>
      </w:r>
    </w:p>
    <w:p>
      <w:pPr>
        <w:pStyle w:val="Footnotesection"/>
      </w:pPr>
      <w:r>
        <w:tab/>
        <w:t>[Section 541 amended: No. 1 of 2023 s. 89.]</w:t>
      </w:r>
    </w:p>
    <w:p>
      <w:pPr>
        <w:pStyle w:val="Heading5"/>
      </w:pPr>
      <w:bookmarkStart w:id="1781" w:name="_Toc224631683"/>
      <w:r>
        <w:rPr>
          <w:rStyle w:val="CharSectno"/>
        </w:rPr>
        <w:t>542</w:t>
      </w:r>
      <w:r>
        <w:t>.</w:t>
      </w:r>
      <w:r>
        <w:tab/>
        <w:t>Authorisation of public hospitals</w:t>
      </w:r>
      <w:bookmarkEnd w:id="1781"/>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1782" w:name="_Toc224631684"/>
      <w:r>
        <w:rPr>
          <w:rStyle w:val="CharSectno"/>
        </w:rPr>
        <w:lastRenderedPageBreak/>
        <w:t>543</w:t>
      </w:r>
      <w:r>
        <w:t>.</w:t>
      </w:r>
      <w:r>
        <w:tab/>
        <w:t>Patients to be transferred if hospital no longer authorised</w:t>
      </w:r>
      <w:bookmarkEnd w:id="1782"/>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Private Hospitals and Health Services Act 1927</w:t>
      </w:r>
      <w:r>
        <w:t xml:space="preserve"> section 26FA(1).</w:t>
      </w:r>
    </w:p>
    <w:p>
      <w:pPr>
        <w:pStyle w:val="Subsection"/>
        <w:keepNext/>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this section:</w:t>
      </w:r>
    </w:p>
    <w:p>
      <w:pPr>
        <w:pStyle w:val="PermNoteText"/>
        <w:keepNext/>
      </w:pPr>
      <w:r>
        <w:tab/>
      </w:r>
      <w:r>
        <w:tab/>
        <w:t xml:space="preserve">The endorsement on the licence of a private hospital cannot be cancelled unless the Chief Psychiatrist is consulted (see the </w:t>
      </w:r>
      <w:r>
        <w:rPr>
          <w:rFonts w:cs="Arial"/>
          <w:i/>
          <w:szCs w:val="18"/>
        </w:rPr>
        <w:t>Private Hospitals and Health Services Act 1927</w:t>
      </w:r>
      <w:r>
        <w:rPr>
          <w:rFonts w:cs="Arial"/>
          <w:szCs w:val="18"/>
        </w:rPr>
        <w:t xml:space="preserve"> </w:t>
      </w:r>
      <w:r>
        <w:t>section 26FA(2A)).</w:t>
      </w:r>
    </w:p>
    <w:p>
      <w:pPr>
        <w:pStyle w:val="Footnotesection"/>
      </w:pPr>
      <w:r>
        <w:tab/>
        <w:t>[Section 543 amended: No. 1 of 2023 s. 90.]</w:t>
      </w:r>
    </w:p>
    <w:p>
      <w:pPr>
        <w:pStyle w:val="Heading3"/>
      </w:pPr>
      <w:bookmarkStart w:id="1783" w:name="_Toc175238119"/>
      <w:bookmarkStart w:id="1784" w:name="_Toc175317333"/>
      <w:bookmarkStart w:id="1785" w:name="_Toc175318696"/>
      <w:bookmarkStart w:id="1786" w:name="_Toc175321466"/>
      <w:bookmarkStart w:id="1787" w:name="_Toc175643357"/>
      <w:bookmarkStart w:id="1788" w:name="_Toc201427192"/>
      <w:bookmarkStart w:id="1789" w:name="_Toc201649203"/>
      <w:bookmarkStart w:id="1790" w:name="_Toc224631685"/>
      <w:r>
        <w:rPr>
          <w:rStyle w:val="CharDivNo"/>
        </w:rPr>
        <w:t>Division 5</w:t>
      </w:r>
      <w:r>
        <w:t> — </w:t>
      </w:r>
      <w:r>
        <w:rPr>
          <w:rStyle w:val="CharDivText"/>
        </w:rPr>
        <w:t>Mental health services approved for electroconvulsive therapy</w:t>
      </w:r>
      <w:bookmarkEnd w:id="1783"/>
      <w:bookmarkEnd w:id="1784"/>
      <w:bookmarkEnd w:id="1785"/>
      <w:bookmarkEnd w:id="1786"/>
      <w:bookmarkEnd w:id="1787"/>
      <w:bookmarkEnd w:id="1788"/>
      <w:bookmarkEnd w:id="1789"/>
      <w:bookmarkEnd w:id="1790"/>
    </w:p>
    <w:p>
      <w:pPr>
        <w:pStyle w:val="Heading5"/>
      </w:pPr>
      <w:bookmarkStart w:id="1791" w:name="_Toc224631686"/>
      <w:r>
        <w:rPr>
          <w:rStyle w:val="CharSectno"/>
        </w:rPr>
        <w:t>544</w:t>
      </w:r>
      <w:r>
        <w:t>.</w:t>
      </w:r>
      <w:r>
        <w:tab/>
        <w:t>Chief Psychiatrist to approve mental health services</w:t>
      </w:r>
      <w:bookmarkEnd w:id="1791"/>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1792" w:name="_Toc175238121"/>
      <w:bookmarkStart w:id="1793" w:name="_Toc175317335"/>
      <w:bookmarkStart w:id="1794" w:name="_Toc175318698"/>
      <w:bookmarkStart w:id="1795" w:name="_Toc175321468"/>
      <w:bookmarkStart w:id="1796" w:name="_Toc175643359"/>
      <w:bookmarkStart w:id="1797" w:name="_Toc201427194"/>
      <w:bookmarkStart w:id="1798" w:name="_Toc201649205"/>
      <w:bookmarkStart w:id="1799" w:name="_Toc224631687"/>
      <w:r>
        <w:rPr>
          <w:rStyle w:val="CharDivNo"/>
        </w:rPr>
        <w:lastRenderedPageBreak/>
        <w:t>Division 6</w:t>
      </w:r>
      <w:r>
        <w:t> — </w:t>
      </w:r>
      <w:r>
        <w:rPr>
          <w:rStyle w:val="CharDivText"/>
        </w:rPr>
        <w:t>Approved forms</w:t>
      </w:r>
      <w:bookmarkEnd w:id="1792"/>
      <w:bookmarkEnd w:id="1793"/>
      <w:bookmarkEnd w:id="1794"/>
      <w:bookmarkEnd w:id="1795"/>
      <w:bookmarkEnd w:id="1796"/>
      <w:bookmarkEnd w:id="1797"/>
      <w:bookmarkEnd w:id="1798"/>
      <w:bookmarkEnd w:id="1799"/>
    </w:p>
    <w:p>
      <w:pPr>
        <w:pStyle w:val="Heading5"/>
      </w:pPr>
      <w:bookmarkStart w:id="1800" w:name="_Toc224631688"/>
      <w:r>
        <w:rPr>
          <w:rStyle w:val="CharSectno"/>
        </w:rPr>
        <w:t>545</w:t>
      </w:r>
      <w:r>
        <w:t>.</w:t>
      </w:r>
      <w:r>
        <w:tab/>
        <w:t>Chief Psychiatrist to approve forms</w:t>
      </w:r>
      <w:bookmarkEnd w:id="1800"/>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this section:</w:t>
      </w:r>
    </w:p>
    <w:p>
      <w:pPr>
        <w:pStyle w:val="PermNoteText"/>
      </w:pPr>
      <w:r>
        <w:tab/>
      </w:r>
      <w:r>
        <w:tab/>
        <w:t>The Commissioner of Police approves forms for use by police officers under Part 11 Division 2 (see section 169).</w:t>
      </w:r>
    </w:p>
    <w:p>
      <w:pPr>
        <w:pStyle w:val="Heading5"/>
      </w:pPr>
      <w:bookmarkStart w:id="1801" w:name="_Toc224631689"/>
      <w:r>
        <w:rPr>
          <w:rStyle w:val="CharSectno"/>
        </w:rPr>
        <w:t>546</w:t>
      </w:r>
      <w:r>
        <w:t>.</w:t>
      </w:r>
      <w:r>
        <w:tab/>
        <w:t>Publication of approved forms and related guidelines</w:t>
      </w:r>
      <w:bookmarkEnd w:id="1801"/>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1802" w:name="_Toc175238124"/>
      <w:bookmarkStart w:id="1803" w:name="_Toc175317338"/>
      <w:bookmarkStart w:id="1804" w:name="_Toc175318701"/>
      <w:bookmarkStart w:id="1805" w:name="_Toc175321471"/>
      <w:bookmarkStart w:id="1806" w:name="_Toc175643362"/>
      <w:bookmarkStart w:id="1807" w:name="_Toc201427197"/>
      <w:bookmarkStart w:id="1808" w:name="_Toc201649208"/>
      <w:bookmarkStart w:id="1809" w:name="_Toc224631690"/>
      <w:r>
        <w:rPr>
          <w:rStyle w:val="CharDivNo"/>
        </w:rPr>
        <w:t>Division 7</w:t>
      </w:r>
      <w:r>
        <w:t> — </w:t>
      </w:r>
      <w:r>
        <w:rPr>
          <w:rStyle w:val="CharDivText"/>
        </w:rPr>
        <w:t>Guidelines and standards</w:t>
      </w:r>
      <w:bookmarkEnd w:id="1802"/>
      <w:bookmarkEnd w:id="1803"/>
      <w:bookmarkEnd w:id="1804"/>
      <w:bookmarkEnd w:id="1805"/>
      <w:bookmarkEnd w:id="1806"/>
      <w:bookmarkEnd w:id="1807"/>
      <w:bookmarkEnd w:id="1808"/>
      <w:bookmarkEnd w:id="1809"/>
    </w:p>
    <w:p>
      <w:pPr>
        <w:pStyle w:val="Heading5"/>
      </w:pPr>
      <w:bookmarkStart w:id="1810" w:name="_Toc224631691"/>
      <w:r>
        <w:rPr>
          <w:rStyle w:val="CharSectno"/>
        </w:rPr>
        <w:t>547</w:t>
      </w:r>
      <w:r>
        <w:t>.</w:t>
      </w:r>
      <w:r>
        <w:tab/>
        <w:t>Publication of guidelines and standards</w:t>
      </w:r>
      <w:bookmarkEnd w:id="1810"/>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lastRenderedPageBreak/>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1811" w:name="_Toc224631692"/>
      <w:r>
        <w:rPr>
          <w:rStyle w:val="CharSectno"/>
        </w:rPr>
        <w:t>548</w:t>
      </w:r>
      <w:r>
        <w:t>.</w:t>
      </w:r>
      <w:r>
        <w:tab/>
        <w:t>Application, adoption or incorporation of other documents</w:t>
      </w:r>
      <w:bookmarkEnd w:id="1811"/>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1812" w:name="_Toc224631693"/>
      <w:r>
        <w:rPr>
          <w:rStyle w:val="CharSectno"/>
        </w:rPr>
        <w:t>549</w:t>
      </w:r>
      <w:r>
        <w:t>.</w:t>
      </w:r>
      <w:r>
        <w:tab/>
        <w:t>Publication on Agency’s website</w:t>
      </w:r>
      <w:bookmarkEnd w:id="1812"/>
    </w:p>
    <w:p>
      <w:pPr>
        <w:pStyle w:val="Subsection"/>
      </w:pPr>
      <w:r>
        <w:tab/>
      </w:r>
      <w:r>
        <w:tab/>
        <w:t>It is sufficient for compliance with section 547 if a copy of the guidelines or standards is published on a website maintained by the Agency.</w:t>
      </w:r>
    </w:p>
    <w:p>
      <w:pPr>
        <w:pStyle w:val="Heading3"/>
      </w:pPr>
      <w:bookmarkStart w:id="1813" w:name="_Toc175238128"/>
      <w:bookmarkStart w:id="1814" w:name="_Toc175317342"/>
      <w:bookmarkStart w:id="1815" w:name="_Toc175318705"/>
      <w:bookmarkStart w:id="1816" w:name="_Toc175321475"/>
      <w:bookmarkStart w:id="1817" w:name="_Toc175643366"/>
      <w:bookmarkStart w:id="1818" w:name="_Toc201427201"/>
      <w:bookmarkStart w:id="1819" w:name="_Toc201649212"/>
      <w:bookmarkStart w:id="1820" w:name="_Toc224631694"/>
      <w:r>
        <w:rPr>
          <w:rStyle w:val="CharDivNo"/>
        </w:rPr>
        <w:lastRenderedPageBreak/>
        <w:t>Division 8</w:t>
      </w:r>
      <w:r>
        <w:t> — </w:t>
      </w:r>
      <w:r>
        <w:rPr>
          <w:rStyle w:val="CharDivText"/>
        </w:rPr>
        <w:t>Miscellaneous matters</w:t>
      </w:r>
      <w:bookmarkEnd w:id="1813"/>
      <w:bookmarkEnd w:id="1814"/>
      <w:bookmarkEnd w:id="1815"/>
      <w:bookmarkEnd w:id="1816"/>
      <w:bookmarkEnd w:id="1817"/>
      <w:bookmarkEnd w:id="1818"/>
      <w:bookmarkEnd w:id="1819"/>
      <w:bookmarkEnd w:id="1820"/>
    </w:p>
    <w:p>
      <w:pPr>
        <w:pStyle w:val="Heading5"/>
      </w:pPr>
      <w:bookmarkStart w:id="1821" w:name="_Toc224631695"/>
      <w:r>
        <w:rPr>
          <w:rStyle w:val="CharSectno"/>
        </w:rPr>
        <w:t>550</w:t>
      </w:r>
      <w:r>
        <w:t>.</w:t>
      </w:r>
      <w:r>
        <w:tab/>
        <w:t>Delegation by Minister or CEO</w:t>
      </w:r>
      <w:bookmarkEnd w:id="1821"/>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1822" w:name="_Toc175238130"/>
      <w:bookmarkStart w:id="1823" w:name="_Toc175317344"/>
      <w:bookmarkStart w:id="1824" w:name="_Toc175318707"/>
      <w:bookmarkStart w:id="1825" w:name="_Toc175321477"/>
      <w:bookmarkStart w:id="1826" w:name="_Toc175643368"/>
      <w:bookmarkStart w:id="1827" w:name="_Toc201427203"/>
      <w:bookmarkStart w:id="1828" w:name="_Toc201649214"/>
      <w:bookmarkStart w:id="1829" w:name="_Toc224631696"/>
      <w:r>
        <w:rPr>
          <w:rStyle w:val="CharPartNo"/>
        </w:rPr>
        <w:lastRenderedPageBreak/>
        <w:t>Part 24</w:t>
      </w:r>
      <w:r>
        <w:t> — </w:t>
      </w:r>
      <w:r>
        <w:rPr>
          <w:rStyle w:val="CharPartText"/>
        </w:rPr>
        <w:t>Interstate arrangements</w:t>
      </w:r>
      <w:bookmarkEnd w:id="1822"/>
      <w:bookmarkEnd w:id="1823"/>
      <w:bookmarkEnd w:id="1824"/>
      <w:bookmarkEnd w:id="1825"/>
      <w:bookmarkEnd w:id="1826"/>
      <w:bookmarkEnd w:id="1827"/>
      <w:bookmarkEnd w:id="1828"/>
      <w:bookmarkEnd w:id="1829"/>
    </w:p>
    <w:p>
      <w:pPr>
        <w:pStyle w:val="Heading3"/>
      </w:pPr>
      <w:bookmarkStart w:id="1830" w:name="_Toc175238131"/>
      <w:bookmarkStart w:id="1831" w:name="_Toc175317345"/>
      <w:bookmarkStart w:id="1832" w:name="_Toc175318708"/>
      <w:bookmarkStart w:id="1833" w:name="_Toc175321478"/>
      <w:bookmarkStart w:id="1834" w:name="_Toc175643369"/>
      <w:bookmarkStart w:id="1835" w:name="_Toc201427204"/>
      <w:bookmarkStart w:id="1836" w:name="_Toc201649215"/>
      <w:bookmarkStart w:id="1837" w:name="_Toc224631697"/>
      <w:r>
        <w:rPr>
          <w:rStyle w:val="CharDivNo"/>
        </w:rPr>
        <w:t>Division 1</w:t>
      </w:r>
      <w:r>
        <w:t> — </w:t>
      </w:r>
      <w:r>
        <w:rPr>
          <w:rStyle w:val="CharDivText"/>
        </w:rPr>
        <w:t>Preliminary matters</w:t>
      </w:r>
      <w:bookmarkEnd w:id="1830"/>
      <w:bookmarkEnd w:id="1831"/>
      <w:bookmarkEnd w:id="1832"/>
      <w:bookmarkEnd w:id="1833"/>
      <w:bookmarkEnd w:id="1834"/>
      <w:bookmarkEnd w:id="1835"/>
      <w:bookmarkEnd w:id="1836"/>
      <w:bookmarkEnd w:id="1837"/>
    </w:p>
    <w:p>
      <w:pPr>
        <w:pStyle w:val="Heading5"/>
      </w:pPr>
      <w:bookmarkStart w:id="1838" w:name="_Toc224631698"/>
      <w:r>
        <w:rPr>
          <w:rStyle w:val="CharSectno"/>
        </w:rPr>
        <w:t>551</w:t>
      </w:r>
      <w:r>
        <w:t>.</w:t>
      </w:r>
      <w:r>
        <w:tab/>
        <w:t>Terms used</w:t>
      </w:r>
      <w:bookmarkEnd w:id="1838"/>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lastRenderedPageBreak/>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1839" w:name="_Toc175238133"/>
      <w:bookmarkStart w:id="1840" w:name="_Toc175317347"/>
      <w:bookmarkStart w:id="1841" w:name="_Toc175318710"/>
      <w:bookmarkStart w:id="1842" w:name="_Toc175321480"/>
      <w:bookmarkStart w:id="1843" w:name="_Toc175643371"/>
      <w:bookmarkStart w:id="1844" w:name="_Toc201427206"/>
      <w:bookmarkStart w:id="1845" w:name="_Toc201649217"/>
      <w:bookmarkStart w:id="1846" w:name="_Toc224631699"/>
      <w:r>
        <w:rPr>
          <w:rStyle w:val="CharDivNo"/>
        </w:rPr>
        <w:t>Division 2</w:t>
      </w:r>
      <w:r>
        <w:t> — </w:t>
      </w:r>
      <w:r>
        <w:rPr>
          <w:rStyle w:val="CharDivText"/>
        </w:rPr>
        <w:t>Intergovernmental agreements</w:t>
      </w:r>
      <w:bookmarkEnd w:id="1839"/>
      <w:bookmarkEnd w:id="1840"/>
      <w:bookmarkEnd w:id="1841"/>
      <w:bookmarkEnd w:id="1842"/>
      <w:bookmarkEnd w:id="1843"/>
      <w:bookmarkEnd w:id="1844"/>
      <w:bookmarkEnd w:id="1845"/>
      <w:bookmarkEnd w:id="1846"/>
    </w:p>
    <w:p>
      <w:pPr>
        <w:pStyle w:val="Heading5"/>
      </w:pPr>
      <w:bookmarkStart w:id="1847" w:name="_Toc224631700"/>
      <w:r>
        <w:rPr>
          <w:rStyle w:val="CharSectno"/>
        </w:rPr>
        <w:t>552</w:t>
      </w:r>
      <w:r>
        <w:t>.</w:t>
      </w:r>
      <w:r>
        <w:tab/>
        <w:t>Agreements with other States and Territories</w:t>
      </w:r>
      <w:bookmarkEnd w:id="1847"/>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1848" w:name="_Toc224631701"/>
      <w:r>
        <w:rPr>
          <w:rStyle w:val="CharSectno"/>
        </w:rPr>
        <w:t>553</w:t>
      </w:r>
      <w:r>
        <w:t>.</w:t>
      </w:r>
      <w:r>
        <w:tab/>
        <w:t>Agreement must be in place</w:t>
      </w:r>
      <w:bookmarkEnd w:id="1848"/>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1849" w:name="_Toc224631702"/>
      <w:r>
        <w:rPr>
          <w:rStyle w:val="CharSectno"/>
        </w:rPr>
        <w:lastRenderedPageBreak/>
        <w:t>554</w:t>
      </w:r>
      <w:r>
        <w:t>.</w:t>
      </w:r>
      <w:r>
        <w:tab/>
        <w:t>Performance of functions under corresponding laws or intergovernmental agreements</w:t>
      </w:r>
      <w:bookmarkEnd w:id="1849"/>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1850" w:name="_Toc175238137"/>
      <w:bookmarkStart w:id="1851" w:name="_Toc175317351"/>
      <w:bookmarkStart w:id="1852" w:name="_Toc175318714"/>
      <w:bookmarkStart w:id="1853" w:name="_Toc175321484"/>
      <w:bookmarkStart w:id="1854" w:name="_Toc175643375"/>
      <w:bookmarkStart w:id="1855" w:name="_Toc201427210"/>
      <w:bookmarkStart w:id="1856" w:name="_Toc201649221"/>
      <w:bookmarkStart w:id="1857" w:name="_Toc224631703"/>
      <w:r>
        <w:rPr>
          <w:rStyle w:val="CharDivNo"/>
        </w:rPr>
        <w:t>Division 3</w:t>
      </w:r>
      <w:r>
        <w:t> — </w:t>
      </w:r>
      <w:r>
        <w:rPr>
          <w:rStyle w:val="CharDivText"/>
        </w:rPr>
        <w:t>Transfer to or from interstate mental health service</w:t>
      </w:r>
      <w:bookmarkEnd w:id="1850"/>
      <w:bookmarkEnd w:id="1851"/>
      <w:bookmarkEnd w:id="1852"/>
      <w:bookmarkEnd w:id="1853"/>
      <w:bookmarkEnd w:id="1854"/>
      <w:bookmarkEnd w:id="1855"/>
      <w:bookmarkEnd w:id="1856"/>
      <w:bookmarkEnd w:id="1857"/>
    </w:p>
    <w:p>
      <w:pPr>
        <w:pStyle w:val="Heading5"/>
      </w:pPr>
      <w:bookmarkStart w:id="1858" w:name="_Toc224631704"/>
      <w:r>
        <w:rPr>
          <w:rStyle w:val="CharSectno"/>
        </w:rPr>
        <w:t>555</w:t>
      </w:r>
      <w:r>
        <w:t>.</w:t>
      </w:r>
      <w:r>
        <w:tab/>
        <w:t>Transfer from hospital to interstate mental health service</w:t>
      </w:r>
      <w:bookmarkEnd w:id="1858"/>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keepNext/>
      </w:pPr>
      <w:r>
        <w:lastRenderedPageBreak/>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1859" w:name="_Toc224631705"/>
      <w:r>
        <w:rPr>
          <w:rStyle w:val="CharSectno"/>
        </w:rPr>
        <w:t>556</w:t>
      </w:r>
      <w:r>
        <w:t>.</w:t>
      </w:r>
      <w:r>
        <w:tab/>
        <w:t>Making transport order</w:t>
      </w:r>
      <w:bookmarkEnd w:id="1859"/>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860" w:name="_Toc224631706"/>
      <w:r>
        <w:rPr>
          <w:rStyle w:val="CharSectno"/>
        </w:rPr>
        <w:lastRenderedPageBreak/>
        <w:t>557</w:t>
      </w:r>
      <w:r>
        <w:t>.</w:t>
      </w:r>
      <w:r>
        <w:tab/>
        <w:t>Transfer from interstate mental health service to hospital</w:t>
      </w:r>
      <w:bookmarkEnd w:id="1860"/>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 xml:space="preserve">The making of a transfer approval order under subsection (1) is an event to which Part 9 applies and the person in charge of the </w:t>
      </w:r>
      <w:r>
        <w:lastRenderedPageBreak/>
        <w:t>hospital is the person responsible under that Part for notification of that event.</w:t>
      </w:r>
    </w:p>
    <w:p>
      <w:pPr>
        <w:pStyle w:val="Heading5"/>
      </w:pPr>
      <w:bookmarkStart w:id="1861" w:name="_Toc224631707"/>
      <w:r>
        <w:rPr>
          <w:rStyle w:val="CharSectno"/>
        </w:rPr>
        <w:t>558</w:t>
      </w:r>
      <w:r>
        <w:t>.</w:t>
      </w:r>
      <w:r>
        <w:tab/>
        <w:t>Transport of interstate inpatient to hospital</w:t>
      </w:r>
      <w:bookmarkEnd w:id="1861"/>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1862" w:name="_Toc175238142"/>
      <w:bookmarkStart w:id="1863" w:name="_Toc175317356"/>
      <w:bookmarkStart w:id="1864" w:name="_Toc175318719"/>
      <w:bookmarkStart w:id="1865" w:name="_Toc175321489"/>
      <w:bookmarkStart w:id="1866" w:name="_Toc175643380"/>
      <w:bookmarkStart w:id="1867" w:name="_Toc201427215"/>
      <w:bookmarkStart w:id="1868" w:name="_Toc201649226"/>
      <w:bookmarkStart w:id="1869" w:name="_Toc224631708"/>
      <w:r>
        <w:rPr>
          <w:rStyle w:val="CharDivNo"/>
        </w:rPr>
        <w:t>Division 4</w:t>
      </w:r>
      <w:r>
        <w:t> — </w:t>
      </w:r>
      <w:r>
        <w:rPr>
          <w:rStyle w:val="CharDivText"/>
        </w:rPr>
        <w:t>Community treatment orders</w:t>
      </w:r>
      <w:bookmarkEnd w:id="1862"/>
      <w:bookmarkEnd w:id="1863"/>
      <w:bookmarkEnd w:id="1864"/>
      <w:bookmarkEnd w:id="1865"/>
      <w:bookmarkEnd w:id="1866"/>
      <w:bookmarkEnd w:id="1867"/>
      <w:bookmarkEnd w:id="1868"/>
      <w:bookmarkEnd w:id="1869"/>
    </w:p>
    <w:p>
      <w:pPr>
        <w:pStyle w:val="Heading5"/>
      </w:pPr>
      <w:bookmarkStart w:id="1870" w:name="_Toc224631709"/>
      <w:r>
        <w:rPr>
          <w:rStyle w:val="CharSectno"/>
        </w:rPr>
        <w:t>559</w:t>
      </w:r>
      <w:r>
        <w:t>.</w:t>
      </w:r>
      <w:r>
        <w:tab/>
        <w:t>Treatment interstate under State order</w:t>
      </w:r>
      <w:bookmarkEnd w:id="1870"/>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1871" w:name="_Toc224631710"/>
      <w:r>
        <w:rPr>
          <w:rStyle w:val="CharSectno"/>
        </w:rPr>
        <w:t>560</w:t>
      </w:r>
      <w:r>
        <w:t>.</w:t>
      </w:r>
      <w:r>
        <w:tab/>
        <w:t>Making transport order</w:t>
      </w:r>
      <w:bookmarkEnd w:id="1871"/>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lastRenderedPageBreak/>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1872" w:name="_Toc224631711"/>
      <w:r>
        <w:rPr>
          <w:rStyle w:val="CharSectno"/>
        </w:rPr>
        <w:t>561</w:t>
      </w:r>
      <w:r>
        <w:t>.</w:t>
      </w:r>
      <w:r>
        <w:tab/>
        <w:t>Treatment in State under interstate order</w:t>
      </w:r>
      <w:bookmarkEnd w:id="1872"/>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1873" w:name="_Toc224631712"/>
      <w:r>
        <w:rPr>
          <w:rStyle w:val="CharSectno"/>
        </w:rPr>
        <w:t>562</w:t>
      </w:r>
      <w:r>
        <w:t>.</w:t>
      </w:r>
      <w:r>
        <w:tab/>
        <w:t>Supervision in State under interstate order</w:t>
      </w:r>
      <w:bookmarkEnd w:id="1873"/>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1874" w:name="_Toc175238147"/>
      <w:bookmarkStart w:id="1875" w:name="_Toc175317361"/>
      <w:bookmarkStart w:id="1876" w:name="_Toc175318724"/>
      <w:bookmarkStart w:id="1877" w:name="_Toc175321494"/>
      <w:bookmarkStart w:id="1878" w:name="_Toc175643385"/>
      <w:bookmarkStart w:id="1879" w:name="_Toc201427220"/>
      <w:bookmarkStart w:id="1880" w:name="_Toc201649231"/>
      <w:bookmarkStart w:id="1881" w:name="_Toc224631713"/>
      <w:r>
        <w:rPr>
          <w:rStyle w:val="CharPartNo"/>
        </w:rPr>
        <w:lastRenderedPageBreak/>
        <w:t>Part 25</w:t>
      </w:r>
      <w:r>
        <w:rPr>
          <w:rStyle w:val="CharDivNo"/>
        </w:rPr>
        <w:t> </w:t>
      </w:r>
      <w:r>
        <w:t>—</w:t>
      </w:r>
      <w:r>
        <w:rPr>
          <w:rStyle w:val="CharDivText"/>
        </w:rPr>
        <w:t> </w:t>
      </w:r>
      <w:r>
        <w:rPr>
          <w:rStyle w:val="CharPartText"/>
        </w:rPr>
        <w:t>Ministerial inquiries</w:t>
      </w:r>
      <w:bookmarkEnd w:id="1874"/>
      <w:bookmarkEnd w:id="1875"/>
      <w:bookmarkEnd w:id="1876"/>
      <w:bookmarkEnd w:id="1877"/>
      <w:bookmarkEnd w:id="1878"/>
      <w:bookmarkEnd w:id="1879"/>
      <w:bookmarkEnd w:id="1880"/>
      <w:bookmarkEnd w:id="1881"/>
    </w:p>
    <w:p>
      <w:pPr>
        <w:pStyle w:val="Heading5"/>
        <w:spacing w:before="120"/>
      </w:pPr>
      <w:bookmarkStart w:id="1882" w:name="_Toc224631714"/>
      <w:r>
        <w:rPr>
          <w:rStyle w:val="CharSectno"/>
        </w:rPr>
        <w:t>563</w:t>
      </w:r>
      <w:r>
        <w:t>.</w:t>
      </w:r>
      <w:r>
        <w:tab/>
        <w:t>Appointment of person to conduct inquiry</w:t>
      </w:r>
      <w:bookmarkEnd w:id="1882"/>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1883" w:name="_Toc224631715"/>
      <w:r>
        <w:rPr>
          <w:rStyle w:val="CharSectno"/>
        </w:rPr>
        <w:t>564</w:t>
      </w:r>
      <w:r>
        <w:t>.</w:t>
      </w:r>
      <w:r>
        <w:tab/>
        <w:t>Powers of investigation</w:t>
      </w:r>
      <w:bookmarkEnd w:id="1883"/>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lastRenderedPageBreak/>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1884" w:name="_Toc224631716"/>
      <w:r>
        <w:rPr>
          <w:rStyle w:val="CharSectno"/>
        </w:rPr>
        <w:t>565</w:t>
      </w:r>
      <w:r>
        <w:t>.</w:t>
      </w:r>
      <w:r>
        <w:tab/>
        <w:t>Interfering with investigation</w:t>
      </w:r>
      <w:bookmarkEnd w:id="1884"/>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keepNext/>
      </w:pPr>
      <w:r>
        <w:lastRenderedPageBreak/>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1885" w:name="_Toc224631717"/>
      <w:r>
        <w:rPr>
          <w:rStyle w:val="CharSectno"/>
        </w:rPr>
        <w:t>566</w:t>
      </w:r>
      <w:r>
        <w:t>.</w:t>
      </w:r>
      <w:r>
        <w:tab/>
        <w:t>Conduct of inquiry generally</w:t>
      </w:r>
      <w:bookmarkEnd w:id="1885"/>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1886" w:name="_Toc224631718"/>
      <w:r>
        <w:rPr>
          <w:rStyle w:val="CharSectno"/>
        </w:rPr>
        <w:t>567</w:t>
      </w:r>
      <w:r>
        <w:t>.</w:t>
      </w:r>
      <w:r>
        <w:tab/>
        <w:t>Evidence generally</w:t>
      </w:r>
      <w:bookmarkEnd w:id="1886"/>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lastRenderedPageBreak/>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1887" w:name="_Toc224631719"/>
      <w:r>
        <w:rPr>
          <w:rStyle w:val="CharSectno"/>
        </w:rPr>
        <w:t>568</w:t>
      </w:r>
      <w:r>
        <w:t>.</w:t>
      </w:r>
      <w:r>
        <w:tab/>
        <w:t>Summons to give evidence or produce documents</w:t>
      </w:r>
      <w:bookmarkEnd w:id="1887"/>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1888" w:name="_Toc224631720"/>
      <w:r>
        <w:rPr>
          <w:rStyle w:val="CharSectno"/>
        </w:rPr>
        <w:t>569</w:t>
      </w:r>
      <w:r>
        <w:t>.</w:t>
      </w:r>
      <w:r>
        <w:tab/>
        <w:t>Self</w:t>
      </w:r>
      <w:r>
        <w:noBreakHyphen/>
        <w:t>incrimination</w:t>
      </w:r>
      <w:bookmarkEnd w:id="1888"/>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1889" w:name="_Toc224631721"/>
      <w:r>
        <w:rPr>
          <w:rStyle w:val="CharSectno"/>
        </w:rPr>
        <w:lastRenderedPageBreak/>
        <w:t>570</w:t>
      </w:r>
      <w:r>
        <w:t>.</w:t>
      </w:r>
      <w:r>
        <w:tab/>
        <w:t>Powers in relation to documents produced</w:t>
      </w:r>
      <w:bookmarkEnd w:id="1889"/>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1890" w:name="_Toc224631722"/>
      <w:r>
        <w:rPr>
          <w:rStyle w:val="CharSectno"/>
        </w:rPr>
        <w:t>571</w:t>
      </w:r>
      <w:r>
        <w:t>.</w:t>
      </w:r>
      <w:r>
        <w:tab/>
        <w:t>Offences relating to evidence and documents</w:t>
      </w:r>
      <w:bookmarkEnd w:id="1890"/>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keepNext/>
      </w:pPr>
      <w:r>
        <w:lastRenderedPageBreak/>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pPr>
      <w:bookmarkStart w:id="1891" w:name="_Toc175238157"/>
      <w:bookmarkStart w:id="1892" w:name="_Toc175317371"/>
      <w:bookmarkStart w:id="1893" w:name="_Toc175318734"/>
      <w:bookmarkStart w:id="1894" w:name="_Toc175321504"/>
      <w:bookmarkStart w:id="1895" w:name="_Toc175643395"/>
      <w:bookmarkStart w:id="1896" w:name="_Toc201427230"/>
      <w:bookmarkStart w:id="1897" w:name="_Toc201649241"/>
      <w:bookmarkStart w:id="1898" w:name="_Toc224631723"/>
      <w:r>
        <w:rPr>
          <w:rStyle w:val="CharPartNo"/>
        </w:rPr>
        <w:lastRenderedPageBreak/>
        <w:t>Part 26</w:t>
      </w:r>
      <w:r>
        <w:t> — </w:t>
      </w:r>
      <w:r>
        <w:rPr>
          <w:rStyle w:val="CharPartText"/>
        </w:rPr>
        <w:t>Information</w:t>
      </w:r>
      <w:bookmarkEnd w:id="1891"/>
      <w:bookmarkEnd w:id="1892"/>
      <w:bookmarkEnd w:id="1893"/>
      <w:bookmarkEnd w:id="1894"/>
      <w:bookmarkEnd w:id="1895"/>
      <w:bookmarkEnd w:id="1896"/>
      <w:bookmarkEnd w:id="1897"/>
      <w:bookmarkEnd w:id="1898"/>
    </w:p>
    <w:p>
      <w:pPr>
        <w:pStyle w:val="Heading3"/>
      </w:pPr>
      <w:bookmarkStart w:id="1899" w:name="_Toc175238158"/>
      <w:bookmarkStart w:id="1900" w:name="_Toc175317372"/>
      <w:bookmarkStart w:id="1901" w:name="_Toc175318735"/>
      <w:bookmarkStart w:id="1902" w:name="_Toc175321505"/>
      <w:bookmarkStart w:id="1903" w:name="_Toc175643396"/>
      <w:bookmarkStart w:id="1904" w:name="_Toc201427231"/>
      <w:bookmarkStart w:id="1905" w:name="_Toc201649242"/>
      <w:bookmarkStart w:id="1906" w:name="_Toc224631724"/>
      <w:r>
        <w:rPr>
          <w:rStyle w:val="CharDivNo"/>
        </w:rPr>
        <w:t>Division 1</w:t>
      </w:r>
      <w:r>
        <w:t> — </w:t>
      </w:r>
      <w:r>
        <w:rPr>
          <w:rStyle w:val="CharDivText"/>
        </w:rPr>
        <w:t>Voluntary disclosure of information by public authorities and mental health services</w:t>
      </w:r>
      <w:bookmarkEnd w:id="1899"/>
      <w:bookmarkEnd w:id="1900"/>
      <w:bookmarkEnd w:id="1901"/>
      <w:bookmarkEnd w:id="1902"/>
      <w:bookmarkEnd w:id="1903"/>
      <w:bookmarkEnd w:id="1904"/>
      <w:bookmarkEnd w:id="1905"/>
      <w:bookmarkEnd w:id="1906"/>
    </w:p>
    <w:p>
      <w:pPr>
        <w:pStyle w:val="Heading5"/>
      </w:pPr>
      <w:bookmarkStart w:id="1907" w:name="_Toc224631725"/>
      <w:r>
        <w:rPr>
          <w:rStyle w:val="CharSectno"/>
        </w:rPr>
        <w:t>572</w:t>
      </w:r>
      <w:r>
        <w:t>.</w:t>
      </w:r>
      <w:r>
        <w:tab/>
        <w:t>Powers of Agency’s CEO</w:t>
      </w:r>
      <w:bookmarkEnd w:id="1907"/>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spacing w:before="60"/>
      </w:pPr>
      <w:r>
        <w:lastRenderedPageBreak/>
        <w:tab/>
      </w:r>
      <w:r>
        <w:rPr>
          <w:rStyle w:val="CharDefText"/>
        </w:rPr>
        <w:t>relevant information</w:t>
      </w:r>
      <w:r>
        <w:t xml:space="preserve"> means information (including personal information) that, in the CEO’s opinion, is or is likely to be relevant to any of the following —</w:t>
      </w:r>
    </w:p>
    <w:p>
      <w:pPr>
        <w:pStyle w:val="Defpara"/>
        <w:spacing w:before="60"/>
      </w:pPr>
      <w:r>
        <w:tab/>
        <w:t>(a)</w:t>
      </w:r>
      <w:r>
        <w:tab/>
        <w:t>the treatment or care of a person, or the persons in a class of person, who has or may have a mental illness;</w:t>
      </w:r>
    </w:p>
    <w:p>
      <w:pPr>
        <w:pStyle w:val="Defpara"/>
        <w:spacing w:before="60"/>
      </w:pPr>
      <w:r>
        <w:tab/>
        <w:t>(b)</w:t>
      </w:r>
      <w:r>
        <w:tab/>
        <w:t>the health, safety or wellbeing of a person who has or may have a mental illness;</w:t>
      </w:r>
    </w:p>
    <w:p>
      <w:pPr>
        <w:pStyle w:val="Defpara"/>
        <w:spacing w:before="60"/>
      </w:pPr>
      <w:r>
        <w:tab/>
        <w:t>(c)</w:t>
      </w:r>
      <w:r>
        <w:tab/>
        <w:t>the safety of another person with respect to which there is a serious risk because of a person who has or may have a mental illness;</w:t>
      </w:r>
    </w:p>
    <w:p>
      <w:pPr>
        <w:pStyle w:val="Defpara"/>
        <w:spacing w:before="60"/>
      </w:pPr>
      <w:r>
        <w:tab/>
        <w:t>(d)</w:t>
      </w:r>
      <w:r>
        <w:tab/>
        <w:t>the administration or enforcement of this Act;</w:t>
      </w:r>
    </w:p>
    <w:p>
      <w:pPr>
        <w:pStyle w:val="Defpara"/>
        <w:spacing w:before="60"/>
      </w:pPr>
      <w:r>
        <w:tab/>
        <w:t>(e)</w:t>
      </w:r>
      <w:r>
        <w:tab/>
        <w:t>the implementation and evaluation of programmes managed by the Agency for the purpose of coordinating the care and support of people who have a mental illness;</w:t>
      </w:r>
    </w:p>
    <w:p>
      <w:pPr>
        <w:pStyle w:val="Defpara"/>
        <w:spacing w:before="60"/>
      </w:pPr>
      <w:r>
        <w:tab/>
        <w:t>(f)</w:t>
      </w:r>
      <w:r>
        <w:tab/>
        <w:t>the planning for, and evaluation of, mental health services;</w:t>
      </w:r>
    </w:p>
    <w:p>
      <w:pPr>
        <w:pStyle w:val="Defpara"/>
        <w:spacing w:before="60"/>
      </w:pPr>
      <w:r>
        <w:tab/>
        <w:t>(g)</w:t>
      </w:r>
      <w:r>
        <w:tab/>
        <w:t>epidemiological analysis of mental illness and mental health research;</w:t>
      </w:r>
    </w:p>
    <w:p>
      <w:pPr>
        <w:pStyle w:val="Defstart"/>
        <w:spacing w:before="60"/>
      </w:pPr>
      <w:r>
        <w:tab/>
      </w:r>
      <w:r>
        <w:rPr>
          <w:rStyle w:val="CharDefText"/>
        </w:rPr>
        <w:t>State authority</w:t>
      </w:r>
      <w:r>
        <w:t xml:space="preserve"> means any of these persons or bodies — </w:t>
      </w:r>
    </w:p>
    <w:p>
      <w:pPr>
        <w:pStyle w:val="Defpara"/>
        <w:spacing w:before="60"/>
      </w:pPr>
      <w:r>
        <w:tab/>
        <w:t>(a)</w:t>
      </w:r>
      <w:r>
        <w:tab/>
        <w:t>the Minister;</w:t>
      </w:r>
    </w:p>
    <w:p>
      <w:pPr>
        <w:pStyle w:val="Defpara"/>
        <w:spacing w:before="60"/>
      </w:pPr>
      <w:r>
        <w:tab/>
        <w:t>(b)</w:t>
      </w:r>
      <w:r>
        <w:tab/>
        <w:t>a department of the Public Service;</w:t>
      </w:r>
    </w:p>
    <w:p>
      <w:pPr>
        <w:pStyle w:val="Defpara"/>
        <w:spacing w:before="60"/>
      </w:pPr>
      <w:r>
        <w:tab/>
        <w:t>(c)</w:t>
      </w:r>
      <w:r>
        <w:tab/>
        <w:t>a State agency or instrumentality;</w:t>
      </w:r>
    </w:p>
    <w:p>
      <w:pPr>
        <w:pStyle w:val="Defpara"/>
        <w:spacing w:before="60"/>
      </w:pPr>
      <w:r>
        <w:tab/>
        <w:t>(d)</w:t>
      </w:r>
      <w:r>
        <w:tab/>
        <w:t>a local government, regional local government or regional subsidiary;</w:t>
      </w:r>
    </w:p>
    <w:p>
      <w:pPr>
        <w:pStyle w:val="Defpara"/>
        <w:spacing w:before="60"/>
      </w:pPr>
      <w:r>
        <w:tab/>
        <w:t>(e)</w:t>
      </w:r>
      <w:r>
        <w:tab/>
        <w:t>a body (whether corporate or unincorporate), or the holder of an office, post or position, established or continued for a public purpose under a written law.</w:t>
      </w:r>
    </w:p>
    <w:p>
      <w:pPr>
        <w:pStyle w:val="Subsection"/>
        <w:spacing w:before="100"/>
      </w:pPr>
      <w:r>
        <w:tab/>
        <w:t>(2)</w:t>
      </w:r>
      <w:r>
        <w:tab/>
        <w:t>The CEO may disclose relevant information to any of these persons or bodies —</w:t>
      </w:r>
    </w:p>
    <w:p>
      <w:pPr>
        <w:pStyle w:val="Indenta"/>
        <w:spacing w:before="60"/>
      </w:pPr>
      <w:r>
        <w:tab/>
        <w:t>(a)</w:t>
      </w:r>
      <w:r>
        <w:tab/>
        <w:t>a State authority;</w:t>
      </w:r>
    </w:p>
    <w:p>
      <w:pPr>
        <w:pStyle w:val="Indenta"/>
        <w:spacing w:before="60"/>
      </w:pPr>
      <w:r>
        <w:tab/>
        <w:t>(b)</w:t>
      </w:r>
      <w:r>
        <w:tab/>
        <w:t>an interstate authority;</w:t>
      </w:r>
    </w:p>
    <w:p>
      <w:pPr>
        <w:pStyle w:val="Indenta"/>
        <w:spacing w:before="60"/>
      </w:pPr>
      <w:r>
        <w:tab/>
        <w:t>(c)</w:t>
      </w:r>
      <w:r>
        <w:tab/>
        <w:t>a corresponding overseas authority;</w:t>
      </w:r>
    </w:p>
    <w:p>
      <w:pPr>
        <w:pStyle w:val="Indenta"/>
      </w:pPr>
      <w:r>
        <w:lastRenderedPageBreak/>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Footnotesection"/>
        <w:spacing w:before="80"/>
        <w:ind w:left="890" w:hanging="890"/>
      </w:pPr>
      <w:r>
        <w:tab/>
        <w:t>[Section 572 amended: No. 26 of 2016 s. 74.]</w:t>
      </w:r>
    </w:p>
    <w:p>
      <w:pPr>
        <w:pStyle w:val="Heading5"/>
      </w:pPr>
      <w:bookmarkStart w:id="1908" w:name="_Toc224631726"/>
      <w:r>
        <w:rPr>
          <w:rStyle w:val="CharSectno"/>
        </w:rPr>
        <w:t>573</w:t>
      </w:r>
      <w:r>
        <w:t>.</w:t>
      </w:r>
      <w:r>
        <w:tab/>
        <w:t>Powers of CEOs of prescribed State authorities</w:t>
      </w:r>
      <w:bookmarkEnd w:id="1908"/>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keepNext/>
      </w:pPr>
      <w:r>
        <w:tab/>
      </w:r>
      <w:r>
        <w:rPr>
          <w:rStyle w:val="CharDefText"/>
        </w:rPr>
        <w:t>relevant information</w:t>
      </w:r>
      <w:r>
        <w:t xml:space="preserve"> means information (including personal information) that, in the opinion of the disclosing CEO under </w:t>
      </w:r>
      <w:r>
        <w:lastRenderedPageBreak/>
        <w:t>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1909" w:name="_Toc224631727"/>
      <w:r>
        <w:rPr>
          <w:rStyle w:val="CharSectno"/>
        </w:rPr>
        <w:t>574</w:t>
      </w:r>
      <w:r>
        <w:t>.</w:t>
      </w:r>
      <w:r>
        <w:tab/>
        <w:t>Powers of CEOs of mental health services</w:t>
      </w:r>
      <w:bookmarkEnd w:id="1909"/>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pPr>
      <w:r>
        <w:lastRenderedPageBreak/>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1910" w:name="_Toc224631728"/>
      <w:r>
        <w:rPr>
          <w:rStyle w:val="CharSectno"/>
        </w:rPr>
        <w:t>575</w:t>
      </w:r>
      <w:r>
        <w:t>.</w:t>
      </w:r>
      <w:r>
        <w:tab/>
        <w:t>Delegation by CEO of prescribed State authority</w:t>
      </w:r>
      <w:bookmarkEnd w:id="1910"/>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lastRenderedPageBreak/>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(6)</w:t>
      </w:r>
      <w:r>
        <w:tab/>
        <w:t>This section does not limit the ability of the CEO of a prescribed State authority to perform a function through an officer or agent.</w:t>
      </w:r>
    </w:p>
    <w:p>
      <w:pPr>
        <w:pStyle w:val="Heading3"/>
        <w:rPr>
          <w:rStyle w:val="CharDivText"/>
        </w:rPr>
      </w:pPr>
      <w:bookmarkStart w:id="1911" w:name="_Toc175238163"/>
      <w:bookmarkStart w:id="1912" w:name="_Toc175317377"/>
      <w:bookmarkStart w:id="1913" w:name="_Toc175318740"/>
      <w:bookmarkStart w:id="1914" w:name="_Toc175321510"/>
      <w:bookmarkStart w:id="1915" w:name="_Toc175643401"/>
      <w:bookmarkStart w:id="1916" w:name="_Toc201427236"/>
      <w:bookmarkStart w:id="1917" w:name="_Toc201649247"/>
      <w:bookmarkStart w:id="1918" w:name="_Toc224631729"/>
      <w:r>
        <w:rPr>
          <w:rStyle w:val="CharDivNo"/>
        </w:rPr>
        <w:t>Division 2</w:t>
      </w:r>
      <w:r>
        <w:t> — </w:t>
      </w:r>
      <w:r>
        <w:rPr>
          <w:rStyle w:val="CharDivText"/>
        </w:rPr>
        <w:t>Miscellaneous matters</w:t>
      </w:r>
      <w:bookmarkEnd w:id="1911"/>
      <w:bookmarkEnd w:id="1912"/>
      <w:bookmarkEnd w:id="1913"/>
      <w:bookmarkEnd w:id="1914"/>
      <w:bookmarkEnd w:id="1915"/>
      <w:bookmarkEnd w:id="1916"/>
      <w:bookmarkEnd w:id="1917"/>
      <w:bookmarkEnd w:id="1918"/>
    </w:p>
    <w:p>
      <w:pPr>
        <w:pStyle w:val="Heading5"/>
      </w:pPr>
      <w:bookmarkStart w:id="1919" w:name="_Toc224631730"/>
      <w:r>
        <w:rPr>
          <w:rStyle w:val="CharSectno"/>
        </w:rPr>
        <w:t>576</w:t>
      </w:r>
      <w:r>
        <w:t>.</w:t>
      </w:r>
      <w:r>
        <w:tab/>
        <w:t>Confidentiality</w:t>
      </w:r>
      <w:bookmarkEnd w:id="1919"/>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lastRenderedPageBreak/>
        <w:tab/>
        <w:t>(4)</w:t>
      </w:r>
      <w:r>
        <w:tab/>
        <w:t>A person does not commit an offence under subsection (2) if the recording, disclosure or use of the information is authorised under section 577(1).</w:t>
      </w:r>
    </w:p>
    <w:p>
      <w:pPr>
        <w:pStyle w:val="Heading5"/>
      </w:pPr>
      <w:bookmarkStart w:id="1920" w:name="_Toc224631731"/>
      <w:r>
        <w:rPr>
          <w:rStyle w:val="CharSectno"/>
        </w:rPr>
        <w:t>577</w:t>
      </w:r>
      <w:r>
        <w:t>.</w:t>
      </w:r>
      <w:r>
        <w:tab/>
        <w:t>Authorised recording, disclosure or use of information</w:t>
      </w:r>
      <w:bookmarkEnd w:id="1920"/>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keepNext/>
      </w:pPr>
      <w:r>
        <w:lastRenderedPageBreak/>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921" w:name="_Toc224631732"/>
      <w:r>
        <w:rPr>
          <w:rStyle w:val="CharSectno"/>
        </w:rPr>
        <w:t>578</w:t>
      </w:r>
      <w:r>
        <w:t>.</w:t>
      </w:r>
      <w:r>
        <w:tab/>
        <w:t>Receipt and storage of, and access to, information disclosed</w:t>
      </w:r>
      <w:bookmarkEnd w:id="1921"/>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1922" w:name="_Toc175238167"/>
      <w:bookmarkStart w:id="1923" w:name="_Toc175317381"/>
      <w:bookmarkStart w:id="1924" w:name="_Toc175318744"/>
      <w:bookmarkStart w:id="1925" w:name="_Toc175321514"/>
      <w:bookmarkStart w:id="1926" w:name="_Toc175643405"/>
      <w:bookmarkStart w:id="1927" w:name="_Toc201427240"/>
      <w:bookmarkStart w:id="1928" w:name="_Toc201649251"/>
      <w:bookmarkStart w:id="1929" w:name="_Toc224631733"/>
      <w:r>
        <w:rPr>
          <w:rStyle w:val="CharPartNo"/>
        </w:rPr>
        <w:lastRenderedPageBreak/>
        <w:t>Part 27</w:t>
      </w:r>
      <w:r>
        <w:rPr>
          <w:rStyle w:val="CharDivNo"/>
        </w:rPr>
        <w:t> </w:t>
      </w:r>
      <w:r>
        <w:t>—</w:t>
      </w:r>
      <w:r>
        <w:rPr>
          <w:rStyle w:val="CharDivText"/>
        </w:rPr>
        <w:t> </w:t>
      </w:r>
      <w:r>
        <w:rPr>
          <w:rStyle w:val="CharPartText"/>
        </w:rPr>
        <w:t>Miscellaneous matters</w:t>
      </w:r>
      <w:bookmarkEnd w:id="1922"/>
      <w:bookmarkEnd w:id="1923"/>
      <w:bookmarkEnd w:id="1924"/>
      <w:bookmarkEnd w:id="1925"/>
      <w:bookmarkEnd w:id="1926"/>
      <w:bookmarkEnd w:id="1927"/>
      <w:bookmarkEnd w:id="1928"/>
      <w:bookmarkEnd w:id="1929"/>
    </w:p>
    <w:p>
      <w:pPr>
        <w:pStyle w:val="Heading5"/>
      </w:pPr>
      <w:bookmarkStart w:id="1930" w:name="_Toc224631734"/>
      <w:r>
        <w:rPr>
          <w:rStyle w:val="CharSectno"/>
        </w:rPr>
        <w:t>579</w:t>
      </w:r>
      <w:r>
        <w:t>.</w:t>
      </w:r>
      <w:r>
        <w:tab/>
        <w:t>Restrictions on powers of medical practitioners and mental health practitioners</w:t>
      </w:r>
      <w:bookmarkEnd w:id="1930"/>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lastRenderedPageBreak/>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1931" w:name="_Toc224631735"/>
      <w:r>
        <w:rPr>
          <w:rStyle w:val="CharSectno"/>
        </w:rPr>
        <w:t>580</w:t>
      </w:r>
      <w:r>
        <w:t>.</w:t>
      </w:r>
      <w:r>
        <w:tab/>
        <w:t>Obstructing or hindering person performing functions</w:t>
      </w:r>
      <w:bookmarkEnd w:id="1931"/>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1932" w:name="_Toc224631736"/>
      <w:r>
        <w:rPr>
          <w:rStyle w:val="CharSectno"/>
        </w:rPr>
        <w:lastRenderedPageBreak/>
        <w:t>581</w:t>
      </w:r>
      <w:r>
        <w:t>.</w:t>
      </w:r>
      <w:r>
        <w:tab/>
        <w:t>Amendment of referrals and orders</w:t>
      </w:r>
      <w:bookmarkEnd w:id="1932"/>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1933" w:name="_Toc224631737"/>
      <w:r>
        <w:rPr>
          <w:rStyle w:val="CharSectno"/>
        </w:rPr>
        <w:t>582</w:t>
      </w:r>
      <w:r>
        <w:t>.</w:t>
      </w:r>
      <w:r>
        <w:tab/>
        <w:t>Medical record to be kept by mental health services</w:t>
      </w:r>
      <w:bookmarkEnd w:id="1933"/>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lastRenderedPageBreak/>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1934" w:name="_Toc224631738"/>
      <w:r>
        <w:rPr>
          <w:rStyle w:val="CharSectno"/>
        </w:rPr>
        <w:t>583</w:t>
      </w:r>
      <w:r>
        <w:t>.</w:t>
      </w:r>
      <w:r>
        <w:tab/>
        <w:t>Protection from liability when performing functions</w:t>
      </w:r>
      <w:bookmarkEnd w:id="1934"/>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1935" w:name="_Toc224631739"/>
      <w:r>
        <w:rPr>
          <w:rStyle w:val="CharSectno"/>
        </w:rPr>
        <w:lastRenderedPageBreak/>
        <w:t>584</w:t>
      </w:r>
      <w:r>
        <w:t>.</w:t>
      </w:r>
      <w:r>
        <w:tab/>
        <w:t>Protection from liability when detaining person with mental illness</w:t>
      </w:r>
      <w:bookmarkEnd w:id="1935"/>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1936" w:name="_Toc224631740"/>
      <w:r>
        <w:rPr>
          <w:rStyle w:val="CharSectno"/>
        </w:rPr>
        <w:t>585</w:t>
      </w:r>
      <w:r>
        <w:t>.</w:t>
      </w:r>
      <w:r>
        <w:tab/>
        <w:t xml:space="preserve">Relationship with </w:t>
      </w:r>
      <w:r>
        <w:rPr>
          <w:i/>
        </w:rPr>
        <w:t>Freedom of Information Act 1992</w:t>
      </w:r>
      <w:bookmarkEnd w:id="1936"/>
    </w:p>
    <w:p>
      <w:pPr>
        <w:pStyle w:val="Subsection"/>
      </w:pPr>
      <w:r>
        <w:tab/>
      </w:r>
      <w:r>
        <w:tab/>
        <w:t xml:space="preserve">This Act has effect despite the </w:t>
      </w:r>
      <w:r>
        <w:rPr>
          <w:i/>
        </w:rPr>
        <w:t>Freedom of Information Act 1992</w:t>
      </w:r>
      <w:r>
        <w:t>.</w:t>
      </w:r>
    </w:p>
    <w:p>
      <w:pPr>
        <w:pStyle w:val="Heading5"/>
      </w:pPr>
      <w:bookmarkStart w:id="1937" w:name="_Toc224631741"/>
      <w:r>
        <w:rPr>
          <w:rStyle w:val="CharSectno"/>
        </w:rPr>
        <w:t>586</w:t>
      </w:r>
      <w:r>
        <w:t>.</w:t>
      </w:r>
      <w:r>
        <w:tab/>
        <w:t>Regulations</w:t>
      </w:r>
      <w:bookmarkEnd w:id="1937"/>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1938" w:name="_Toc224631742"/>
      <w:r>
        <w:rPr>
          <w:rStyle w:val="CharSectno"/>
        </w:rPr>
        <w:lastRenderedPageBreak/>
        <w:t>587</w:t>
      </w:r>
      <w:r>
        <w:t>.</w:t>
      </w:r>
      <w:r>
        <w:tab/>
        <w:t>Review of this Act after 5 years</w:t>
      </w:r>
      <w:bookmarkEnd w:id="1938"/>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Heading2"/>
      </w:pPr>
      <w:bookmarkStart w:id="1939" w:name="_Toc175238177"/>
      <w:bookmarkStart w:id="1940" w:name="_Toc175317391"/>
      <w:bookmarkStart w:id="1941" w:name="_Toc175318754"/>
      <w:bookmarkStart w:id="1942" w:name="_Toc175321524"/>
      <w:bookmarkStart w:id="1943" w:name="_Toc175643415"/>
      <w:bookmarkStart w:id="1944" w:name="_Toc201427250"/>
      <w:bookmarkStart w:id="1945" w:name="_Toc201649261"/>
      <w:bookmarkStart w:id="1946" w:name="_Toc224631743"/>
      <w:r>
        <w:rPr>
          <w:rStyle w:val="CharPartNo"/>
        </w:rPr>
        <w:lastRenderedPageBreak/>
        <w:t>Part 28</w:t>
      </w:r>
      <w:r>
        <w:rPr>
          <w:b w:val="0"/>
        </w:rPr>
        <w:t> </w:t>
      </w:r>
      <w:r>
        <w:t>—</w:t>
      </w:r>
      <w:r>
        <w:rPr>
          <w:b w:val="0"/>
        </w:rPr>
        <w:t> </w:t>
      </w:r>
      <w:r>
        <w:rPr>
          <w:rStyle w:val="CharPartText"/>
        </w:rPr>
        <w:t>Repeals</w:t>
      </w:r>
      <w:bookmarkEnd w:id="1939"/>
      <w:bookmarkEnd w:id="1940"/>
      <w:bookmarkEnd w:id="1941"/>
      <w:bookmarkEnd w:id="1942"/>
      <w:bookmarkEnd w:id="1943"/>
      <w:bookmarkEnd w:id="1944"/>
      <w:bookmarkEnd w:id="1945"/>
      <w:bookmarkEnd w:id="1946"/>
    </w:p>
    <w:p>
      <w:pPr>
        <w:pStyle w:val="Footnoteheading"/>
      </w:pPr>
      <w:r>
        <w:tab/>
        <w:t>[Heading inserted: No. 25 of 2014 s. 9.]</w:t>
      </w:r>
    </w:p>
    <w:p>
      <w:pPr>
        <w:pStyle w:val="Heading5"/>
      </w:pPr>
      <w:bookmarkStart w:id="1947" w:name="_Toc224631744"/>
      <w:r>
        <w:rPr>
          <w:rStyle w:val="CharSectno"/>
        </w:rPr>
        <w:t>588</w:t>
      </w:r>
      <w:r>
        <w:t>.</w:t>
      </w:r>
      <w:r>
        <w:tab/>
        <w:t>Acts repealed</w:t>
      </w:r>
      <w:bookmarkEnd w:id="1947"/>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pPr>
      <w:r>
        <w:tab/>
        <w:t>[Section 588 inserted: No. 25 of 2014 s. 9.]</w:t>
      </w:r>
    </w:p>
    <w:p>
      <w:pPr>
        <w:pStyle w:val="Heading5"/>
      </w:pPr>
      <w:bookmarkStart w:id="1948" w:name="_Toc224631745"/>
      <w:r>
        <w:rPr>
          <w:rStyle w:val="CharSectno"/>
        </w:rPr>
        <w:t>589</w:t>
      </w:r>
      <w:r>
        <w:t>.</w:t>
      </w:r>
      <w:r>
        <w:tab/>
        <w:t>Regulations repealed</w:t>
      </w:r>
      <w:bookmarkEnd w:id="1948"/>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pPr>
      <w:r>
        <w:tab/>
        <w:t>[Section 589 inserted: No. 25 of 2014 s. 9.]</w:t>
      </w:r>
    </w:p>
    <w:p>
      <w:pPr>
        <w:pStyle w:val="Heading2"/>
      </w:pPr>
      <w:bookmarkStart w:id="1949" w:name="_Toc175238180"/>
      <w:bookmarkStart w:id="1950" w:name="_Toc175317394"/>
      <w:bookmarkStart w:id="1951" w:name="_Toc175318757"/>
      <w:bookmarkStart w:id="1952" w:name="_Toc175321527"/>
      <w:bookmarkStart w:id="1953" w:name="_Toc175643418"/>
      <w:bookmarkStart w:id="1954" w:name="_Toc201427253"/>
      <w:bookmarkStart w:id="1955" w:name="_Toc201649264"/>
      <w:bookmarkStart w:id="1956" w:name="_Toc224631746"/>
      <w:r>
        <w:rPr>
          <w:rStyle w:val="CharPartNo"/>
        </w:rPr>
        <w:lastRenderedPageBreak/>
        <w:t>Part 29</w:t>
      </w:r>
      <w:r>
        <w:rPr>
          <w:b w:val="0"/>
        </w:rPr>
        <w:t> </w:t>
      </w:r>
      <w:r>
        <w:t>—</w:t>
      </w:r>
      <w:r>
        <w:rPr>
          <w:b w:val="0"/>
        </w:rPr>
        <w:t> </w:t>
      </w:r>
      <w:r>
        <w:rPr>
          <w:rStyle w:val="CharPartText"/>
        </w:rPr>
        <w:t xml:space="preserve">Transitional matters for </w:t>
      </w:r>
      <w:r>
        <w:rPr>
          <w:rStyle w:val="CharPartText"/>
          <w:i/>
        </w:rPr>
        <w:t>Mental Health Act 2014</w:t>
      </w:r>
      <w:bookmarkEnd w:id="1949"/>
      <w:bookmarkEnd w:id="1950"/>
      <w:bookmarkEnd w:id="1951"/>
      <w:bookmarkEnd w:id="1952"/>
      <w:bookmarkEnd w:id="1953"/>
      <w:bookmarkEnd w:id="1954"/>
      <w:bookmarkEnd w:id="1955"/>
      <w:bookmarkEnd w:id="1956"/>
    </w:p>
    <w:p>
      <w:pPr>
        <w:pStyle w:val="Footnoteheading"/>
      </w:pPr>
      <w:r>
        <w:tab/>
        <w:t>[Heading inserted: No. 25 of 2014 s. 9.]</w:t>
      </w:r>
    </w:p>
    <w:p>
      <w:pPr>
        <w:pStyle w:val="Heading3"/>
      </w:pPr>
      <w:bookmarkStart w:id="1957" w:name="_Toc175238181"/>
      <w:bookmarkStart w:id="1958" w:name="_Toc175317395"/>
      <w:bookmarkStart w:id="1959" w:name="_Toc175318758"/>
      <w:bookmarkStart w:id="1960" w:name="_Toc175321528"/>
      <w:bookmarkStart w:id="1961" w:name="_Toc175643419"/>
      <w:bookmarkStart w:id="1962" w:name="_Toc201427254"/>
      <w:bookmarkStart w:id="1963" w:name="_Toc201649265"/>
      <w:bookmarkStart w:id="1964" w:name="_Toc224631747"/>
      <w:r>
        <w:rPr>
          <w:rStyle w:val="CharDivNo"/>
        </w:rPr>
        <w:t>Division 1</w:t>
      </w:r>
      <w:r>
        <w:t> — </w:t>
      </w:r>
      <w:r>
        <w:rPr>
          <w:rStyle w:val="CharDivText"/>
        </w:rPr>
        <w:t>Preliminary matters</w:t>
      </w:r>
      <w:bookmarkEnd w:id="1957"/>
      <w:bookmarkEnd w:id="1958"/>
      <w:bookmarkEnd w:id="1959"/>
      <w:bookmarkEnd w:id="1960"/>
      <w:bookmarkEnd w:id="1961"/>
      <w:bookmarkEnd w:id="1962"/>
      <w:bookmarkEnd w:id="1963"/>
      <w:bookmarkEnd w:id="1964"/>
    </w:p>
    <w:p>
      <w:pPr>
        <w:pStyle w:val="Footnoteheading"/>
      </w:pPr>
      <w:r>
        <w:tab/>
        <w:t>[Heading inserted: No. 25 of 2014 s. 9.]</w:t>
      </w:r>
    </w:p>
    <w:p>
      <w:pPr>
        <w:pStyle w:val="Heading5"/>
      </w:pPr>
      <w:bookmarkStart w:id="1965" w:name="_Toc224631748"/>
      <w:r>
        <w:rPr>
          <w:rStyle w:val="CharSectno"/>
        </w:rPr>
        <w:t>590</w:t>
      </w:r>
      <w:r>
        <w:t>.</w:t>
      </w:r>
      <w:r>
        <w:tab/>
        <w:t>Terms used</w:t>
      </w:r>
      <w:bookmarkEnd w:id="1965"/>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continued community treatment order</w:t>
      </w:r>
      <w:r>
        <w:t xml:space="preserve">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pPr>
      <w:r>
        <w:tab/>
        <w:t>[Section 590 inserted: No. 25 of 2014 s. 9.]</w:t>
      </w:r>
    </w:p>
    <w:p>
      <w:pPr>
        <w:pStyle w:val="Heading3"/>
      </w:pPr>
      <w:bookmarkStart w:id="1966" w:name="_Toc175238183"/>
      <w:bookmarkStart w:id="1967" w:name="_Toc175317397"/>
      <w:bookmarkStart w:id="1968" w:name="_Toc175318760"/>
      <w:bookmarkStart w:id="1969" w:name="_Toc175321530"/>
      <w:bookmarkStart w:id="1970" w:name="_Toc175643421"/>
      <w:bookmarkStart w:id="1971" w:name="_Toc201427256"/>
      <w:bookmarkStart w:id="1972" w:name="_Toc201649267"/>
      <w:bookmarkStart w:id="1973" w:name="_Toc224631749"/>
      <w:r>
        <w:rPr>
          <w:rStyle w:val="CharDivNo"/>
        </w:rPr>
        <w:lastRenderedPageBreak/>
        <w:t>Division 2</w:t>
      </w:r>
      <w:r>
        <w:t> — </w:t>
      </w:r>
      <w:r>
        <w:rPr>
          <w:rStyle w:val="CharDivText"/>
        </w:rPr>
        <w:t>Administrative provisions</w:t>
      </w:r>
      <w:bookmarkEnd w:id="1966"/>
      <w:bookmarkEnd w:id="1967"/>
      <w:bookmarkEnd w:id="1968"/>
      <w:bookmarkEnd w:id="1969"/>
      <w:bookmarkEnd w:id="1970"/>
      <w:bookmarkEnd w:id="1971"/>
      <w:bookmarkEnd w:id="1972"/>
      <w:bookmarkEnd w:id="1973"/>
    </w:p>
    <w:p>
      <w:pPr>
        <w:pStyle w:val="Footnoteheading"/>
        <w:spacing w:before="80"/>
      </w:pPr>
      <w:r>
        <w:tab/>
        <w:t>[Heading inserted: No. 25 of 2014 s. 9.]</w:t>
      </w:r>
    </w:p>
    <w:p>
      <w:pPr>
        <w:pStyle w:val="Heading4"/>
        <w:spacing w:before="180"/>
      </w:pPr>
      <w:bookmarkStart w:id="1974" w:name="_Toc175238184"/>
      <w:bookmarkStart w:id="1975" w:name="_Toc175317398"/>
      <w:bookmarkStart w:id="1976" w:name="_Toc175318761"/>
      <w:bookmarkStart w:id="1977" w:name="_Toc175321531"/>
      <w:bookmarkStart w:id="1978" w:name="_Toc175643422"/>
      <w:bookmarkStart w:id="1979" w:name="_Toc201427257"/>
      <w:bookmarkStart w:id="1980" w:name="_Toc201649268"/>
      <w:bookmarkStart w:id="1981" w:name="_Toc224631750"/>
      <w:r>
        <w:t>Subdivision 1 — Chief Psychiatrist</w:t>
      </w:r>
      <w:bookmarkEnd w:id="1974"/>
      <w:bookmarkEnd w:id="1975"/>
      <w:bookmarkEnd w:id="1976"/>
      <w:bookmarkEnd w:id="1977"/>
      <w:bookmarkEnd w:id="1978"/>
      <w:bookmarkEnd w:id="1979"/>
      <w:bookmarkEnd w:id="1980"/>
      <w:bookmarkEnd w:id="1981"/>
    </w:p>
    <w:p>
      <w:pPr>
        <w:pStyle w:val="Footnoteheading"/>
        <w:spacing w:before="80"/>
      </w:pPr>
      <w:r>
        <w:tab/>
        <w:t>[Heading inserted: No. 25 of 2014 s. 9.]</w:t>
      </w:r>
    </w:p>
    <w:p>
      <w:pPr>
        <w:pStyle w:val="Heading5"/>
        <w:spacing w:before="180"/>
      </w:pPr>
      <w:bookmarkStart w:id="1982" w:name="_Toc224631751"/>
      <w:r>
        <w:rPr>
          <w:rStyle w:val="CharSectno"/>
        </w:rPr>
        <w:t>591</w:t>
      </w:r>
      <w:r>
        <w:t>.</w:t>
      </w:r>
      <w:r>
        <w:tab/>
        <w:t>First Chief Psychiatrist (1996 Act s. 8)</w:t>
      </w:r>
      <w:bookmarkEnd w:id="1982"/>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2014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keepNext/>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w:t>
      </w:r>
      <w:r>
        <w:lastRenderedPageBreak/>
        <w:t xml:space="preserve">service officer and, if applicable, for the purposes of the </w:t>
      </w:r>
      <w:r>
        <w:rPr>
          <w:i/>
        </w:rPr>
        <w:t>Superannuation and Family Benefits Act 1938</w:t>
      </w:r>
      <w:r>
        <w:t>.</w:t>
      </w:r>
    </w:p>
    <w:p>
      <w:pPr>
        <w:pStyle w:val="Footnotesection"/>
        <w:spacing w:before="80"/>
        <w:ind w:left="890" w:hanging="890"/>
      </w:pPr>
      <w:r>
        <w:tab/>
        <w:t>[Section 591 inserted: No. 25 of 2014 s. 9; amended: No. 36 of 2015 s. 7.]</w:t>
      </w:r>
    </w:p>
    <w:p>
      <w:pPr>
        <w:pStyle w:val="Heading5"/>
      </w:pPr>
      <w:bookmarkStart w:id="1983" w:name="_Toc224631752"/>
      <w:r>
        <w:rPr>
          <w:rStyle w:val="CharSectno"/>
        </w:rPr>
        <w:t>592</w:t>
      </w:r>
      <w:r>
        <w:t>.</w:t>
      </w:r>
      <w:r>
        <w:tab/>
        <w:t>Review of psychiatrists’ decisions about involuntary patients (1996 Act s. 12)</w:t>
      </w:r>
      <w:bookmarkEnd w:id="1983"/>
    </w:p>
    <w:p>
      <w:pPr>
        <w:pStyle w:val="Subsection"/>
        <w:spacing w:before="120"/>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520(6).</w:t>
      </w:r>
    </w:p>
    <w:p>
      <w:pPr>
        <w:pStyle w:val="Subsection"/>
        <w:spacing w:before="120"/>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pPr>
      <w:r>
        <w:tab/>
        <w:t>[Section 592 inserted: No. 25 of 2014 s. 9; amended: No. 36 of 2015 s. 8.]</w:t>
      </w:r>
    </w:p>
    <w:p>
      <w:pPr>
        <w:pStyle w:val="Heading5"/>
        <w:spacing w:before="180"/>
      </w:pPr>
      <w:bookmarkStart w:id="1984" w:name="_Toc224631753"/>
      <w:r>
        <w:rPr>
          <w:rStyle w:val="CharSectno"/>
        </w:rPr>
        <w:t>593</w:t>
      </w:r>
      <w:r>
        <w:t>.</w:t>
      </w:r>
      <w:r>
        <w:tab/>
        <w:t>Inspections of relevant premises (1996 Act s. 13)</w:t>
      </w:r>
      <w:bookmarkEnd w:id="1984"/>
    </w:p>
    <w:p>
      <w:pPr>
        <w:pStyle w:val="Subsection"/>
        <w:spacing w:before="120"/>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spacing w:before="120"/>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pPr>
      <w:r>
        <w:tab/>
        <w:t>[Section 593 inserted: No. 25 of 2014 s. 9.]</w:t>
      </w:r>
    </w:p>
    <w:p>
      <w:pPr>
        <w:pStyle w:val="Heading5"/>
        <w:spacing w:before="180"/>
      </w:pPr>
      <w:bookmarkStart w:id="1985" w:name="_Toc224631754"/>
      <w:r>
        <w:rPr>
          <w:rStyle w:val="CharSectno"/>
        </w:rPr>
        <w:lastRenderedPageBreak/>
        <w:t>594</w:t>
      </w:r>
      <w:r>
        <w:t>.</w:t>
      </w:r>
      <w:r>
        <w:tab/>
        <w:t>Records of Chief Psychiatrist</w:t>
      </w:r>
      <w:bookmarkEnd w:id="1985"/>
    </w:p>
    <w:p>
      <w:pPr>
        <w:pStyle w:val="Subsection"/>
        <w:spacing w:before="120"/>
      </w:pPr>
      <w:r>
        <w:tab/>
      </w:r>
      <w:r>
        <w:tab/>
        <w:t>The records of the office of the Chief Psychiatrist referred to in the 1996 Act section 8 are taken to be the records of the office of the Chief Psychiatrist referred to in section 508(1).</w:t>
      </w:r>
    </w:p>
    <w:p>
      <w:pPr>
        <w:pStyle w:val="Footnotesection"/>
        <w:spacing w:before="60"/>
        <w:ind w:left="890" w:hanging="890"/>
      </w:pPr>
      <w:r>
        <w:tab/>
        <w:t>[Section 594 inserted: No. 25 of 2014 s. 9.]</w:t>
      </w:r>
    </w:p>
    <w:p>
      <w:pPr>
        <w:pStyle w:val="Heading4"/>
      </w:pPr>
      <w:bookmarkStart w:id="1986" w:name="_Toc175238189"/>
      <w:bookmarkStart w:id="1987" w:name="_Toc175317403"/>
      <w:bookmarkStart w:id="1988" w:name="_Toc175318766"/>
      <w:bookmarkStart w:id="1989" w:name="_Toc175321536"/>
      <w:bookmarkStart w:id="1990" w:name="_Toc175643427"/>
      <w:bookmarkStart w:id="1991" w:name="_Toc201427262"/>
      <w:bookmarkStart w:id="1992" w:name="_Toc201649273"/>
      <w:bookmarkStart w:id="1993" w:name="_Toc224631755"/>
      <w:r>
        <w:t>Subdivision 2 — Authorised practitioners</w:t>
      </w:r>
      <w:bookmarkEnd w:id="1986"/>
      <w:bookmarkEnd w:id="1987"/>
      <w:bookmarkEnd w:id="1988"/>
      <w:bookmarkEnd w:id="1989"/>
      <w:bookmarkEnd w:id="1990"/>
      <w:bookmarkEnd w:id="1991"/>
      <w:bookmarkEnd w:id="1992"/>
      <w:bookmarkEnd w:id="1993"/>
    </w:p>
    <w:p>
      <w:pPr>
        <w:pStyle w:val="Footnoteheading"/>
      </w:pPr>
      <w:r>
        <w:tab/>
        <w:t>[Heading inserted: No. 25 of 2014 s. 9.]</w:t>
      </w:r>
    </w:p>
    <w:p>
      <w:pPr>
        <w:pStyle w:val="Heading5"/>
        <w:spacing w:before="180"/>
      </w:pPr>
      <w:bookmarkStart w:id="1994" w:name="_Toc224631756"/>
      <w:r>
        <w:rPr>
          <w:rStyle w:val="CharSectno"/>
        </w:rPr>
        <w:t>595</w:t>
      </w:r>
      <w:r>
        <w:t>.</w:t>
      </w:r>
      <w:r>
        <w:tab/>
        <w:t>Authorised mental health practitioners (1996 Act s. 20)</w:t>
      </w:r>
      <w:bookmarkEnd w:id="1994"/>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pPr>
      <w:r>
        <w:tab/>
        <w:t>[Section 595 inserted: No. 25 of 2014 s. 9.]</w:t>
      </w:r>
    </w:p>
    <w:p>
      <w:pPr>
        <w:pStyle w:val="Heading4"/>
        <w:spacing w:before="180"/>
      </w:pPr>
      <w:bookmarkStart w:id="1995" w:name="_Toc175238191"/>
      <w:bookmarkStart w:id="1996" w:name="_Toc175317405"/>
      <w:bookmarkStart w:id="1997" w:name="_Toc175318768"/>
      <w:bookmarkStart w:id="1998" w:name="_Toc175321538"/>
      <w:bookmarkStart w:id="1999" w:name="_Toc175643429"/>
      <w:bookmarkStart w:id="2000" w:name="_Toc201427264"/>
      <w:bookmarkStart w:id="2001" w:name="_Toc201649275"/>
      <w:bookmarkStart w:id="2002" w:name="_Toc224631757"/>
      <w:r>
        <w:lastRenderedPageBreak/>
        <w:t>Subdivision 3 — Authorised hospitals</w:t>
      </w:r>
      <w:bookmarkEnd w:id="1995"/>
      <w:bookmarkEnd w:id="1996"/>
      <w:bookmarkEnd w:id="1997"/>
      <w:bookmarkEnd w:id="1998"/>
      <w:bookmarkEnd w:id="1999"/>
      <w:bookmarkEnd w:id="2000"/>
      <w:bookmarkEnd w:id="2001"/>
      <w:bookmarkEnd w:id="2002"/>
    </w:p>
    <w:p>
      <w:pPr>
        <w:pStyle w:val="Footnoteheading"/>
      </w:pPr>
      <w:r>
        <w:tab/>
        <w:t>[Heading inserted: No. 25 of 2014 s. 9.]</w:t>
      </w:r>
    </w:p>
    <w:p>
      <w:pPr>
        <w:pStyle w:val="Heading5"/>
        <w:keepNext w:val="0"/>
        <w:keepLines w:val="0"/>
        <w:spacing w:before="180"/>
      </w:pPr>
      <w:bookmarkStart w:id="2003" w:name="_Toc224631758"/>
      <w:r>
        <w:rPr>
          <w:rStyle w:val="CharSectno"/>
        </w:rPr>
        <w:t>596</w:t>
      </w:r>
      <w:r>
        <w:t>.</w:t>
      </w:r>
      <w:r>
        <w:tab/>
        <w:t>Authorisation of public hospitals (1996 Act s. 21)</w:t>
      </w:r>
      <w:bookmarkEnd w:id="2003"/>
    </w:p>
    <w:p>
      <w:pPr>
        <w:pStyle w:val="Subsection"/>
        <w:spacing w:before="120"/>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pPr>
      <w:r>
        <w:tab/>
        <w:t>[Section 596 inserted: No. 25 of 2014 s. 9.]</w:t>
      </w:r>
    </w:p>
    <w:p>
      <w:pPr>
        <w:pStyle w:val="Heading4"/>
      </w:pPr>
      <w:bookmarkStart w:id="2004" w:name="_Toc175238193"/>
      <w:bookmarkStart w:id="2005" w:name="_Toc175317407"/>
      <w:bookmarkStart w:id="2006" w:name="_Toc175318770"/>
      <w:bookmarkStart w:id="2007" w:name="_Toc175321540"/>
      <w:bookmarkStart w:id="2008" w:name="_Toc175643431"/>
      <w:bookmarkStart w:id="2009" w:name="_Toc201427266"/>
      <w:bookmarkStart w:id="2010" w:name="_Toc201649277"/>
      <w:bookmarkStart w:id="2011" w:name="_Toc224631759"/>
      <w:r>
        <w:t>Subdivision 4 — Registrar and staff of Mental Health Review Board</w:t>
      </w:r>
      <w:bookmarkEnd w:id="2004"/>
      <w:bookmarkEnd w:id="2005"/>
      <w:bookmarkEnd w:id="2006"/>
      <w:bookmarkEnd w:id="2007"/>
      <w:bookmarkEnd w:id="2008"/>
      <w:bookmarkEnd w:id="2009"/>
      <w:bookmarkEnd w:id="2010"/>
      <w:bookmarkEnd w:id="2011"/>
    </w:p>
    <w:p>
      <w:pPr>
        <w:pStyle w:val="Footnoteheading"/>
      </w:pPr>
      <w:r>
        <w:tab/>
        <w:t>[Heading inserted: No. 25 of 2014 s. 9.]</w:t>
      </w:r>
    </w:p>
    <w:p>
      <w:pPr>
        <w:pStyle w:val="Heading5"/>
      </w:pPr>
      <w:bookmarkStart w:id="2012" w:name="_Toc224631760"/>
      <w:r>
        <w:rPr>
          <w:rStyle w:val="CharSectno"/>
        </w:rPr>
        <w:t>597</w:t>
      </w:r>
      <w:r>
        <w:t>.</w:t>
      </w:r>
      <w:r>
        <w:tab/>
        <w:t>Registrar (1996 Act s. 22(a))</w:t>
      </w:r>
      <w:bookmarkEnd w:id="2012"/>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pPr>
      <w:r>
        <w:tab/>
        <w:t>[Section 597 inserted: No. 25 of 2014 s. 9.]</w:t>
      </w:r>
    </w:p>
    <w:p>
      <w:pPr>
        <w:pStyle w:val="Heading5"/>
      </w:pPr>
      <w:bookmarkStart w:id="2013" w:name="_Toc224631761"/>
      <w:r>
        <w:rPr>
          <w:rStyle w:val="CharSectno"/>
        </w:rPr>
        <w:lastRenderedPageBreak/>
        <w:t>598</w:t>
      </w:r>
      <w:r>
        <w:t>.</w:t>
      </w:r>
      <w:r>
        <w:tab/>
        <w:t>Other staff (1996 Act s. 22(b))</w:t>
      </w:r>
      <w:bookmarkEnd w:id="2013"/>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pPr>
      <w:r>
        <w:tab/>
        <w:t>[Section 598 inserted: No. 25 of 2014 s. 9.]</w:t>
      </w:r>
    </w:p>
    <w:p>
      <w:pPr>
        <w:pStyle w:val="Heading3"/>
      </w:pPr>
      <w:bookmarkStart w:id="2014" w:name="_Toc175238196"/>
      <w:bookmarkStart w:id="2015" w:name="_Toc175317410"/>
      <w:bookmarkStart w:id="2016" w:name="_Toc175318773"/>
      <w:bookmarkStart w:id="2017" w:name="_Toc175321543"/>
      <w:bookmarkStart w:id="2018" w:name="_Toc175643434"/>
      <w:bookmarkStart w:id="2019" w:name="_Toc201427269"/>
      <w:bookmarkStart w:id="2020" w:name="_Toc201649280"/>
      <w:bookmarkStart w:id="2021" w:name="_Toc224631762"/>
      <w:r>
        <w:rPr>
          <w:rStyle w:val="CharDivNo"/>
        </w:rPr>
        <w:t>Division 3</w:t>
      </w:r>
      <w:r>
        <w:t> — </w:t>
      </w:r>
      <w:r>
        <w:rPr>
          <w:rStyle w:val="CharDivText"/>
        </w:rPr>
        <w:t>Involuntary patients</w:t>
      </w:r>
      <w:bookmarkEnd w:id="2014"/>
      <w:bookmarkEnd w:id="2015"/>
      <w:bookmarkEnd w:id="2016"/>
      <w:bookmarkEnd w:id="2017"/>
      <w:bookmarkEnd w:id="2018"/>
      <w:bookmarkEnd w:id="2019"/>
      <w:bookmarkEnd w:id="2020"/>
      <w:bookmarkEnd w:id="2021"/>
    </w:p>
    <w:p>
      <w:pPr>
        <w:pStyle w:val="Footnoteheading"/>
      </w:pPr>
      <w:r>
        <w:tab/>
        <w:t>[Heading inserted: No. 25 of 2014 s. 9.]</w:t>
      </w:r>
    </w:p>
    <w:p>
      <w:pPr>
        <w:pStyle w:val="Heading4"/>
      </w:pPr>
      <w:bookmarkStart w:id="2022" w:name="_Toc175238197"/>
      <w:bookmarkStart w:id="2023" w:name="_Toc175317411"/>
      <w:bookmarkStart w:id="2024" w:name="_Toc175318774"/>
      <w:bookmarkStart w:id="2025" w:name="_Toc175321544"/>
      <w:bookmarkStart w:id="2026" w:name="_Toc175643435"/>
      <w:bookmarkStart w:id="2027" w:name="_Toc201427270"/>
      <w:bookmarkStart w:id="2028" w:name="_Toc201649281"/>
      <w:bookmarkStart w:id="2029" w:name="_Toc224631763"/>
      <w:r>
        <w:t>Subdivision 1 — Referral for examination</w:t>
      </w:r>
      <w:bookmarkEnd w:id="2022"/>
      <w:bookmarkEnd w:id="2023"/>
      <w:bookmarkEnd w:id="2024"/>
      <w:bookmarkEnd w:id="2025"/>
      <w:bookmarkEnd w:id="2026"/>
      <w:bookmarkEnd w:id="2027"/>
      <w:bookmarkEnd w:id="2028"/>
      <w:bookmarkEnd w:id="2029"/>
    </w:p>
    <w:p>
      <w:pPr>
        <w:pStyle w:val="Footnoteheading"/>
      </w:pPr>
      <w:r>
        <w:tab/>
        <w:t>[Heading inserted: No. 25 of 2014 s. 9.]</w:t>
      </w:r>
    </w:p>
    <w:p>
      <w:pPr>
        <w:pStyle w:val="Heading5"/>
      </w:pPr>
      <w:bookmarkStart w:id="2030" w:name="_Toc224631764"/>
      <w:r>
        <w:rPr>
          <w:rStyle w:val="CharSectno"/>
        </w:rPr>
        <w:t>599</w:t>
      </w:r>
      <w:r>
        <w:t>.</w:t>
      </w:r>
      <w:r>
        <w:tab/>
        <w:t>Referral for examination of person (1996 Act s. 29)</w:t>
      </w:r>
      <w:bookmarkEnd w:id="2030"/>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 xml:space="preserve">A referral that was in force under the 1996 Act section 29(1) and (2)(b) immediately before commencement day is taken to be a referral made under section 26(3)(a) for an examination to </w:t>
      </w:r>
      <w:r>
        <w:lastRenderedPageBreak/>
        <w:t>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pPr>
      <w:r>
        <w:tab/>
        <w:t>[Section 599 inserted: No. 25 of 2014 s. 9.]</w:t>
      </w:r>
    </w:p>
    <w:p>
      <w:pPr>
        <w:pStyle w:val="Heading5"/>
      </w:pPr>
      <w:bookmarkStart w:id="2031" w:name="_Toc224631765"/>
      <w:r>
        <w:rPr>
          <w:rStyle w:val="CharSectno"/>
        </w:rPr>
        <w:t>600</w:t>
      </w:r>
      <w:r>
        <w:t>.</w:t>
      </w:r>
      <w:r>
        <w:tab/>
        <w:t>Referral for examination of voluntary inpatient (1996 Act s. 30)</w:t>
      </w:r>
      <w:bookmarkEnd w:id="2031"/>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pPr>
      <w:r>
        <w:tab/>
        <w:t>[Section 600 inserted: No. 25 of 2014 s. 9.]</w:t>
      </w:r>
    </w:p>
    <w:p>
      <w:pPr>
        <w:pStyle w:val="Heading5"/>
      </w:pPr>
      <w:bookmarkStart w:id="2032" w:name="_Toc224631766"/>
      <w:r>
        <w:rPr>
          <w:rStyle w:val="CharSectno"/>
        </w:rPr>
        <w:lastRenderedPageBreak/>
        <w:t>601</w:t>
      </w:r>
      <w:r>
        <w:t>.</w:t>
      </w:r>
      <w:r>
        <w:tab/>
        <w:t>Personal examination for referral (1996 Act s. 31 and 32)</w:t>
      </w:r>
      <w:bookmarkEnd w:id="2032"/>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pPr>
      <w:r>
        <w:tab/>
        <w:t>[Section 601 inserted: No. 25 of 2014 s. 9.]</w:t>
      </w:r>
    </w:p>
    <w:p>
      <w:pPr>
        <w:pStyle w:val="Heading5"/>
      </w:pPr>
      <w:bookmarkStart w:id="2033" w:name="_Toc224631767"/>
      <w:r>
        <w:rPr>
          <w:rStyle w:val="CharSectno"/>
        </w:rPr>
        <w:t>602</w:t>
      </w:r>
      <w:r>
        <w:t>.</w:t>
      </w:r>
      <w:r>
        <w:tab/>
        <w:t>Transport to authorised hospital or other place (1996 Act s. 34)</w:t>
      </w:r>
      <w:bookmarkEnd w:id="2033"/>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lastRenderedPageBreak/>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pPr>
      <w:r>
        <w:tab/>
        <w:t>[Section 602 inserted: No. 25 of 2014 s. 9.]</w:t>
      </w:r>
    </w:p>
    <w:p>
      <w:pPr>
        <w:pStyle w:val="Heading4"/>
      </w:pPr>
      <w:bookmarkStart w:id="2034" w:name="_Toc175238202"/>
      <w:bookmarkStart w:id="2035" w:name="_Toc175317416"/>
      <w:bookmarkStart w:id="2036" w:name="_Toc175318779"/>
      <w:bookmarkStart w:id="2037" w:name="_Toc175321549"/>
      <w:bookmarkStart w:id="2038" w:name="_Toc175643440"/>
      <w:bookmarkStart w:id="2039" w:name="_Toc201427275"/>
      <w:bookmarkStart w:id="2040" w:name="_Toc201649286"/>
      <w:bookmarkStart w:id="2041" w:name="_Toc224631768"/>
      <w:r>
        <w:t>Subdivision 2 — Examination at authorised hospital</w:t>
      </w:r>
      <w:bookmarkEnd w:id="2034"/>
      <w:bookmarkEnd w:id="2035"/>
      <w:bookmarkEnd w:id="2036"/>
      <w:bookmarkEnd w:id="2037"/>
      <w:bookmarkEnd w:id="2038"/>
      <w:bookmarkEnd w:id="2039"/>
      <w:bookmarkEnd w:id="2040"/>
      <w:bookmarkEnd w:id="2041"/>
    </w:p>
    <w:p>
      <w:pPr>
        <w:pStyle w:val="Footnoteheading"/>
      </w:pPr>
      <w:r>
        <w:tab/>
        <w:t>[Heading inserted: No. 25 of 2014 s. 9.]</w:t>
      </w:r>
    </w:p>
    <w:p>
      <w:pPr>
        <w:pStyle w:val="Heading5"/>
      </w:pPr>
      <w:bookmarkStart w:id="2042" w:name="_Toc224631769"/>
      <w:r>
        <w:rPr>
          <w:rStyle w:val="CharSectno"/>
        </w:rPr>
        <w:t>603</w:t>
      </w:r>
      <w:r>
        <w:t>.</w:t>
      </w:r>
      <w:r>
        <w:tab/>
        <w:t>Detention of person who is referred at authorised hospital (1996 Act s. 36)</w:t>
      </w:r>
      <w:bookmarkEnd w:id="2042"/>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pPr>
      <w:r>
        <w:tab/>
        <w:t>[Section 603 inserted: No. 25 of 2014 s. 9.]</w:t>
      </w:r>
    </w:p>
    <w:p>
      <w:pPr>
        <w:pStyle w:val="Heading5"/>
      </w:pPr>
      <w:bookmarkStart w:id="2043" w:name="_Toc224631770"/>
      <w:r>
        <w:rPr>
          <w:rStyle w:val="CharSectno"/>
        </w:rPr>
        <w:lastRenderedPageBreak/>
        <w:t>604</w:t>
      </w:r>
      <w:r>
        <w:t>.</w:t>
      </w:r>
      <w:r>
        <w:tab/>
        <w:t>Detention of voluntary inpatient admitted to authorised hospital</w:t>
      </w:r>
      <w:bookmarkEnd w:id="2043"/>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keepNext/>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pPr>
      <w:r>
        <w:tab/>
        <w:t>[Section 604 inserted: No. 25 of 2014 s. 9.]</w:t>
      </w:r>
    </w:p>
    <w:p>
      <w:pPr>
        <w:pStyle w:val="Heading5"/>
      </w:pPr>
      <w:bookmarkStart w:id="2044" w:name="_Toc224631771"/>
      <w:r>
        <w:rPr>
          <w:rStyle w:val="CharSectno"/>
        </w:rPr>
        <w:t>605</w:t>
      </w:r>
      <w:r>
        <w:t>.</w:t>
      </w:r>
      <w:r>
        <w:tab/>
        <w:t>Examination of person who is referred (1996 Act s. 37 including as applied by s. 30(5))</w:t>
      </w:r>
      <w:bookmarkEnd w:id="2044"/>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t>
      </w:r>
      <w:r>
        <w:lastRenderedPageBreak/>
        <w:t xml:space="preserve">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pPr>
      <w:r>
        <w:tab/>
        <w:t>[Section 605 inserted: No. 25 of 2014 s. 9.]</w:t>
      </w:r>
    </w:p>
    <w:p>
      <w:pPr>
        <w:pStyle w:val="Heading5"/>
      </w:pPr>
      <w:bookmarkStart w:id="2045" w:name="_Toc224631772"/>
      <w:r>
        <w:rPr>
          <w:rStyle w:val="CharSectno"/>
        </w:rPr>
        <w:t>606</w:t>
      </w:r>
      <w:r>
        <w:t>.</w:t>
      </w:r>
      <w:r>
        <w:tab/>
        <w:t>Order made in respect of person who is referred (1996 Act s. 37 including as applied by s. 30(5))</w:t>
      </w:r>
      <w:bookmarkEnd w:id="2045"/>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lastRenderedPageBreak/>
        <w:tab/>
        <w:t>(6)</w:t>
      </w:r>
      <w:r>
        <w:tab/>
        <w:t>The period for which the person can be detained under the order expires as specified in the order under the 1996 Act section 37(2).</w:t>
      </w:r>
    </w:p>
    <w:p>
      <w:pPr>
        <w:pStyle w:val="Footnotesection"/>
      </w:pPr>
      <w:r>
        <w:tab/>
        <w:t>[Section 606 inserted: No. 25 of 2014 s. 9.]</w:t>
      </w:r>
    </w:p>
    <w:p>
      <w:pPr>
        <w:pStyle w:val="Heading4"/>
        <w:keepLines/>
        <w:spacing w:before="180"/>
      </w:pPr>
      <w:bookmarkStart w:id="2046" w:name="_Toc175238207"/>
      <w:bookmarkStart w:id="2047" w:name="_Toc175317421"/>
      <w:bookmarkStart w:id="2048" w:name="_Toc175318784"/>
      <w:bookmarkStart w:id="2049" w:name="_Toc175321554"/>
      <w:bookmarkStart w:id="2050" w:name="_Toc175643445"/>
      <w:bookmarkStart w:id="2051" w:name="_Toc201427280"/>
      <w:bookmarkStart w:id="2052" w:name="_Toc201649291"/>
      <w:bookmarkStart w:id="2053" w:name="_Toc224631773"/>
      <w:r>
        <w:t>Subdivision 3 — Examination at place other than authorised hospital</w:t>
      </w:r>
      <w:bookmarkEnd w:id="2046"/>
      <w:bookmarkEnd w:id="2047"/>
      <w:bookmarkEnd w:id="2048"/>
      <w:bookmarkEnd w:id="2049"/>
      <w:bookmarkEnd w:id="2050"/>
      <w:bookmarkEnd w:id="2051"/>
      <w:bookmarkEnd w:id="2052"/>
      <w:bookmarkEnd w:id="2053"/>
    </w:p>
    <w:p>
      <w:pPr>
        <w:pStyle w:val="Footnoteheading"/>
        <w:keepNext/>
        <w:keepLines/>
      </w:pPr>
      <w:r>
        <w:tab/>
        <w:t>[Heading inserted: No. 25 of 2014 s. 9.]</w:t>
      </w:r>
    </w:p>
    <w:p>
      <w:pPr>
        <w:pStyle w:val="Heading5"/>
        <w:spacing w:before="180"/>
      </w:pPr>
      <w:bookmarkStart w:id="2054" w:name="_Toc224631774"/>
      <w:r>
        <w:rPr>
          <w:rStyle w:val="CharSectno"/>
        </w:rPr>
        <w:t>607</w:t>
      </w:r>
      <w:r>
        <w:t>.</w:t>
      </w:r>
      <w:r>
        <w:tab/>
        <w:t>Receival of person at place other than authorised hospital</w:t>
      </w:r>
      <w:bookmarkEnd w:id="2054"/>
    </w:p>
    <w:p>
      <w:pPr>
        <w:pStyle w:val="Subsection"/>
        <w:spacing w:before="120"/>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pPr>
      <w:r>
        <w:tab/>
        <w:t>[Section 607 inserted: No. 25 of 2014 s. 9.]</w:t>
      </w:r>
    </w:p>
    <w:p>
      <w:pPr>
        <w:pStyle w:val="Heading5"/>
      </w:pPr>
      <w:bookmarkStart w:id="2055" w:name="_Toc224631775"/>
      <w:r>
        <w:rPr>
          <w:rStyle w:val="CharSectno"/>
        </w:rPr>
        <w:t>608</w:t>
      </w:r>
      <w:r>
        <w:t>.</w:t>
      </w:r>
      <w:r>
        <w:tab/>
        <w:t>Examination for purposes of referral made under 1996 Act s. 29(2)(b)</w:t>
      </w:r>
      <w:bookmarkEnd w:id="2055"/>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lastRenderedPageBreak/>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pPr>
      <w:r>
        <w:tab/>
        <w:t>[Section 608 inserted: No. 25 of 2014 s. 9.]</w:t>
      </w:r>
    </w:p>
    <w:p>
      <w:pPr>
        <w:pStyle w:val="Heading5"/>
      </w:pPr>
      <w:bookmarkStart w:id="2056" w:name="_Toc224631776"/>
      <w:r>
        <w:rPr>
          <w:rStyle w:val="CharSectno"/>
        </w:rPr>
        <w:t>609</w:t>
      </w:r>
      <w:r>
        <w:t>.</w:t>
      </w:r>
      <w:r>
        <w:tab/>
        <w:t>Detention of person for assessment at authorised hospital (1996 Act s. 39 and 40)</w:t>
      </w:r>
      <w:bookmarkEnd w:id="2056"/>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spacing w:before="120"/>
      </w:pPr>
      <w:r>
        <w:tab/>
        <w:t>(2)</w:t>
      </w:r>
      <w:r>
        <w:tab/>
        <w:t>The order referred to in subsection (1)(b) is taken to be an order made under section 61(1)(c).</w:t>
      </w:r>
    </w:p>
    <w:p>
      <w:pPr>
        <w:pStyle w:val="Subsection"/>
        <w:spacing w:before="120"/>
      </w:pPr>
      <w:r>
        <w:tab/>
        <w:t>(3)</w:t>
      </w:r>
      <w:r>
        <w:tab/>
        <w:t>Subject to this section, Part 6 Division 3 Subdivision 4 applies in relation to the person.</w:t>
      </w:r>
    </w:p>
    <w:p>
      <w:pPr>
        <w:pStyle w:val="Subsection"/>
        <w:spacing w:before="120"/>
      </w:pPr>
      <w:r>
        <w:tab/>
        <w:t>(4)</w:t>
      </w:r>
      <w:r>
        <w:tab/>
        <w:t>The person cannot be received into the authorised hospital on or after commencement day if the referral has expired because of section 599(5)(a).</w:t>
      </w:r>
    </w:p>
    <w:p>
      <w:pPr>
        <w:pStyle w:val="Subsection"/>
        <w:spacing w:before="120"/>
      </w:pPr>
      <w:r>
        <w:tab/>
        <w:t>(5)</w:t>
      </w:r>
      <w:r>
        <w:tab/>
        <w:t>If the person was detained at the authorised hospital under the 1996 Act section 40(1) immediately before commencement day, the person is taken to be detained at the authorised hospital under section 70(1)(b).</w:t>
      </w:r>
    </w:p>
    <w:p>
      <w:pPr>
        <w:pStyle w:val="Subsection"/>
        <w:keepNext/>
        <w:spacing w:before="120"/>
      </w:pPr>
      <w:r>
        <w:tab/>
        <w:t>(6)</w:t>
      </w:r>
      <w:r>
        <w:tab/>
        <w:t xml:space="preserve">The period for which the person can be detained under section 70(1)(b) expires at the end of 72 hours after the time </w:t>
      </w:r>
      <w:r>
        <w:lastRenderedPageBreak/>
        <w:t>when the person was received into the authorised hospital under the 1996 Act section 40(1).</w:t>
      </w:r>
    </w:p>
    <w:p>
      <w:pPr>
        <w:pStyle w:val="Footnotesection"/>
      </w:pPr>
      <w:r>
        <w:tab/>
        <w:t>[Section 609 inserted: No. 25 of 2014 s. 9.]</w:t>
      </w:r>
    </w:p>
    <w:p>
      <w:pPr>
        <w:pStyle w:val="Heading5"/>
      </w:pPr>
      <w:bookmarkStart w:id="2057" w:name="_Toc224631777"/>
      <w:r>
        <w:rPr>
          <w:rStyle w:val="CharSectno"/>
        </w:rPr>
        <w:t>610</w:t>
      </w:r>
      <w:r>
        <w:t>.</w:t>
      </w:r>
      <w:r>
        <w:tab/>
        <w:t>Assessment because of order made under 1996 Act s. 39(1)</w:t>
      </w:r>
      <w:bookmarkEnd w:id="2057"/>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pPr>
      <w:r>
        <w:tab/>
        <w:t>[Section 610 inserted: No. 25 of 2014 s. 9.]</w:t>
      </w:r>
    </w:p>
    <w:p>
      <w:pPr>
        <w:pStyle w:val="Heading5"/>
        <w:spacing w:before="180"/>
      </w:pPr>
      <w:bookmarkStart w:id="2058" w:name="_Toc224631778"/>
      <w:r>
        <w:rPr>
          <w:rStyle w:val="CharSectno"/>
        </w:rPr>
        <w:t>611</w:t>
      </w:r>
      <w:r>
        <w:t>.</w:t>
      </w:r>
      <w:r>
        <w:tab/>
        <w:t>Order made in respect of person detained for assessment (1996 Act s. 40(1)(b))</w:t>
      </w:r>
      <w:bookmarkEnd w:id="2058"/>
    </w:p>
    <w:p>
      <w:pPr>
        <w:pStyle w:val="Subsection"/>
        <w:spacing w:before="120"/>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spacing w:before="120"/>
      </w:pPr>
      <w:r>
        <w:tab/>
        <w:t>(2)</w:t>
      </w:r>
      <w:r>
        <w:tab/>
        <w:t>The person who is under the order is taken to be an involuntary inpatient.</w:t>
      </w:r>
    </w:p>
    <w:p>
      <w:pPr>
        <w:pStyle w:val="Subsection"/>
        <w:spacing w:before="120"/>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keepNext/>
        <w:spacing w:before="120"/>
      </w:pPr>
      <w:r>
        <w:lastRenderedPageBreak/>
        <w:tab/>
        <w:t>(4)</w:t>
      </w:r>
      <w:r>
        <w:tab/>
        <w:t>The person who is under the community treatment order is taken to be an involuntary community patient.</w:t>
      </w:r>
    </w:p>
    <w:p>
      <w:pPr>
        <w:pStyle w:val="Footnotesection"/>
      </w:pPr>
      <w:r>
        <w:tab/>
        <w:t>[Section 611 inserted: No. 25 of 2014 s. 9.]</w:t>
      </w:r>
    </w:p>
    <w:p>
      <w:pPr>
        <w:pStyle w:val="Heading5"/>
        <w:spacing w:before="180"/>
      </w:pPr>
      <w:bookmarkStart w:id="2059" w:name="_Toc224631779"/>
      <w:r>
        <w:rPr>
          <w:rStyle w:val="CharSectno"/>
        </w:rPr>
        <w:t>612</w:t>
      </w:r>
      <w:r>
        <w:t>.</w:t>
      </w:r>
      <w:r>
        <w:tab/>
        <w:t>Transport to authorised hospital (1996 Act s. 41)</w:t>
      </w:r>
      <w:bookmarkEnd w:id="2059"/>
    </w:p>
    <w:p>
      <w:pPr>
        <w:pStyle w:val="Subsection"/>
        <w:spacing w:before="120"/>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pPr>
      <w:r>
        <w:tab/>
        <w:t>[Section 612 inserted: No. 25 of 2014 s. 9.]</w:t>
      </w:r>
    </w:p>
    <w:p>
      <w:pPr>
        <w:pStyle w:val="Heading4"/>
      </w:pPr>
      <w:bookmarkStart w:id="2060" w:name="_Toc175238214"/>
      <w:bookmarkStart w:id="2061" w:name="_Toc175317428"/>
      <w:bookmarkStart w:id="2062" w:name="_Toc175318791"/>
      <w:bookmarkStart w:id="2063" w:name="_Toc175321561"/>
      <w:bookmarkStart w:id="2064" w:name="_Toc175643452"/>
      <w:bookmarkStart w:id="2065" w:name="_Toc201427287"/>
      <w:bookmarkStart w:id="2066" w:name="_Toc201649298"/>
      <w:bookmarkStart w:id="2067" w:name="_Toc224631780"/>
      <w:r>
        <w:t>Subdivision 4 — Detention in authorised hospital</w:t>
      </w:r>
      <w:bookmarkEnd w:id="2060"/>
      <w:bookmarkEnd w:id="2061"/>
      <w:bookmarkEnd w:id="2062"/>
      <w:bookmarkEnd w:id="2063"/>
      <w:bookmarkEnd w:id="2064"/>
      <w:bookmarkEnd w:id="2065"/>
      <w:bookmarkEnd w:id="2066"/>
      <w:bookmarkEnd w:id="2067"/>
    </w:p>
    <w:p>
      <w:pPr>
        <w:pStyle w:val="Footnoteheading"/>
      </w:pPr>
      <w:r>
        <w:tab/>
        <w:t>[Heading inserted: No. 25 of 2014 s. 9.]</w:t>
      </w:r>
    </w:p>
    <w:p>
      <w:pPr>
        <w:pStyle w:val="Heading5"/>
      </w:pPr>
      <w:bookmarkStart w:id="2068" w:name="_Toc224631781"/>
      <w:r>
        <w:rPr>
          <w:rStyle w:val="CharSectno"/>
        </w:rPr>
        <w:t>613</w:t>
      </w:r>
      <w:r>
        <w:t>.</w:t>
      </w:r>
      <w:r>
        <w:tab/>
        <w:t>Transfer to another authorised hospital (1996 Act s. 46)</w:t>
      </w:r>
      <w:bookmarkEnd w:id="2068"/>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pPr>
      <w:r>
        <w:tab/>
        <w:t>[Section 613 inserted: No. 25 of 2014 s. 9.]</w:t>
      </w:r>
    </w:p>
    <w:p>
      <w:pPr>
        <w:pStyle w:val="Heading5"/>
      </w:pPr>
      <w:bookmarkStart w:id="2069" w:name="_Toc224631782"/>
      <w:r>
        <w:rPr>
          <w:rStyle w:val="CharSectno"/>
        </w:rPr>
        <w:t>614</w:t>
      </w:r>
      <w:r>
        <w:t>.</w:t>
      </w:r>
      <w:r>
        <w:tab/>
        <w:t>Period of detention specified in order (1996 Act s. 48)</w:t>
      </w:r>
      <w:bookmarkEnd w:id="2069"/>
    </w:p>
    <w:p>
      <w:pPr>
        <w:pStyle w:val="Subsection"/>
        <w:keepNext/>
      </w:pPr>
      <w:r>
        <w:tab/>
      </w:r>
      <w:r>
        <w:tab/>
        <w:t xml:space="preserve">Despite section 87, a continued inpatient treatment order to which section 606(1), 611(1) or 625(1) applies authorises the </w:t>
      </w:r>
      <w:r>
        <w:lastRenderedPageBreak/>
        <w:t>detention of the person who is under the order for the period ending on the day specified in the order.</w:t>
      </w:r>
    </w:p>
    <w:p>
      <w:pPr>
        <w:pStyle w:val="Footnotesection"/>
      </w:pPr>
      <w:r>
        <w:tab/>
        <w:t>[Section 614 inserted: No. 25 of 2014 s. 9.]</w:t>
      </w:r>
    </w:p>
    <w:p>
      <w:pPr>
        <w:pStyle w:val="Heading5"/>
      </w:pPr>
      <w:bookmarkStart w:id="2070" w:name="_Toc224631783"/>
      <w:r>
        <w:rPr>
          <w:rStyle w:val="CharSectno"/>
        </w:rPr>
        <w:t>615</w:t>
      </w:r>
      <w:r>
        <w:t>.</w:t>
      </w:r>
      <w:r>
        <w:tab/>
        <w:t>Examination of patient within detention period (1996 Act s. 49(1) and 50(1))</w:t>
      </w:r>
      <w:bookmarkEnd w:id="2070"/>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pPr>
      <w:r>
        <w:tab/>
        <w:t>[Section 615 inserted: No. 25 of 2014 s. 9.]</w:t>
      </w:r>
    </w:p>
    <w:p>
      <w:pPr>
        <w:pStyle w:val="Heading5"/>
      </w:pPr>
      <w:bookmarkStart w:id="2071" w:name="_Toc224631784"/>
      <w:r>
        <w:rPr>
          <w:rStyle w:val="CharSectno"/>
        </w:rPr>
        <w:t>616</w:t>
      </w:r>
      <w:r>
        <w:t>.</w:t>
      </w:r>
      <w:r>
        <w:tab/>
        <w:t>Order made on examination within detention period (1996 Act s. 49(3) including as applied by s. 50(2))</w:t>
      </w:r>
      <w:bookmarkEnd w:id="2071"/>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lastRenderedPageBreak/>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keepNext/>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spacing w:before="120"/>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spacing w:before="120"/>
      </w:pPr>
      <w:r>
        <w:tab/>
        <w:t>(4)</w:t>
      </w:r>
      <w:r>
        <w:tab/>
        <w:t>The person who is under the community treatment order is taken to be an involuntary community patient.</w:t>
      </w:r>
    </w:p>
    <w:p>
      <w:pPr>
        <w:pStyle w:val="Footnotesection"/>
        <w:spacing w:before="80"/>
        <w:ind w:left="890" w:hanging="890"/>
      </w:pPr>
      <w:r>
        <w:tab/>
        <w:t>[Section 616 inserted: No. 25 of 2014 s. 9.]</w:t>
      </w:r>
    </w:p>
    <w:p>
      <w:pPr>
        <w:pStyle w:val="Heading5"/>
      </w:pPr>
      <w:bookmarkStart w:id="2072" w:name="_Toc224631785"/>
      <w:r>
        <w:rPr>
          <w:rStyle w:val="CharSectno"/>
        </w:rPr>
        <w:t>617</w:t>
      </w:r>
      <w:r>
        <w:t>.</w:t>
      </w:r>
      <w:r>
        <w:tab/>
        <w:t>Order made at any time (1996 Act s. 52)</w:t>
      </w:r>
      <w:bookmarkEnd w:id="2072"/>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pPr>
      <w:r>
        <w:tab/>
        <w:t>[Section 617 inserted: No. 25 of 2014 s. 9.]</w:t>
      </w:r>
    </w:p>
    <w:p>
      <w:pPr>
        <w:pStyle w:val="Heading4"/>
      </w:pPr>
      <w:bookmarkStart w:id="2073" w:name="_Toc175238220"/>
      <w:bookmarkStart w:id="2074" w:name="_Toc175317434"/>
      <w:bookmarkStart w:id="2075" w:name="_Toc175318797"/>
      <w:bookmarkStart w:id="2076" w:name="_Toc175321567"/>
      <w:bookmarkStart w:id="2077" w:name="_Toc175643458"/>
      <w:bookmarkStart w:id="2078" w:name="_Toc201427293"/>
      <w:bookmarkStart w:id="2079" w:name="_Toc201649304"/>
      <w:bookmarkStart w:id="2080" w:name="_Toc224631786"/>
      <w:r>
        <w:lastRenderedPageBreak/>
        <w:t>Subdivision 5 — Absence without leave and leave of absence</w:t>
      </w:r>
      <w:bookmarkEnd w:id="2073"/>
      <w:bookmarkEnd w:id="2074"/>
      <w:bookmarkEnd w:id="2075"/>
      <w:bookmarkEnd w:id="2076"/>
      <w:bookmarkEnd w:id="2077"/>
      <w:bookmarkEnd w:id="2078"/>
      <w:bookmarkEnd w:id="2079"/>
      <w:bookmarkEnd w:id="2080"/>
    </w:p>
    <w:p>
      <w:pPr>
        <w:pStyle w:val="Footnoteheading"/>
        <w:keepNext/>
      </w:pPr>
      <w:r>
        <w:tab/>
        <w:t>[Heading inserted: No. 25 of 2014 s. 9.]</w:t>
      </w:r>
    </w:p>
    <w:p>
      <w:pPr>
        <w:pStyle w:val="Heading5"/>
      </w:pPr>
      <w:bookmarkStart w:id="2081" w:name="_Toc224631787"/>
      <w:r>
        <w:rPr>
          <w:rStyle w:val="CharSectno"/>
        </w:rPr>
        <w:t>618</w:t>
      </w:r>
      <w:r>
        <w:t>.</w:t>
      </w:r>
      <w:r>
        <w:tab/>
        <w:t>Absence without leave (1996 Act s. 57)</w:t>
      </w:r>
      <w:bookmarkEnd w:id="2081"/>
    </w:p>
    <w:p>
      <w:pPr>
        <w:pStyle w:val="Subsection"/>
      </w:pPr>
      <w:r>
        <w:tab/>
      </w:r>
      <w:r>
        <w:tab/>
        <w:t>A person who is absent without leave under the 1996 Act section 57 immediately before commencement day is taken to be absent without leave under section 97.</w:t>
      </w:r>
    </w:p>
    <w:p>
      <w:pPr>
        <w:pStyle w:val="Footnotesection"/>
      </w:pPr>
      <w:r>
        <w:tab/>
        <w:t>[Section 618 inserted: No. 25 of 2014 s. 9.]</w:t>
      </w:r>
    </w:p>
    <w:p>
      <w:pPr>
        <w:pStyle w:val="Heading5"/>
      </w:pPr>
      <w:bookmarkStart w:id="2082" w:name="_Toc224631788"/>
      <w:r>
        <w:rPr>
          <w:rStyle w:val="CharSectno"/>
        </w:rPr>
        <w:t>619</w:t>
      </w:r>
      <w:r>
        <w:t>.</w:t>
      </w:r>
      <w:r>
        <w:tab/>
        <w:t>Apprehension of person absent without leave (1996 Act s. 58)</w:t>
      </w:r>
      <w:bookmarkEnd w:id="2082"/>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pPr>
      <w:r>
        <w:tab/>
        <w:t>[Section 619 inserted: No. 25 of 2014 s. 9.]</w:t>
      </w:r>
    </w:p>
    <w:p>
      <w:pPr>
        <w:pStyle w:val="Heading5"/>
        <w:spacing w:before="180"/>
      </w:pPr>
      <w:bookmarkStart w:id="2083" w:name="_Toc224631789"/>
      <w:r>
        <w:rPr>
          <w:rStyle w:val="CharSectno"/>
        </w:rPr>
        <w:lastRenderedPageBreak/>
        <w:t>620</w:t>
      </w:r>
      <w:r>
        <w:t>.</w:t>
      </w:r>
      <w:r>
        <w:tab/>
        <w:t>Grant of leave (1996 Act s. 59)</w:t>
      </w:r>
      <w:bookmarkEnd w:id="2083"/>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pPr>
      <w:r>
        <w:tab/>
        <w:t>[Section 620 inserted: No. 25 of 2014 s. 9.]</w:t>
      </w:r>
    </w:p>
    <w:p>
      <w:pPr>
        <w:pStyle w:val="Heading5"/>
        <w:spacing w:before="180"/>
      </w:pPr>
      <w:bookmarkStart w:id="2084" w:name="_Toc224631790"/>
      <w:r>
        <w:rPr>
          <w:rStyle w:val="CharSectno"/>
        </w:rPr>
        <w:t>621</w:t>
      </w:r>
      <w:r>
        <w:t>.</w:t>
      </w:r>
      <w:r>
        <w:tab/>
        <w:t>Monitoring of involuntary inpatient on leave (1996 Act s. 62)</w:t>
      </w:r>
      <w:bookmarkEnd w:id="2084"/>
    </w:p>
    <w:p>
      <w:pPr>
        <w:pStyle w:val="Subsection"/>
        <w:spacing w:before="120"/>
      </w:pPr>
      <w:r>
        <w:tab/>
        <w:t>(1)</w:t>
      </w:r>
      <w:r>
        <w:tab/>
        <w:t>Subsection (2) applies in relation to an involuntary inpatient who is away from an authorised hospital on leave of absence because of section 620.</w:t>
      </w:r>
    </w:p>
    <w:p>
      <w:pPr>
        <w:pStyle w:val="Subsection"/>
        <w:spacing w:before="120"/>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spacing w:before="120"/>
      </w:pPr>
      <w:r>
        <w:tab/>
        <w:t>(3)</w:t>
      </w:r>
      <w:r>
        <w:tab/>
        <w:t>A community treatment order made under the 1996 Act section 62(2)(b) that was in force immediately before commencement day is taken to be a community treatment order made under section 90(1)(a).</w:t>
      </w:r>
    </w:p>
    <w:p>
      <w:pPr>
        <w:pStyle w:val="Subsection"/>
        <w:spacing w:before="120"/>
      </w:pPr>
      <w:r>
        <w:tab/>
        <w:t>(4)</w:t>
      </w:r>
      <w:r>
        <w:tab/>
        <w:t>The person who is under the community treatment order is taken to be an involuntary community patient.</w:t>
      </w:r>
    </w:p>
    <w:p>
      <w:pPr>
        <w:pStyle w:val="Footnotesection"/>
      </w:pPr>
      <w:r>
        <w:tab/>
        <w:t>[Section 621 inserted: No. 25 of 2014 s. 9.]</w:t>
      </w:r>
    </w:p>
    <w:p>
      <w:pPr>
        <w:pStyle w:val="Heading5"/>
      </w:pPr>
      <w:bookmarkStart w:id="2085" w:name="_Toc224631791"/>
      <w:r>
        <w:rPr>
          <w:rStyle w:val="CharSectno"/>
        </w:rPr>
        <w:t>622</w:t>
      </w:r>
      <w:r>
        <w:t>.</w:t>
      </w:r>
      <w:r>
        <w:tab/>
        <w:t>Release of involuntary inpatient while on leave (1996 Act s. 63)</w:t>
      </w:r>
      <w:bookmarkEnd w:id="2085"/>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 xml:space="preserve">If, immediately before commencement day, the involuntary inpatient’s treating psychiatrist had received a written opinion </w:t>
      </w:r>
      <w:r>
        <w:lastRenderedPageBreak/>
        <w:t>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pPr>
      <w:r>
        <w:tab/>
        <w:t>[Section 622 inserted: No. 25 of 2014 s. 9.]</w:t>
      </w:r>
    </w:p>
    <w:p>
      <w:pPr>
        <w:pStyle w:val="Heading4"/>
        <w:keepLines/>
      </w:pPr>
      <w:bookmarkStart w:id="2086" w:name="_Toc175238226"/>
      <w:bookmarkStart w:id="2087" w:name="_Toc175317440"/>
      <w:bookmarkStart w:id="2088" w:name="_Toc175318803"/>
      <w:bookmarkStart w:id="2089" w:name="_Toc175321573"/>
      <w:bookmarkStart w:id="2090" w:name="_Toc175643464"/>
      <w:bookmarkStart w:id="2091" w:name="_Toc201427299"/>
      <w:bookmarkStart w:id="2092" w:name="_Toc201649310"/>
      <w:bookmarkStart w:id="2093" w:name="_Toc224631792"/>
      <w:r>
        <w:t>Subdivision 6 — Treatment of involuntary patient in community</w:t>
      </w:r>
      <w:bookmarkEnd w:id="2086"/>
      <w:bookmarkEnd w:id="2087"/>
      <w:bookmarkEnd w:id="2088"/>
      <w:bookmarkEnd w:id="2089"/>
      <w:bookmarkEnd w:id="2090"/>
      <w:bookmarkEnd w:id="2091"/>
      <w:bookmarkEnd w:id="2092"/>
      <w:bookmarkEnd w:id="2093"/>
    </w:p>
    <w:p>
      <w:pPr>
        <w:pStyle w:val="Footnoteheading"/>
        <w:keepNext/>
        <w:keepLines/>
      </w:pPr>
      <w:r>
        <w:tab/>
        <w:t>[Heading inserted: No. 25 of 2014 s. 9.]</w:t>
      </w:r>
    </w:p>
    <w:p>
      <w:pPr>
        <w:pStyle w:val="Heading5"/>
      </w:pPr>
      <w:bookmarkStart w:id="2094" w:name="_Toc224631793"/>
      <w:r>
        <w:rPr>
          <w:rStyle w:val="CharSectno"/>
        </w:rPr>
        <w:t>623</w:t>
      </w:r>
      <w:r>
        <w:t>.</w:t>
      </w:r>
      <w:r>
        <w:tab/>
        <w:t>Community treatment order made under general power (1996 Act s. 67)</w:t>
      </w:r>
      <w:bookmarkEnd w:id="2094"/>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pPr>
      <w:r>
        <w:tab/>
        <w:t>[Section 623 inserted: No. 25 of 2014 s. 9.]</w:t>
      </w:r>
    </w:p>
    <w:p>
      <w:pPr>
        <w:pStyle w:val="Heading5"/>
      </w:pPr>
      <w:bookmarkStart w:id="2095" w:name="_Toc224631794"/>
      <w:r>
        <w:rPr>
          <w:rStyle w:val="CharSectno"/>
        </w:rPr>
        <w:t>624</w:t>
      </w:r>
      <w:r>
        <w:t>.</w:t>
      </w:r>
      <w:r>
        <w:tab/>
        <w:t>Confirmation of community treatment order (1996 Act s. 69)</w:t>
      </w:r>
      <w:bookmarkEnd w:id="2095"/>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lastRenderedPageBreak/>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pPr>
      <w:r>
        <w:tab/>
        <w:t>[Section 624 inserted: No. 25 of 2014 s. 9.]</w:t>
      </w:r>
    </w:p>
    <w:p>
      <w:pPr>
        <w:pStyle w:val="Heading5"/>
      </w:pPr>
      <w:bookmarkStart w:id="2096" w:name="_Toc224631795"/>
      <w:r>
        <w:rPr>
          <w:rStyle w:val="CharSectno"/>
        </w:rPr>
        <w:t>625</w:t>
      </w:r>
      <w:r>
        <w:t>.</w:t>
      </w:r>
      <w:r>
        <w:tab/>
        <w:t>Order made on revocation of community treatment order (1996 Act s. 70)</w:t>
      </w:r>
      <w:bookmarkEnd w:id="2096"/>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pPr>
      <w:r>
        <w:tab/>
        <w:t>[Section 625 inserted: No. 25 of 2014 s. 9.]</w:t>
      </w:r>
    </w:p>
    <w:p>
      <w:pPr>
        <w:pStyle w:val="Heading5"/>
      </w:pPr>
      <w:bookmarkStart w:id="2097" w:name="_Toc224631796"/>
      <w:r>
        <w:rPr>
          <w:rStyle w:val="CharSectno"/>
        </w:rPr>
        <w:t>626</w:t>
      </w:r>
      <w:r>
        <w:t>.</w:t>
      </w:r>
      <w:r>
        <w:tab/>
        <w:t>Transport to authorised hospital (1996 Act s. 71)</w:t>
      </w:r>
      <w:bookmarkEnd w:id="2097"/>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pPr>
      <w:r>
        <w:tab/>
        <w:t>[Section 626 inserted: No. 25 of 2014 s. 9.]</w:t>
      </w:r>
    </w:p>
    <w:p>
      <w:pPr>
        <w:pStyle w:val="Heading5"/>
      </w:pPr>
      <w:bookmarkStart w:id="2098" w:name="_Toc224631797"/>
      <w:r>
        <w:rPr>
          <w:rStyle w:val="CharSectno"/>
        </w:rPr>
        <w:lastRenderedPageBreak/>
        <w:t>627</w:t>
      </w:r>
      <w:r>
        <w:t>.</w:t>
      </w:r>
      <w:r>
        <w:tab/>
        <w:t>Review by supervising psychiatrist (1996 Act s. 75)</w:t>
      </w:r>
      <w:bookmarkEnd w:id="2098"/>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pPr>
      <w:r>
        <w:tab/>
        <w:t>[Section 627 inserted: No. 25 of 2014 s. 9.]</w:t>
      </w:r>
    </w:p>
    <w:p>
      <w:pPr>
        <w:pStyle w:val="Heading5"/>
      </w:pPr>
      <w:bookmarkStart w:id="2099" w:name="_Toc224631798"/>
      <w:r>
        <w:rPr>
          <w:rStyle w:val="CharSectno"/>
        </w:rPr>
        <w:t>628</w:t>
      </w:r>
      <w:r>
        <w:t>.</w:t>
      </w:r>
      <w:r>
        <w:tab/>
        <w:t>Extension of community treatment order (1996 Act s. 76)</w:t>
      </w:r>
      <w:bookmarkEnd w:id="2099"/>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pPr>
      <w:r>
        <w:tab/>
        <w:t>[Section 628 inserted: No. 25 of 2014 s. 9.]</w:t>
      </w:r>
    </w:p>
    <w:p>
      <w:pPr>
        <w:pStyle w:val="Heading5"/>
      </w:pPr>
      <w:bookmarkStart w:id="2100" w:name="_Toc224631799"/>
      <w:r>
        <w:rPr>
          <w:rStyle w:val="CharSectno"/>
        </w:rPr>
        <w:lastRenderedPageBreak/>
        <w:t>629</w:t>
      </w:r>
      <w:r>
        <w:t>.</w:t>
      </w:r>
      <w:r>
        <w:tab/>
        <w:t>Examination and report by authorised medical practitioner (1996 Act s. 77)</w:t>
      </w:r>
      <w:bookmarkEnd w:id="2100"/>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pPr>
      <w:r>
        <w:tab/>
        <w:t>[Section 629 inserted: No. 25 of 2014 s. 9.]</w:t>
      </w:r>
    </w:p>
    <w:p>
      <w:pPr>
        <w:pStyle w:val="Heading5"/>
      </w:pPr>
      <w:bookmarkStart w:id="2101" w:name="_Toc224631800"/>
      <w:r>
        <w:rPr>
          <w:rStyle w:val="CharSectno"/>
        </w:rPr>
        <w:t>630</w:t>
      </w:r>
      <w:r>
        <w:t>.</w:t>
      </w:r>
      <w:r>
        <w:tab/>
        <w:t>Variation of community treatment order (1996 Act s. 79)</w:t>
      </w:r>
      <w:bookmarkEnd w:id="2101"/>
    </w:p>
    <w:p>
      <w:pPr>
        <w:pStyle w:val="Subsection"/>
        <w:spacing w:before="120"/>
      </w:pPr>
      <w:r>
        <w:tab/>
        <w:t>(1)</w:t>
      </w:r>
      <w:r>
        <w:tab/>
        <w:t xml:space="preserve">Any transfer of responsibility as the treating practitioner under a continued community treatment order that was in force under the 1996 Act section 79(1)(a) immediately before </w:t>
      </w:r>
      <w:r>
        <w:lastRenderedPageBreak/>
        <w:t>commencement day is taken to be a transfer of that responsibility under section 137(a).</w:t>
      </w:r>
    </w:p>
    <w:p>
      <w:pPr>
        <w:pStyle w:val="Subsection"/>
        <w:spacing w:before="12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12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pPr>
      <w:r>
        <w:tab/>
        <w:t>[Section 630 inserted: No. 25 of 2014 s. 9.]</w:t>
      </w:r>
    </w:p>
    <w:p>
      <w:pPr>
        <w:pStyle w:val="Heading5"/>
        <w:keepNext w:val="0"/>
        <w:keepLines w:val="0"/>
        <w:spacing w:before="180"/>
      </w:pPr>
      <w:bookmarkStart w:id="2102" w:name="_Toc224631801"/>
      <w:r>
        <w:rPr>
          <w:rStyle w:val="CharSectno"/>
        </w:rPr>
        <w:t>631</w:t>
      </w:r>
      <w:r>
        <w:t>.</w:t>
      </w:r>
      <w:r>
        <w:tab/>
        <w:t>Notice of breach (1996 Act s. 81)</w:t>
      </w:r>
      <w:bookmarkEnd w:id="2102"/>
    </w:p>
    <w:p>
      <w:pPr>
        <w:pStyle w:val="Subsection"/>
        <w:spacing w:before="120"/>
      </w:pPr>
      <w:r>
        <w:tab/>
      </w:r>
      <w:r>
        <w:tab/>
        <w:t>Notice of a breach of a continued community treatment order that was given under the 1996 Act section 81(1)(b) before commencement day is taken to be notice of the breach given under section 127(2)(b).</w:t>
      </w:r>
    </w:p>
    <w:p>
      <w:pPr>
        <w:pStyle w:val="Footnotesection"/>
      </w:pPr>
      <w:r>
        <w:tab/>
        <w:t>[Section 631 inserted: No. 25 of 2014 s. 9.]</w:t>
      </w:r>
    </w:p>
    <w:p>
      <w:pPr>
        <w:pStyle w:val="Heading5"/>
      </w:pPr>
      <w:bookmarkStart w:id="2103" w:name="_Toc224631802"/>
      <w:r>
        <w:rPr>
          <w:rStyle w:val="CharSectno"/>
        </w:rPr>
        <w:t>632</w:t>
      </w:r>
      <w:r>
        <w:t>.</w:t>
      </w:r>
      <w:r>
        <w:tab/>
        <w:t>Order to attend if breach continues (1996 Act s. 82)</w:t>
      </w:r>
      <w:bookmarkEnd w:id="2103"/>
    </w:p>
    <w:p>
      <w:pPr>
        <w:pStyle w:val="Subsection"/>
      </w:pPr>
      <w:r>
        <w:tab/>
        <w:t>(1)</w:t>
      </w:r>
      <w:r>
        <w:tab/>
        <w:t>An order to attend that was in force under the 1996 Act section 82(1) immediately before commencement day is taken to be an order to attend made under section 128(1).</w:t>
      </w:r>
    </w:p>
    <w:p>
      <w:pPr>
        <w:pStyle w:val="Subsection"/>
        <w:keepNext/>
      </w:pPr>
      <w:r>
        <w:tab/>
        <w:t>(2)</w:t>
      </w:r>
      <w:r>
        <w:tab/>
        <w:t xml:space="preserve">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w:t>
      </w:r>
      <w:r>
        <w:lastRenderedPageBreak/>
        <w:t>of the order is taken to have been given to the patient under section 128(5).</w:t>
      </w:r>
    </w:p>
    <w:p>
      <w:pPr>
        <w:pStyle w:val="Footnotesection"/>
      </w:pPr>
      <w:r>
        <w:tab/>
        <w:t>[Section 632 inserted: No. 25 of 2014 s. 9.]</w:t>
      </w:r>
    </w:p>
    <w:p>
      <w:pPr>
        <w:pStyle w:val="Heading5"/>
        <w:spacing w:before="180"/>
      </w:pPr>
      <w:bookmarkStart w:id="2104" w:name="_Toc224631803"/>
      <w:r>
        <w:rPr>
          <w:rStyle w:val="CharSectno"/>
        </w:rPr>
        <w:t>633</w:t>
      </w:r>
      <w:r>
        <w:t>.</w:t>
      </w:r>
      <w:r>
        <w:tab/>
        <w:t>Order for police assistance (1996 Act s. 84)</w:t>
      </w:r>
      <w:bookmarkEnd w:id="2104"/>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pPr>
      <w:r>
        <w:tab/>
        <w:t>[Section 633 inserted: No. 25 of 2014 s. 9.]</w:t>
      </w:r>
    </w:p>
    <w:p>
      <w:pPr>
        <w:pStyle w:val="Heading3"/>
        <w:keepNext w:val="0"/>
        <w:spacing w:before="160"/>
      </w:pPr>
      <w:bookmarkStart w:id="2105" w:name="_Toc175238238"/>
      <w:bookmarkStart w:id="2106" w:name="_Toc175317452"/>
      <w:bookmarkStart w:id="2107" w:name="_Toc175318815"/>
      <w:bookmarkStart w:id="2108" w:name="_Toc175321585"/>
      <w:bookmarkStart w:id="2109" w:name="_Toc175643476"/>
      <w:bookmarkStart w:id="2110" w:name="_Toc201427311"/>
      <w:bookmarkStart w:id="2111" w:name="_Toc201649322"/>
      <w:bookmarkStart w:id="2112" w:name="_Toc224631804"/>
      <w:r>
        <w:rPr>
          <w:rStyle w:val="CharDivNo"/>
        </w:rPr>
        <w:t>Division 4</w:t>
      </w:r>
      <w:r>
        <w:t> — </w:t>
      </w:r>
      <w:r>
        <w:rPr>
          <w:rStyle w:val="CharDivText"/>
        </w:rPr>
        <w:t>Treatment of patients</w:t>
      </w:r>
      <w:bookmarkEnd w:id="2105"/>
      <w:bookmarkEnd w:id="2106"/>
      <w:bookmarkEnd w:id="2107"/>
      <w:bookmarkEnd w:id="2108"/>
      <w:bookmarkEnd w:id="2109"/>
      <w:bookmarkEnd w:id="2110"/>
      <w:bookmarkEnd w:id="2111"/>
      <w:bookmarkEnd w:id="2112"/>
    </w:p>
    <w:p>
      <w:pPr>
        <w:pStyle w:val="Footnoteheading"/>
        <w:spacing w:before="80"/>
      </w:pPr>
      <w:r>
        <w:tab/>
        <w:t>[Heading inserted: No. 25 of 2014 s. 9.]</w:t>
      </w:r>
    </w:p>
    <w:p>
      <w:pPr>
        <w:pStyle w:val="Heading5"/>
        <w:keepNext w:val="0"/>
        <w:keepLines w:val="0"/>
        <w:spacing w:before="180"/>
      </w:pPr>
      <w:bookmarkStart w:id="2113" w:name="_Toc224631805"/>
      <w:r>
        <w:rPr>
          <w:rStyle w:val="CharSectno"/>
        </w:rPr>
        <w:t>634</w:t>
      </w:r>
      <w:r>
        <w:t>.</w:t>
      </w:r>
      <w:r>
        <w:tab/>
        <w:t>Informed consent (1996 Act Pt. 5 Div. 2)</w:t>
      </w:r>
      <w:bookmarkEnd w:id="2113"/>
    </w:p>
    <w:p>
      <w:pPr>
        <w:pStyle w:val="Subsection"/>
        <w:spacing w:before="120"/>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pPr>
      <w:r>
        <w:tab/>
        <w:t>[Section 634 inserted: No. 25 of 2014 s. 9.]</w:t>
      </w:r>
    </w:p>
    <w:p>
      <w:pPr>
        <w:pStyle w:val="Heading5"/>
        <w:spacing w:before="180"/>
      </w:pPr>
      <w:bookmarkStart w:id="2114" w:name="_Toc224631806"/>
      <w:r>
        <w:rPr>
          <w:rStyle w:val="CharSectno"/>
        </w:rPr>
        <w:t>635</w:t>
      </w:r>
      <w:r>
        <w:t>.</w:t>
      </w:r>
      <w:r>
        <w:tab/>
        <w:t>Psychosurgery: approval already given (1996 Act s. 101)</w:t>
      </w:r>
      <w:bookmarkEnd w:id="2114"/>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pPr>
      <w:r>
        <w:tab/>
        <w:t>[Section 635 inserted: No. 25 of 2014 s. 9.]</w:t>
      </w:r>
    </w:p>
    <w:p>
      <w:pPr>
        <w:pStyle w:val="Heading5"/>
        <w:spacing w:before="180"/>
      </w:pPr>
      <w:bookmarkStart w:id="2115" w:name="_Toc224631807"/>
      <w:r>
        <w:rPr>
          <w:rStyle w:val="CharSectno"/>
        </w:rPr>
        <w:lastRenderedPageBreak/>
        <w:t>636</w:t>
      </w:r>
      <w:r>
        <w:t>.</w:t>
      </w:r>
      <w:r>
        <w:tab/>
        <w:t>Psychosurgery: application for approval pending (1996 Act s. 102)</w:t>
      </w:r>
      <w:bookmarkEnd w:id="2115"/>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pPr>
      <w:r>
        <w:tab/>
        <w:t>[Section 636 inserted: No. 25 of 2014 s. 9.]</w:t>
      </w:r>
    </w:p>
    <w:p>
      <w:pPr>
        <w:pStyle w:val="Heading5"/>
        <w:spacing w:before="180"/>
      </w:pPr>
      <w:bookmarkStart w:id="2116" w:name="_Toc224631808"/>
      <w:r>
        <w:rPr>
          <w:rStyle w:val="CharSectno"/>
        </w:rPr>
        <w:t>637</w:t>
      </w:r>
      <w:r>
        <w:t>.</w:t>
      </w:r>
      <w:r>
        <w:tab/>
        <w:t>Electroconvulsive therapy: course of treatment commenced before commencement day</w:t>
      </w:r>
      <w:bookmarkEnd w:id="2116"/>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pPr>
      <w:r>
        <w:tab/>
        <w:t>[Section 637 inserted: No. 25 of 2014 s. 9.]</w:t>
      </w:r>
    </w:p>
    <w:p>
      <w:pPr>
        <w:pStyle w:val="Heading5"/>
        <w:keepNext w:val="0"/>
        <w:keepLines w:val="0"/>
        <w:spacing w:before="180"/>
      </w:pPr>
      <w:bookmarkStart w:id="2117" w:name="_Toc224631809"/>
      <w:r>
        <w:rPr>
          <w:rStyle w:val="CharSectno"/>
        </w:rPr>
        <w:t>638</w:t>
      </w:r>
      <w:r>
        <w:t>.</w:t>
      </w:r>
      <w:r>
        <w:tab/>
        <w:t>Electroconvulsive therapy: recommendation referred to Mental Health Review Board (1996 Act s. 106)</w:t>
      </w:r>
      <w:bookmarkEnd w:id="2117"/>
    </w:p>
    <w:p>
      <w:pPr>
        <w:pStyle w:val="Subsection"/>
        <w:spacing w:before="120"/>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pPr>
      <w:r>
        <w:tab/>
        <w:t>[Section 638 inserted: No. 25 of 2014 s. 9.]</w:t>
      </w:r>
    </w:p>
    <w:p>
      <w:pPr>
        <w:pStyle w:val="Heading5"/>
        <w:spacing w:before="180"/>
      </w:pPr>
      <w:bookmarkStart w:id="2118" w:name="_Toc224631810"/>
      <w:r>
        <w:rPr>
          <w:rStyle w:val="CharSectno"/>
        </w:rPr>
        <w:t>639</w:t>
      </w:r>
      <w:r>
        <w:t>.</w:t>
      </w:r>
      <w:r>
        <w:tab/>
        <w:t>Other medical treatment that is not psychiatric treatment (1996 Act s. 110)</w:t>
      </w:r>
      <w:bookmarkEnd w:id="2118"/>
    </w:p>
    <w:p>
      <w:pPr>
        <w:pStyle w:val="Subsection"/>
        <w:keepNext/>
        <w:spacing w:before="120"/>
      </w:pPr>
      <w:r>
        <w:tab/>
      </w:r>
      <w:r>
        <w:tab/>
        <w:t xml:space="preserve">If, immediately before commencement day, medical treatment for which approval had been given by the Chief Psychiatrist under the 1996 Act section 110(1) had not been provided, the </w:t>
      </w:r>
      <w:r>
        <w:lastRenderedPageBreak/>
        <w:t>medical treatment can be provided in accordance with the approval.</w:t>
      </w:r>
    </w:p>
    <w:p>
      <w:pPr>
        <w:pStyle w:val="Footnotesection"/>
        <w:spacing w:before="80"/>
        <w:ind w:left="890" w:hanging="890"/>
      </w:pPr>
      <w:r>
        <w:tab/>
        <w:t>[Section 639 inserted: No. 25 of 2014 s. 9.]</w:t>
      </w:r>
    </w:p>
    <w:p>
      <w:pPr>
        <w:pStyle w:val="Heading5"/>
      </w:pPr>
      <w:bookmarkStart w:id="2119" w:name="_Toc224631811"/>
      <w:r>
        <w:rPr>
          <w:rStyle w:val="CharSectno"/>
        </w:rPr>
        <w:t>640</w:t>
      </w:r>
      <w:r>
        <w:t>.</w:t>
      </w:r>
      <w:r>
        <w:tab/>
        <w:t>Second opinion requested (1996 Act s. 111)</w:t>
      </w:r>
      <w:bookmarkEnd w:id="2119"/>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pPr>
      <w:r>
        <w:tab/>
        <w:t>[Section 640 inserted: No. 25 of 2014 s. 9.]</w:t>
      </w:r>
    </w:p>
    <w:p>
      <w:pPr>
        <w:pStyle w:val="Heading5"/>
        <w:spacing w:before="180"/>
      </w:pPr>
      <w:bookmarkStart w:id="2120" w:name="_Toc224631812"/>
      <w:r>
        <w:rPr>
          <w:rStyle w:val="CharSectno"/>
        </w:rPr>
        <w:lastRenderedPageBreak/>
        <w:t>641</w:t>
      </w:r>
      <w:r>
        <w:t>.</w:t>
      </w:r>
      <w:r>
        <w:tab/>
        <w:t>Dissatisfaction with second opinion (1996 Act s. 112)</w:t>
      </w:r>
      <w:bookmarkEnd w:id="2120"/>
    </w:p>
    <w:p>
      <w:pPr>
        <w:pStyle w:val="Subsection"/>
        <w:keepNext/>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spacing w:before="120"/>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spacing w:before="120"/>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pPr>
      <w:r>
        <w:tab/>
        <w:t>[Section 641 inserted: No. 25 of 2014 s. 9.]</w:t>
      </w:r>
    </w:p>
    <w:p>
      <w:pPr>
        <w:pStyle w:val="Heading5"/>
        <w:spacing w:before="180"/>
      </w:pPr>
      <w:bookmarkStart w:id="2121" w:name="_Toc224631813"/>
      <w:r>
        <w:rPr>
          <w:rStyle w:val="CharSectno"/>
        </w:rPr>
        <w:t>642</w:t>
      </w:r>
      <w:r>
        <w:t>.</w:t>
      </w:r>
      <w:r>
        <w:tab/>
        <w:t>Seclusion (1996 Act s. 119)</w:t>
      </w:r>
      <w:bookmarkEnd w:id="2121"/>
    </w:p>
    <w:p>
      <w:pPr>
        <w:pStyle w:val="Subsection"/>
        <w:spacing w:before="120"/>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pPr>
      <w:r>
        <w:tab/>
        <w:t>[Section 642 inserted: No. 25 of 2014 s. 9.]</w:t>
      </w:r>
    </w:p>
    <w:p>
      <w:pPr>
        <w:pStyle w:val="Heading5"/>
      </w:pPr>
      <w:bookmarkStart w:id="2122" w:name="_Toc224631814"/>
      <w:r>
        <w:rPr>
          <w:rStyle w:val="CharSectno"/>
        </w:rPr>
        <w:lastRenderedPageBreak/>
        <w:t>643</w:t>
      </w:r>
      <w:r>
        <w:t>.</w:t>
      </w:r>
      <w:r>
        <w:tab/>
        <w:t>Mechanical bodily restraint (1996 Act s. 123)</w:t>
      </w:r>
      <w:bookmarkEnd w:id="2122"/>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pPr>
      <w:r>
        <w:tab/>
        <w:t>[Section 643 inserted: No. 25 of 2014 s. 9.]</w:t>
      </w:r>
    </w:p>
    <w:p>
      <w:pPr>
        <w:pStyle w:val="Heading3"/>
      </w:pPr>
      <w:bookmarkStart w:id="2123" w:name="_Toc175238249"/>
      <w:bookmarkStart w:id="2124" w:name="_Toc175317463"/>
      <w:bookmarkStart w:id="2125" w:name="_Toc175318826"/>
      <w:bookmarkStart w:id="2126" w:name="_Toc175321596"/>
      <w:bookmarkStart w:id="2127" w:name="_Toc175643487"/>
      <w:bookmarkStart w:id="2128" w:name="_Toc201427322"/>
      <w:bookmarkStart w:id="2129" w:name="_Toc201649333"/>
      <w:bookmarkStart w:id="2130" w:name="_Toc224631815"/>
      <w:r>
        <w:rPr>
          <w:rStyle w:val="CharDivNo"/>
        </w:rPr>
        <w:t>Division 5</w:t>
      </w:r>
      <w:r>
        <w:t> — </w:t>
      </w:r>
      <w:r>
        <w:rPr>
          <w:rStyle w:val="CharDivText"/>
        </w:rPr>
        <w:t>Mental Health Review Board</w:t>
      </w:r>
      <w:bookmarkEnd w:id="2123"/>
      <w:bookmarkEnd w:id="2124"/>
      <w:bookmarkEnd w:id="2125"/>
      <w:bookmarkEnd w:id="2126"/>
      <w:bookmarkEnd w:id="2127"/>
      <w:bookmarkEnd w:id="2128"/>
      <w:bookmarkEnd w:id="2129"/>
      <w:bookmarkEnd w:id="2130"/>
    </w:p>
    <w:p>
      <w:pPr>
        <w:pStyle w:val="Footnoteheading"/>
      </w:pPr>
      <w:r>
        <w:tab/>
        <w:t>[Heading inserted: No. 25 of 2014 s. 9.]</w:t>
      </w:r>
    </w:p>
    <w:p>
      <w:pPr>
        <w:pStyle w:val="Heading4"/>
      </w:pPr>
      <w:bookmarkStart w:id="2131" w:name="_Toc175238250"/>
      <w:bookmarkStart w:id="2132" w:name="_Toc175317464"/>
      <w:bookmarkStart w:id="2133" w:name="_Toc175318827"/>
      <w:bookmarkStart w:id="2134" w:name="_Toc175321597"/>
      <w:bookmarkStart w:id="2135" w:name="_Toc175643488"/>
      <w:bookmarkStart w:id="2136" w:name="_Toc201427323"/>
      <w:bookmarkStart w:id="2137" w:name="_Toc201649334"/>
      <w:bookmarkStart w:id="2138" w:name="_Toc224631816"/>
      <w:r>
        <w:t>Subdivision 1 — President and other members of Board</w:t>
      </w:r>
      <w:bookmarkEnd w:id="2131"/>
      <w:bookmarkEnd w:id="2132"/>
      <w:bookmarkEnd w:id="2133"/>
      <w:bookmarkEnd w:id="2134"/>
      <w:bookmarkEnd w:id="2135"/>
      <w:bookmarkEnd w:id="2136"/>
      <w:bookmarkEnd w:id="2137"/>
      <w:bookmarkEnd w:id="2138"/>
    </w:p>
    <w:p>
      <w:pPr>
        <w:pStyle w:val="Footnoteheading"/>
      </w:pPr>
      <w:r>
        <w:tab/>
        <w:t>[Heading inserted: No. 25 of 2014 s. 9.]</w:t>
      </w:r>
    </w:p>
    <w:p>
      <w:pPr>
        <w:pStyle w:val="Heading5"/>
      </w:pPr>
      <w:bookmarkStart w:id="2139" w:name="_Toc224631817"/>
      <w:r>
        <w:rPr>
          <w:rStyle w:val="CharSectno"/>
        </w:rPr>
        <w:t>644</w:t>
      </w:r>
      <w:r>
        <w:t>.</w:t>
      </w:r>
      <w:r>
        <w:tab/>
        <w:t>Appointment to Mental Health Tribunal (1996 Act s. 126 and Sch. 1)</w:t>
      </w:r>
      <w:bookmarkEnd w:id="2139"/>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 xml:space="preserve">for the period, beginning on commencement day, that is equal to the balance of the person’s term of office under </w:t>
      </w:r>
      <w:r>
        <w:lastRenderedPageBreak/>
        <w:t>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pPr>
      <w:r>
        <w:tab/>
        <w:t>[Section 644 inserted: No. 25 of 2014 s. 9.]</w:t>
      </w:r>
    </w:p>
    <w:p>
      <w:pPr>
        <w:pStyle w:val="Heading4"/>
      </w:pPr>
      <w:bookmarkStart w:id="2140" w:name="_Toc175238252"/>
      <w:bookmarkStart w:id="2141" w:name="_Toc175317466"/>
      <w:bookmarkStart w:id="2142" w:name="_Toc175318829"/>
      <w:bookmarkStart w:id="2143" w:name="_Toc175321599"/>
      <w:bookmarkStart w:id="2144" w:name="_Toc175643490"/>
      <w:bookmarkStart w:id="2145" w:name="_Toc201427325"/>
      <w:bookmarkStart w:id="2146" w:name="_Toc201649336"/>
      <w:bookmarkStart w:id="2147" w:name="_Toc224631818"/>
      <w:r>
        <w:t>Subdivision 2 — Reviews and inquiries</w:t>
      </w:r>
      <w:bookmarkEnd w:id="2140"/>
      <w:bookmarkEnd w:id="2141"/>
      <w:bookmarkEnd w:id="2142"/>
      <w:bookmarkEnd w:id="2143"/>
      <w:bookmarkEnd w:id="2144"/>
      <w:bookmarkEnd w:id="2145"/>
      <w:bookmarkEnd w:id="2146"/>
      <w:bookmarkEnd w:id="2147"/>
    </w:p>
    <w:p>
      <w:pPr>
        <w:pStyle w:val="Footnoteheading"/>
        <w:spacing w:before="80"/>
      </w:pPr>
      <w:r>
        <w:tab/>
        <w:t>[Heading inserted: No. 25 of 2014 s. 9.]</w:t>
      </w:r>
    </w:p>
    <w:p>
      <w:pPr>
        <w:pStyle w:val="Heading5"/>
        <w:spacing w:before="180"/>
      </w:pPr>
      <w:bookmarkStart w:id="2148" w:name="_Toc224631819"/>
      <w:r>
        <w:rPr>
          <w:rStyle w:val="CharSectno"/>
        </w:rPr>
        <w:t>645</w:t>
      </w:r>
      <w:r>
        <w:t>.</w:t>
      </w:r>
      <w:r>
        <w:tab/>
        <w:t>Initial review after commencement day (1996 Act s. 138)</w:t>
      </w:r>
      <w:bookmarkEnd w:id="2148"/>
    </w:p>
    <w:p>
      <w:pPr>
        <w:pStyle w:val="Subsection"/>
        <w:spacing w:before="120"/>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spacing w:before="120"/>
      </w:pPr>
      <w:r>
        <w:tab/>
        <w:t>(2)</w:t>
      </w:r>
      <w:r>
        <w:tab/>
        <w:t>This section applies to an initial order that, immediately before commencement day, had not been reviewed under the 1996 Act section 138.</w:t>
      </w:r>
    </w:p>
    <w:p>
      <w:pPr>
        <w:pStyle w:val="Subsection"/>
        <w:spacing w:before="120"/>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lastRenderedPageBreak/>
        <w:tab/>
        <w:t>(c)</w:t>
      </w:r>
      <w:r>
        <w:tab/>
        <w:t>if, immediately before commencement day, the initial order had been in force under the 1996 Act for more than 21 days — the period of 14 days from commencement day.</w:t>
      </w:r>
    </w:p>
    <w:p>
      <w:pPr>
        <w:pStyle w:val="Subsection"/>
        <w:spacing w:before="100"/>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pPr>
      <w:r>
        <w:tab/>
        <w:t>[Section 645 inserted: No. 25 of 2014 s. 9.]</w:t>
      </w:r>
    </w:p>
    <w:p>
      <w:pPr>
        <w:pStyle w:val="Heading5"/>
      </w:pPr>
      <w:bookmarkStart w:id="2149" w:name="_Toc224631820"/>
      <w:r>
        <w:rPr>
          <w:rStyle w:val="CharSectno"/>
        </w:rPr>
        <w:t>646</w:t>
      </w:r>
      <w:r>
        <w:t>.</w:t>
      </w:r>
      <w:r>
        <w:tab/>
        <w:t>First periodic review after commencement day (1996 Act s. 139)</w:t>
      </w:r>
      <w:bookmarkEnd w:id="2149"/>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keepNext/>
      </w:pPr>
      <w:r>
        <w:lastRenderedPageBreak/>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pPr>
      <w:r>
        <w:tab/>
        <w:t>[Section 646 inserted: No. 25 of 2014 s. 9.]</w:t>
      </w:r>
    </w:p>
    <w:p>
      <w:pPr>
        <w:pStyle w:val="Heading5"/>
      </w:pPr>
      <w:bookmarkStart w:id="2150" w:name="_Toc224631821"/>
      <w:r>
        <w:rPr>
          <w:rStyle w:val="CharSectno"/>
        </w:rPr>
        <w:t>647</w:t>
      </w:r>
      <w:r>
        <w:t>.</w:t>
      </w:r>
      <w:r>
        <w:tab/>
        <w:t>Application for review pending before commencement day (1996 Act s. 142)</w:t>
      </w:r>
      <w:bookmarkEnd w:id="2150"/>
    </w:p>
    <w:p>
      <w:pPr>
        <w:pStyle w:val="Subsection"/>
        <w:keepNext/>
      </w:pPr>
      <w:r>
        <w:tab/>
      </w:r>
      <w:r>
        <w:tab/>
        <w:t xml:space="preserve">An application made under the 1996 Act section 142(1) for a review of a matter specified in that subsection that was pending immediately before commencement day is taken to be an </w:t>
      </w:r>
      <w:r>
        <w:lastRenderedPageBreak/>
        <w:t>application made under section 390(1) for a review of that matter.</w:t>
      </w:r>
    </w:p>
    <w:p>
      <w:pPr>
        <w:pStyle w:val="Footnotesection"/>
      </w:pPr>
      <w:r>
        <w:tab/>
        <w:t>[Section 647 inserted: No. 25 of 2014 s. 9.]</w:t>
      </w:r>
    </w:p>
    <w:p>
      <w:pPr>
        <w:pStyle w:val="Heading5"/>
      </w:pPr>
      <w:bookmarkStart w:id="2151" w:name="_Toc224631822"/>
      <w:r>
        <w:rPr>
          <w:rStyle w:val="CharSectno"/>
        </w:rPr>
        <w:t>648</w:t>
      </w:r>
      <w:r>
        <w:t>.</w:t>
      </w:r>
      <w:r>
        <w:tab/>
        <w:t>Suspension of order or restraint of action pending review (1996 Act s. 143)</w:t>
      </w:r>
      <w:bookmarkEnd w:id="2151"/>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pPr>
      <w:r>
        <w:tab/>
        <w:t>[Section 648 inserted: No. 25 of 2014 s. 9.]</w:t>
      </w:r>
    </w:p>
    <w:p>
      <w:pPr>
        <w:pStyle w:val="Heading5"/>
      </w:pPr>
      <w:bookmarkStart w:id="2152" w:name="_Toc224631823"/>
      <w:r>
        <w:rPr>
          <w:rStyle w:val="CharSectno"/>
        </w:rPr>
        <w:t>649</w:t>
      </w:r>
      <w:r>
        <w:t>.</w:t>
      </w:r>
      <w:r>
        <w:tab/>
        <w:t>Board initiated review (1996 Act s. 144)</w:t>
      </w:r>
      <w:bookmarkEnd w:id="2152"/>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pPr>
      <w:r>
        <w:tab/>
        <w:t>[Section 649 inserted: No. 25 of 2014 s. 9.]</w:t>
      </w:r>
    </w:p>
    <w:p>
      <w:pPr>
        <w:pStyle w:val="Heading5"/>
      </w:pPr>
      <w:bookmarkStart w:id="2153" w:name="_Toc224631824"/>
      <w:r>
        <w:rPr>
          <w:rStyle w:val="CharSectno"/>
        </w:rPr>
        <w:t>650</w:t>
      </w:r>
      <w:r>
        <w:t>.</w:t>
      </w:r>
      <w:r>
        <w:tab/>
        <w:t>Order that community treatment order be made (1996 Act s. 145(2)(b))</w:t>
      </w:r>
      <w:bookmarkEnd w:id="2153"/>
    </w:p>
    <w:p>
      <w:pPr>
        <w:pStyle w:val="Subsection"/>
      </w:pPr>
      <w:r>
        <w:tab/>
      </w:r>
      <w:r>
        <w:tab/>
        <w:t>An order made under the 1996 Act section 145(2)(b) that was in force immediately before commencement day is taken to be a direction given under section 395(2)(b).</w:t>
      </w:r>
    </w:p>
    <w:p>
      <w:pPr>
        <w:pStyle w:val="Footnotesection"/>
      </w:pPr>
      <w:r>
        <w:tab/>
        <w:t>[Section 650 inserted: No. 25 of 2014 s. 9.]</w:t>
      </w:r>
    </w:p>
    <w:p>
      <w:pPr>
        <w:pStyle w:val="Heading5"/>
      </w:pPr>
      <w:bookmarkStart w:id="2154" w:name="_Toc224631825"/>
      <w:r>
        <w:rPr>
          <w:rStyle w:val="CharSectno"/>
        </w:rPr>
        <w:lastRenderedPageBreak/>
        <w:t>651</w:t>
      </w:r>
      <w:r>
        <w:t>.</w:t>
      </w:r>
      <w:r>
        <w:tab/>
        <w:t>Complaints to Board (1996 Act s. 146)</w:t>
      </w:r>
      <w:bookmarkEnd w:id="2154"/>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pPr>
      <w:r>
        <w:tab/>
        <w:t>[Section 651 inserted: No. 25 of 2014 s. 9.]</w:t>
      </w:r>
    </w:p>
    <w:p>
      <w:pPr>
        <w:pStyle w:val="Heading5"/>
      </w:pPr>
      <w:bookmarkStart w:id="2155" w:name="_Toc224631826"/>
      <w:r>
        <w:rPr>
          <w:rStyle w:val="CharSectno"/>
        </w:rPr>
        <w:t>652</w:t>
      </w:r>
      <w:r>
        <w:t>.</w:t>
      </w:r>
      <w:r>
        <w:tab/>
        <w:t>Enquiries directed by Minister (1996 Act s. 147)</w:t>
      </w:r>
      <w:bookmarkEnd w:id="2155"/>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keepNext/>
      </w:pPr>
      <w:r>
        <w:tab/>
        <w:t>(b)</w:t>
      </w:r>
      <w:r>
        <w:tab/>
        <w:t>the responsible former Board member under subsection (3) must complete the enquiry.</w:t>
      </w:r>
    </w:p>
    <w:p>
      <w:pPr>
        <w:pStyle w:val="Subsection"/>
        <w:spacing w:before="120"/>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pPr>
      <w:r>
        <w:tab/>
        <w:t>[Section 652 inserted: No. 25 of 2014 s. 9.]</w:t>
      </w:r>
    </w:p>
    <w:p>
      <w:pPr>
        <w:pStyle w:val="Heading5"/>
        <w:spacing w:before="180"/>
      </w:pPr>
      <w:bookmarkStart w:id="2156" w:name="_Toc224631827"/>
      <w:r>
        <w:rPr>
          <w:rStyle w:val="CharSectno"/>
        </w:rPr>
        <w:lastRenderedPageBreak/>
        <w:t>653</w:t>
      </w:r>
      <w:r>
        <w:t>.</w:t>
      </w:r>
      <w:r>
        <w:tab/>
        <w:t>Final report about activities of Mental Health Review Board (1996 Act s. 148)</w:t>
      </w:r>
      <w:bookmarkEnd w:id="2156"/>
    </w:p>
    <w:p>
      <w:pPr>
        <w:pStyle w:val="Subsection"/>
        <w:spacing w:before="120"/>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pPr>
      <w:r>
        <w:tab/>
        <w:t>[Section 653 inserted: No. 25 of 2014 s. 9.]</w:t>
      </w:r>
    </w:p>
    <w:p>
      <w:pPr>
        <w:pStyle w:val="Heading5"/>
        <w:keepNext w:val="0"/>
        <w:keepLines w:val="0"/>
        <w:spacing w:before="180"/>
      </w:pPr>
      <w:bookmarkStart w:id="2157" w:name="_Toc224631828"/>
      <w:r>
        <w:rPr>
          <w:rStyle w:val="CharSectno"/>
        </w:rPr>
        <w:t>654</w:t>
      </w:r>
      <w:r>
        <w:t>.</w:t>
      </w:r>
      <w:r>
        <w:tab/>
        <w:t>Records and proceedings of Mental Health Review Board</w:t>
      </w:r>
      <w:bookmarkEnd w:id="2157"/>
    </w:p>
    <w:p>
      <w:pPr>
        <w:pStyle w:val="Subsection"/>
        <w:spacing w:before="120"/>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pPr>
      <w:r>
        <w:tab/>
        <w:t>[Section 654 inserted: No. 25 of 2014 s. 9.]</w:t>
      </w:r>
    </w:p>
    <w:p>
      <w:pPr>
        <w:pStyle w:val="Heading4"/>
      </w:pPr>
      <w:bookmarkStart w:id="2158" w:name="_Toc175238263"/>
      <w:bookmarkStart w:id="2159" w:name="_Toc175317477"/>
      <w:bookmarkStart w:id="2160" w:name="_Toc175318840"/>
      <w:bookmarkStart w:id="2161" w:name="_Toc175321610"/>
      <w:bookmarkStart w:id="2162" w:name="_Toc175643501"/>
      <w:bookmarkStart w:id="2163" w:name="_Toc201427336"/>
      <w:bookmarkStart w:id="2164" w:name="_Toc201649347"/>
      <w:bookmarkStart w:id="2165" w:name="_Toc224631829"/>
      <w:r>
        <w:t>Subdivision 3 — Applications to State Administrative Tribunal</w:t>
      </w:r>
      <w:bookmarkEnd w:id="2158"/>
      <w:bookmarkEnd w:id="2159"/>
      <w:bookmarkEnd w:id="2160"/>
      <w:bookmarkEnd w:id="2161"/>
      <w:bookmarkEnd w:id="2162"/>
      <w:bookmarkEnd w:id="2163"/>
      <w:bookmarkEnd w:id="2164"/>
      <w:bookmarkEnd w:id="2165"/>
    </w:p>
    <w:p>
      <w:pPr>
        <w:pStyle w:val="Footnoteheading"/>
      </w:pPr>
      <w:r>
        <w:tab/>
        <w:t>[Heading inserted: No. 25 of 2014 s. 9.]</w:t>
      </w:r>
    </w:p>
    <w:p>
      <w:pPr>
        <w:pStyle w:val="Heading5"/>
      </w:pPr>
      <w:bookmarkStart w:id="2166" w:name="_Toc224631830"/>
      <w:r>
        <w:rPr>
          <w:rStyle w:val="CharSectno"/>
        </w:rPr>
        <w:t>655</w:t>
      </w:r>
      <w:r>
        <w:t>.</w:t>
      </w:r>
      <w:r>
        <w:tab/>
        <w:t>Applications for review or determination of questions of law (1996 Act Pt. 6 Div. 2A)</w:t>
      </w:r>
      <w:bookmarkEnd w:id="2166"/>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lastRenderedPageBreak/>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pPr>
      <w:r>
        <w:tab/>
        <w:t>[Section 655 inserted: No. 25 of 2014 s. 9.]</w:t>
      </w:r>
    </w:p>
    <w:p>
      <w:pPr>
        <w:pStyle w:val="Heading4"/>
        <w:spacing w:before="200"/>
      </w:pPr>
      <w:bookmarkStart w:id="2167" w:name="_Toc175238265"/>
      <w:bookmarkStart w:id="2168" w:name="_Toc175317479"/>
      <w:bookmarkStart w:id="2169" w:name="_Toc175318842"/>
      <w:bookmarkStart w:id="2170" w:name="_Toc175321612"/>
      <w:bookmarkStart w:id="2171" w:name="_Toc175643503"/>
      <w:bookmarkStart w:id="2172" w:name="_Toc201427338"/>
      <w:bookmarkStart w:id="2173" w:name="_Toc201649349"/>
      <w:bookmarkStart w:id="2174" w:name="_Toc224631831"/>
      <w:r>
        <w:t>Subdivision 4 — Appeals from State Administrative Tribunal</w:t>
      </w:r>
      <w:bookmarkEnd w:id="2167"/>
      <w:bookmarkEnd w:id="2168"/>
      <w:bookmarkEnd w:id="2169"/>
      <w:bookmarkEnd w:id="2170"/>
      <w:bookmarkEnd w:id="2171"/>
      <w:bookmarkEnd w:id="2172"/>
      <w:bookmarkEnd w:id="2173"/>
      <w:bookmarkEnd w:id="2174"/>
    </w:p>
    <w:p>
      <w:pPr>
        <w:pStyle w:val="Footnoteheading"/>
      </w:pPr>
      <w:r>
        <w:tab/>
        <w:t>[Heading inserted: No. 25 of 2014 s. 9.]</w:t>
      </w:r>
    </w:p>
    <w:p>
      <w:pPr>
        <w:pStyle w:val="Heading5"/>
      </w:pPr>
      <w:bookmarkStart w:id="2175" w:name="_Toc224631832"/>
      <w:r>
        <w:rPr>
          <w:rStyle w:val="CharSectno"/>
        </w:rPr>
        <w:t>656</w:t>
      </w:r>
      <w:r>
        <w:t>.</w:t>
      </w:r>
      <w:r>
        <w:tab/>
        <w:t>Appeals to Supreme Court (1996 Act Pt. 6 Div. 3)</w:t>
      </w:r>
      <w:bookmarkEnd w:id="2175"/>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spacing w:before="120"/>
      </w:pPr>
      <w:r>
        <w:tab/>
        <w:t>(2)</w:t>
      </w:r>
      <w:r>
        <w:tab/>
        <w:t>In dealing with an appeal or application under subsection (1), the Supreme Court can make any order in relation to the operation of this Act that the Court considers appropriate.</w:t>
      </w:r>
    </w:p>
    <w:p>
      <w:pPr>
        <w:pStyle w:val="Footnotesection"/>
      </w:pPr>
      <w:r>
        <w:tab/>
        <w:t>[Section 656 inserted: No. 25 of 2014 s. 9.]</w:t>
      </w:r>
    </w:p>
    <w:p>
      <w:pPr>
        <w:pStyle w:val="Heading3"/>
        <w:spacing w:before="180"/>
      </w:pPr>
      <w:bookmarkStart w:id="2176" w:name="_Toc175238267"/>
      <w:bookmarkStart w:id="2177" w:name="_Toc175317481"/>
      <w:bookmarkStart w:id="2178" w:name="_Toc175318844"/>
      <w:bookmarkStart w:id="2179" w:name="_Toc175321614"/>
      <w:bookmarkStart w:id="2180" w:name="_Toc175643505"/>
      <w:bookmarkStart w:id="2181" w:name="_Toc201427340"/>
      <w:bookmarkStart w:id="2182" w:name="_Toc201649351"/>
      <w:bookmarkStart w:id="2183" w:name="_Toc224631833"/>
      <w:r>
        <w:rPr>
          <w:rStyle w:val="CharDivNo"/>
        </w:rPr>
        <w:t>Division 6</w:t>
      </w:r>
      <w:r>
        <w:t> — </w:t>
      </w:r>
      <w:r>
        <w:rPr>
          <w:rStyle w:val="CharDivText"/>
        </w:rPr>
        <w:t>Protection of patient’s rights</w:t>
      </w:r>
      <w:bookmarkEnd w:id="2176"/>
      <w:bookmarkEnd w:id="2177"/>
      <w:bookmarkEnd w:id="2178"/>
      <w:bookmarkEnd w:id="2179"/>
      <w:bookmarkEnd w:id="2180"/>
      <w:bookmarkEnd w:id="2181"/>
      <w:bookmarkEnd w:id="2182"/>
      <w:bookmarkEnd w:id="2183"/>
    </w:p>
    <w:p>
      <w:pPr>
        <w:pStyle w:val="Footnoteheading"/>
        <w:spacing w:before="80"/>
      </w:pPr>
      <w:r>
        <w:tab/>
        <w:t>[Heading inserted: No. 25 of 2014 s. 9.]</w:t>
      </w:r>
    </w:p>
    <w:p>
      <w:pPr>
        <w:pStyle w:val="Heading5"/>
        <w:spacing w:before="180"/>
      </w:pPr>
      <w:bookmarkStart w:id="2184" w:name="_Toc224631834"/>
      <w:r>
        <w:rPr>
          <w:rStyle w:val="CharSectno"/>
        </w:rPr>
        <w:t>657</w:t>
      </w:r>
      <w:r>
        <w:t>.</w:t>
      </w:r>
      <w:r>
        <w:tab/>
        <w:t>Interview with psychiatrist requested by patient (1996 Act s. 164)</w:t>
      </w:r>
      <w:bookmarkEnd w:id="2184"/>
    </w:p>
    <w:p>
      <w:pPr>
        <w:pStyle w:val="Subsection"/>
        <w:spacing w:before="120"/>
      </w:pPr>
      <w:r>
        <w:tab/>
        <w:t>(1)</w:t>
      </w:r>
      <w:r>
        <w:tab/>
        <w:t>This section applies in relation to a patient to whom Part 16 Division 2 Subdivision 2 applies.</w:t>
      </w:r>
    </w:p>
    <w:p>
      <w:pPr>
        <w:pStyle w:val="Subsection"/>
        <w:keepNext/>
        <w:spacing w:before="120"/>
      </w:pPr>
      <w:r>
        <w:tab/>
        <w:t>(2)</w:t>
      </w:r>
      <w:r>
        <w:tab/>
        <w:t xml:space="preserve">If, immediately before commencement day, a patient had requested an interview with a psychiatrist under the 1996 Act </w:t>
      </w:r>
      <w:r>
        <w:lastRenderedPageBreak/>
        <w:t>section 164(3) but the interview had not occurred, the request is taken to have been made under section 260(1).</w:t>
      </w:r>
    </w:p>
    <w:p>
      <w:pPr>
        <w:pStyle w:val="Footnotesection"/>
      </w:pPr>
      <w:r>
        <w:tab/>
        <w:t>[Section 657 inserted: No. 25 of 2014 s. 9.]</w:t>
      </w:r>
    </w:p>
    <w:p>
      <w:pPr>
        <w:pStyle w:val="Heading5"/>
        <w:spacing w:before="180"/>
      </w:pPr>
      <w:bookmarkStart w:id="2185" w:name="_Toc224631835"/>
      <w:r>
        <w:rPr>
          <w:rStyle w:val="CharSectno"/>
        </w:rPr>
        <w:t>658</w:t>
      </w:r>
      <w:r>
        <w:t>.</w:t>
      </w:r>
      <w:r>
        <w:tab/>
        <w:t>Personal possessions left at authorised hospital (1996 Act s. 165(3))</w:t>
      </w:r>
      <w:bookmarkEnd w:id="2185"/>
    </w:p>
    <w:p>
      <w:pPr>
        <w:pStyle w:val="Subsection"/>
        <w:spacing w:before="120"/>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spacing w:before="80"/>
        <w:ind w:left="890" w:hanging="890"/>
      </w:pPr>
      <w:r>
        <w:tab/>
        <w:t>[Section 658 inserted: No. 25 of 2014 s. 9.]</w:t>
      </w:r>
    </w:p>
    <w:p>
      <w:pPr>
        <w:pStyle w:val="Heading5"/>
        <w:keepNext w:val="0"/>
        <w:keepLines w:val="0"/>
        <w:spacing w:before="180"/>
      </w:pPr>
      <w:bookmarkStart w:id="2186" w:name="_Toc224631836"/>
      <w:r>
        <w:rPr>
          <w:rStyle w:val="CharSectno"/>
        </w:rPr>
        <w:t>659</w:t>
      </w:r>
      <w:r>
        <w:t>.</w:t>
      </w:r>
      <w:r>
        <w:tab/>
        <w:t>Order restricting or denying patient’s rights (1996 Act s. 169)</w:t>
      </w:r>
      <w:bookmarkEnd w:id="2186"/>
    </w:p>
    <w:p>
      <w:pPr>
        <w:pStyle w:val="Subsection"/>
        <w:spacing w:before="120"/>
      </w:pPr>
      <w:r>
        <w:tab/>
      </w:r>
      <w:r>
        <w:tab/>
        <w:t>An order made under the 1996 Act section 169(1) that was in force immediately before commencement day is taken to be an order made under section 262(1).</w:t>
      </w:r>
    </w:p>
    <w:p>
      <w:pPr>
        <w:pStyle w:val="Footnotesection"/>
        <w:spacing w:before="80"/>
        <w:ind w:left="890" w:hanging="890"/>
      </w:pPr>
      <w:r>
        <w:tab/>
        <w:t>[Section 659 inserted: No. 25 of 2014 s. 9.]</w:t>
      </w:r>
    </w:p>
    <w:p>
      <w:pPr>
        <w:pStyle w:val="Heading5"/>
      </w:pPr>
      <w:bookmarkStart w:id="2187" w:name="_Toc224631837"/>
      <w:r>
        <w:rPr>
          <w:rStyle w:val="CharSectno"/>
        </w:rPr>
        <w:t>660</w:t>
      </w:r>
      <w:r>
        <w:t>.</w:t>
      </w:r>
      <w:r>
        <w:tab/>
        <w:t>Application for review of order restricting or denying patient’s right (1996 Act s. 170)</w:t>
      </w:r>
      <w:bookmarkEnd w:id="2187"/>
    </w:p>
    <w:p>
      <w:pPr>
        <w:pStyle w:val="Subsection"/>
      </w:pPr>
      <w:r>
        <w:tab/>
      </w:r>
      <w:r>
        <w:tab/>
        <w:t>An application made under the 1996 Act section 170 that was pending immediately before commencement day is taken to be an application made under section 434(1).</w:t>
      </w:r>
    </w:p>
    <w:p>
      <w:pPr>
        <w:pStyle w:val="Footnotesection"/>
      </w:pPr>
      <w:r>
        <w:tab/>
        <w:t>[Section 660 inserted: No. 25 of 2014 s. 9.]</w:t>
      </w:r>
    </w:p>
    <w:p>
      <w:pPr>
        <w:pStyle w:val="Heading3"/>
      </w:pPr>
      <w:bookmarkStart w:id="2188" w:name="_Toc175238272"/>
      <w:bookmarkStart w:id="2189" w:name="_Toc175317486"/>
      <w:bookmarkStart w:id="2190" w:name="_Toc175318849"/>
      <w:bookmarkStart w:id="2191" w:name="_Toc175321619"/>
      <w:bookmarkStart w:id="2192" w:name="_Toc175643510"/>
      <w:bookmarkStart w:id="2193" w:name="_Toc201427345"/>
      <w:bookmarkStart w:id="2194" w:name="_Toc201649356"/>
      <w:bookmarkStart w:id="2195" w:name="_Toc224631838"/>
      <w:r>
        <w:rPr>
          <w:rStyle w:val="CharDivNo"/>
        </w:rPr>
        <w:t>Division 7</w:t>
      </w:r>
      <w:r>
        <w:t> — </w:t>
      </w:r>
      <w:r>
        <w:rPr>
          <w:rStyle w:val="CharDivText"/>
        </w:rPr>
        <w:t>Community support services</w:t>
      </w:r>
      <w:bookmarkEnd w:id="2188"/>
      <w:bookmarkEnd w:id="2189"/>
      <w:bookmarkEnd w:id="2190"/>
      <w:bookmarkEnd w:id="2191"/>
      <w:bookmarkEnd w:id="2192"/>
      <w:bookmarkEnd w:id="2193"/>
      <w:bookmarkEnd w:id="2194"/>
      <w:bookmarkEnd w:id="2195"/>
    </w:p>
    <w:p>
      <w:pPr>
        <w:pStyle w:val="Footnoteheading"/>
      </w:pPr>
      <w:r>
        <w:tab/>
        <w:t>[Heading inserted: No. 25 of 2014 s. 9.]</w:t>
      </w:r>
    </w:p>
    <w:p>
      <w:pPr>
        <w:pStyle w:val="Heading5"/>
      </w:pPr>
      <w:bookmarkStart w:id="2196" w:name="_Toc224631839"/>
      <w:r>
        <w:rPr>
          <w:rStyle w:val="CharSectno"/>
        </w:rPr>
        <w:t>661</w:t>
      </w:r>
      <w:r>
        <w:t>.</w:t>
      </w:r>
      <w:r>
        <w:tab/>
        <w:t>Funding and services agreements (1996 Act s. 174)</w:t>
      </w:r>
      <w:bookmarkEnd w:id="2196"/>
    </w:p>
    <w:p>
      <w:pPr>
        <w:pStyle w:val="Subsection"/>
      </w:pPr>
      <w:r>
        <w:tab/>
      </w:r>
      <w:r>
        <w:tab/>
        <w:t xml:space="preserve">Despite the repeal of the 1996 Act, a funding and services agreement entered into under the 1996 Act section 174(1) that was in effect immediately before commencement day continues </w:t>
      </w:r>
      <w:r>
        <w:lastRenderedPageBreak/>
        <w:t>to have effect according to its terms on and after that day as if the 1996 Act section 174 were still in force.</w:t>
      </w:r>
    </w:p>
    <w:p>
      <w:pPr>
        <w:pStyle w:val="Footnotesection"/>
      </w:pPr>
      <w:r>
        <w:tab/>
        <w:t>[Section 661 inserted: No. 25 of 2014 s. 9.]</w:t>
      </w:r>
    </w:p>
    <w:p>
      <w:pPr>
        <w:pStyle w:val="Heading3"/>
      </w:pPr>
      <w:bookmarkStart w:id="2197" w:name="_Toc175238274"/>
      <w:bookmarkStart w:id="2198" w:name="_Toc175317488"/>
      <w:bookmarkStart w:id="2199" w:name="_Toc175318851"/>
      <w:bookmarkStart w:id="2200" w:name="_Toc175321621"/>
      <w:bookmarkStart w:id="2201" w:name="_Toc175643512"/>
      <w:bookmarkStart w:id="2202" w:name="_Toc201427347"/>
      <w:bookmarkStart w:id="2203" w:name="_Toc201649358"/>
      <w:bookmarkStart w:id="2204" w:name="_Toc224631840"/>
      <w:r>
        <w:rPr>
          <w:rStyle w:val="CharDivNo"/>
        </w:rPr>
        <w:t>Division 8</w:t>
      </w:r>
      <w:r>
        <w:t> — </w:t>
      </w:r>
      <w:r>
        <w:rPr>
          <w:rStyle w:val="CharDivText"/>
        </w:rPr>
        <w:t>Council of Official Visitors</w:t>
      </w:r>
      <w:bookmarkEnd w:id="2197"/>
      <w:bookmarkEnd w:id="2198"/>
      <w:bookmarkEnd w:id="2199"/>
      <w:bookmarkEnd w:id="2200"/>
      <w:bookmarkEnd w:id="2201"/>
      <w:bookmarkEnd w:id="2202"/>
      <w:bookmarkEnd w:id="2203"/>
      <w:bookmarkEnd w:id="2204"/>
    </w:p>
    <w:p>
      <w:pPr>
        <w:pStyle w:val="Footnoteheading"/>
      </w:pPr>
      <w:r>
        <w:tab/>
        <w:t>[Heading inserted: No. 25 of 2014 s. 9.]</w:t>
      </w:r>
    </w:p>
    <w:p>
      <w:pPr>
        <w:pStyle w:val="Heading5"/>
      </w:pPr>
      <w:bookmarkStart w:id="2205" w:name="_Toc224631841"/>
      <w:r>
        <w:rPr>
          <w:rStyle w:val="CharSectno"/>
        </w:rPr>
        <w:t>662</w:t>
      </w:r>
      <w:r>
        <w:t>.</w:t>
      </w:r>
      <w:r>
        <w:tab/>
        <w:t>Matters generally</w:t>
      </w:r>
      <w:bookmarkEnd w:id="2205"/>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pPr>
      <w:r>
        <w:tab/>
        <w:t>[Section 662 inserted: No. 25 of 2014 s. 9.]</w:t>
      </w:r>
    </w:p>
    <w:p>
      <w:pPr>
        <w:pStyle w:val="Heading5"/>
      </w:pPr>
      <w:bookmarkStart w:id="2206" w:name="_Toc224631842"/>
      <w:r>
        <w:rPr>
          <w:rStyle w:val="CharSectno"/>
        </w:rPr>
        <w:t>663</w:t>
      </w:r>
      <w:r>
        <w:t>.</w:t>
      </w:r>
      <w:r>
        <w:tab/>
        <w:t>Request for visit by official visitor (1996 Act s. 189)</w:t>
      </w:r>
      <w:bookmarkEnd w:id="2206"/>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pPr>
      <w:r>
        <w:tab/>
        <w:t>[Section 663 inserted: No. 25 of 2014 s. 9.]</w:t>
      </w:r>
    </w:p>
    <w:p>
      <w:pPr>
        <w:pStyle w:val="Heading5"/>
      </w:pPr>
      <w:bookmarkStart w:id="2207" w:name="_Toc224631843"/>
      <w:r>
        <w:rPr>
          <w:rStyle w:val="CharSectno"/>
        </w:rPr>
        <w:lastRenderedPageBreak/>
        <w:t>664</w:t>
      </w:r>
      <w:r>
        <w:t>.</w:t>
      </w:r>
      <w:r>
        <w:tab/>
        <w:t>Exercise of powers by official visitors and panels (1996 Act s. 190)</w:t>
      </w:r>
      <w:bookmarkEnd w:id="2207"/>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pPr>
      <w:r>
        <w:tab/>
        <w:t>[Section 664 inserted: No. 25 of 2014 s. 9.]</w:t>
      </w:r>
    </w:p>
    <w:p>
      <w:pPr>
        <w:pStyle w:val="Heading5"/>
      </w:pPr>
      <w:bookmarkStart w:id="2208" w:name="_Toc224631844"/>
      <w:r>
        <w:rPr>
          <w:rStyle w:val="CharSectno"/>
        </w:rPr>
        <w:t>665</w:t>
      </w:r>
      <w:r>
        <w:t>.</w:t>
      </w:r>
      <w:r>
        <w:tab/>
        <w:t>Reports requested by Minister (1996 Act s. 192(2))</w:t>
      </w:r>
      <w:bookmarkEnd w:id="2208"/>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keepNext/>
      </w:pPr>
      <w:r>
        <w:lastRenderedPageBreak/>
        <w:tab/>
        <w:t>(3)</w:t>
      </w:r>
      <w:r>
        <w:tab/>
        <w:t xml:space="preserve">For subsection (2)(b), the responsible COV office holder is — </w:t>
      </w:r>
    </w:p>
    <w:p>
      <w:pPr>
        <w:pStyle w:val="Indenta"/>
        <w:keepNext/>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pPr>
      <w:r>
        <w:tab/>
        <w:t>[Section 665 inserted: No. 25 of 2014 s. 9.]</w:t>
      </w:r>
    </w:p>
    <w:p>
      <w:pPr>
        <w:pStyle w:val="Heading5"/>
      </w:pPr>
      <w:bookmarkStart w:id="2209" w:name="_Toc224631845"/>
      <w:r>
        <w:rPr>
          <w:rStyle w:val="CharSectno"/>
        </w:rPr>
        <w:t>666</w:t>
      </w:r>
      <w:r>
        <w:t>.</w:t>
      </w:r>
      <w:r>
        <w:tab/>
        <w:t>Final report about activities of official visitors (1996 Act s. 192(3))</w:t>
      </w:r>
      <w:bookmarkEnd w:id="2209"/>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pPr>
      <w:r>
        <w:tab/>
        <w:t>[Section 666 inserted: No. 25 of 2014 s. 9.]</w:t>
      </w:r>
    </w:p>
    <w:p>
      <w:pPr>
        <w:pStyle w:val="Heading5"/>
      </w:pPr>
      <w:bookmarkStart w:id="2210" w:name="_Toc224631846"/>
      <w:r>
        <w:rPr>
          <w:rStyle w:val="CharSectno"/>
        </w:rPr>
        <w:lastRenderedPageBreak/>
        <w:t>667</w:t>
      </w:r>
      <w:r>
        <w:t>.</w:t>
      </w:r>
      <w:r>
        <w:tab/>
        <w:t>Records of Council of Official Visitors</w:t>
      </w:r>
      <w:bookmarkEnd w:id="2210"/>
    </w:p>
    <w:p>
      <w:pPr>
        <w:pStyle w:val="Subsection"/>
        <w:keepNext/>
      </w:pPr>
      <w:r>
        <w:tab/>
      </w:r>
      <w:r>
        <w:tab/>
        <w:t>The records of the Council of Official Visitors are taken to be the records of the office of the Chief Mental Health Advocate.</w:t>
      </w:r>
    </w:p>
    <w:p>
      <w:pPr>
        <w:pStyle w:val="Footnotesection"/>
      </w:pPr>
      <w:r>
        <w:tab/>
        <w:t>[Section 667 inserted: No. 25 of 2014 s. 9.]</w:t>
      </w:r>
    </w:p>
    <w:p>
      <w:pPr>
        <w:pStyle w:val="Heading3"/>
      </w:pPr>
      <w:bookmarkStart w:id="2211" w:name="_Toc175238281"/>
      <w:bookmarkStart w:id="2212" w:name="_Toc175317495"/>
      <w:bookmarkStart w:id="2213" w:name="_Toc175318858"/>
      <w:bookmarkStart w:id="2214" w:name="_Toc175321628"/>
      <w:bookmarkStart w:id="2215" w:name="_Toc175643519"/>
      <w:bookmarkStart w:id="2216" w:name="_Toc201427354"/>
      <w:bookmarkStart w:id="2217" w:name="_Toc201649365"/>
      <w:bookmarkStart w:id="2218" w:name="_Toc224631847"/>
      <w:r>
        <w:rPr>
          <w:rStyle w:val="CharDivNo"/>
        </w:rPr>
        <w:t>Division 9</w:t>
      </w:r>
      <w:r>
        <w:t> — </w:t>
      </w:r>
      <w:r>
        <w:rPr>
          <w:rStyle w:val="CharDivText"/>
        </w:rPr>
        <w:t>Other matters under 1996 Act</w:t>
      </w:r>
      <w:bookmarkEnd w:id="2211"/>
      <w:bookmarkEnd w:id="2212"/>
      <w:bookmarkEnd w:id="2213"/>
      <w:bookmarkEnd w:id="2214"/>
      <w:bookmarkEnd w:id="2215"/>
      <w:bookmarkEnd w:id="2216"/>
      <w:bookmarkEnd w:id="2217"/>
      <w:bookmarkEnd w:id="2218"/>
    </w:p>
    <w:p>
      <w:pPr>
        <w:pStyle w:val="Footnoteheading"/>
      </w:pPr>
      <w:r>
        <w:tab/>
        <w:t>[Heading inserted: No. 25 of 2014 s. 9.]</w:t>
      </w:r>
    </w:p>
    <w:p>
      <w:pPr>
        <w:pStyle w:val="Heading5"/>
      </w:pPr>
      <w:bookmarkStart w:id="2219" w:name="_Toc224631848"/>
      <w:r>
        <w:rPr>
          <w:rStyle w:val="CharSectno"/>
        </w:rPr>
        <w:t>668</w:t>
      </w:r>
      <w:r>
        <w:t>.</w:t>
      </w:r>
      <w:r>
        <w:tab/>
        <w:t>Person taken into protective custody (1996 Act s. 195)</w:t>
      </w:r>
      <w:bookmarkEnd w:id="2219"/>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pPr>
      <w:r>
        <w:tab/>
        <w:t>[Section 668 inserted: No. 25 of 2014 s. 9.]</w:t>
      </w:r>
    </w:p>
    <w:p>
      <w:pPr>
        <w:pStyle w:val="Heading5"/>
      </w:pPr>
      <w:bookmarkStart w:id="2220" w:name="_Toc224631849"/>
      <w:r>
        <w:rPr>
          <w:rStyle w:val="CharSectno"/>
        </w:rPr>
        <w:t>669</w:t>
      </w:r>
      <w:r>
        <w:t>.</w:t>
      </w:r>
      <w:r>
        <w:tab/>
        <w:t>Examination of person arrested (1996 Act s. 196)</w:t>
      </w:r>
      <w:bookmarkEnd w:id="2220"/>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pPr>
      <w:r>
        <w:tab/>
        <w:t>[Section 669 inserted: No. 25 of 2014 s. 9.]</w:t>
      </w:r>
    </w:p>
    <w:p>
      <w:pPr>
        <w:pStyle w:val="Heading5"/>
      </w:pPr>
      <w:bookmarkStart w:id="2221" w:name="_Toc224631850"/>
      <w:r>
        <w:rPr>
          <w:rStyle w:val="CharSectno"/>
        </w:rPr>
        <w:lastRenderedPageBreak/>
        <w:t>670</w:t>
      </w:r>
      <w:r>
        <w:t>.</w:t>
      </w:r>
      <w:r>
        <w:tab/>
        <w:t>Things seized by police officer (1996 Act s. 197)</w:t>
      </w:r>
      <w:bookmarkEnd w:id="2221"/>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pPr>
      <w:r>
        <w:tab/>
        <w:t>[Section 670 inserted: No. 25 of 2014 s. 9.]</w:t>
      </w:r>
    </w:p>
    <w:p>
      <w:pPr>
        <w:pStyle w:val="Heading5"/>
      </w:pPr>
      <w:bookmarkStart w:id="2222" w:name="_Toc224631851"/>
      <w:r>
        <w:rPr>
          <w:rStyle w:val="CharSectno"/>
        </w:rPr>
        <w:t>671</w:t>
      </w:r>
      <w:r>
        <w:t>.</w:t>
      </w:r>
      <w:r>
        <w:tab/>
        <w:t>Review of determination of capacity to vote (1996 Act s. 203)</w:t>
      </w:r>
      <w:bookmarkEnd w:id="2222"/>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pPr>
      <w:r>
        <w:tab/>
        <w:t>[Section 671 inserted: No. 25 of 2014 s. 9.]</w:t>
      </w:r>
    </w:p>
    <w:p>
      <w:pPr>
        <w:pStyle w:val="Heading5"/>
      </w:pPr>
      <w:bookmarkStart w:id="2223" w:name="_Toc224631852"/>
      <w:r>
        <w:rPr>
          <w:rStyle w:val="CharSectno"/>
        </w:rPr>
        <w:t>672</w:t>
      </w:r>
      <w:r>
        <w:t>.</w:t>
      </w:r>
      <w:r>
        <w:tab/>
        <w:t>Records of patients (1996 Act s. 204)</w:t>
      </w:r>
      <w:bookmarkEnd w:id="2223"/>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pPr>
      <w:r>
        <w:tab/>
        <w:t>[Section 672 inserted: No. 25 of 2014 s. 9.]</w:t>
      </w:r>
    </w:p>
    <w:p>
      <w:pPr>
        <w:pStyle w:val="Heading5"/>
      </w:pPr>
      <w:bookmarkStart w:id="2224" w:name="_Toc224631853"/>
      <w:r>
        <w:rPr>
          <w:rStyle w:val="CharSectno"/>
        </w:rPr>
        <w:t>673</w:t>
      </w:r>
      <w:r>
        <w:t>.</w:t>
      </w:r>
      <w:r>
        <w:tab/>
        <w:t>Request for information about patient or person detained (1996 Act s. 205)</w:t>
      </w:r>
      <w:bookmarkEnd w:id="2224"/>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pPr>
      <w:r>
        <w:tab/>
        <w:t>[Section 673 inserted: No. 25 of 2014 s. 9.]</w:t>
      </w:r>
    </w:p>
    <w:p>
      <w:pPr>
        <w:pStyle w:val="Heading5"/>
      </w:pPr>
      <w:bookmarkStart w:id="2225" w:name="_Toc224631854"/>
      <w:r>
        <w:rPr>
          <w:rStyle w:val="CharSectno"/>
        </w:rPr>
        <w:lastRenderedPageBreak/>
        <w:t>674</w:t>
      </w:r>
      <w:r>
        <w:t>.</w:t>
      </w:r>
      <w:r>
        <w:tab/>
        <w:t>Inquiries (1996 Act Pt. 10 Div. 5)</w:t>
      </w:r>
      <w:bookmarkEnd w:id="2225"/>
    </w:p>
    <w:p>
      <w:pPr>
        <w:pStyle w:val="Subsection"/>
        <w:keepNext/>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pPr>
      <w:r>
        <w:tab/>
        <w:t>[Section 674 inserted: No. 25 of 2014 s. 9.]</w:t>
      </w:r>
    </w:p>
    <w:p>
      <w:pPr>
        <w:pStyle w:val="Heading5"/>
      </w:pPr>
      <w:bookmarkStart w:id="2226" w:name="_Toc224631855"/>
      <w:r>
        <w:rPr>
          <w:rStyle w:val="CharSectno"/>
        </w:rPr>
        <w:t>675</w:t>
      </w:r>
      <w:r>
        <w:t>.</w:t>
      </w:r>
      <w:r>
        <w:tab/>
        <w:t>Rectification of referrals and orders (1996 Act s. 212)</w:t>
      </w:r>
      <w:bookmarkEnd w:id="2226"/>
    </w:p>
    <w:p>
      <w:pPr>
        <w:pStyle w:val="Subsection"/>
      </w:pPr>
      <w:r>
        <w:tab/>
      </w:r>
      <w:r>
        <w:tab/>
        <w:t>Section 581 applies in relation to a referral or order that could have been, but was not, rectified under the 1996 Act section 212 before commencement day.</w:t>
      </w:r>
    </w:p>
    <w:p>
      <w:pPr>
        <w:pStyle w:val="Footnotesection"/>
      </w:pPr>
      <w:r>
        <w:tab/>
        <w:t>[Section 675 inserted: No. 25 of 2014 s. 9.]</w:t>
      </w:r>
    </w:p>
    <w:p>
      <w:pPr>
        <w:pStyle w:val="Heading3"/>
        <w:spacing w:before="180"/>
      </w:pPr>
      <w:bookmarkStart w:id="2227" w:name="_Toc175238290"/>
      <w:bookmarkStart w:id="2228" w:name="_Toc175317504"/>
      <w:bookmarkStart w:id="2229" w:name="_Toc175318867"/>
      <w:bookmarkStart w:id="2230" w:name="_Toc175321637"/>
      <w:bookmarkStart w:id="2231" w:name="_Toc175643528"/>
      <w:bookmarkStart w:id="2232" w:name="_Toc201427363"/>
      <w:bookmarkStart w:id="2233" w:name="_Toc201649374"/>
      <w:bookmarkStart w:id="2234" w:name="_Toc224631856"/>
      <w:r>
        <w:rPr>
          <w:rStyle w:val="CharDivNo"/>
        </w:rPr>
        <w:t>Division 10</w:t>
      </w:r>
      <w:r>
        <w:t> — </w:t>
      </w:r>
      <w:r>
        <w:rPr>
          <w:rStyle w:val="CharDivText"/>
        </w:rPr>
        <w:t>Miscellaneous matters</w:t>
      </w:r>
      <w:bookmarkEnd w:id="2227"/>
      <w:bookmarkEnd w:id="2228"/>
      <w:bookmarkEnd w:id="2229"/>
      <w:bookmarkEnd w:id="2230"/>
      <w:bookmarkEnd w:id="2231"/>
      <w:bookmarkEnd w:id="2232"/>
      <w:bookmarkEnd w:id="2233"/>
      <w:bookmarkEnd w:id="2234"/>
    </w:p>
    <w:p>
      <w:pPr>
        <w:pStyle w:val="Footnoteheading"/>
      </w:pPr>
      <w:r>
        <w:tab/>
        <w:t>[Heading inserted: No. 25 of 2014 s. 9.]</w:t>
      </w:r>
    </w:p>
    <w:p>
      <w:pPr>
        <w:pStyle w:val="Heading5"/>
        <w:spacing w:before="180"/>
      </w:pPr>
      <w:bookmarkStart w:id="2235" w:name="_Toc224631857"/>
      <w:r>
        <w:rPr>
          <w:rStyle w:val="CharSectno"/>
        </w:rPr>
        <w:t>676</w:t>
      </w:r>
      <w:r>
        <w:t>.</w:t>
      </w:r>
      <w:r>
        <w:tab/>
        <w:t>Transitional regulations</w:t>
      </w:r>
      <w:bookmarkEnd w:id="2235"/>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lastRenderedPageBreak/>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lastRenderedPageBreak/>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pPr>
      <w:r>
        <w:tab/>
        <w:t>[Section 676 inserted: No. 25 of 2014 s. 9.]</w:t>
      </w:r>
    </w:p>
    <w:p>
      <w:pPr>
        <w:pStyle w:val="Heading5"/>
      </w:pPr>
      <w:bookmarkStart w:id="2236" w:name="_Toc224631858"/>
      <w:r>
        <w:rPr>
          <w:rStyle w:val="CharSectno"/>
        </w:rPr>
        <w:t>677</w:t>
      </w:r>
      <w:r>
        <w:t>.</w:t>
      </w:r>
      <w:r>
        <w:tab/>
      </w:r>
      <w:r>
        <w:rPr>
          <w:i/>
        </w:rPr>
        <w:t>Interpretation Act 1984</w:t>
      </w:r>
      <w:r>
        <w:t xml:space="preserve"> not affected</w:t>
      </w:r>
      <w:bookmarkEnd w:id="2236"/>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Footnotesection"/>
      </w:pPr>
      <w:r>
        <w:tab/>
        <w:t>[Section 677 inserted: No. 25 of 2014 s. 9.]</w:t>
      </w:r>
    </w:p>
    <w:p>
      <w:pPr>
        <w:pStyle w:val="Heading2"/>
        <w:rPr>
          <w:i/>
        </w:rPr>
      </w:pPr>
      <w:bookmarkStart w:id="2237" w:name="_Toc132289809"/>
      <w:bookmarkStart w:id="2238" w:name="_Toc132290375"/>
      <w:bookmarkStart w:id="2239" w:name="_Toc132290941"/>
      <w:bookmarkStart w:id="2240" w:name="_Toc175317507"/>
      <w:bookmarkStart w:id="2241" w:name="_Toc175318870"/>
      <w:bookmarkStart w:id="2242" w:name="_Toc175321640"/>
      <w:bookmarkStart w:id="2243" w:name="_Toc175643531"/>
      <w:bookmarkStart w:id="2244" w:name="_Toc201427366"/>
      <w:bookmarkStart w:id="2245" w:name="_Toc201649377"/>
      <w:bookmarkStart w:id="2246" w:name="_Toc224631859"/>
      <w:r>
        <w:rPr>
          <w:rStyle w:val="CharPartNo"/>
        </w:rPr>
        <w:lastRenderedPageBreak/>
        <w:t>Part 30</w:t>
      </w:r>
      <w:r>
        <w:rPr>
          <w:rStyle w:val="CharDivNo"/>
        </w:rPr>
        <w:t> </w:t>
      </w:r>
      <w:r>
        <w:t>—</w:t>
      </w:r>
      <w:r>
        <w:rPr>
          <w:rStyle w:val="CharDivText"/>
        </w:rPr>
        <w:t> </w:t>
      </w:r>
      <w:r>
        <w:rPr>
          <w:rStyle w:val="CharPartText"/>
        </w:rPr>
        <w:t xml:space="preserve">Transitional matters for </w:t>
      </w:r>
      <w:r>
        <w:rPr>
          <w:rStyle w:val="CharPartText"/>
          <w:i/>
          <w:iCs/>
        </w:rPr>
        <w:t>Criminal Law (Mental Impairment) Act 2023</w:t>
      </w:r>
      <w:bookmarkEnd w:id="2237"/>
      <w:bookmarkEnd w:id="2238"/>
      <w:bookmarkEnd w:id="2239"/>
      <w:bookmarkEnd w:id="2240"/>
      <w:bookmarkEnd w:id="2241"/>
      <w:bookmarkEnd w:id="2242"/>
      <w:bookmarkEnd w:id="2243"/>
      <w:bookmarkEnd w:id="2244"/>
      <w:bookmarkEnd w:id="2245"/>
      <w:bookmarkEnd w:id="2246"/>
    </w:p>
    <w:p>
      <w:pPr>
        <w:pStyle w:val="Footnoteheading"/>
      </w:pPr>
      <w:r>
        <w:tab/>
      </w:r>
      <w:r>
        <w:tab/>
        <w:t>[Heading inserted: No. 10 of 2023 s. 387.]</w:t>
      </w:r>
    </w:p>
    <w:p>
      <w:pPr>
        <w:pStyle w:val="Heading5"/>
      </w:pPr>
      <w:bookmarkStart w:id="2247" w:name="_Toc132290942"/>
      <w:bookmarkStart w:id="2248" w:name="_Toc224631860"/>
      <w:r>
        <w:rPr>
          <w:rStyle w:val="CharSectno"/>
        </w:rPr>
        <w:t>678</w:t>
      </w:r>
      <w:r>
        <w:t>.</w:t>
      </w:r>
      <w:r>
        <w:tab/>
        <w:t>Terms used</w:t>
      </w:r>
      <w:bookmarkEnd w:id="2247"/>
      <w:bookmarkEnd w:id="2248"/>
    </w:p>
    <w:p>
      <w:pPr>
        <w:pStyle w:val="Subsection"/>
      </w:pPr>
      <w:r>
        <w:tab/>
      </w:r>
      <w:r>
        <w:tab/>
        <w:t xml:space="preserve">In this Part — </w:t>
      </w:r>
    </w:p>
    <w:p>
      <w:pPr>
        <w:pStyle w:val="Defstart"/>
      </w:pPr>
      <w:r>
        <w:tab/>
      </w:r>
      <w:r>
        <w:rPr>
          <w:rStyle w:val="CharDefText"/>
        </w:rPr>
        <w:t>Board</w:t>
      </w:r>
      <w:r>
        <w:t xml:space="preserve"> means the Mentally Impaired Accused Review Board established under the </w:t>
      </w:r>
      <w:r>
        <w:rPr>
          <w:i/>
        </w:rPr>
        <w:t>Criminal Law (Mentally Impaired Accused) Act 1996</w:t>
      </w:r>
      <w:r>
        <w:t xml:space="preserve"> section 41;</w:t>
      </w:r>
    </w:p>
    <w:p>
      <w:pPr>
        <w:pStyle w:val="Defstart"/>
      </w:pPr>
      <w:r>
        <w:tab/>
      </w:r>
      <w:r>
        <w:rPr>
          <w:rStyle w:val="CharDefText"/>
        </w:rPr>
        <w:t>commencement day</w:t>
      </w:r>
      <w:r>
        <w:t xml:space="preserve"> means the day on which the CLMI Act Part 2 comes into operation.</w:t>
      </w:r>
    </w:p>
    <w:p>
      <w:pPr>
        <w:pStyle w:val="Footnotesection"/>
      </w:pPr>
      <w:r>
        <w:tab/>
        <w:t>[Section 678 inserted: No. 10 of 2023 s. 387.]</w:t>
      </w:r>
    </w:p>
    <w:p>
      <w:pPr>
        <w:pStyle w:val="Heading5"/>
      </w:pPr>
      <w:bookmarkStart w:id="2249" w:name="_Toc132290943"/>
      <w:bookmarkStart w:id="2250" w:name="_Toc224631861"/>
      <w:r>
        <w:rPr>
          <w:rStyle w:val="CharSectno"/>
        </w:rPr>
        <w:t>679</w:t>
      </w:r>
      <w:r>
        <w:t>.</w:t>
      </w:r>
      <w:r>
        <w:tab/>
        <w:t>Functions in respect of Board</w:t>
      </w:r>
      <w:bookmarkEnd w:id="2249"/>
      <w:bookmarkEnd w:id="2250"/>
    </w:p>
    <w:p>
      <w:pPr>
        <w:pStyle w:val="Subsection"/>
      </w:pPr>
      <w:r>
        <w:tab/>
        <w:t>(1)</w:t>
      </w:r>
      <w:r>
        <w:tab/>
        <w:t>Subsection (2) applies if a person was, immediately before commencement day, required to perform a function in respect of the Board under section 145, 200, 204, 209, 224, 240 or 242.</w:t>
      </w:r>
    </w:p>
    <w:p>
      <w:pPr>
        <w:pStyle w:val="Subsection"/>
      </w:pPr>
      <w:r>
        <w:tab/>
        <w:t>(2)</w:t>
      </w:r>
      <w:r>
        <w:tab/>
        <w:t>The person must perform the function in respect of the Mental Impairment Review Tribunal as soon as practicable after commencement day.</w:t>
      </w:r>
    </w:p>
    <w:p>
      <w:pPr>
        <w:pStyle w:val="Footnotesection"/>
      </w:pPr>
      <w:r>
        <w:tab/>
        <w:t>[Section 679 inserted: No. 10 of 2023 s. 387.]</w:t>
      </w:r>
    </w:p>
    <w:p>
      <w:pPr>
        <w:pStyle w:val="Heading5"/>
      </w:pPr>
      <w:bookmarkStart w:id="2251" w:name="_Toc132290944"/>
      <w:bookmarkStart w:id="2252" w:name="_Toc224631862"/>
      <w:r>
        <w:rPr>
          <w:rStyle w:val="CharSectno"/>
        </w:rPr>
        <w:t>680</w:t>
      </w:r>
      <w:r>
        <w:t>.</w:t>
      </w:r>
      <w:r>
        <w:tab/>
        <w:t>Duty to contact identified person</w:t>
      </w:r>
      <w:bookmarkEnd w:id="2251"/>
      <w:bookmarkEnd w:id="2252"/>
    </w:p>
    <w:p>
      <w:pPr>
        <w:pStyle w:val="Subsection"/>
      </w:pPr>
      <w:r>
        <w:tab/>
        <w:t>(1)</w:t>
      </w:r>
      <w:r>
        <w:tab/>
        <w:t xml:space="preserve">Subsection (2) applies if, immediately before commencement day, a person who was an identified person under paragraph (e), (f) or (g) of the definition of </w:t>
      </w:r>
      <w:r>
        <w:rPr>
          <w:b/>
          <w:i/>
        </w:rPr>
        <w:t>identified person</w:t>
      </w:r>
      <w:r>
        <w:t xml:space="preserve"> in section 348 was required, under section 357, to be visited or otherwise contacted by a mental health advocate within a specified time.</w:t>
      </w:r>
    </w:p>
    <w:p>
      <w:pPr>
        <w:pStyle w:val="Subsection"/>
      </w:pPr>
      <w:r>
        <w:tab/>
        <w:t>(2)</w:t>
      </w:r>
      <w:r>
        <w:tab/>
        <w:t>A mental health advocate must visit or otherwise contact the identified person within that time.</w:t>
      </w:r>
    </w:p>
    <w:p>
      <w:pPr>
        <w:pStyle w:val="Footnotesection"/>
      </w:pPr>
      <w:r>
        <w:tab/>
        <w:t>[Section 680 inserted: No. 10 of 2023 s. 387.]</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2253" w:name="_Toc175238293"/>
      <w:bookmarkStart w:id="2254" w:name="_Toc175317511"/>
      <w:bookmarkStart w:id="2255" w:name="_Toc175318874"/>
      <w:bookmarkStart w:id="2256" w:name="_Toc175321644"/>
      <w:bookmarkStart w:id="2257" w:name="_Toc175643535"/>
      <w:bookmarkStart w:id="2258" w:name="_Toc201427370"/>
      <w:bookmarkStart w:id="2259" w:name="_Toc201649381"/>
      <w:bookmarkStart w:id="2260" w:name="_Toc224631863"/>
      <w:r>
        <w:rPr>
          <w:rStyle w:val="CharSchNo"/>
        </w:rPr>
        <w:lastRenderedPageBreak/>
        <w:t>Schedule 1</w:t>
      </w:r>
      <w:r>
        <w:rPr>
          <w:rStyle w:val="CharSDivNo"/>
        </w:rPr>
        <w:t> </w:t>
      </w:r>
      <w:r>
        <w:t>—</w:t>
      </w:r>
      <w:bookmarkStart w:id="2261" w:name="AutoSch"/>
      <w:bookmarkEnd w:id="2261"/>
      <w:r>
        <w:rPr>
          <w:rStyle w:val="CharSDivText"/>
        </w:rPr>
        <w:t xml:space="preserve"> </w:t>
      </w:r>
      <w:r>
        <w:rPr>
          <w:rStyle w:val="CharSchText"/>
        </w:rPr>
        <w:t>Charter of Mental Health Care Principles</w:t>
      </w:r>
      <w:bookmarkEnd w:id="2253"/>
      <w:bookmarkEnd w:id="2254"/>
      <w:bookmarkEnd w:id="2255"/>
      <w:bookmarkEnd w:id="2256"/>
      <w:bookmarkEnd w:id="2257"/>
      <w:bookmarkEnd w:id="2258"/>
      <w:bookmarkEnd w:id="2259"/>
      <w:bookmarkEnd w:id="2260"/>
    </w:p>
    <w:p>
      <w:pPr>
        <w:pStyle w:val="yShoulderClause"/>
      </w:pPr>
      <w:r>
        <w:t>[s. 11, 12, 320(2)(f), 333(3)(d) and 351(1)(b)]</w:t>
      </w:r>
    </w:p>
    <w:p>
      <w:pPr>
        <w:pStyle w:val="yMiscellaneousBody"/>
        <w:keepNext/>
        <w:tabs>
          <w:tab w:val="left" w:pos="567"/>
          <w:tab w:val="left" w:pos="1134"/>
          <w:tab w:val="left" w:pos="1701"/>
        </w:tabs>
        <w:rPr>
          <w:b/>
        </w:rPr>
      </w:pPr>
      <w:r>
        <w:tab/>
      </w:r>
      <w:r>
        <w:rPr>
          <w:b/>
        </w:rPr>
        <w:t>Purpose</w:t>
      </w:r>
    </w:p>
    <w:p>
      <w:pPr>
        <w:pStyle w:val="yMiscellaneousBody"/>
        <w:tabs>
          <w:tab w:val="left" w:pos="567"/>
          <w:tab w:val="left" w:pos="1134"/>
          <w:tab w:val="left" w:pos="1701"/>
        </w:tabs>
        <w:ind w:left="1134" w:hanging="1134"/>
      </w:pPr>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p>
    <w:p>
      <w:pPr>
        <w:pStyle w:val="yMiscellaneousBody"/>
        <w:tabs>
          <w:tab w:val="left" w:pos="567"/>
          <w:tab w:val="left" w:pos="1134"/>
          <w:tab w:val="left" w:pos="1701"/>
        </w:tabs>
        <w:ind w:left="1134" w:hanging="1134"/>
        <w:rPr>
          <w:b/>
        </w:rPr>
      </w:pPr>
      <w:r>
        <w:tab/>
        <w:t>B.</w:t>
      </w:r>
      <w:r>
        <w:tab/>
        <w:t>The Charter is intended to influence the interconnected factors that facilitate recovery from mental illness.</w:t>
      </w:r>
    </w:p>
    <w:p>
      <w:pPr>
        <w:pStyle w:val="yMiscellaneousBody"/>
        <w:keepNext/>
        <w:tabs>
          <w:tab w:val="left" w:pos="567"/>
          <w:tab w:val="left" w:pos="1134"/>
          <w:tab w:val="left" w:pos="1701"/>
        </w:tabs>
        <w:rPr>
          <w:b/>
        </w:rPr>
      </w:pPr>
      <w:r>
        <w:rPr>
          <w:b/>
        </w:rPr>
        <w:tab/>
        <w:t>Principle 1: Attitude towards people experiencing mental illness</w:t>
      </w:r>
    </w:p>
    <w:p>
      <w:pPr>
        <w:pStyle w:val="yMiscellaneousBody"/>
        <w:tabs>
          <w:tab w:val="left" w:pos="567"/>
          <w:tab w:val="left" w:pos="1134"/>
          <w:tab w:val="left" w:pos="1701"/>
        </w:tabs>
        <w:ind w:left="567" w:hanging="567"/>
      </w:pPr>
      <w:r>
        <w:tab/>
        <w:t>A mental health service must treat people experiencing mental illness with dignity, equality, courtesy and compassion and must not discriminate against or stigmatise them.</w:t>
      </w:r>
    </w:p>
    <w:p>
      <w:pPr>
        <w:pStyle w:val="yMiscellaneousBody"/>
        <w:keepNext/>
        <w:tabs>
          <w:tab w:val="left" w:pos="567"/>
          <w:tab w:val="left" w:pos="1134"/>
          <w:tab w:val="left" w:pos="1701"/>
        </w:tabs>
        <w:rPr>
          <w:b/>
        </w:rPr>
      </w:pPr>
      <w:r>
        <w:rPr>
          <w:b/>
        </w:rPr>
        <w:tab/>
        <w:t>Principle 2: Human rights</w:t>
      </w:r>
    </w:p>
    <w:p>
      <w:pPr>
        <w:pStyle w:val="yMiscellaneousBody"/>
        <w:tabs>
          <w:tab w:val="left" w:pos="567"/>
          <w:tab w:val="left" w:pos="1134"/>
          <w:tab w:val="left" w:pos="1701"/>
        </w:tabs>
        <w:ind w:left="567" w:hanging="567"/>
      </w:pPr>
      <w:r>
        <w:tab/>
        <w:t>A mental health service must protect and uphold the fundamental human rights of people experiencing mental illness and act in accordance with the national and international standards that apply to mental health services.</w:t>
      </w:r>
    </w:p>
    <w:p>
      <w:pPr>
        <w:pStyle w:val="yMiscellaneousBody"/>
        <w:keepNext/>
        <w:tabs>
          <w:tab w:val="left" w:pos="567"/>
          <w:tab w:val="left" w:pos="1134"/>
          <w:tab w:val="left" w:pos="1701"/>
        </w:tabs>
        <w:rPr>
          <w:b/>
        </w:rPr>
      </w:pPr>
      <w:r>
        <w:rPr>
          <w:b/>
        </w:rPr>
        <w:tab/>
        <w:t>Principle 3: Person</w:t>
      </w:r>
      <w:r>
        <w:rPr>
          <w:b/>
        </w:rPr>
        <w:noBreakHyphen/>
        <w:t>centred approach</w:t>
      </w:r>
    </w:p>
    <w:p>
      <w:pPr>
        <w:pStyle w:val="yMiscellaneousBody"/>
        <w:tabs>
          <w:tab w:val="left" w:pos="567"/>
          <w:tab w:val="left" w:pos="1134"/>
          <w:tab w:val="left" w:pos="1701"/>
        </w:tabs>
        <w:ind w:left="1134" w:hanging="1134"/>
      </w:pPr>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p>
    <w:p>
      <w:pPr>
        <w:pStyle w:val="yMiscellaneousBody"/>
        <w:tabs>
          <w:tab w:val="left" w:pos="567"/>
          <w:tab w:val="left" w:pos="1134"/>
          <w:tab w:val="left" w:pos="1701"/>
        </w:tabs>
        <w:ind w:left="1134" w:hanging="1134"/>
      </w:pPr>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p>
    <w:p>
      <w:pPr>
        <w:pStyle w:val="yMiscellaneousBody"/>
        <w:keepNext/>
        <w:tabs>
          <w:tab w:val="left" w:pos="567"/>
          <w:tab w:val="left" w:pos="1134"/>
          <w:tab w:val="left" w:pos="1701"/>
        </w:tabs>
        <w:rPr>
          <w:b/>
        </w:rPr>
      </w:pPr>
      <w:r>
        <w:rPr>
          <w:b/>
        </w:rPr>
        <w:tab/>
        <w:t>Principle 4: Delivery of treatment, care and support</w:t>
      </w:r>
    </w:p>
    <w:p>
      <w:pPr>
        <w:pStyle w:val="yMiscellaneousBody"/>
        <w:tabs>
          <w:tab w:val="left" w:pos="567"/>
          <w:tab w:val="left" w:pos="1134"/>
          <w:tab w:val="left" w:pos="1701"/>
        </w:tabs>
        <w:ind w:left="567" w:hanging="567"/>
      </w:pPr>
      <w:r>
        <w:tab/>
        <w:t xml:space="preserve">A mental health service must be easily accessible and safe and provide people experiencing mental illness with timely treatment, care and </w:t>
      </w:r>
      <w:r>
        <w:lastRenderedPageBreak/>
        <w:t xml:space="preserve">support of high quality based on contemporary best practice to promote recovery in the least restrictive manner that is consistent with their needs. </w:t>
      </w:r>
    </w:p>
    <w:p>
      <w:pPr>
        <w:pStyle w:val="yMiscellaneousBody"/>
        <w:keepNext/>
        <w:tabs>
          <w:tab w:val="left" w:pos="567"/>
          <w:tab w:val="left" w:pos="1134"/>
          <w:tab w:val="left" w:pos="1701"/>
        </w:tabs>
        <w:rPr>
          <w:b/>
        </w:rPr>
      </w:pPr>
      <w:r>
        <w:tab/>
      </w:r>
      <w:r>
        <w:rPr>
          <w:b/>
        </w:rPr>
        <w:t>Principle 5: Choice and self</w:t>
      </w:r>
      <w:r>
        <w:rPr>
          <w:b/>
        </w:rPr>
        <w:noBreakHyphen/>
        <w:t>determination</w:t>
      </w:r>
    </w:p>
    <w:p>
      <w:pPr>
        <w:pStyle w:val="yMiscellaneousBody"/>
        <w:tabs>
          <w:tab w:val="left" w:pos="567"/>
          <w:tab w:val="left" w:pos="1134"/>
          <w:tab w:val="left" w:pos="1701"/>
        </w:tabs>
        <w:ind w:left="567" w:hanging="567"/>
      </w:pPr>
      <w:r>
        <w:tab/>
        <w:t>A mental health service must involve people in decision</w:t>
      </w:r>
      <w:r>
        <w:noBreakHyphen/>
        <w:t>making and encourage self</w:t>
      </w:r>
      <w:r>
        <w:noBreakHyphen/>
        <w:t>determination, cooperation and choice, including by recognising people’s capacity to make their own decisions.</w:t>
      </w:r>
    </w:p>
    <w:p>
      <w:pPr>
        <w:pStyle w:val="yMiscellaneousBody"/>
        <w:keepNext/>
        <w:tabs>
          <w:tab w:val="left" w:pos="567"/>
          <w:tab w:val="left" w:pos="1134"/>
          <w:tab w:val="left" w:pos="1701"/>
        </w:tabs>
        <w:rPr>
          <w:b/>
        </w:rPr>
      </w:pPr>
      <w:r>
        <w:tab/>
      </w:r>
      <w:r>
        <w:rPr>
          <w:b/>
        </w:rPr>
        <w:t>Principle 6: Diversity</w:t>
      </w:r>
    </w:p>
    <w:p>
      <w:pPr>
        <w:pStyle w:val="yMiscellaneousBody"/>
        <w:tabs>
          <w:tab w:val="left" w:pos="567"/>
          <w:tab w:val="left" w:pos="1134"/>
          <w:tab w:val="left" w:pos="1701"/>
        </w:tabs>
        <w:ind w:left="567" w:hanging="567"/>
      </w:pPr>
      <w:r>
        <w:rPr>
          <w:b/>
        </w:rPr>
        <w:tab/>
      </w:r>
      <w:r>
        <w:t>A mental health service must recognise, and be sensitive and responsive to, diverse individual circumstances, including those relating to gender, sexuality, age, family, disability, lifestyle choices and cultural and spiritual beliefs and practices.</w:t>
      </w:r>
    </w:p>
    <w:p>
      <w:pPr>
        <w:pStyle w:val="yMiscellaneousBody"/>
        <w:keepNext/>
        <w:tabs>
          <w:tab w:val="left" w:pos="567"/>
          <w:tab w:val="left" w:pos="1134"/>
          <w:tab w:val="left" w:pos="1701"/>
        </w:tabs>
        <w:rPr>
          <w:b/>
        </w:rPr>
      </w:pPr>
      <w:r>
        <w:tab/>
      </w:r>
      <w:r>
        <w:rPr>
          <w:b/>
        </w:rPr>
        <w:t>Principle 7: People of Aboriginal or Torres Strait Islander descent</w:t>
      </w:r>
    </w:p>
    <w:p>
      <w:pPr>
        <w:pStyle w:val="yMiscellaneousBody"/>
        <w:tabs>
          <w:tab w:val="left" w:pos="567"/>
          <w:tab w:val="left" w:pos="1134"/>
          <w:tab w:val="left" w:pos="1701"/>
        </w:tabs>
        <w:ind w:left="567" w:hanging="567"/>
      </w:pPr>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p>
    <w:p>
      <w:pPr>
        <w:pStyle w:val="yMiscellaneousBody"/>
        <w:keepNext/>
        <w:tabs>
          <w:tab w:val="left" w:pos="567"/>
          <w:tab w:val="left" w:pos="1134"/>
          <w:tab w:val="left" w:pos="1701"/>
        </w:tabs>
        <w:rPr>
          <w:b/>
        </w:rPr>
      </w:pPr>
      <w:r>
        <w:tab/>
      </w:r>
      <w:r>
        <w:rPr>
          <w:b/>
        </w:rPr>
        <w:t>Principle 8: Co</w:t>
      </w:r>
      <w:r>
        <w:rPr>
          <w:b/>
        </w:rPr>
        <w:noBreakHyphen/>
        <w:t>occurring needs</w:t>
      </w:r>
    </w:p>
    <w:p>
      <w:pPr>
        <w:pStyle w:val="yMiscellaneousBody"/>
        <w:tabs>
          <w:tab w:val="left" w:pos="567"/>
          <w:tab w:val="left" w:pos="1134"/>
          <w:tab w:val="left" w:pos="1701"/>
        </w:tabs>
        <w:ind w:left="567" w:hanging="567"/>
      </w:pPr>
      <w:r>
        <w:tab/>
        <w:t>A mental health service must address physical, medical and dental health needs of people experiencing mental illness and other co</w:t>
      </w:r>
      <w:r>
        <w:noBreakHyphen/>
        <w:t>occurring health issues, including physical and intellectual disability and alcohol and other drug problems.</w:t>
      </w:r>
    </w:p>
    <w:p>
      <w:pPr>
        <w:pStyle w:val="yMiscellaneousBody"/>
        <w:keepNext/>
        <w:tabs>
          <w:tab w:val="left" w:pos="567"/>
          <w:tab w:val="left" w:pos="1134"/>
          <w:tab w:val="left" w:pos="1701"/>
        </w:tabs>
        <w:rPr>
          <w:b/>
        </w:rPr>
      </w:pPr>
      <w:r>
        <w:tab/>
      </w:r>
      <w:r>
        <w:rPr>
          <w:b/>
        </w:rPr>
        <w:t>Principle 9: Factors influencing mental health and wellbeing</w:t>
      </w:r>
    </w:p>
    <w:p>
      <w:pPr>
        <w:pStyle w:val="yMiscellaneousBody"/>
        <w:tabs>
          <w:tab w:val="left" w:pos="567"/>
          <w:tab w:val="left" w:pos="1134"/>
          <w:tab w:val="left" w:pos="1701"/>
        </w:tabs>
        <w:ind w:left="567" w:hanging="567"/>
      </w:pPr>
      <w:r>
        <w:tab/>
        <w:t>A mental health service must recognise the range of circumstances, both positive and negative, that influence mental health and wellbeing, including relationships, accommodation, recreation, education, financial circumstances and employment.</w:t>
      </w:r>
    </w:p>
    <w:p>
      <w:pPr>
        <w:pStyle w:val="yMiscellaneousBody"/>
        <w:keepNext/>
        <w:tabs>
          <w:tab w:val="left" w:pos="567"/>
          <w:tab w:val="left" w:pos="1134"/>
          <w:tab w:val="left" w:pos="1701"/>
        </w:tabs>
        <w:rPr>
          <w:b/>
        </w:rPr>
      </w:pPr>
      <w:r>
        <w:tab/>
      </w:r>
      <w:r>
        <w:rPr>
          <w:b/>
        </w:rPr>
        <w:t>Principle 10: Privacy and confidentiality</w:t>
      </w:r>
    </w:p>
    <w:p>
      <w:pPr>
        <w:pStyle w:val="yMiscellaneousBody"/>
        <w:tabs>
          <w:tab w:val="left" w:pos="567"/>
          <w:tab w:val="left" w:pos="1134"/>
          <w:tab w:val="left" w:pos="1701"/>
        </w:tabs>
        <w:ind w:left="567" w:hanging="567"/>
      </w:pPr>
      <w:r>
        <w:tab/>
        <w:t>A mental health service must respect and maintain privacy and confidentiality.</w:t>
      </w:r>
    </w:p>
    <w:p>
      <w:pPr>
        <w:pStyle w:val="yMiscellaneousBody"/>
        <w:tabs>
          <w:tab w:val="left" w:pos="567"/>
          <w:tab w:val="left" w:pos="1134"/>
          <w:tab w:val="left" w:pos="1701"/>
        </w:tabs>
        <w:ind w:left="567" w:hanging="567"/>
        <w:rPr>
          <w:b/>
        </w:rPr>
      </w:pPr>
      <w:r>
        <w:lastRenderedPageBreak/>
        <w:tab/>
      </w:r>
      <w:r>
        <w:rPr>
          <w:b/>
        </w:rPr>
        <w:t>Principle 11: Responsibilities and dependants</w:t>
      </w:r>
    </w:p>
    <w:p>
      <w:pPr>
        <w:pStyle w:val="yMiscellaneousBody"/>
        <w:tabs>
          <w:tab w:val="left" w:pos="567"/>
          <w:tab w:val="left" w:pos="1134"/>
          <w:tab w:val="left" w:pos="1701"/>
        </w:tabs>
        <w:ind w:left="567" w:hanging="567"/>
      </w:pPr>
      <w:r>
        <w:tab/>
        <w:t>A mental health service must acknowledge the responsibilities and commitments of people experiencing mental illness, particularly the needs of their children and other dependants.</w:t>
      </w:r>
    </w:p>
    <w:p>
      <w:pPr>
        <w:pStyle w:val="yMiscellaneousBody"/>
        <w:keepNext/>
        <w:tabs>
          <w:tab w:val="left" w:pos="567"/>
          <w:tab w:val="left" w:pos="1134"/>
          <w:tab w:val="left" w:pos="1701"/>
        </w:tabs>
        <w:ind w:left="567" w:hanging="567"/>
        <w:rPr>
          <w:b/>
        </w:rPr>
      </w:pPr>
      <w:r>
        <w:tab/>
      </w:r>
      <w:r>
        <w:rPr>
          <w:b/>
        </w:rPr>
        <w:t>Principle 12: Provision of information about mental illness and treatment</w:t>
      </w:r>
    </w:p>
    <w:p>
      <w:pPr>
        <w:pStyle w:val="yMiscellaneousBody"/>
        <w:tabs>
          <w:tab w:val="left" w:pos="567"/>
          <w:tab w:val="left" w:pos="1134"/>
          <w:tab w:val="left" w:pos="1701"/>
        </w:tabs>
        <w:ind w:left="567" w:hanging="567"/>
      </w:pPr>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p>
    <w:p>
      <w:pPr>
        <w:pStyle w:val="yMiscellaneousBody"/>
        <w:keepNext/>
        <w:tabs>
          <w:tab w:val="left" w:pos="567"/>
          <w:tab w:val="left" w:pos="1134"/>
          <w:tab w:val="left" w:pos="1701"/>
        </w:tabs>
        <w:rPr>
          <w:b/>
        </w:rPr>
      </w:pPr>
      <w:r>
        <w:tab/>
      </w:r>
      <w:r>
        <w:rPr>
          <w:b/>
        </w:rPr>
        <w:t>Principle 13: Provision of information about rights</w:t>
      </w:r>
    </w:p>
    <w:p>
      <w:pPr>
        <w:pStyle w:val="yMiscellaneousBody"/>
        <w:tabs>
          <w:tab w:val="left" w:pos="567"/>
          <w:tab w:val="left" w:pos="1134"/>
          <w:tab w:val="left" w:pos="1701"/>
        </w:tabs>
        <w:ind w:left="567" w:hanging="567"/>
      </w:pPr>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p>
    <w:p>
      <w:pPr>
        <w:pStyle w:val="yMiscellaneousBody"/>
        <w:keepNext/>
        <w:tabs>
          <w:tab w:val="left" w:pos="567"/>
          <w:tab w:val="left" w:pos="1134"/>
          <w:tab w:val="left" w:pos="1701"/>
        </w:tabs>
        <w:rPr>
          <w:b/>
        </w:rPr>
      </w:pPr>
      <w:r>
        <w:tab/>
      </w:r>
      <w:r>
        <w:rPr>
          <w:b/>
        </w:rPr>
        <w:t>Principle 14: Involvement of other people</w:t>
      </w:r>
    </w:p>
    <w:p>
      <w:pPr>
        <w:pStyle w:val="yMiscellaneousBody"/>
        <w:tabs>
          <w:tab w:val="left" w:pos="567"/>
          <w:tab w:val="left" w:pos="1134"/>
          <w:tab w:val="left" w:pos="1701"/>
        </w:tabs>
        <w:ind w:left="567" w:hanging="567"/>
      </w:pPr>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p>
    <w:p>
      <w:pPr>
        <w:pStyle w:val="yMiscellaneousBody"/>
        <w:keepNext/>
        <w:tabs>
          <w:tab w:val="left" w:pos="567"/>
          <w:tab w:val="left" w:pos="1134"/>
          <w:tab w:val="left" w:pos="1701"/>
        </w:tabs>
        <w:rPr>
          <w:b/>
        </w:rPr>
      </w:pPr>
      <w:r>
        <w:tab/>
      </w:r>
      <w:r>
        <w:rPr>
          <w:b/>
        </w:rPr>
        <w:t>Principle 15: Accountability and improvement</w:t>
      </w:r>
    </w:p>
    <w:p>
      <w:pPr>
        <w:pStyle w:val="yMiscellaneousBody"/>
        <w:tabs>
          <w:tab w:val="left" w:pos="567"/>
          <w:tab w:val="left" w:pos="1134"/>
          <w:tab w:val="left" w:pos="1701"/>
        </w:tabs>
        <w:ind w:left="567" w:hanging="567"/>
      </w:pPr>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p>
    <w:p>
      <w:pPr>
        <w:pStyle w:val="yScheduleHeading"/>
      </w:pPr>
      <w:bookmarkStart w:id="2262" w:name="_Toc175238294"/>
      <w:bookmarkStart w:id="2263" w:name="_Toc175317512"/>
      <w:bookmarkStart w:id="2264" w:name="_Toc175318875"/>
      <w:bookmarkStart w:id="2265" w:name="_Toc175321645"/>
      <w:bookmarkStart w:id="2266" w:name="_Toc175643536"/>
      <w:bookmarkStart w:id="2267" w:name="_Toc201427371"/>
      <w:bookmarkStart w:id="2268" w:name="_Toc201649382"/>
      <w:bookmarkStart w:id="2269" w:name="_Toc224631864"/>
      <w:r>
        <w:rPr>
          <w:rStyle w:val="CharSchNo"/>
        </w:rPr>
        <w:lastRenderedPageBreak/>
        <w:t>Schedule 2</w:t>
      </w:r>
      <w:r>
        <w:rPr>
          <w:rStyle w:val="CharSDivNo"/>
        </w:rPr>
        <w:t> </w:t>
      </w:r>
      <w:r>
        <w:t>—</w:t>
      </w:r>
      <w:r>
        <w:rPr>
          <w:rStyle w:val="CharSDivText"/>
        </w:rPr>
        <w:t> </w:t>
      </w:r>
      <w:r>
        <w:rPr>
          <w:rStyle w:val="CharSchText"/>
        </w:rPr>
        <w:t>Notifiable events</w:t>
      </w:r>
      <w:bookmarkEnd w:id="2262"/>
      <w:bookmarkEnd w:id="2263"/>
      <w:bookmarkEnd w:id="2264"/>
      <w:bookmarkEnd w:id="2265"/>
      <w:bookmarkEnd w:id="2266"/>
      <w:bookmarkEnd w:id="2267"/>
      <w:bookmarkEnd w:id="2268"/>
      <w:bookmarkEnd w:id="2269"/>
    </w:p>
    <w:p>
      <w:pPr>
        <w:pStyle w:val="yShoulderClause"/>
      </w:pPr>
      <w:r>
        <w:t>[s. 138(2)]</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trPr>
        <w:tc>
          <w:tcPr>
            <w:tcW w:w="1134" w:type="dxa"/>
          </w:tcPr>
          <w:p>
            <w:pPr>
              <w:pStyle w:val="yTableNAm"/>
              <w:jc w:val="center"/>
              <w:rPr>
                <w:b/>
                <w:bCs/>
              </w:rPr>
            </w:pPr>
            <w:r>
              <w:rPr>
                <w:b/>
                <w:bCs/>
              </w:rPr>
              <w:t>Provision</w:t>
            </w:r>
          </w:p>
        </w:tc>
        <w:tc>
          <w:tcPr>
            <w:tcW w:w="2764" w:type="dxa"/>
          </w:tcPr>
          <w:p>
            <w:pPr>
              <w:pStyle w:val="yTableNAm"/>
              <w:jc w:val="center"/>
              <w:rPr>
                <w:b/>
                <w:bCs/>
              </w:rPr>
            </w:pPr>
            <w:r>
              <w:rPr>
                <w:b/>
                <w:bCs/>
              </w:rPr>
              <w:t>Description of event</w:t>
            </w:r>
          </w:p>
        </w:tc>
        <w:tc>
          <w:tcPr>
            <w:tcW w:w="2764" w:type="dxa"/>
          </w:tcPr>
          <w:p>
            <w:pPr>
              <w:pStyle w:val="yTableNAm"/>
              <w:jc w:val="center"/>
              <w:rPr>
                <w:b/>
                <w:bCs/>
              </w:rPr>
            </w:pPr>
            <w:r>
              <w:rPr>
                <w:b/>
                <w:bCs/>
              </w:rPr>
              <w:t>Person responsible</w:t>
            </w:r>
          </w:p>
        </w:tc>
      </w:tr>
      <w:tr>
        <w:trPr>
          <w:cantSplit/>
          <w:trHeight w:val="386"/>
        </w:trPr>
        <w:tc>
          <w:tcPr>
            <w:tcW w:w="1134" w:type="dxa"/>
          </w:tcPr>
          <w:p>
            <w:pPr>
              <w:pStyle w:val="yTableNAm"/>
              <w:rPr>
                <w:bCs/>
              </w:rPr>
            </w:pPr>
            <w:r>
              <w:rPr>
                <w:bCs/>
              </w:rPr>
              <w:t>s. 28(8)</w:t>
            </w:r>
          </w:p>
        </w:tc>
        <w:tc>
          <w:tcPr>
            <w:tcW w:w="2764" w:type="dxa"/>
          </w:tcPr>
          <w:p>
            <w:pPr>
              <w:pStyle w:val="yTableNAm"/>
              <w:rPr>
                <w:bCs/>
              </w:rPr>
            </w:pPr>
            <w:r>
              <w:rPr>
                <w:bCs/>
              </w:rPr>
              <w:t>The making of an order under s. 28</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28(12)</w:t>
            </w:r>
          </w:p>
        </w:tc>
        <w:tc>
          <w:tcPr>
            <w:tcW w:w="2764" w:type="dxa"/>
          </w:tcPr>
          <w:p>
            <w:pPr>
              <w:pStyle w:val="yTableNAm"/>
              <w:rPr>
                <w:bCs/>
              </w:rPr>
            </w:pPr>
            <w:r>
              <w:rPr>
                <w:bCs/>
              </w:rPr>
              <w:t>The release of a person because of s. 28(10) or (11)</w:t>
            </w:r>
          </w:p>
        </w:tc>
        <w:tc>
          <w:tcPr>
            <w:tcW w:w="2764" w:type="dxa"/>
          </w:tcPr>
          <w:p>
            <w:pPr>
              <w:pStyle w:val="yTableNAm"/>
              <w:rPr>
                <w:bCs/>
              </w:rPr>
            </w:pPr>
            <w:r>
              <w:rPr>
                <w:bCs/>
              </w:rPr>
              <w:t>A medical practitioner or authorised mental health practitioner</w:t>
            </w:r>
          </w:p>
        </w:tc>
      </w:tr>
      <w:tr>
        <w:trPr>
          <w:cantSplit/>
          <w:trHeight w:val="386"/>
        </w:trPr>
        <w:tc>
          <w:tcPr>
            <w:tcW w:w="1134" w:type="dxa"/>
          </w:tcPr>
          <w:p>
            <w:pPr>
              <w:pStyle w:val="yTableNAm"/>
              <w:rPr>
                <w:bCs/>
              </w:rPr>
            </w:pPr>
            <w:r>
              <w:rPr>
                <w:bCs/>
              </w:rPr>
              <w:t>s. 29(4)</w:t>
            </w:r>
          </w:p>
        </w:tc>
        <w:tc>
          <w:tcPr>
            <w:tcW w:w="2764" w:type="dxa"/>
          </w:tcPr>
          <w:p>
            <w:pPr>
              <w:pStyle w:val="yTableNAm"/>
              <w:rPr>
                <w:bCs/>
              </w:rPr>
            </w:pPr>
            <w:r>
              <w:rPr>
                <w:bCs/>
              </w:rPr>
              <w:t>The making of a transport order under s. 29(1)</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31(7)</w:t>
            </w:r>
          </w:p>
        </w:tc>
        <w:tc>
          <w:tcPr>
            <w:tcW w:w="2764" w:type="dxa"/>
          </w:tcPr>
          <w:p>
            <w:pPr>
              <w:pStyle w:val="yTableNAm"/>
              <w:rPr>
                <w:bCs/>
              </w:rPr>
            </w:pPr>
            <w:r>
              <w:rPr>
                <w:bCs/>
              </w:rPr>
              <w:t>The release of a person because of s. 31(6)</w:t>
            </w:r>
          </w:p>
        </w:tc>
        <w:tc>
          <w:tcPr>
            <w:tcW w:w="2764" w:type="dxa"/>
          </w:tcPr>
          <w:p>
            <w:pPr>
              <w:pStyle w:val="yTableNAm"/>
              <w:rPr>
                <w:bCs/>
              </w:rPr>
            </w:pPr>
            <w:r>
              <w:rPr>
                <w:bCs/>
              </w:rPr>
              <w:t>The practitioner who revokes the referral</w:t>
            </w:r>
          </w:p>
        </w:tc>
      </w:tr>
      <w:tr>
        <w:trPr>
          <w:cantSplit/>
          <w:trHeight w:val="386"/>
        </w:trPr>
        <w:tc>
          <w:tcPr>
            <w:tcW w:w="1134" w:type="dxa"/>
          </w:tcPr>
          <w:p>
            <w:pPr>
              <w:pStyle w:val="yTableNAm"/>
              <w:rPr>
                <w:bCs/>
              </w:rPr>
            </w:pPr>
            <w:r>
              <w:rPr>
                <w:bCs/>
              </w:rPr>
              <w:t>s. 55(6)</w:t>
            </w:r>
          </w:p>
        </w:tc>
        <w:tc>
          <w:tcPr>
            <w:tcW w:w="2764" w:type="dxa"/>
          </w:tcPr>
          <w:p>
            <w:pPr>
              <w:pStyle w:val="yTableNAm"/>
              <w:rPr>
                <w:bCs/>
              </w:rPr>
            </w:pPr>
            <w:r>
              <w:rPr>
                <w:bCs/>
              </w:rPr>
              <w:t>The making of an order under s. 55(1)</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61(5)</w:t>
            </w:r>
          </w:p>
        </w:tc>
        <w:tc>
          <w:tcPr>
            <w:tcW w:w="2764" w:type="dxa"/>
          </w:tcPr>
          <w:p>
            <w:pPr>
              <w:pStyle w:val="yTableNAm"/>
              <w:rPr>
                <w:bCs/>
              </w:rPr>
            </w:pPr>
            <w:r>
              <w:rPr>
                <w:bCs/>
              </w:rPr>
              <w:t>The making of an order under s. 61(1)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66(5)</w:t>
            </w:r>
          </w:p>
        </w:tc>
        <w:tc>
          <w:tcPr>
            <w:tcW w:w="2764" w:type="dxa"/>
          </w:tcPr>
          <w:p>
            <w:pPr>
              <w:pStyle w:val="yTableNAm"/>
              <w:rPr>
                <w:bCs/>
              </w:rPr>
            </w:pPr>
            <w:r>
              <w:rPr>
                <w:bCs/>
              </w:rPr>
              <w:t>The making of a transfer order under s. 66(1)</w:t>
            </w:r>
          </w:p>
        </w:tc>
        <w:tc>
          <w:tcPr>
            <w:tcW w:w="2764" w:type="dxa"/>
          </w:tcPr>
          <w:p>
            <w:pPr>
              <w:pStyle w:val="yTableNAm"/>
              <w:rPr>
                <w:bCs/>
              </w:rPr>
            </w:pPr>
            <w:r>
              <w:rPr>
                <w:bCs/>
              </w:rPr>
              <w:t>The treating psychiatrist</w:t>
            </w:r>
          </w:p>
        </w:tc>
      </w:tr>
      <w:tr>
        <w:trPr>
          <w:cantSplit/>
          <w:trHeight w:val="386"/>
        </w:trPr>
        <w:tc>
          <w:tcPr>
            <w:tcW w:w="1134" w:type="dxa"/>
          </w:tcPr>
          <w:p>
            <w:pPr>
              <w:pStyle w:val="yTableNAm"/>
              <w:rPr>
                <w:bCs/>
              </w:rPr>
            </w:pPr>
            <w:r>
              <w:rPr>
                <w:bCs/>
              </w:rPr>
              <w:t>s. 68(7)</w:t>
            </w:r>
          </w:p>
        </w:tc>
        <w:tc>
          <w:tcPr>
            <w:tcW w:w="2764" w:type="dxa"/>
          </w:tcPr>
          <w:p>
            <w:pPr>
              <w:pStyle w:val="yTableNAm"/>
              <w:rPr>
                <w:bCs/>
              </w:rPr>
            </w:pPr>
            <w:r>
              <w:rPr>
                <w:bCs/>
              </w:rPr>
              <w:t>The release of a person because of s. 68(6)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89(6)</w:t>
            </w:r>
          </w:p>
        </w:tc>
        <w:tc>
          <w:tcPr>
            <w:tcW w:w="2764" w:type="dxa"/>
          </w:tcPr>
          <w:p>
            <w:pPr>
              <w:pStyle w:val="yTableNAm"/>
              <w:rPr>
                <w:bCs/>
              </w:rPr>
            </w:pPr>
            <w:r>
              <w:rPr>
                <w:bCs/>
              </w:rPr>
              <w:t>The release of a person because of an order made under s. 89(2)(b) or (c)</w:t>
            </w:r>
          </w:p>
        </w:tc>
        <w:tc>
          <w:tcPr>
            <w:tcW w:w="2764" w:type="dxa"/>
          </w:tcPr>
          <w:p>
            <w:pPr>
              <w:pStyle w:val="yTableNAm"/>
              <w:rPr>
                <w:bCs/>
              </w:rPr>
            </w:pPr>
            <w:r>
              <w:rPr>
                <w:bCs/>
              </w:rPr>
              <w:t>The person in charge of the hospital</w:t>
            </w:r>
          </w:p>
        </w:tc>
      </w:tr>
      <w:tr>
        <w:trPr>
          <w:cantSplit/>
          <w:trHeight w:val="386"/>
        </w:trPr>
        <w:tc>
          <w:tcPr>
            <w:tcW w:w="1134" w:type="dxa"/>
          </w:tcPr>
          <w:p>
            <w:pPr>
              <w:pStyle w:val="yTableNAm"/>
              <w:rPr>
                <w:bCs/>
              </w:rPr>
            </w:pPr>
            <w:r>
              <w:rPr>
                <w:bCs/>
              </w:rPr>
              <w:t>s. 90(5)</w:t>
            </w:r>
          </w:p>
        </w:tc>
        <w:tc>
          <w:tcPr>
            <w:tcW w:w="2764" w:type="dxa"/>
          </w:tcPr>
          <w:p>
            <w:pPr>
              <w:pStyle w:val="yTableNAm"/>
              <w:rPr>
                <w:bCs/>
              </w:rPr>
            </w:pPr>
            <w:r>
              <w:rPr>
                <w:bCs/>
              </w:rPr>
              <w:t>The making of an order under s. 90(1)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lastRenderedPageBreak/>
              <w:t>s. 91(5)</w:t>
            </w:r>
          </w:p>
        </w:tc>
        <w:tc>
          <w:tcPr>
            <w:tcW w:w="2764" w:type="dxa"/>
          </w:tcPr>
          <w:p>
            <w:pPr>
              <w:pStyle w:val="yTableNAm"/>
              <w:rPr>
                <w:bCs/>
              </w:rPr>
            </w:pPr>
            <w:r>
              <w:rPr>
                <w:bCs/>
              </w:rPr>
              <w:t xml:space="preserve">The making of a transfer order under s. 91(2) </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93(4)</w:t>
            </w:r>
          </w:p>
        </w:tc>
        <w:tc>
          <w:tcPr>
            <w:tcW w:w="2764" w:type="dxa"/>
          </w:tcPr>
          <w:p>
            <w:pPr>
              <w:pStyle w:val="yTableNAm"/>
              <w:rPr>
                <w:bCs/>
              </w:rPr>
            </w:pPr>
            <w:r>
              <w:rPr>
                <w:bCs/>
              </w:rPr>
              <w:t>The expiry of an inpatient treatment order</w:t>
            </w:r>
          </w:p>
        </w:tc>
        <w:tc>
          <w:tcPr>
            <w:tcW w:w="2764" w:type="dxa"/>
          </w:tcPr>
          <w:p>
            <w:pPr>
              <w:pStyle w:val="yTableNAm"/>
              <w:rPr>
                <w:bCs/>
              </w:rPr>
            </w:pPr>
            <w:r>
              <w:rPr>
                <w:bCs/>
              </w:rPr>
              <w:t>The person in charge of the hospital at which the involuntary inpatient was being detained</w:t>
            </w:r>
          </w:p>
        </w:tc>
      </w:tr>
      <w:tr>
        <w:trPr>
          <w:cantSplit/>
          <w:trHeight w:val="386"/>
        </w:trPr>
        <w:tc>
          <w:tcPr>
            <w:tcW w:w="1134" w:type="dxa"/>
          </w:tcPr>
          <w:p>
            <w:pPr>
              <w:pStyle w:val="yTableNAm"/>
              <w:rPr>
                <w:bCs/>
              </w:rPr>
            </w:pPr>
            <w:r>
              <w:rPr>
                <w:bCs/>
              </w:rPr>
              <w:t>s. 97(3)</w:t>
            </w:r>
          </w:p>
        </w:tc>
        <w:tc>
          <w:tcPr>
            <w:tcW w:w="2764" w:type="dxa"/>
          </w:tcPr>
          <w:p>
            <w:pPr>
              <w:pStyle w:val="yTableNAm"/>
              <w:rPr>
                <w:bCs/>
              </w:rPr>
            </w:pPr>
            <w:r>
              <w:rPr>
                <w:bCs/>
              </w:rPr>
              <w:t xml:space="preserve">The absence of a person without leave from a hospital or other place </w:t>
            </w:r>
          </w:p>
        </w:tc>
        <w:tc>
          <w:tcPr>
            <w:tcW w:w="2764" w:type="dxa"/>
          </w:tcPr>
          <w:p>
            <w:pPr>
              <w:pStyle w:val="yTableNAm"/>
              <w:rPr>
                <w:bCs/>
              </w:rPr>
            </w:pPr>
            <w:r>
              <w:rPr>
                <w:bCs/>
              </w:rPr>
              <w:t>The person in charge of the hospital or other place</w:t>
            </w:r>
          </w:p>
        </w:tc>
      </w:tr>
      <w:tr>
        <w:trPr>
          <w:cantSplit/>
          <w:trHeight w:val="386"/>
        </w:trPr>
        <w:tc>
          <w:tcPr>
            <w:tcW w:w="1134" w:type="dxa"/>
          </w:tcPr>
          <w:p>
            <w:pPr>
              <w:pStyle w:val="yTableNAm"/>
              <w:rPr>
                <w:bCs/>
              </w:rPr>
            </w:pPr>
            <w:r>
              <w:rPr>
                <w:bCs/>
              </w:rPr>
              <w:t>s. 105(13)</w:t>
            </w:r>
          </w:p>
        </w:tc>
        <w:tc>
          <w:tcPr>
            <w:tcW w:w="2764" w:type="dxa"/>
          </w:tcPr>
          <w:p>
            <w:pPr>
              <w:pStyle w:val="yTableNAm"/>
              <w:rPr>
                <w:bCs/>
              </w:rPr>
            </w:pPr>
            <w:r>
              <w:rPr>
                <w:bCs/>
              </w:rPr>
              <w:t>The making of an order under s. 105(1)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106(4)</w:t>
            </w:r>
          </w:p>
        </w:tc>
        <w:tc>
          <w:tcPr>
            <w:tcW w:w="2764" w:type="dxa"/>
          </w:tcPr>
          <w:p>
            <w:pPr>
              <w:pStyle w:val="yTableNAm"/>
              <w:rPr>
                <w:bCs/>
              </w:rPr>
            </w:pPr>
            <w:r>
              <w:rPr>
                <w:bCs/>
              </w:rPr>
              <w:t>The making of an order under s. 106(1)</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110(5)</w:t>
            </w:r>
          </w:p>
        </w:tc>
        <w:tc>
          <w:tcPr>
            <w:tcW w:w="2764" w:type="dxa"/>
          </w:tcPr>
          <w:p>
            <w:pPr>
              <w:pStyle w:val="yTableNAm"/>
              <w:rPr>
                <w:bCs/>
              </w:rPr>
            </w:pPr>
            <w:r>
              <w:rPr>
                <w:bCs/>
              </w:rPr>
              <w:t>The making of an order under s. 110(2)</w:t>
            </w:r>
          </w:p>
        </w:tc>
        <w:tc>
          <w:tcPr>
            <w:tcW w:w="2764" w:type="dxa"/>
          </w:tcPr>
          <w:p>
            <w:pPr>
              <w:pStyle w:val="yTableNAm"/>
              <w:rPr>
                <w:bCs/>
              </w:rPr>
            </w:pPr>
            <w:r>
              <w:rPr>
                <w:bCs/>
              </w:rPr>
              <w:t>The psychiatrist who makes the order</w:t>
            </w:r>
          </w:p>
        </w:tc>
      </w:tr>
      <w:tr>
        <w:trPr>
          <w:cantSplit/>
          <w:trHeight w:val="386"/>
        </w:trPr>
        <w:tc>
          <w:tcPr>
            <w:tcW w:w="1134" w:type="dxa"/>
          </w:tcPr>
          <w:p>
            <w:pPr>
              <w:pStyle w:val="yTableNAm"/>
              <w:rPr>
                <w:bCs/>
              </w:rPr>
            </w:pPr>
            <w:r>
              <w:rPr>
                <w:bCs/>
              </w:rPr>
              <w:t>s. 120(7)</w:t>
            </w:r>
          </w:p>
        </w:tc>
        <w:tc>
          <w:tcPr>
            <w:tcW w:w="2764" w:type="dxa"/>
          </w:tcPr>
          <w:p>
            <w:pPr>
              <w:pStyle w:val="yTableNAm"/>
              <w:rPr>
                <w:bCs/>
              </w:rPr>
            </w:pPr>
            <w:r>
              <w:rPr>
                <w:bCs/>
              </w:rPr>
              <w:t>The making of an order under s. 120(2)</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123(8)</w:t>
            </w:r>
          </w:p>
        </w:tc>
        <w:tc>
          <w:tcPr>
            <w:tcW w:w="2764" w:type="dxa"/>
          </w:tcPr>
          <w:p>
            <w:pPr>
              <w:pStyle w:val="yTableNAm"/>
              <w:rPr>
                <w:bCs/>
              </w:rPr>
            </w:pPr>
            <w:r>
              <w:rPr>
                <w:bCs/>
              </w:rPr>
              <w:t>The making of an order under s. 123(1)</w:t>
            </w:r>
          </w:p>
        </w:tc>
        <w:tc>
          <w:tcPr>
            <w:tcW w:w="2764" w:type="dxa"/>
          </w:tcPr>
          <w:p>
            <w:pPr>
              <w:pStyle w:val="yTableNAm"/>
              <w:rPr>
                <w:bCs/>
              </w:rPr>
            </w:pPr>
            <w:r>
              <w:rPr>
                <w:bCs/>
              </w:rPr>
              <w:t>The supervising psychiatrist</w:t>
            </w:r>
          </w:p>
        </w:tc>
      </w:tr>
      <w:tr>
        <w:trPr>
          <w:cantSplit/>
          <w:trHeight w:val="386"/>
        </w:trPr>
        <w:tc>
          <w:tcPr>
            <w:tcW w:w="1134" w:type="dxa"/>
          </w:tcPr>
          <w:p>
            <w:pPr>
              <w:pStyle w:val="yTableNAm"/>
              <w:rPr>
                <w:bCs/>
              </w:rPr>
            </w:pPr>
            <w:r>
              <w:rPr>
                <w:bCs/>
              </w:rPr>
              <w:t>s. 124(7)</w:t>
            </w:r>
          </w:p>
        </w:tc>
        <w:tc>
          <w:tcPr>
            <w:tcW w:w="2764" w:type="dxa"/>
          </w:tcPr>
          <w:p>
            <w:pPr>
              <w:pStyle w:val="yTableNAm"/>
              <w:rPr>
                <w:bCs/>
              </w:rPr>
            </w:pPr>
            <w:r>
              <w:rPr>
                <w:bCs/>
              </w:rPr>
              <w:t>The release of a person because of s. 124(6)</w:t>
            </w:r>
          </w:p>
        </w:tc>
        <w:tc>
          <w:tcPr>
            <w:tcW w:w="2764" w:type="dxa"/>
          </w:tcPr>
          <w:p>
            <w:pPr>
              <w:pStyle w:val="yTableNAm"/>
              <w:rPr>
                <w:bCs/>
              </w:rPr>
            </w:pPr>
            <w:r>
              <w:rPr>
                <w:bCs/>
              </w:rPr>
              <w:t>The person in charge of the authorised hospital</w:t>
            </w:r>
          </w:p>
        </w:tc>
      </w:tr>
      <w:tr>
        <w:trPr>
          <w:cantSplit/>
          <w:trHeight w:val="386"/>
        </w:trPr>
        <w:tc>
          <w:tcPr>
            <w:tcW w:w="1134" w:type="dxa"/>
          </w:tcPr>
          <w:p>
            <w:pPr>
              <w:pStyle w:val="yTableNAm"/>
              <w:rPr>
                <w:bCs/>
              </w:rPr>
            </w:pPr>
            <w:r>
              <w:rPr>
                <w:bCs/>
              </w:rPr>
              <w:t>s.  129(5)</w:t>
            </w:r>
          </w:p>
        </w:tc>
        <w:tc>
          <w:tcPr>
            <w:tcW w:w="2764" w:type="dxa"/>
          </w:tcPr>
          <w:p>
            <w:pPr>
              <w:pStyle w:val="yTableNAm"/>
              <w:rPr>
                <w:bCs/>
              </w:rPr>
            </w:pPr>
            <w:r>
              <w:rPr>
                <w:bCs/>
              </w:rPr>
              <w:t>The making of a transport order under s. 129(2)</w:t>
            </w:r>
          </w:p>
        </w:tc>
        <w:tc>
          <w:tcPr>
            <w:tcW w:w="2764" w:type="dxa"/>
          </w:tcPr>
          <w:p>
            <w:pPr>
              <w:pStyle w:val="yTableNAm"/>
              <w:rPr>
                <w:bCs/>
              </w:rPr>
            </w:pPr>
            <w:r>
              <w:rPr>
                <w:bCs/>
              </w:rPr>
              <w:t>The practitioner who makes the order</w:t>
            </w:r>
          </w:p>
        </w:tc>
      </w:tr>
      <w:tr>
        <w:trPr>
          <w:cantSplit/>
          <w:trHeight w:val="386"/>
        </w:trPr>
        <w:tc>
          <w:tcPr>
            <w:tcW w:w="1134" w:type="dxa"/>
          </w:tcPr>
          <w:p>
            <w:pPr>
              <w:pStyle w:val="yTableNAm"/>
              <w:rPr>
                <w:bCs/>
              </w:rPr>
            </w:pPr>
            <w:r>
              <w:rPr>
                <w:bCs/>
              </w:rPr>
              <w:t>s. 130(5)</w:t>
            </w:r>
          </w:p>
        </w:tc>
        <w:tc>
          <w:tcPr>
            <w:tcW w:w="2764" w:type="dxa"/>
          </w:tcPr>
          <w:p>
            <w:pPr>
              <w:pStyle w:val="yTableNAm"/>
              <w:rPr>
                <w:bCs/>
              </w:rPr>
            </w:pPr>
            <w:r>
              <w:rPr>
                <w:bCs/>
              </w:rPr>
              <w:t>The release of a person because of s. 130(4)</w:t>
            </w:r>
          </w:p>
        </w:tc>
        <w:tc>
          <w:tcPr>
            <w:tcW w:w="2764" w:type="dxa"/>
          </w:tcPr>
          <w:p>
            <w:pPr>
              <w:pStyle w:val="yTableNAm"/>
              <w:rPr>
                <w:bCs/>
              </w:rPr>
            </w:pPr>
            <w:r>
              <w:rPr>
                <w:bCs/>
              </w:rPr>
              <w:t>The person in charge of the place</w:t>
            </w:r>
          </w:p>
        </w:tc>
      </w:tr>
      <w:tr>
        <w:trPr>
          <w:cantSplit/>
          <w:trHeight w:val="386"/>
        </w:trPr>
        <w:tc>
          <w:tcPr>
            <w:tcW w:w="1134" w:type="dxa"/>
          </w:tcPr>
          <w:p>
            <w:pPr>
              <w:pStyle w:val="yTableNAm"/>
              <w:rPr>
                <w:bCs/>
              </w:rPr>
            </w:pPr>
            <w:r>
              <w:rPr>
                <w:bCs/>
              </w:rPr>
              <w:lastRenderedPageBreak/>
              <w:t>s. 131(8)</w:t>
            </w:r>
          </w:p>
        </w:tc>
        <w:tc>
          <w:tcPr>
            <w:tcW w:w="2764" w:type="dxa"/>
          </w:tcPr>
          <w:p>
            <w:pPr>
              <w:pStyle w:val="yTableNAm"/>
              <w:rPr>
                <w:bCs/>
              </w:rPr>
            </w:pPr>
            <w:r>
              <w:rPr>
                <w:bCs/>
              </w:rPr>
              <w:t>The making of an order under s. 131(2)</w:t>
            </w:r>
          </w:p>
        </w:tc>
        <w:tc>
          <w:tcPr>
            <w:tcW w:w="2764" w:type="dxa"/>
          </w:tcPr>
          <w:p>
            <w:pPr>
              <w:pStyle w:val="yTableNAm"/>
              <w:ind w:left="567" w:hanging="567"/>
              <w:rPr>
                <w:bCs/>
              </w:rPr>
            </w:pPr>
            <w:r>
              <w:rPr>
                <w:bCs/>
              </w:rPr>
              <w:t>The supervising psychiatrist</w:t>
            </w:r>
          </w:p>
        </w:tc>
      </w:tr>
      <w:tr>
        <w:trPr>
          <w:cantSplit/>
          <w:trHeight w:val="386"/>
        </w:trPr>
        <w:tc>
          <w:tcPr>
            <w:tcW w:w="1134" w:type="dxa"/>
          </w:tcPr>
          <w:p>
            <w:pPr>
              <w:pStyle w:val="yTableNAm"/>
              <w:rPr>
                <w:bCs/>
              </w:rPr>
            </w:pPr>
            <w:r>
              <w:rPr>
                <w:bCs/>
              </w:rPr>
              <w:t>s. 242(5)</w:t>
            </w:r>
          </w:p>
        </w:tc>
        <w:tc>
          <w:tcPr>
            <w:tcW w:w="2764" w:type="dxa"/>
          </w:tcPr>
          <w:p>
            <w:pPr>
              <w:pStyle w:val="yTableNAm"/>
              <w:rPr>
                <w:bCs/>
              </w:rPr>
            </w:pPr>
            <w:r>
              <w:rPr>
                <w:bCs/>
              </w:rPr>
              <w:t xml:space="preserve">The provision </w:t>
            </w:r>
            <w:r>
              <w:t>of urgent non</w:t>
            </w:r>
            <w:r>
              <w:noBreakHyphen/>
              <w:t>psychiatric treatment</w:t>
            </w:r>
          </w:p>
        </w:tc>
        <w:tc>
          <w:tcPr>
            <w:tcW w:w="2764" w:type="dxa"/>
          </w:tcPr>
          <w:p>
            <w:pPr>
              <w:pStyle w:val="yTableNAm"/>
              <w:jc w:val="both"/>
              <w:rPr>
                <w:bCs/>
              </w:rPr>
            </w:pPr>
            <w:r>
              <w:t>The person in charge of the authorised hospital</w:t>
            </w:r>
          </w:p>
        </w:tc>
      </w:tr>
      <w:tr>
        <w:trPr>
          <w:cantSplit/>
          <w:trHeight w:val="386"/>
        </w:trPr>
        <w:tc>
          <w:tcPr>
            <w:tcW w:w="1134" w:type="dxa"/>
          </w:tcPr>
          <w:p>
            <w:pPr>
              <w:pStyle w:val="yTableNAm"/>
              <w:rPr>
                <w:bCs/>
              </w:rPr>
            </w:pPr>
            <w:r>
              <w:rPr>
                <w:bCs/>
              </w:rPr>
              <w:t>s. 555(4)</w:t>
            </w:r>
          </w:p>
        </w:tc>
        <w:tc>
          <w:tcPr>
            <w:tcW w:w="2764" w:type="dxa"/>
          </w:tcPr>
          <w:p>
            <w:pPr>
              <w:pStyle w:val="yTableNAm"/>
              <w:rPr>
                <w:bCs/>
              </w:rPr>
            </w:pPr>
            <w:r>
              <w:rPr>
                <w:bCs/>
              </w:rPr>
              <w:t>The making of a transfer order under s. 555(1)</w:t>
            </w:r>
          </w:p>
        </w:tc>
        <w:tc>
          <w:tcPr>
            <w:tcW w:w="2764" w:type="dxa"/>
          </w:tcPr>
          <w:p>
            <w:pPr>
              <w:pStyle w:val="yTableNAm"/>
              <w:jc w:val="both"/>
              <w:rPr>
                <w:bCs/>
              </w:rPr>
            </w:pPr>
            <w:r>
              <w:rPr>
                <w:bCs/>
              </w:rPr>
              <w:t>The person in charge of the hospital</w:t>
            </w:r>
          </w:p>
        </w:tc>
      </w:tr>
      <w:tr>
        <w:trPr>
          <w:cantSplit/>
          <w:trHeight w:val="386"/>
        </w:trPr>
        <w:tc>
          <w:tcPr>
            <w:tcW w:w="1134" w:type="dxa"/>
          </w:tcPr>
          <w:p>
            <w:pPr>
              <w:pStyle w:val="yTableNAm"/>
              <w:rPr>
                <w:bCs/>
              </w:rPr>
            </w:pPr>
            <w:r>
              <w:rPr>
                <w:bCs/>
              </w:rPr>
              <w:t>s. 557(6)</w:t>
            </w:r>
          </w:p>
        </w:tc>
        <w:tc>
          <w:tcPr>
            <w:tcW w:w="2764" w:type="dxa"/>
          </w:tcPr>
          <w:p>
            <w:pPr>
              <w:pStyle w:val="yTableNAm"/>
              <w:rPr>
                <w:bCs/>
              </w:rPr>
            </w:pPr>
            <w:r>
              <w:rPr>
                <w:bCs/>
              </w:rPr>
              <w:t>The making of a transfer approval order under s. 557(1)</w:t>
            </w:r>
          </w:p>
        </w:tc>
        <w:tc>
          <w:tcPr>
            <w:tcW w:w="2764" w:type="dxa"/>
          </w:tcPr>
          <w:p>
            <w:pPr>
              <w:pStyle w:val="yTableNAm"/>
              <w:jc w:val="both"/>
              <w:rPr>
                <w:bCs/>
              </w:rPr>
            </w:pPr>
            <w:r>
              <w:rPr>
                <w:bCs/>
              </w:rPr>
              <w:t>The person in charge of the hospital</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2271" w:name="_Toc175238295"/>
      <w:bookmarkStart w:id="2272" w:name="_Toc175317513"/>
      <w:bookmarkStart w:id="2273" w:name="_Toc175318876"/>
      <w:bookmarkStart w:id="2274" w:name="_Toc175321646"/>
      <w:bookmarkStart w:id="2275" w:name="_Toc175643537"/>
      <w:bookmarkStart w:id="2276" w:name="_Toc201427372"/>
      <w:bookmarkStart w:id="2277" w:name="_Toc201649383"/>
      <w:bookmarkStart w:id="2278" w:name="_Toc224631865"/>
      <w:r>
        <w:lastRenderedPageBreak/>
        <w:t>Notes</w:t>
      </w:r>
      <w:bookmarkEnd w:id="2271"/>
      <w:bookmarkEnd w:id="2272"/>
      <w:bookmarkEnd w:id="2273"/>
      <w:bookmarkEnd w:id="2274"/>
      <w:bookmarkEnd w:id="2275"/>
      <w:bookmarkEnd w:id="2276"/>
      <w:bookmarkEnd w:id="2277"/>
      <w:bookmarkEnd w:id="2278"/>
    </w:p>
    <w:p>
      <w:pPr>
        <w:pStyle w:val="nStatement"/>
      </w:pPr>
      <w:r>
        <w:t xml:space="preserve">This is a compilation of the </w:t>
      </w:r>
      <w:r>
        <w:rPr>
          <w:i/>
          <w:noProof/>
        </w:rPr>
        <w:t>Mental Health Act 2014</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2279" w:name="_Toc224631866"/>
      <w:r>
        <w:t>Compilation table</w:t>
      </w:r>
      <w:bookmarkEnd w:id="227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Mental Health Act 2014</w:t>
            </w:r>
            <w:r>
              <w:t xml:space="preserve"> </w:t>
            </w:r>
          </w:p>
        </w:tc>
        <w:tc>
          <w:tcPr>
            <w:tcW w:w="1134" w:type="dxa"/>
            <w:tcBorders>
              <w:bottom w:val="nil"/>
            </w:tcBorders>
          </w:tcPr>
          <w:p>
            <w:pPr>
              <w:pStyle w:val="nTable"/>
              <w:spacing w:after="40"/>
            </w:pPr>
            <w:r>
              <w:t>24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t xml:space="preserve">s. 1 and 2: 3 Nov 2014 (see s. 2(a)); </w:t>
            </w:r>
            <w:r>
              <w:br/>
              <w:t xml:space="preserve">Act other than s. 1 and 2: 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 xml:space="preserve">Mental Health Legislation Amendment Act 2014 </w:t>
            </w:r>
            <w:r>
              <w:t>Pt. 3</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rPr>
              <w:t>Mental Health Amendment Act 2015</w:t>
            </w:r>
          </w:p>
        </w:tc>
        <w:tc>
          <w:tcPr>
            <w:tcW w:w="1134" w:type="dxa"/>
            <w:tcBorders>
              <w:top w:val="nil"/>
              <w:bottom w:val="nil"/>
            </w:tcBorders>
          </w:tcPr>
          <w:p>
            <w:pPr>
              <w:pStyle w:val="nTable"/>
              <w:spacing w:after="40"/>
            </w:pPr>
            <w:r>
              <w:t>36 of 2015</w:t>
            </w:r>
          </w:p>
        </w:tc>
        <w:tc>
          <w:tcPr>
            <w:tcW w:w="1134" w:type="dxa"/>
            <w:tcBorders>
              <w:top w:val="nil"/>
              <w:bottom w:val="nil"/>
            </w:tcBorders>
          </w:tcPr>
          <w:p>
            <w:pPr>
              <w:pStyle w:val="nTable"/>
              <w:spacing w:after="40"/>
            </w:pPr>
            <w:r>
              <w:t>23 Nov 2015</w:t>
            </w:r>
          </w:p>
        </w:tc>
        <w:tc>
          <w:tcPr>
            <w:tcW w:w="2552" w:type="dxa"/>
            <w:tcBorders>
              <w:top w:val="nil"/>
              <w:bottom w:val="nil"/>
            </w:tcBorders>
          </w:tcPr>
          <w:p>
            <w:pPr>
              <w:pStyle w:val="nTable"/>
              <w:spacing w:after="40"/>
            </w:pPr>
            <w:r>
              <w:t xml:space="preserve">s. 1 and 2: 23 Nov 2015 (see s. 2(a)); </w:t>
            </w:r>
            <w:r>
              <w:br/>
              <w:t>s. 3</w:t>
            </w:r>
            <w:r>
              <w:noBreakHyphen/>
              <w:t xml:space="preserve">8: 30 Nov 2015 (see s. 2(b) and (c) and </w:t>
            </w:r>
            <w:r>
              <w:rPr>
                <w:i/>
              </w:rPr>
              <w:t>Gazette</w:t>
            </w:r>
            <w:r>
              <w:t xml:space="preserve"> 13 Nov 2015 p. 4632)</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Mental Health Act 2014</w:t>
            </w:r>
            <w:r>
              <w:rPr>
                <w:b/>
              </w:rPr>
              <w:t xml:space="preserve"> as at 15 Apr 2016</w:t>
            </w:r>
            <w:r>
              <w:t xml:space="preserve"> (includes amendments listed above)</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296</w:t>
            </w:r>
            <w:r>
              <w:rPr>
                <w:snapToGrid w:val="0"/>
                <w:vertAlign w:val="superscript"/>
              </w:rPr>
              <w:t> </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bottom w:val="nil"/>
            </w:tcBorders>
          </w:tcPr>
          <w:p>
            <w:pPr>
              <w:pStyle w:val="nTable"/>
              <w:spacing w:after="40"/>
              <w:rPr>
                <w:i/>
                <w:snapToGrid w:val="0"/>
              </w:rPr>
            </w:pPr>
            <w:r>
              <w:rPr>
                <w:i/>
                <w:snapToGrid w:val="0"/>
              </w:rPr>
              <w:t>Local Government Legislation Amendment Act 2016</w:t>
            </w:r>
            <w:r>
              <w:rPr>
                <w:snapToGrid w:val="0"/>
              </w:rPr>
              <w:t xml:space="preserve"> Pt. 3 Div. 24</w:t>
            </w:r>
          </w:p>
        </w:tc>
        <w:tc>
          <w:tcPr>
            <w:tcW w:w="1134" w:type="dxa"/>
            <w:tcBorders>
              <w:top w:val="nil"/>
              <w:bottom w:val="nil"/>
            </w:tcBorders>
          </w:tcPr>
          <w:p>
            <w:pPr>
              <w:pStyle w:val="nTable"/>
              <w:spacing w:after="40"/>
            </w:pPr>
            <w:r>
              <w:t>26 of 2016</w:t>
            </w:r>
          </w:p>
        </w:tc>
        <w:tc>
          <w:tcPr>
            <w:tcW w:w="1134" w:type="dxa"/>
            <w:tcBorders>
              <w:top w:val="nil"/>
              <w:bottom w:val="nil"/>
            </w:tcBorders>
          </w:tcPr>
          <w:p>
            <w:pPr>
              <w:pStyle w:val="nTable"/>
              <w:spacing w:after="40"/>
            </w:pPr>
            <w:r>
              <w:t>21 Sep 2016</w:t>
            </w:r>
          </w:p>
        </w:tc>
        <w:tc>
          <w:tcPr>
            <w:tcW w:w="2552" w:type="dxa"/>
            <w:tcBorders>
              <w:top w:val="nil"/>
              <w:bottom w:val="nil"/>
            </w:tcBorders>
          </w:tcPr>
          <w:p>
            <w:pPr>
              <w:pStyle w:val="nTable"/>
              <w:spacing w:after="40"/>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tcBorders>
          </w:tcPr>
          <w:p>
            <w:pPr>
              <w:pStyle w:val="nTable"/>
              <w:spacing w:after="40"/>
              <w:rPr>
                <w:i/>
                <w:snapToGrid w:val="0"/>
              </w:rPr>
            </w:pPr>
            <w:r>
              <w:rPr>
                <w:i/>
              </w:rPr>
              <w:t>Health Practitioner Regulation National Law (WA) Amendment Act 2018</w:t>
            </w:r>
            <w:r>
              <w:t xml:space="preserve"> s. 114</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rPr>
              <w:t>1 Jul 2022 (see s. 2(c) and SL 2022/113 cl. 2)</w:t>
            </w:r>
          </w:p>
        </w:tc>
      </w:tr>
      <w:tr>
        <w:tc>
          <w:tcPr>
            <w:tcW w:w="2268" w:type="dxa"/>
            <w:tcBorders>
              <w:top w:val="nil"/>
              <w:bottom w:val="nil"/>
            </w:tcBorders>
          </w:tcPr>
          <w:p>
            <w:pPr>
              <w:pStyle w:val="nTable"/>
              <w:spacing w:after="40"/>
              <w:rPr>
                <w:i/>
              </w:rPr>
            </w:pPr>
            <w:r>
              <w:rPr>
                <w:i/>
              </w:rPr>
              <w:t>Health Services Amendment Act 2023</w:t>
            </w:r>
            <w:r>
              <w:t xml:space="preserve"> Pt. 3</w:t>
            </w:r>
          </w:p>
        </w:tc>
        <w:tc>
          <w:tcPr>
            <w:tcW w:w="1134" w:type="dxa"/>
            <w:tcBorders>
              <w:top w:val="nil"/>
              <w:bottom w:val="nil"/>
            </w:tcBorders>
          </w:tcPr>
          <w:p>
            <w:pPr>
              <w:pStyle w:val="nTable"/>
              <w:spacing w:after="40"/>
            </w:pPr>
            <w:r>
              <w:t>1 of 2023</w:t>
            </w:r>
          </w:p>
        </w:tc>
        <w:tc>
          <w:tcPr>
            <w:tcW w:w="1134" w:type="dxa"/>
            <w:tcBorders>
              <w:top w:val="nil"/>
              <w:bottom w:val="nil"/>
            </w:tcBorders>
          </w:tcPr>
          <w:p>
            <w:pPr>
              <w:pStyle w:val="nTable"/>
              <w:spacing w:after="40"/>
            </w:pPr>
            <w:r>
              <w:t>22 Feb 2023</w:t>
            </w:r>
          </w:p>
        </w:tc>
        <w:tc>
          <w:tcPr>
            <w:tcW w:w="2552" w:type="dxa"/>
            <w:tcBorders>
              <w:top w:val="nil"/>
              <w:bottom w:val="nil"/>
            </w:tcBorders>
          </w:tcPr>
          <w:p>
            <w:pPr>
              <w:pStyle w:val="nTable"/>
              <w:spacing w:after="40"/>
              <w:rPr>
                <w:snapToGrid w:val="0"/>
              </w:rPr>
            </w:pPr>
            <w:r>
              <w:rPr>
                <w:snapToGrid w:val="0"/>
              </w:rPr>
              <w:t>1 Jul 2023 (see s. 2(b) and SL 2023/103 cl. 2)</w:t>
            </w:r>
          </w:p>
        </w:tc>
      </w:tr>
      <w:tr>
        <w:tc>
          <w:tcPr>
            <w:tcW w:w="2268" w:type="dxa"/>
            <w:tcBorders>
              <w:top w:val="nil"/>
              <w:bottom w:val="nil"/>
            </w:tcBorders>
          </w:tcPr>
          <w:p>
            <w:pPr>
              <w:pStyle w:val="nTable"/>
              <w:spacing w:after="40"/>
              <w:rPr>
                <w:i/>
              </w:rPr>
            </w:pPr>
            <w:r>
              <w:rPr>
                <w:i/>
              </w:rPr>
              <w:lastRenderedPageBreak/>
              <w:t>Criminal Law (Mental Impairment) Act 2023</w:t>
            </w:r>
            <w:r>
              <w:t xml:space="preserve"> Pt. 15 Div. 20</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2" w:type="dxa"/>
            <w:tcBorders>
              <w:top w:val="nil"/>
              <w:bottom w:val="nil"/>
            </w:tcBorders>
          </w:tcPr>
          <w:p>
            <w:pPr>
              <w:pStyle w:val="nTable"/>
              <w:spacing w:after="40"/>
              <w:rPr>
                <w:snapToGrid w:val="0"/>
              </w:rPr>
            </w:pPr>
            <w:r>
              <w:t>1 Sep 2024 (see s. 2(b) and SL 2024/175 cl. 2)</w:t>
            </w:r>
          </w:p>
        </w:tc>
      </w:tr>
      <w:tr>
        <w:tc>
          <w:tcPr>
            <w:tcW w:w="7088" w:type="dxa"/>
            <w:gridSpan w:val="4"/>
            <w:tcBorders>
              <w:top w:val="nil"/>
              <w:bottom w:val="single" w:sz="4" w:space="0" w:color="auto"/>
            </w:tcBorders>
          </w:tcPr>
          <w:p>
            <w:pPr>
              <w:pStyle w:val="nTable"/>
              <w:spacing w:after="40"/>
            </w:pPr>
            <w:r>
              <w:rPr>
                <w:b/>
                <w:i/>
                <w:noProof/>
              </w:rPr>
              <w:t>Mental Health Act 2014</w:t>
            </w:r>
            <w:r>
              <w:rPr>
                <w:b/>
              </w:rPr>
              <w:t xml:space="preserve"> with editorial changes as at 26 Jun 2025</w:t>
            </w:r>
          </w:p>
        </w:tc>
      </w:tr>
    </w:tbl>
    <w:p/>
    <w:p>
      <w:pPr>
        <w:pStyle w:val="nHeading3"/>
      </w:pPr>
      <w:bookmarkStart w:id="2280" w:name="_Toc224631867"/>
      <w:r>
        <w:t>Editorial changes table</w:t>
      </w:r>
      <w:bookmarkEnd w:id="2280"/>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 457</w:t>
            </w:r>
          </w:p>
        </w:tc>
        <w:tc>
          <w:tcPr>
            <w:tcW w:w="2694" w:type="dxa"/>
          </w:tcPr>
          <w:p>
            <w:pPr>
              <w:pStyle w:val="nTable"/>
              <w:spacing w:after="40"/>
            </w:pPr>
            <w:r>
              <w:t>s. 34(2)</w:t>
            </w:r>
          </w:p>
          <w:p>
            <w:pPr>
              <w:pStyle w:val="nTable"/>
              <w:spacing w:after="40"/>
            </w:pPr>
            <w:r>
              <w:t>[s. 34(1) def. (h)]</w:t>
            </w:r>
          </w:p>
        </w:tc>
        <w:tc>
          <w:tcPr>
            <w:tcW w:w="1559" w:type="dxa"/>
          </w:tcPr>
          <w:p>
            <w:pPr>
              <w:pStyle w:val="nTable"/>
              <w:spacing w:after="40"/>
            </w:pPr>
            <w:r>
              <w:t>26 Jun 2025</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2282" w:name="_Toc175643539"/>
      <w:bookmarkStart w:id="2283" w:name="_Toc201427375"/>
      <w:bookmarkStart w:id="2284" w:name="_Toc201649386"/>
      <w:bookmarkStart w:id="2285" w:name="_Toc224631868"/>
      <w:r>
        <w:rPr>
          <w:sz w:val="28"/>
        </w:rPr>
        <w:lastRenderedPageBreak/>
        <w:t>Defined terms</w:t>
      </w:r>
      <w:bookmarkEnd w:id="2282"/>
      <w:bookmarkEnd w:id="2283"/>
      <w:bookmarkEnd w:id="2284"/>
      <w:bookmarkEnd w:id="22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1996 Act</w:t>
      </w:r>
      <w:r>
        <w:tab/>
        <w:t>590</w:t>
      </w:r>
    </w:p>
    <w:p>
      <w:pPr>
        <w:pStyle w:val="DefinedTerms"/>
      </w:pPr>
      <w:r>
        <w:t>accused</w:t>
      </w:r>
      <w:r>
        <w:tab/>
        <w:t>348</w:t>
      </w:r>
    </w:p>
    <w:p>
      <w:pPr>
        <w:pStyle w:val="DefinedTerms"/>
      </w:pPr>
      <w:r>
        <w:t>admission</w:t>
      </w:r>
      <w:r>
        <w:tab/>
        <w:t>4</w:t>
      </w:r>
    </w:p>
    <w:p>
      <w:pPr>
        <w:pStyle w:val="DefinedTerms"/>
      </w:pPr>
      <w:r>
        <w:t>adult</w:t>
      </w:r>
      <w:r>
        <w:tab/>
        <w:t>4</w:t>
      </w:r>
    </w:p>
    <w:p>
      <w:pPr>
        <w:pStyle w:val="DefinedTerms"/>
      </w:pPr>
      <w:r>
        <w:t>advance health directive</w:t>
      </w:r>
      <w:r>
        <w:tab/>
        <w:t>4</w:t>
      </w:r>
    </w:p>
    <w:p>
      <w:pPr>
        <w:pStyle w:val="DefinedTerms"/>
      </w:pPr>
      <w:r>
        <w:t>advocacy services officer</w:t>
      </w:r>
      <w:r>
        <w:tab/>
        <w:t>374(1)</w:t>
      </w:r>
    </w:p>
    <w:p>
      <w:pPr>
        <w:pStyle w:val="DefinedTerms"/>
      </w:pPr>
      <w:r>
        <w:t>Agency</w:t>
      </w:r>
      <w:r>
        <w:tab/>
        <w:t>4</w:t>
      </w:r>
    </w:p>
    <w:p>
      <w:pPr>
        <w:pStyle w:val="DefinedTerms"/>
      </w:pPr>
      <w:r>
        <w:t>application</w:t>
      </w:r>
      <w:r>
        <w:tab/>
        <w:t>379, 493</w:t>
      </w:r>
    </w:p>
    <w:p>
      <w:pPr>
        <w:pStyle w:val="DefinedTerms"/>
      </w:pPr>
      <w:r>
        <w:t>apprehension and return order</w:t>
      </w:r>
      <w:r>
        <w:tab/>
        <w:t>98(1)</w:t>
      </w:r>
    </w:p>
    <w:p>
      <w:pPr>
        <w:pStyle w:val="DefinedTerms"/>
      </w:pPr>
      <w:r>
        <w:t>approved form</w:t>
      </w:r>
      <w:r>
        <w:tab/>
        <w:t>4, 160</w:t>
      </w:r>
    </w:p>
    <w:p>
      <w:pPr>
        <w:pStyle w:val="DefinedTerms"/>
      </w:pPr>
      <w:r>
        <w:t>approved product information</w:t>
      </w:r>
      <w:r>
        <w:tab/>
        <w:t>304(2)</w:t>
      </w:r>
    </w:p>
    <w:p>
      <w:pPr>
        <w:pStyle w:val="DefinedTerms"/>
      </w:pPr>
      <w:r>
        <w:t>authorised hospital</w:t>
      </w:r>
      <w:r>
        <w:tab/>
        <w:t>4</w:t>
      </w:r>
    </w:p>
    <w:p>
      <w:pPr>
        <w:pStyle w:val="DefinedTerms"/>
      </w:pPr>
      <w:r>
        <w:t>authorised mental health practitioner</w:t>
      </w:r>
      <w:r>
        <w:tab/>
        <w:t>4</w:t>
      </w:r>
    </w:p>
    <w:p>
      <w:pPr>
        <w:pStyle w:val="DefinedTerms"/>
      </w:pPr>
      <w:r>
        <w:t>authorised person</w:t>
      </w:r>
      <w:r>
        <w:tab/>
        <w:t>161</w:t>
      </w:r>
    </w:p>
    <w:p>
      <w:pPr>
        <w:pStyle w:val="DefinedTerms"/>
      </w:pPr>
      <w:r>
        <w:t>Board</w:t>
      </w:r>
      <w:r>
        <w:tab/>
        <w:t>678</w:t>
      </w:r>
    </w:p>
    <w:p>
      <w:pPr>
        <w:pStyle w:val="DefinedTerms"/>
      </w:pPr>
      <w:r>
        <w:t>bodily restraint</w:t>
      </w:r>
      <w:r>
        <w:tab/>
        <w:t>4</w:t>
      </w:r>
    </w:p>
    <w:p>
      <w:pPr>
        <w:pStyle w:val="DefinedTerms"/>
      </w:pPr>
      <w:r>
        <w:t>bodily restraint order</w:t>
      </w:r>
      <w:r>
        <w:tab/>
        <w:t>226</w:t>
      </w:r>
    </w:p>
    <w:p>
      <w:pPr>
        <w:pStyle w:val="DefinedTerms"/>
      </w:pPr>
      <w:r>
        <w:t>carer</w:t>
      </w:r>
      <w:r>
        <w:tab/>
        <w:t>4</w:t>
      </w:r>
    </w:p>
    <w:p>
      <w:pPr>
        <w:pStyle w:val="DefinedTerms"/>
      </w:pPr>
      <w:r>
        <w:t>Carers Charter</w:t>
      </w:r>
      <w:r>
        <w:tab/>
        <w:t>305</w:t>
      </w:r>
    </w:p>
    <w:p>
      <w:pPr>
        <w:pStyle w:val="DefinedTerms"/>
      </w:pPr>
      <w:r>
        <w:t>CEO</w:t>
      </w:r>
      <w:r>
        <w:tab/>
        <w:t>4, 573(1), 574(1)</w:t>
      </w:r>
    </w:p>
    <w:p>
      <w:pPr>
        <w:pStyle w:val="DefinedTerms"/>
      </w:pPr>
      <w:r>
        <w:t>CEO of the Health Department</w:t>
      </w:r>
      <w:r>
        <w:tab/>
        <w:t>4</w:t>
      </w:r>
    </w:p>
    <w:p>
      <w:pPr>
        <w:pStyle w:val="DefinedTerms"/>
      </w:pPr>
      <w:r>
        <w:t>Charter of Mental Health Care Principles</w:t>
      </w:r>
      <w:r>
        <w:tab/>
        <w:t>4</w:t>
      </w:r>
    </w:p>
    <w:p>
      <w:pPr>
        <w:pStyle w:val="DefinedTerms"/>
      </w:pPr>
      <w:r>
        <w:t>Chief Mental Health Advocate</w:t>
      </w:r>
      <w:r>
        <w:tab/>
        <w:t>4</w:t>
      </w:r>
    </w:p>
    <w:p>
      <w:pPr>
        <w:pStyle w:val="DefinedTerms"/>
      </w:pPr>
      <w:r>
        <w:t>Chief Psychiatrist</w:t>
      </w:r>
      <w:r>
        <w:tab/>
        <w:t>4</w:t>
      </w:r>
    </w:p>
    <w:p>
      <w:pPr>
        <w:pStyle w:val="DefinedTerms"/>
      </w:pPr>
      <w:r>
        <w:t>child</w:t>
      </w:r>
      <w:r>
        <w:tab/>
        <w:t>4</w:t>
      </w:r>
    </w:p>
    <w:p>
      <w:pPr>
        <w:pStyle w:val="DefinedTerms"/>
      </w:pPr>
      <w:r>
        <w:t>child and adolescent psychiatrist</w:t>
      </w:r>
      <w:r>
        <w:tab/>
        <w:t>4</w:t>
      </w:r>
    </w:p>
    <w:p>
      <w:pPr>
        <w:pStyle w:val="DefinedTerms"/>
      </w:pPr>
      <w:r>
        <w:t>CLMI Act</w:t>
      </w:r>
      <w:r>
        <w:tab/>
        <w:t>4</w:t>
      </w:r>
    </w:p>
    <w:p>
      <w:pPr>
        <w:pStyle w:val="DefinedTerms"/>
      </w:pPr>
      <w:r>
        <w:t>close family member</w:t>
      </w:r>
      <w:r>
        <w:tab/>
        <w:t>4</w:t>
      </w:r>
    </w:p>
    <w:p>
      <w:pPr>
        <w:pStyle w:val="DefinedTerms"/>
      </w:pPr>
      <w:r>
        <w:t>commencement day</w:t>
      </w:r>
      <w:r>
        <w:tab/>
        <w:t>590, 678</w:t>
      </w:r>
    </w:p>
    <w:p>
      <w:pPr>
        <w:pStyle w:val="DefinedTerms"/>
      </w:pPr>
      <w:r>
        <w:t>community mental health service</w:t>
      </w:r>
      <w:r>
        <w:tab/>
        <w:t>4</w:t>
      </w:r>
    </w:p>
    <w:p>
      <w:pPr>
        <w:pStyle w:val="DefinedTerms"/>
      </w:pPr>
      <w:r>
        <w:t>community treatment order</w:t>
      </w:r>
      <w:r>
        <w:tab/>
        <w:t>4, 113</w:t>
      </w:r>
    </w:p>
    <w:p>
      <w:pPr>
        <w:pStyle w:val="DefinedTerms"/>
      </w:pPr>
      <w:r>
        <w:t>company</w:t>
      </w:r>
      <w:r>
        <w:tab/>
        <w:t>579(1)</w:t>
      </w:r>
    </w:p>
    <w:p>
      <w:pPr>
        <w:pStyle w:val="DefinedTerms"/>
      </w:pPr>
      <w:r>
        <w:t>complainant</w:t>
      </w:r>
      <w:r>
        <w:tab/>
        <w:t>305</w:t>
      </w:r>
    </w:p>
    <w:p>
      <w:pPr>
        <w:pStyle w:val="DefinedTerms"/>
      </w:pPr>
      <w:r>
        <w:t>complaint</w:t>
      </w:r>
      <w:r>
        <w:tab/>
        <w:t>305, 345(1)</w:t>
      </w:r>
    </w:p>
    <w:p>
      <w:pPr>
        <w:pStyle w:val="DefinedTerms"/>
      </w:pPr>
      <w:r>
        <w:t>Complaints Office</w:t>
      </w:r>
      <w:r>
        <w:tab/>
        <w:t>305</w:t>
      </w:r>
    </w:p>
    <w:p>
      <w:pPr>
        <w:pStyle w:val="DefinedTerms"/>
      </w:pPr>
      <w:r>
        <w:t>Complaints Office staff</w:t>
      </w:r>
      <w:r>
        <w:tab/>
        <w:t>305</w:t>
      </w:r>
    </w:p>
    <w:p>
      <w:pPr>
        <w:pStyle w:val="DefinedTerms"/>
      </w:pPr>
      <w:r>
        <w:t>complaints procedure</w:t>
      </w:r>
      <w:r>
        <w:tab/>
        <w:t>308(1)</w:t>
      </w:r>
    </w:p>
    <w:p>
      <w:pPr>
        <w:pStyle w:val="DefinedTerms"/>
      </w:pPr>
      <w:r>
        <w:t>continuation order</w:t>
      </w:r>
      <w:r>
        <w:tab/>
        <w:t>85, 113, 121(1)</w:t>
      </w:r>
    </w:p>
    <w:p>
      <w:pPr>
        <w:pStyle w:val="DefinedTerms"/>
      </w:pPr>
      <w:r>
        <w:t>continued community treatment order</w:t>
      </w:r>
      <w:r>
        <w:tab/>
        <w:t>590</w:t>
      </w:r>
    </w:p>
    <w:p>
      <w:pPr>
        <w:pStyle w:val="DefinedTerms"/>
      </w:pPr>
      <w:r>
        <w:lastRenderedPageBreak/>
        <w:t>continued inpatient treatment order</w:t>
      </w:r>
      <w:r>
        <w:tab/>
        <w:t>590</w:t>
      </w:r>
    </w:p>
    <w:p>
      <w:pPr>
        <w:pStyle w:val="DefinedTerms"/>
      </w:pPr>
      <w:r>
        <w:t>continued involuntary treatment order</w:t>
      </w:r>
      <w:r>
        <w:tab/>
        <w:t>590</w:t>
      </w:r>
    </w:p>
    <w:p>
      <w:pPr>
        <w:pStyle w:val="DefinedTerms"/>
      </w:pPr>
      <w:r>
        <w:t>corresponding law</w:t>
      </w:r>
      <w:r>
        <w:tab/>
        <w:t>551(1)</w:t>
      </w:r>
    </w:p>
    <w:p>
      <w:pPr>
        <w:pStyle w:val="DefinedTerms"/>
      </w:pPr>
      <w:r>
        <w:t>corresponding overseas authority</w:t>
      </w:r>
      <w:r>
        <w:tab/>
        <w:t>572(1)</w:t>
      </w:r>
    </w:p>
    <w:p>
      <w:pPr>
        <w:pStyle w:val="DefinedTerms"/>
      </w:pPr>
      <w:r>
        <w:t>decision</w:t>
      </w:r>
      <w:r>
        <w:tab/>
        <w:t>379, 471(1), 493</w:t>
      </w:r>
    </w:p>
    <w:p>
      <w:pPr>
        <w:pStyle w:val="DefinedTerms"/>
      </w:pPr>
      <w:r>
        <w:t>decision-maker</w:t>
      </w:r>
      <w:r>
        <w:tab/>
        <w:t>455(1)</w:t>
      </w:r>
    </w:p>
    <w:p>
      <w:pPr>
        <w:pStyle w:val="DefinedTerms"/>
      </w:pPr>
      <w:r>
        <w:t>decision or order</w:t>
      </w:r>
      <w:r>
        <w:tab/>
        <w:t>503(1)</w:t>
      </w:r>
    </w:p>
    <w:p>
      <w:pPr>
        <w:pStyle w:val="DefinedTerms"/>
      </w:pPr>
      <w:r>
        <w:t>detention period</w:t>
      </w:r>
      <w:r>
        <w:tab/>
        <w:t>85</w:t>
      </w:r>
    </w:p>
    <w:p>
      <w:pPr>
        <w:pStyle w:val="DefinedTerms"/>
      </w:pPr>
      <w:r>
        <w:t>Director</w:t>
      </w:r>
      <w:r>
        <w:tab/>
        <w:t>305</w:t>
      </w:r>
    </w:p>
    <w:p>
      <w:pPr>
        <w:pStyle w:val="DefinedTerms"/>
      </w:pPr>
      <w:r>
        <w:t>Director of the Complaints Office</w:t>
      </w:r>
      <w:r>
        <w:tab/>
        <w:t>4</w:t>
      </w:r>
    </w:p>
    <w:p>
      <w:pPr>
        <w:pStyle w:val="DefinedTerms"/>
      </w:pPr>
      <w:r>
        <w:t>discharge</w:t>
      </w:r>
      <w:r>
        <w:tab/>
        <w:t>4</w:t>
      </w:r>
    </w:p>
    <w:p>
      <w:pPr>
        <w:pStyle w:val="DefinedTerms"/>
      </w:pPr>
      <w:r>
        <w:t>disclosing CEO</w:t>
      </w:r>
      <w:r>
        <w:tab/>
        <w:t>573(2), 574(2)</w:t>
      </w:r>
    </w:p>
    <w:p>
      <w:pPr>
        <w:pStyle w:val="DefinedTerms"/>
      </w:pPr>
      <w:r>
        <w:t>document</w:t>
      </w:r>
      <w:r>
        <w:tab/>
        <w:t>4</w:t>
      </w:r>
    </w:p>
    <w:p>
      <w:pPr>
        <w:pStyle w:val="DefinedTerms"/>
      </w:pPr>
      <w:r>
        <w:t>electroconvulsive therapy</w:t>
      </w:r>
      <w:r>
        <w:tab/>
        <w:t>4</w:t>
      </w:r>
    </w:p>
    <w:p>
      <w:pPr>
        <w:pStyle w:val="DefinedTerms"/>
      </w:pPr>
      <w:r>
        <w:t>emergency psychiatric treatment</w:t>
      </w:r>
      <w:r>
        <w:tab/>
        <w:t>4</w:t>
      </w:r>
    </w:p>
    <w:p>
      <w:pPr>
        <w:pStyle w:val="DefinedTerms"/>
      </w:pPr>
      <w:r>
        <w:t>enduring guardian</w:t>
      </w:r>
      <w:r>
        <w:tab/>
        <w:t>4</w:t>
      </w:r>
    </w:p>
    <w:p>
      <w:pPr>
        <w:pStyle w:val="DefinedTerms"/>
      </w:pPr>
      <w:r>
        <w:t>enduring power of guardianship</w:t>
      </w:r>
      <w:r>
        <w:tab/>
        <w:t>4</w:t>
      </w:r>
    </w:p>
    <w:p>
      <w:pPr>
        <w:pStyle w:val="DefinedTerms"/>
      </w:pPr>
      <w:r>
        <w:t>excluded mental health service</w:t>
      </w:r>
      <w:r>
        <w:tab/>
        <w:t>323(1)</w:t>
      </w:r>
    </w:p>
    <w:p>
      <w:pPr>
        <w:pStyle w:val="DefinedTerms"/>
      </w:pPr>
      <w:r>
        <w:t>extension order</w:t>
      </w:r>
      <w:r>
        <w:tab/>
        <w:t>152(3)</w:t>
      </w:r>
    </w:p>
    <w:p>
      <w:pPr>
        <w:pStyle w:val="DefinedTerms"/>
      </w:pPr>
      <w:r>
        <w:t>file</w:t>
      </w:r>
      <w:r>
        <w:tab/>
        <w:t>4</w:t>
      </w:r>
    </w:p>
    <w:p>
      <w:pPr>
        <w:pStyle w:val="DefinedTerms"/>
      </w:pPr>
      <w:r>
        <w:t>first treatment period</w:t>
      </w:r>
      <w:r>
        <w:tab/>
        <w:t>118(1)</w:t>
      </w:r>
    </w:p>
    <w:p>
      <w:pPr>
        <w:pStyle w:val="DefinedTerms"/>
      </w:pPr>
      <w:r>
        <w:t>further opinion</w:t>
      </w:r>
      <w:r>
        <w:tab/>
        <w:t>121(5), 182(2)</w:t>
      </w:r>
    </w:p>
    <w:p>
      <w:pPr>
        <w:pStyle w:val="DefinedTerms"/>
      </w:pPr>
      <w:r>
        <w:t>GAA Act</w:t>
      </w:r>
      <w:r>
        <w:tab/>
        <w:t>4</w:t>
      </w:r>
    </w:p>
    <w:p>
      <w:pPr>
        <w:pStyle w:val="DefinedTerms"/>
      </w:pPr>
      <w:r>
        <w:t>general hospital</w:t>
      </w:r>
      <w:r>
        <w:tab/>
        <w:t>4</w:t>
      </w:r>
    </w:p>
    <w:p>
      <w:pPr>
        <w:pStyle w:val="DefinedTerms"/>
      </w:pPr>
      <w:r>
        <w:t>guardian</w:t>
      </w:r>
      <w:r>
        <w:tab/>
        <w:t>4</w:t>
      </w:r>
    </w:p>
    <w:p>
      <w:pPr>
        <w:pStyle w:val="DefinedTerms"/>
      </w:pPr>
      <w:r>
        <w:t>Health Department</w:t>
      </w:r>
      <w:r>
        <w:tab/>
        <w:t>4</w:t>
      </w:r>
    </w:p>
    <w:p>
      <w:pPr>
        <w:pStyle w:val="DefinedTerms"/>
      </w:pPr>
      <w:r>
        <w:t>Health Minister</w:t>
      </w:r>
      <w:r>
        <w:tab/>
        <w:t>4</w:t>
      </w:r>
    </w:p>
    <w:p>
      <w:pPr>
        <w:pStyle w:val="DefinedTerms"/>
      </w:pPr>
      <w:r>
        <w:t>health professional</w:t>
      </w:r>
      <w:r>
        <w:tab/>
        <w:t>4</w:t>
      </w:r>
    </w:p>
    <w:p>
      <w:pPr>
        <w:pStyle w:val="DefinedTerms"/>
      </w:pPr>
      <w:r>
        <w:t>hearing</w:t>
      </w:r>
      <w:r>
        <w:tab/>
        <w:t>379, 493</w:t>
      </w:r>
    </w:p>
    <w:p>
      <w:pPr>
        <w:pStyle w:val="DefinedTerms"/>
      </w:pPr>
      <w:r>
        <w:t>hospital</w:t>
      </w:r>
      <w:r>
        <w:tab/>
        <w:t>4</w:t>
      </w:r>
    </w:p>
    <w:p>
      <w:pPr>
        <w:pStyle w:val="DefinedTerms"/>
      </w:pPr>
      <w:r>
        <w:t>identified person</w:t>
      </w:r>
      <w:r>
        <w:tab/>
        <w:t>348</w:t>
      </w:r>
    </w:p>
    <w:p>
      <w:pPr>
        <w:pStyle w:val="DefinedTerms"/>
      </w:pPr>
      <w:r>
        <w:t>information about a proceeding</w:t>
      </w:r>
      <w:r>
        <w:tab/>
        <w:t>468(1), 502(1)</w:t>
      </w:r>
    </w:p>
    <w:p>
      <w:pPr>
        <w:pStyle w:val="DefinedTerms"/>
      </w:pPr>
      <w:r>
        <w:t>informed consent</w:t>
      </w:r>
      <w:r>
        <w:tab/>
        <w:t>4</w:t>
      </w:r>
    </w:p>
    <w:p>
      <w:pPr>
        <w:pStyle w:val="DefinedTerms"/>
      </w:pPr>
      <w:r>
        <w:t>initial order</w:t>
      </w:r>
      <w:r>
        <w:tab/>
        <w:t>645(1)</w:t>
      </w:r>
    </w:p>
    <w:p>
      <w:pPr>
        <w:pStyle w:val="DefinedTerms"/>
      </w:pPr>
      <w:r>
        <w:t>initial review period</w:t>
      </w:r>
      <w:r>
        <w:tab/>
        <w:t>386(1)</w:t>
      </w:r>
    </w:p>
    <w:p>
      <w:pPr>
        <w:pStyle w:val="DefinedTerms"/>
      </w:pPr>
      <w:r>
        <w:t>inpatient treatment order</w:t>
      </w:r>
      <w:r>
        <w:tab/>
        <w:t>4</w:t>
      </w:r>
    </w:p>
    <w:p>
      <w:pPr>
        <w:pStyle w:val="DefinedTerms"/>
      </w:pPr>
      <w:r>
        <w:t>intergovernmental agreement</w:t>
      </w:r>
      <w:r>
        <w:tab/>
        <w:t>551(1)</w:t>
      </w:r>
    </w:p>
    <w:p>
      <w:pPr>
        <w:pStyle w:val="DefinedTerms"/>
      </w:pPr>
      <w:r>
        <w:t>interstate authority</w:t>
      </w:r>
      <w:r>
        <w:tab/>
        <w:t>572(1)</w:t>
      </w:r>
    </w:p>
    <w:p>
      <w:pPr>
        <w:pStyle w:val="DefinedTerms"/>
      </w:pPr>
      <w:r>
        <w:t>interstate community patient</w:t>
      </w:r>
      <w:r>
        <w:tab/>
        <w:t>551(1)</w:t>
      </w:r>
    </w:p>
    <w:p>
      <w:pPr>
        <w:pStyle w:val="DefinedTerms"/>
      </w:pPr>
      <w:r>
        <w:t>interstate community treatment order</w:t>
      </w:r>
      <w:r>
        <w:tab/>
        <w:t>551(1)</w:t>
      </w:r>
    </w:p>
    <w:p>
      <w:pPr>
        <w:pStyle w:val="DefinedTerms"/>
      </w:pPr>
      <w:r>
        <w:t>interstate inpatient</w:t>
      </w:r>
      <w:r>
        <w:tab/>
        <w:t>551(1)</w:t>
      </w:r>
    </w:p>
    <w:p>
      <w:pPr>
        <w:pStyle w:val="DefinedTerms"/>
      </w:pPr>
      <w:r>
        <w:t>interstate inpatient treatment order</w:t>
      </w:r>
      <w:r>
        <w:tab/>
        <w:t>551(1)</w:t>
      </w:r>
    </w:p>
    <w:p>
      <w:pPr>
        <w:pStyle w:val="DefinedTerms"/>
      </w:pPr>
      <w:r>
        <w:t>interstate mental health service</w:t>
      </w:r>
      <w:r>
        <w:tab/>
        <w:t>551(1)</w:t>
      </w:r>
    </w:p>
    <w:p>
      <w:pPr>
        <w:pStyle w:val="DefinedTerms"/>
      </w:pPr>
      <w:r>
        <w:t>investigation</w:t>
      </w:r>
      <w:r>
        <w:tab/>
        <w:t>305</w:t>
      </w:r>
    </w:p>
    <w:p>
      <w:pPr>
        <w:pStyle w:val="DefinedTerms"/>
      </w:pPr>
      <w:r>
        <w:lastRenderedPageBreak/>
        <w:t>involuntary community patient</w:t>
      </w:r>
      <w:r>
        <w:tab/>
        <w:t>4, 113</w:t>
      </w:r>
    </w:p>
    <w:p>
      <w:pPr>
        <w:pStyle w:val="DefinedTerms"/>
      </w:pPr>
      <w:r>
        <w:t>involuntary inpatient</w:t>
      </w:r>
      <w:r>
        <w:tab/>
        <w:t>4</w:t>
      </w:r>
    </w:p>
    <w:p>
      <w:pPr>
        <w:pStyle w:val="DefinedTerms"/>
      </w:pPr>
      <w:r>
        <w:t>involuntary patient</w:t>
      </w:r>
      <w:r>
        <w:tab/>
        <w:t>4</w:t>
      </w:r>
    </w:p>
    <w:p>
      <w:pPr>
        <w:pStyle w:val="DefinedTerms"/>
      </w:pPr>
      <w:r>
        <w:t>involuntary treatment order</w:t>
      </w:r>
      <w:r>
        <w:tab/>
        <w:t>4</w:t>
      </w:r>
    </w:p>
    <w:p>
      <w:pPr>
        <w:pStyle w:val="DefinedTerms"/>
      </w:pPr>
      <w:r>
        <w:t>last review</w:t>
      </w:r>
      <w:r>
        <w:tab/>
        <w:t>387(1)</w:t>
      </w:r>
    </w:p>
    <w:p>
      <w:pPr>
        <w:pStyle w:val="DefinedTerms"/>
      </w:pPr>
      <w:r>
        <w:t>last review day</w:t>
      </w:r>
      <w:r>
        <w:tab/>
        <w:t>387(1), 646(2)</w:t>
      </w:r>
    </w:p>
    <w:p>
      <w:pPr>
        <w:pStyle w:val="DefinedTerms"/>
      </w:pPr>
      <w:r>
        <w:t>leave of absence</w:t>
      </w:r>
      <w:r>
        <w:tab/>
        <w:t>104</w:t>
      </w:r>
    </w:p>
    <w:p>
      <w:pPr>
        <w:pStyle w:val="DefinedTerms"/>
      </w:pPr>
      <w:r>
        <w:t>long-term voluntary inpatient</w:t>
      </w:r>
      <w:r>
        <w:tab/>
        <w:t>404</w:t>
      </w:r>
    </w:p>
    <w:p>
      <w:pPr>
        <w:pStyle w:val="DefinedTerms"/>
      </w:pPr>
      <w:r>
        <w:t>maximum extension period</w:t>
      </w:r>
      <w:r>
        <w:tab/>
        <w:t>389(1)</w:t>
      </w:r>
    </w:p>
    <w:p>
      <w:pPr>
        <w:pStyle w:val="DefinedTerms"/>
      </w:pPr>
      <w:r>
        <w:t>medical practitioner</w:t>
      </w:r>
      <w:r>
        <w:tab/>
        <w:t>4</w:t>
      </w:r>
    </w:p>
    <w:p>
      <w:pPr>
        <w:pStyle w:val="DefinedTerms"/>
      </w:pPr>
      <w:r>
        <w:t>member</w:t>
      </w:r>
      <w:r>
        <w:tab/>
        <w:t>379</w:t>
      </w:r>
    </w:p>
    <w:p>
      <w:pPr>
        <w:pStyle w:val="DefinedTerms"/>
      </w:pPr>
      <w:r>
        <w:t>mental health advocate</w:t>
      </w:r>
      <w:r>
        <w:tab/>
        <w:t>4</w:t>
      </w:r>
    </w:p>
    <w:p>
      <w:pPr>
        <w:pStyle w:val="DefinedTerms"/>
      </w:pPr>
      <w:r>
        <w:t>mental health practitioner</w:t>
      </w:r>
      <w:r>
        <w:tab/>
        <w:t>4</w:t>
      </w:r>
    </w:p>
    <w:p>
      <w:pPr>
        <w:pStyle w:val="DefinedTerms"/>
      </w:pPr>
      <w:r>
        <w:t>mental health service</w:t>
      </w:r>
      <w:r>
        <w:tab/>
        <w:t>4, 12(1), 252, 305, 348, 507, 572(1), 574(1)</w:t>
      </w:r>
    </w:p>
    <w:p>
      <w:pPr>
        <w:pStyle w:val="DefinedTerms"/>
      </w:pPr>
      <w:r>
        <w:t>Mental Health Tribunal</w:t>
      </w:r>
      <w:r>
        <w:tab/>
        <w:t>4</w:t>
      </w:r>
    </w:p>
    <w:p>
      <w:pPr>
        <w:pStyle w:val="DefinedTerms"/>
      </w:pPr>
      <w:r>
        <w:t>mental illness</w:t>
      </w:r>
      <w:r>
        <w:tab/>
        <w:t>4</w:t>
      </w:r>
    </w:p>
    <w:p>
      <w:pPr>
        <w:pStyle w:val="DefinedTerms"/>
      </w:pPr>
      <w:r>
        <w:t>Mental Impairment Review Tribunal</w:t>
      </w:r>
      <w:r>
        <w:tab/>
        <w:t>4</w:t>
      </w:r>
    </w:p>
    <w:p>
      <w:pPr>
        <w:pStyle w:val="DefinedTerms"/>
      </w:pPr>
      <w:r>
        <w:t>metropolitan area</w:t>
      </w:r>
      <w:r>
        <w:tab/>
        <w:t>4</w:t>
      </w:r>
    </w:p>
    <w:p>
      <w:pPr>
        <w:pStyle w:val="DefinedTerms"/>
      </w:pPr>
      <w:r>
        <w:t>Minister</w:t>
      </w:r>
      <w:r>
        <w:tab/>
        <w:t>4</w:t>
      </w:r>
    </w:p>
    <w:p>
      <w:pPr>
        <w:pStyle w:val="DefinedTerms"/>
      </w:pPr>
      <w:r>
        <w:t>month</w:t>
      </w:r>
      <w:r>
        <w:tab/>
        <w:t>201(2)</w:t>
      </w:r>
    </w:p>
    <w:p>
      <w:pPr>
        <w:pStyle w:val="DefinedTerms"/>
      </w:pPr>
      <w:r>
        <w:t>neurosurgeon</w:t>
      </w:r>
      <w:r>
        <w:tab/>
        <w:t>4</w:t>
      </w:r>
    </w:p>
    <w:p>
      <w:pPr>
        <w:pStyle w:val="DefinedTerms"/>
      </w:pPr>
      <w:r>
        <w:t>nominated person</w:t>
      </w:r>
      <w:r>
        <w:tab/>
        <w:t>4</w:t>
      </w:r>
    </w:p>
    <w:p>
      <w:pPr>
        <w:pStyle w:val="DefinedTerms"/>
      </w:pPr>
      <w:r>
        <w:t>nomination</w:t>
      </w:r>
      <w:r>
        <w:tab/>
        <w:t>4</w:t>
      </w:r>
    </w:p>
    <w:p>
      <w:pPr>
        <w:pStyle w:val="DefinedTerms"/>
      </w:pPr>
      <w:r>
        <w:t>notifiable event</w:t>
      </w:r>
      <w:r>
        <w:tab/>
        <w:t>138(1)</w:t>
      </w:r>
    </w:p>
    <w:p>
      <w:pPr>
        <w:pStyle w:val="DefinedTerms"/>
      </w:pPr>
      <w:r>
        <w:t>notifiable incident</w:t>
      </w:r>
      <w:r>
        <w:tab/>
        <w:t>525</w:t>
      </w:r>
    </w:p>
    <w:p>
      <w:pPr>
        <w:pStyle w:val="DefinedTerms"/>
      </w:pPr>
      <w:r>
        <w:t>nurse</w:t>
      </w:r>
      <w:r>
        <w:tab/>
        <w:t>4</w:t>
      </w:r>
    </w:p>
    <w:p>
      <w:pPr>
        <w:pStyle w:val="DefinedTerms"/>
      </w:pPr>
      <w:r>
        <w:t>occupational therapist</w:t>
      </w:r>
      <w:r>
        <w:tab/>
        <w:t>4</w:t>
      </w:r>
    </w:p>
    <w:p>
      <w:pPr>
        <w:pStyle w:val="DefinedTerms"/>
      </w:pPr>
      <w:r>
        <w:t>off-label treatment</w:t>
      </w:r>
      <w:r>
        <w:tab/>
        <w:t>304(2)</w:t>
      </w:r>
    </w:p>
    <w:p>
      <w:pPr>
        <w:pStyle w:val="DefinedTerms"/>
      </w:pPr>
      <w:r>
        <w:t>oral authorisation</w:t>
      </w:r>
      <w:r>
        <w:tab/>
        <w:t>211, 226</w:t>
      </w:r>
    </w:p>
    <w:p>
      <w:pPr>
        <w:pStyle w:val="DefinedTerms"/>
      </w:pPr>
      <w:r>
        <w:t>order to attend</w:t>
      </w:r>
      <w:r>
        <w:tab/>
        <w:t>128(2)</w:t>
      </w:r>
    </w:p>
    <w:p>
      <w:pPr>
        <w:pStyle w:val="DefinedTerms"/>
      </w:pPr>
      <w:r>
        <w:t>parent or guardian</w:t>
      </w:r>
      <w:r>
        <w:tab/>
        <w:t>4</w:t>
      </w:r>
    </w:p>
    <w:p>
      <w:pPr>
        <w:pStyle w:val="DefinedTerms"/>
      </w:pPr>
      <w:r>
        <w:t>party</w:t>
      </w:r>
      <w:r>
        <w:tab/>
        <w:t>379, 493</w:t>
      </w:r>
    </w:p>
    <w:p>
      <w:pPr>
        <w:pStyle w:val="DefinedTerms"/>
      </w:pPr>
      <w:r>
        <w:t>patient</w:t>
      </w:r>
      <w:r>
        <w:tab/>
        <w:t>4</w:t>
      </w:r>
    </w:p>
    <w:p>
      <w:pPr>
        <w:pStyle w:val="DefinedTerms"/>
      </w:pPr>
      <w:r>
        <w:t>patient’s psychiatrist</w:t>
      </w:r>
      <w:r>
        <w:tab/>
        <w:t>4</w:t>
      </w:r>
    </w:p>
    <w:p>
      <w:pPr>
        <w:pStyle w:val="DefinedTerms"/>
      </w:pPr>
      <w:r>
        <w:t>periodic review period</w:t>
      </w:r>
      <w:r>
        <w:tab/>
        <w:t>387(1)</w:t>
      </w:r>
    </w:p>
    <w:p>
      <w:pPr>
        <w:pStyle w:val="DefinedTerms"/>
      </w:pPr>
      <w:r>
        <w:t>personal information</w:t>
      </w:r>
      <w:r>
        <w:tab/>
        <w:t>4</w:t>
      </w:r>
    </w:p>
    <w:p>
      <w:pPr>
        <w:pStyle w:val="DefinedTerms"/>
      </w:pPr>
      <w:r>
        <w:t>personal possessions</w:t>
      </w:r>
      <w:r>
        <w:tab/>
        <w:t>259(2)</w:t>
      </w:r>
    </w:p>
    <w:p>
      <w:pPr>
        <w:pStyle w:val="DefinedTerms"/>
      </w:pPr>
      <w:r>
        <w:t>personal support person</w:t>
      </w:r>
      <w:r>
        <w:tab/>
        <w:t>4</w:t>
      </w:r>
    </w:p>
    <w:p>
      <w:pPr>
        <w:pStyle w:val="DefinedTerms"/>
      </w:pPr>
      <w:r>
        <w:t>person concerned</w:t>
      </w:r>
      <w:r>
        <w:tab/>
        <w:t>379, 493</w:t>
      </w:r>
    </w:p>
    <w:p>
      <w:pPr>
        <w:pStyle w:val="DefinedTerms"/>
      </w:pPr>
      <w:r>
        <w:t>person’s representative</w:t>
      </w:r>
      <w:r>
        <w:tab/>
        <w:t>334(1)</w:t>
      </w:r>
    </w:p>
    <w:p>
      <w:pPr>
        <w:pStyle w:val="DefinedTerms"/>
      </w:pPr>
      <w:r>
        <w:t>prejudicial conduct</w:t>
      </w:r>
      <w:r>
        <w:tab/>
        <w:t>345(1)</w:t>
      </w:r>
    </w:p>
    <w:p>
      <w:pPr>
        <w:pStyle w:val="DefinedTerms"/>
      </w:pPr>
      <w:r>
        <w:t>prescribed</w:t>
      </w:r>
      <w:r>
        <w:tab/>
        <w:t>309(1)</w:t>
      </w:r>
    </w:p>
    <w:p>
      <w:pPr>
        <w:pStyle w:val="DefinedTerms"/>
      </w:pPr>
      <w:r>
        <w:t>prescribed financial market</w:t>
      </w:r>
      <w:r>
        <w:tab/>
        <w:t>579(1)</w:t>
      </w:r>
    </w:p>
    <w:p>
      <w:pPr>
        <w:pStyle w:val="DefinedTerms"/>
      </w:pPr>
      <w:r>
        <w:t>prescribed number of days</w:t>
      </w:r>
      <w:r>
        <w:tab/>
        <w:t>387(1)</w:t>
      </w:r>
    </w:p>
    <w:p>
      <w:pPr>
        <w:pStyle w:val="DefinedTerms"/>
      </w:pPr>
      <w:r>
        <w:lastRenderedPageBreak/>
        <w:t>prescribed period</w:t>
      </w:r>
      <w:r>
        <w:tab/>
        <w:t>389(1)</w:t>
      </w:r>
    </w:p>
    <w:p>
      <w:pPr>
        <w:pStyle w:val="DefinedTerms"/>
      </w:pPr>
      <w:r>
        <w:t>prescribed person</w:t>
      </w:r>
      <w:r>
        <w:tab/>
        <w:t>317(1), 454(1)</w:t>
      </w:r>
    </w:p>
    <w:p>
      <w:pPr>
        <w:pStyle w:val="DefinedTerms"/>
      </w:pPr>
      <w:r>
        <w:t>prescribed provision</w:t>
      </w:r>
      <w:r>
        <w:tab/>
        <w:t>171</w:t>
      </w:r>
    </w:p>
    <w:p>
      <w:pPr>
        <w:pStyle w:val="DefinedTerms"/>
      </w:pPr>
      <w:r>
        <w:t>prescribed requirement</w:t>
      </w:r>
      <w:r>
        <w:tab/>
        <w:t>422</w:t>
      </w:r>
    </w:p>
    <w:p>
      <w:pPr>
        <w:pStyle w:val="DefinedTerms"/>
      </w:pPr>
      <w:r>
        <w:t>prescribed State authority</w:t>
      </w:r>
      <w:r>
        <w:tab/>
        <w:t>573(1)</w:t>
      </w:r>
    </w:p>
    <w:p>
      <w:pPr>
        <w:pStyle w:val="DefinedTerms"/>
      </w:pPr>
      <w:r>
        <w:t>President of the Tribunal</w:t>
      </w:r>
      <w:r>
        <w:tab/>
        <w:t>379</w:t>
      </w:r>
    </w:p>
    <w:p>
      <w:pPr>
        <w:pStyle w:val="DefinedTerms"/>
      </w:pPr>
      <w:r>
        <w:t>presiding member</w:t>
      </w:r>
      <w:r>
        <w:tab/>
        <w:t>379</w:t>
      </w:r>
    </w:p>
    <w:p>
      <w:pPr>
        <w:pStyle w:val="DefinedTerms"/>
      </w:pPr>
      <w:r>
        <w:t>private hospital</w:t>
      </w:r>
      <w:r>
        <w:tab/>
        <w:t>4</w:t>
      </w:r>
    </w:p>
    <w:p>
      <w:pPr>
        <w:pStyle w:val="DefinedTerms"/>
      </w:pPr>
      <w:r>
        <w:t>private psychiatric hostel</w:t>
      </w:r>
      <w:r>
        <w:tab/>
        <w:t>4</w:t>
      </w:r>
    </w:p>
    <w:p>
      <w:pPr>
        <w:pStyle w:val="DefinedTerms"/>
      </w:pPr>
      <w:r>
        <w:t>proceeding</w:t>
      </w:r>
      <w:r>
        <w:tab/>
        <w:t>379, 493</w:t>
      </w:r>
    </w:p>
    <w:p>
      <w:pPr>
        <w:pStyle w:val="DefinedTerms"/>
      </w:pPr>
      <w:r>
        <w:t>product information</w:t>
      </w:r>
      <w:r>
        <w:tab/>
        <w:t>304(2)</w:t>
      </w:r>
    </w:p>
    <w:p>
      <w:pPr>
        <w:pStyle w:val="DefinedTerms"/>
      </w:pPr>
      <w:r>
        <w:t>provide,</w:t>
      </w:r>
      <w:r>
        <w:tab/>
        <w:t>305</w:t>
      </w:r>
    </w:p>
    <w:p>
      <w:pPr>
        <w:pStyle w:val="DefinedTerms"/>
      </w:pPr>
      <w:r>
        <w:t>psychiatrist</w:t>
      </w:r>
      <w:r>
        <w:tab/>
        <w:t>4</w:t>
      </w:r>
    </w:p>
    <w:p>
      <w:pPr>
        <w:pStyle w:val="DefinedTerms"/>
      </w:pPr>
      <w:r>
        <w:t>psychologist</w:t>
      </w:r>
      <w:r>
        <w:tab/>
        <w:t>4</w:t>
      </w:r>
    </w:p>
    <w:p>
      <w:pPr>
        <w:pStyle w:val="DefinedTerms"/>
      </w:pPr>
      <w:r>
        <w:t>psychosurgery</w:t>
      </w:r>
      <w:r>
        <w:tab/>
        <w:t>4</w:t>
      </w:r>
    </w:p>
    <w:p>
      <w:pPr>
        <w:pStyle w:val="DefinedTerms"/>
      </w:pPr>
      <w:r>
        <w:t>publication day</w:t>
      </w:r>
      <w:r>
        <w:tab/>
        <w:t>676(1)</w:t>
      </w:r>
    </w:p>
    <w:p>
      <w:pPr>
        <w:pStyle w:val="DefinedTerms"/>
      </w:pPr>
      <w:r>
        <w:t>public hospital</w:t>
      </w:r>
      <w:r>
        <w:tab/>
        <w:t>4</w:t>
      </w:r>
    </w:p>
    <w:p>
      <w:pPr>
        <w:pStyle w:val="DefinedTerms"/>
      </w:pPr>
      <w:r>
        <w:t>publish</w:t>
      </w:r>
      <w:r>
        <w:tab/>
        <w:t>468(1), 502(1)</w:t>
      </w:r>
    </w:p>
    <w:p>
      <w:pPr>
        <w:pStyle w:val="DefinedTerms"/>
      </w:pPr>
      <w:r>
        <w:t>question of law</w:t>
      </w:r>
      <w:r>
        <w:tab/>
        <w:t>403(1), 441(1), 495(1)</w:t>
      </w:r>
    </w:p>
    <w:p>
      <w:pPr>
        <w:pStyle w:val="DefinedTerms"/>
      </w:pPr>
      <w:r>
        <w:t>registered service provider</w:t>
      </w:r>
      <w:r>
        <w:tab/>
        <w:t>326(1)</w:t>
      </w:r>
    </w:p>
    <w:p>
      <w:pPr>
        <w:pStyle w:val="DefinedTerms"/>
      </w:pPr>
      <w:r>
        <w:t>registered therapeutic goods</w:t>
      </w:r>
      <w:r>
        <w:tab/>
        <w:t>304(2)</w:t>
      </w:r>
    </w:p>
    <w:p>
      <w:pPr>
        <w:pStyle w:val="DefinedTerms"/>
      </w:pPr>
      <w:r>
        <w:t>registrar</w:t>
      </w:r>
      <w:r>
        <w:tab/>
        <w:t>379</w:t>
      </w:r>
    </w:p>
    <w:p>
      <w:pPr>
        <w:pStyle w:val="DefinedTerms"/>
      </w:pPr>
      <w:r>
        <w:t>registration board</w:t>
      </w:r>
      <w:r>
        <w:tab/>
        <w:t>4</w:t>
      </w:r>
    </w:p>
    <w:p>
      <w:pPr>
        <w:pStyle w:val="DefinedTerms"/>
      </w:pPr>
      <w:r>
        <w:t>registry officer</w:t>
      </w:r>
      <w:r>
        <w:tab/>
        <w:t>379</w:t>
      </w:r>
    </w:p>
    <w:p>
      <w:pPr>
        <w:pStyle w:val="DefinedTerms"/>
      </w:pPr>
      <w:r>
        <w:t>related person</w:t>
      </w:r>
      <w:r>
        <w:tab/>
        <w:t>579(1)</w:t>
      </w:r>
    </w:p>
    <w:p>
      <w:pPr>
        <w:pStyle w:val="DefinedTerms"/>
      </w:pPr>
      <w:r>
        <w:t>relative</w:t>
      </w:r>
      <w:r>
        <w:tab/>
        <w:t>316(1), 579(1)</w:t>
      </w:r>
    </w:p>
    <w:p>
      <w:pPr>
        <w:pStyle w:val="DefinedTerms"/>
      </w:pPr>
      <w:r>
        <w:t>relevant decision</w:t>
      </w:r>
      <w:r>
        <w:tab/>
        <w:t>389(1)</w:t>
      </w:r>
    </w:p>
    <w:p>
      <w:pPr>
        <w:pStyle w:val="DefinedTerms"/>
      </w:pPr>
      <w:r>
        <w:t>relevant document</w:t>
      </w:r>
      <w:r>
        <w:tab/>
        <w:t>247</w:t>
      </w:r>
    </w:p>
    <w:p>
      <w:pPr>
        <w:pStyle w:val="DefinedTerms"/>
      </w:pPr>
      <w:r>
        <w:t>relevant information</w:t>
      </w:r>
      <w:r>
        <w:tab/>
        <w:t>334(1), 523(1), 572(1), 573(1), 574(1)</w:t>
      </w:r>
    </w:p>
    <w:p>
      <w:pPr>
        <w:pStyle w:val="DefinedTerms"/>
      </w:pPr>
      <w:r>
        <w:t>relevant interest</w:t>
      </w:r>
      <w:r>
        <w:tab/>
        <w:t>579(1)</w:t>
      </w:r>
    </w:p>
    <w:p>
      <w:pPr>
        <w:pStyle w:val="DefinedTerms"/>
      </w:pPr>
      <w:r>
        <w:t>relevant record</w:t>
      </w:r>
      <w:r>
        <w:tab/>
        <w:t>334(1)</w:t>
      </w:r>
    </w:p>
    <w:p>
      <w:pPr>
        <w:pStyle w:val="DefinedTerms"/>
      </w:pPr>
      <w:r>
        <w:t>relevant written law</w:t>
      </w:r>
      <w:r>
        <w:tab/>
        <w:t>576(1)</w:t>
      </w:r>
    </w:p>
    <w:p>
      <w:pPr>
        <w:pStyle w:val="DefinedTerms"/>
      </w:pPr>
      <w:r>
        <w:t>remuneration</w:t>
      </w:r>
      <w:r>
        <w:tab/>
        <w:t>4</w:t>
      </w:r>
    </w:p>
    <w:p>
      <w:pPr>
        <w:pStyle w:val="DefinedTerms"/>
      </w:pPr>
      <w:r>
        <w:t>reportable incident</w:t>
      </w:r>
      <w:r>
        <w:tab/>
        <w:t>254(1)</w:t>
      </w:r>
    </w:p>
    <w:p>
      <w:pPr>
        <w:pStyle w:val="DefinedTerms"/>
      </w:pPr>
      <w:r>
        <w:t>requesting CEO</w:t>
      </w:r>
      <w:r>
        <w:tab/>
        <w:t>573(3), 574(3)</w:t>
      </w:r>
    </w:p>
    <w:p>
      <w:pPr>
        <w:pStyle w:val="DefinedTerms"/>
      </w:pPr>
      <w:r>
        <w:t>respondent</w:t>
      </w:r>
      <w:r>
        <w:tab/>
        <w:t>305</w:t>
      </w:r>
    </w:p>
    <w:p>
      <w:pPr>
        <w:pStyle w:val="DefinedTerms"/>
      </w:pPr>
      <w:r>
        <w:t>restricted information</w:t>
      </w:r>
      <w:r>
        <w:tab/>
        <w:t>461(1)</w:t>
      </w:r>
    </w:p>
    <w:p>
      <w:pPr>
        <w:pStyle w:val="DefinedTerms"/>
      </w:pPr>
      <w:r>
        <w:t>reviewable decision</w:t>
      </w:r>
      <w:r>
        <w:tab/>
        <w:t>455(1)</w:t>
      </w:r>
    </w:p>
    <w:p>
      <w:pPr>
        <w:pStyle w:val="DefinedTerms"/>
      </w:pPr>
      <w:r>
        <w:t>review period</w:t>
      </w:r>
      <w:r>
        <w:tab/>
        <w:t>118(1), 389(1)</w:t>
      </w:r>
    </w:p>
    <w:p>
      <w:pPr>
        <w:pStyle w:val="DefinedTerms"/>
      </w:pPr>
      <w:r>
        <w:t>review proceeding</w:t>
      </w:r>
      <w:r>
        <w:tab/>
        <w:t>455(1)</w:t>
      </w:r>
    </w:p>
    <w:p>
      <w:pPr>
        <w:pStyle w:val="DefinedTerms"/>
      </w:pPr>
      <w:r>
        <w:t>revocation order</w:t>
      </w:r>
      <w:r>
        <w:tab/>
        <w:t>101(1), 154(1), 581(3)</w:t>
      </w:r>
    </w:p>
    <w:p>
      <w:pPr>
        <w:pStyle w:val="DefinedTerms"/>
      </w:pPr>
      <w:r>
        <w:t>seclusion</w:t>
      </w:r>
      <w:r>
        <w:tab/>
        <w:t>4</w:t>
      </w:r>
    </w:p>
    <w:p>
      <w:pPr>
        <w:pStyle w:val="DefinedTerms"/>
      </w:pPr>
      <w:r>
        <w:t>seclusion order</w:t>
      </w:r>
      <w:r>
        <w:tab/>
        <w:t>211</w:t>
      </w:r>
    </w:p>
    <w:p>
      <w:pPr>
        <w:pStyle w:val="DefinedTerms"/>
      </w:pPr>
      <w:r>
        <w:t>serious adverse event</w:t>
      </w:r>
      <w:r>
        <w:tab/>
        <w:t xml:space="preserve"> 201(2)</w:t>
      </w:r>
    </w:p>
    <w:p>
      <w:pPr>
        <w:pStyle w:val="DefinedTerms"/>
      </w:pPr>
      <w:r>
        <w:lastRenderedPageBreak/>
        <w:t>service provider</w:t>
      </w:r>
      <w:r>
        <w:tab/>
        <w:t>305, 422</w:t>
      </w:r>
    </w:p>
    <w:p>
      <w:pPr>
        <w:pStyle w:val="DefinedTerms"/>
      </w:pPr>
      <w:r>
        <w:t>social worker</w:t>
      </w:r>
      <w:r>
        <w:tab/>
        <w:t>4</w:t>
      </w:r>
    </w:p>
    <w:p>
      <w:pPr>
        <w:pStyle w:val="DefinedTerms"/>
      </w:pPr>
      <w:r>
        <w:t>specified</w:t>
      </w:r>
      <w:r>
        <w:tab/>
        <w:t>676(1)</w:t>
      </w:r>
    </w:p>
    <w:p>
      <w:pPr>
        <w:pStyle w:val="DefinedTerms"/>
      </w:pPr>
      <w:r>
        <w:t>specified information</w:t>
      </w:r>
      <w:r>
        <w:tab/>
        <w:t>314(1)</w:t>
      </w:r>
    </w:p>
    <w:p>
      <w:pPr>
        <w:pStyle w:val="DefinedTerms"/>
      </w:pPr>
      <w:r>
        <w:t>staff member</w:t>
      </w:r>
      <w:r>
        <w:tab/>
        <w:t>4</w:t>
      </w:r>
    </w:p>
    <w:p>
      <w:pPr>
        <w:pStyle w:val="DefinedTerms"/>
      </w:pPr>
      <w:r>
        <w:t>State authority</w:t>
      </w:r>
      <w:r>
        <w:tab/>
        <w:t>572(1)</w:t>
      </w:r>
    </w:p>
    <w:p>
      <w:pPr>
        <w:pStyle w:val="DefinedTerms"/>
      </w:pPr>
      <w:r>
        <w:t>State inpatient</w:t>
      </w:r>
      <w:r>
        <w:tab/>
        <w:t>551(1)</w:t>
      </w:r>
    </w:p>
    <w:p>
      <w:pPr>
        <w:pStyle w:val="DefinedTerms"/>
      </w:pPr>
      <w:r>
        <w:t>substantial holding</w:t>
      </w:r>
      <w:r>
        <w:tab/>
        <w:t>579(1)</w:t>
      </w:r>
    </w:p>
    <w:p>
      <w:pPr>
        <w:pStyle w:val="DefinedTerms"/>
      </w:pPr>
      <w:r>
        <w:t>supervised person</w:t>
      </w:r>
      <w:r>
        <w:tab/>
        <w:t>4</w:t>
      </w:r>
    </w:p>
    <w:p>
      <w:pPr>
        <w:pStyle w:val="DefinedTerms"/>
      </w:pPr>
      <w:r>
        <w:t>supervising psychiatrist</w:t>
      </w:r>
      <w:r>
        <w:tab/>
        <w:t>4, 113</w:t>
      </w:r>
    </w:p>
    <w:p>
      <w:pPr>
        <w:pStyle w:val="DefinedTerms"/>
      </w:pPr>
      <w:r>
        <w:t>traditional healer</w:t>
      </w:r>
      <w:r>
        <w:tab/>
        <w:t>4</w:t>
      </w:r>
    </w:p>
    <w:p>
      <w:pPr>
        <w:pStyle w:val="DefinedTerms"/>
      </w:pPr>
      <w:r>
        <w:t>transfer approval order</w:t>
      </w:r>
      <w:r>
        <w:tab/>
        <w:t>557(1)</w:t>
      </w:r>
    </w:p>
    <w:p>
      <w:pPr>
        <w:pStyle w:val="DefinedTerms"/>
      </w:pPr>
      <w:r>
        <w:t>transfer order</w:t>
      </w:r>
      <w:r>
        <w:tab/>
        <w:t>66(1), 91(2), 555(1)</w:t>
      </w:r>
    </w:p>
    <w:p>
      <w:pPr>
        <w:pStyle w:val="DefinedTerms"/>
      </w:pPr>
      <w:r>
        <w:t>transitional matter</w:t>
      </w:r>
      <w:r>
        <w:tab/>
        <w:t>676(1)</w:t>
      </w:r>
    </w:p>
    <w:p>
      <w:pPr>
        <w:pStyle w:val="DefinedTerms"/>
      </w:pPr>
      <w:r>
        <w:t>transport officer</w:t>
      </w:r>
      <w:r>
        <w:tab/>
        <w:t>4, 147</w:t>
      </w:r>
    </w:p>
    <w:p>
      <w:pPr>
        <w:pStyle w:val="DefinedTerms"/>
      </w:pPr>
      <w:r>
        <w:t>treating practitioner</w:t>
      </w:r>
      <w:r>
        <w:tab/>
        <w:t>113</w:t>
      </w:r>
    </w:p>
    <w:p>
      <w:pPr>
        <w:pStyle w:val="DefinedTerms"/>
      </w:pPr>
      <w:r>
        <w:t>treating psychiatrist</w:t>
      </w:r>
      <w:r>
        <w:tab/>
        <w:t>4</w:t>
      </w:r>
    </w:p>
    <w:p>
      <w:pPr>
        <w:pStyle w:val="DefinedTerms"/>
      </w:pPr>
      <w:r>
        <w:t>treatment</w:t>
      </w:r>
      <w:r>
        <w:tab/>
        <w:t>4</w:t>
      </w:r>
    </w:p>
    <w:p>
      <w:pPr>
        <w:pStyle w:val="DefinedTerms"/>
      </w:pPr>
      <w:r>
        <w:t>treatment decision</w:t>
      </w:r>
      <w:r>
        <w:tab/>
        <w:t>4</w:t>
      </w:r>
    </w:p>
    <w:p>
      <w:pPr>
        <w:pStyle w:val="DefinedTerms"/>
      </w:pPr>
      <w:r>
        <w:t>treatment in the community</w:t>
      </w:r>
      <w:r>
        <w:tab/>
        <w:t>4</w:t>
      </w:r>
    </w:p>
    <w:p>
      <w:pPr>
        <w:pStyle w:val="DefinedTerms"/>
      </w:pPr>
      <w:r>
        <w:t>treatment order</w:t>
      </w:r>
      <w:r>
        <w:tab/>
        <w:t>397</w:t>
      </w:r>
    </w:p>
    <w:p>
      <w:pPr>
        <w:pStyle w:val="DefinedTerms"/>
      </w:pPr>
      <w:r>
        <w:t>treatment period</w:t>
      </w:r>
      <w:r>
        <w:tab/>
        <w:t>113</w:t>
      </w:r>
    </w:p>
    <w:p>
      <w:pPr>
        <w:pStyle w:val="DefinedTerms"/>
      </w:pPr>
      <w:r>
        <w:t>treatment, support and discharge plan</w:t>
      </w:r>
      <w:r>
        <w:tab/>
        <w:t>4</w:t>
      </w:r>
    </w:p>
    <w:p>
      <w:pPr>
        <w:pStyle w:val="DefinedTerms"/>
      </w:pPr>
      <w:r>
        <w:t>Tribunal</w:t>
      </w:r>
      <w:r>
        <w:tab/>
        <w:t>379</w:t>
      </w:r>
    </w:p>
    <w:p>
      <w:pPr>
        <w:pStyle w:val="DefinedTerms"/>
      </w:pPr>
      <w:r>
        <w:t>urgent non-psychiatric treatment</w:t>
      </w:r>
      <w:r>
        <w:tab/>
        <w:t>242(2)</w:t>
      </w:r>
    </w:p>
    <w:p>
      <w:pPr>
        <w:pStyle w:val="DefinedTerms"/>
      </w:pPr>
      <w:r>
        <w:t>voluntary inpatient</w:t>
      </w:r>
      <w:r>
        <w:tab/>
        <w:t>4</w:t>
      </w:r>
    </w:p>
    <w:p>
      <w:pPr>
        <w:pStyle w:val="DefinedTerms"/>
      </w:pPr>
      <w:r>
        <w:t>voluntary patient</w:t>
      </w:r>
      <w:r>
        <w:tab/>
        <w:t>4</w:t>
      </w:r>
    </w:p>
    <w:p>
      <w:pPr>
        <w:pStyle w:val="DefinedTerms"/>
      </w:pPr>
      <w:r>
        <w:t>witness</w:t>
      </w:r>
      <w:r>
        <w:tab/>
        <w:t>379</w:t>
      </w:r>
    </w:p>
    <w:p>
      <w:pPr>
        <w:pStyle w:val="DefinedTerms"/>
      </w:pPr>
      <w:r>
        <w:t>youth advocate</w:t>
      </w:r>
      <w:r>
        <w:tab/>
        <w:t>350(2)</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oel="http://schemas.microsoft.com/office/2019/extlst">
            <w:pict>
              <v:shapetype w14:anchorId="4935CCC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54C95C9" w14:textId="500E3270" w:rsidR="00BD40B4" w:rsidRDefault="00E40B5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92BA5">
                        <w:rPr>
                          <w:sz w:val="16"/>
                        </w:rPr>
                        <w:t>2025</w:t>
                      </w:r>
                      <w:r>
                        <w:rPr>
                          <w:sz w:val="16"/>
                        </w:rPr>
                        <w:fldChar w:fldCharType="end"/>
                      </w:r>
                      <w:r>
                        <w:rPr>
                          <w:sz w:val="16"/>
                        </w:rPr>
                        <w:t>.</w:t>
                      </w:r>
                    </w:p>
                    <w:p w14:paraId="361AF2E6" w14:textId="77777777" w:rsidR="00BD40B4" w:rsidRDefault="00E40B5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2E521D8" w14:textId="01F70694" w:rsidR="00BD40B4" w:rsidRDefault="00E40B5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92BA5">
                        <w:rPr>
                          <w:sz w:val="16"/>
                        </w:rPr>
                        <w:t>2025</w:t>
                      </w:r>
                      <w:r>
                        <w:rPr>
                          <w:sz w:val="16"/>
                        </w:rPr>
                        <w:fldChar w:fldCharType="end"/>
                      </w:r>
                      <w:r>
                        <w:rPr>
                          <w:sz w:val="16"/>
                        </w:rPr>
                        <w:t>.</w:t>
                      </w:r>
                    </w:p>
                    <w:p w14:paraId="6B502F76" w14:textId="77777777" w:rsidR="00BD40B4" w:rsidRDefault="00E40B5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cdlii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cdliii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29Part 29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29Part 30</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2</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2Schedule 2</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270" w:name="Schedule"/>
    <w:bookmarkEnd w:id="22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281" w:name="Compilation"/>
    <w:bookmarkEnd w:id="228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86" w:name="DefinedTerms"/>
    <w:bookmarkEnd w:id="228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87" w:name="Coversheet"/>
    <w:bookmarkEnd w:id="22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0"/>
  </w:num>
  <w:num w:numId="16">
    <w:abstractNumId w:val="11"/>
  </w:num>
  <w:num w:numId="17">
    <w:abstractNumId w:val="1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08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64125"/>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 w:name="WAFER_20160318103913" w:val="RemoveTocBookmarks,RemoveUnusedBookmarks,RemoveLanguageTags,UsedStyles,RemoveTrackChanges"/>
    <w:docVar w:name="WAFER_20160318103913_GUID" w:val="546cf92f-05fb-43c2-bb4f-9add0e0cf179"/>
    <w:docVar w:name="WAFER_20200914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4111131_GUID" w:val="cbaf83f1-10dc-487e-9256-84ff28fd7761"/>
    <w:docVar w:name="WAFER_202204111237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3702_GUID" w:val="cf9b24c2-fd56-4d50-aeb9-d309a0624c2c"/>
    <w:docVar w:name="WAFER_202206290944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4459_GUID" w:val="cb1eb14d-41b5-4b51-a065-d98150845587"/>
    <w:docVar w:name="WAFER_20230221101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01525_GUID" w:val="7dc86f55-c5f2-490b-8867-b8ff191196c5"/>
    <w:docVar w:name="WAFER_20230412115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651_GUID" w:val="edc16ce9-658f-48c1-903c-d298bd68a150"/>
    <w:docVar w:name="WAFER_20230623124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24822_GUID" w:val="dc97cf82-fb94-4eaa-89ef-f95039e75391"/>
    <w:docVar w:name="WAFER_20231227132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641_GUID" w:val="c631c4e9-bc55-4346-9edf-54cc328d94d5"/>
    <w:docVar w:name="WAFER_20240822164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4125_GUID" w:val="cbd3f89c-9b17-44f4-88af-a5ebf8ad66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15:docId w15:val="{7F9004C9-93F7-4100-93D6-ADA15275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Note">
    <w:name w:val="nNote"/>
    <w:pPr>
      <w:spacing w:before="80"/>
      <w:ind w:left="454" w:hanging="454"/>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PermNoteHeadingLeft0cm">
    <w:name w:val="PermNoteHeading + Left:  0 cm"/>
    <w:aliases w:val="Right:  0 cm"/>
    <w:basedOn w:val="zPermNoteHeading"/>
    <w:pPr>
      <w:ind w:left="879" w:right="0"/>
    </w:pPr>
  </w:style>
  <w:style w:type="paragraph" w:customStyle="1" w:styleId="MentalhealthadvocacyservicescanalsobeprovidedundertheCLMIActPart8TheCLMIActsection139providesforcontinuityoftheprovisionofadvocacyservicesbetweenthatActandthisAct">
    <w:name w:val="Mental health advocacy services can also be provided under the CLMI Act Part 8. The CLMI Act section 139 provides for continuity of the provision of advocacy services between that Act and this Act."/>
    <w:basedOn w:val="PermNoteText"/>
    <w:pPr>
      <w:ind w:left="2019" w:hanging="879"/>
    </w:p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F7FF9-9273-4AA8-9527-CD95539D4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115368</Words>
  <Characters>575689</Characters>
  <Application>Microsoft Office Word</Application>
  <DocSecurity>0</DocSecurity>
  <Lines>15149</Lines>
  <Paragraphs>9092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681965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2014 - 02-a0-01</dc:title>
  <dc:subject/>
  <dc:creator/>
  <cp:keywords/>
  <dc:description/>
  <cp:lastModifiedBy>Master Repository Process</cp:lastModifiedBy>
  <cp:revision>4</cp:revision>
  <cp:lastPrinted>2020-09-14T01:03:00Z</cp:lastPrinted>
  <dcterms:created xsi:type="dcterms:W3CDTF">2026-03-17T01:01:00Z</dcterms:created>
  <dcterms:modified xsi:type="dcterms:W3CDTF">2026-03-17T01:02:00Z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DocumentType">
    <vt:lpwstr>Act</vt:lpwstr>
  </property>
  <property fmtid="{D5CDD505-2E9C-101B-9397-08002B2CF9AE}" pid="5" name="AsAtDate">
    <vt:lpwstr>26 Jun 2025</vt:lpwstr>
  </property>
  <property fmtid="{D5CDD505-2E9C-101B-9397-08002B2CF9AE}" pid="6" name="Suffix">
    <vt:lpwstr>02-a0-01</vt:lpwstr>
  </property>
  <property fmtid="{D5CDD505-2E9C-101B-9397-08002B2CF9AE}" pid="7" name="Official">
    <vt:lpwstr/>
  </property>
  <property fmtid="{D5CDD505-2E9C-101B-9397-08002B2CF9AE}" pid="8" name="ReprintNo">
    <vt:lpwstr>2</vt:lpwstr>
  </property>
  <property fmtid="{D5CDD505-2E9C-101B-9397-08002B2CF9AE}" pid="9" name="ReprintedAsAt">
    <vt:filetime>2025-06-25T16:00:00Z</vt:filetime>
  </property>
  <property fmtid="{D5CDD505-2E9C-101B-9397-08002B2CF9AE}" pid="10" name="CommencementDate">
    <vt:lpwstr>20250626</vt:lpwstr>
  </property>
  <property fmtid="{D5CDD505-2E9C-101B-9397-08002B2CF9AE}" pid="11" name="CommencementAsAt">
    <vt:filetime>2025-06-25T16:00:00Z</vt:filetime>
  </property>
  <property fmtid="{D5CDD505-2E9C-101B-9397-08002B2CF9AE}" pid="12" name="CommencementYear">
    <vt:lpwstr>2025</vt:lpwstr>
  </property>
</Properties>
</file>