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Amendment Notice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Amendment Notice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_Toc201758931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_Toc201758932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r>
        <w:tab/>
      </w:r>
      <w:r>
        <w:fldChar w:fldCharType="begin"/>
      </w:r>
      <w:r>
        <w:instrText xml:space="preserve"> PAGEREF _Toc201758933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_Toc201758934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(Part 11B Fees) Amendment Notice 2025</w:t>
      </w:r>
    </w:p>
    <w:p>
      <w:pPr>
        <w:pStyle w:val="MadeBy"/>
      </w:pPr>
      <w:r>
        <w:t>Made by the Minister under section 171ZC of the Act.</w:t>
      </w:r>
    </w:p>
    <w:p>
      <w:pPr>
        <w:pStyle w:val="Heading5"/>
      </w:pPr>
      <w:bookmarkStart w:id="2" w:name="_Toc201758606"/>
      <w:bookmarkStart w:id="3" w:name="_Toc2017589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(Part 11B Fees) Amendment Notice 2025</w:t>
      </w:r>
      <w:r>
        <w:t>.</w:t>
      </w:r>
    </w:p>
    <w:p>
      <w:pPr>
        <w:pStyle w:val="Heading5"/>
        <w:rPr>
          <w:spacing w:val="-2"/>
        </w:rPr>
      </w:pPr>
      <w:bookmarkStart w:id="5" w:name="_Toc201758607"/>
      <w:bookmarkStart w:id="6" w:name="_Toc2017589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 1 and 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758608"/>
      <w:bookmarkStart w:id="8" w:name="_Toc2017589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notice amends</w:t>
      </w:r>
      <w:r>
        <w:t xml:space="preserve"> the </w:t>
      </w:r>
      <w:r>
        <w:rPr>
          <w:i/>
        </w:rPr>
        <w:t>Planning and Development (Part 11B Fees) Notice 2024</w:t>
      </w:r>
      <w:r>
        <w:t>.</w:t>
      </w:r>
    </w:p>
    <w:p>
      <w:pPr>
        <w:pStyle w:val="Heading5"/>
      </w:pPr>
      <w:bookmarkStart w:id="9" w:name="_Toc201758609"/>
      <w:bookmarkStart w:id="10" w:name="_Toc201758934"/>
      <w:r>
        <w:rPr>
          <w:rStyle w:val="CharSectno"/>
        </w:rPr>
        <w:lastRenderedPageBreak/>
        <w:t>4</w:t>
      </w:r>
      <w:r>
        <w:t>.</w:t>
      </w:r>
      <w:r>
        <w:tab/>
        <w:t>Schedule 1 replaced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1" w:name="_Toc201758610"/>
      <w:bookmarkStart w:id="12" w:name="_Toc201758724"/>
      <w:bookmarkStart w:id="13" w:name="_Toc201758849"/>
      <w:bookmarkStart w:id="14" w:name="_Toc201758935"/>
      <w:r>
        <w:t>Schedule 1 — Fees</w:t>
      </w:r>
      <w:bookmarkEnd w:id="11"/>
      <w:bookmarkEnd w:id="12"/>
      <w:bookmarkEnd w:id="13"/>
      <w:bookmarkEnd w:id="14"/>
    </w:p>
    <w:p>
      <w:pPr>
        <w:pStyle w:val="zyShoulderClause"/>
        <w:keepNext/>
      </w:pPr>
      <w:r>
        <w:t>[cl. 4]</w:t>
      </w:r>
    </w:p>
    <w:tbl>
      <w:tblPr>
        <w:tblW w:w="6271" w:type="dxa"/>
        <w:tblInd w:w="42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735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keepNext/>
              <w:tabs>
                <w:tab w:val="clear" w:pos="567"/>
                <w:tab w:val="left" w:pos="787"/>
              </w:tabs>
              <w:ind w:left="220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keepNext/>
              <w:ind w:right="-2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zyTableNAm"/>
              <w:keepNext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zyTableNAm"/>
              <w:keepNext/>
              <w:tabs>
                <w:tab w:val="clear" w:pos="567"/>
                <w:tab w:val="left" w:pos="787"/>
              </w:tabs>
              <w:ind w:left="220"/>
              <w:rPr>
                <w:rStyle w:val="DraftersNotes"/>
                <w:b w:val="0"/>
                <w:i w:val="0"/>
                <w:sz w:val="22"/>
              </w:rPr>
            </w:pPr>
            <w:r>
              <w:t>Significant development application for which the estimated cost of the development is —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vAlign w:val="bottom"/>
          </w:tcPr>
          <w:p>
            <w:pPr>
              <w:pStyle w:val="zyTableNAm"/>
              <w:keepNext/>
              <w:ind w:right="399"/>
              <w:jc w:val="right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  <w:keepNext/>
            </w:pPr>
          </w:p>
        </w:tc>
        <w:tc>
          <w:tcPr>
            <w:tcW w:w="3969" w:type="dxa"/>
          </w:tcPr>
          <w:p>
            <w:pPr>
              <w:pStyle w:val="zyTableNAm"/>
              <w:keepNext/>
              <w:tabs>
                <w:tab w:val="clear" w:pos="567"/>
                <w:tab w:val="left" w:pos="787"/>
              </w:tabs>
              <w:ind w:left="220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1735" w:type="dxa"/>
            <w:vAlign w:val="bottom"/>
          </w:tcPr>
          <w:p>
            <w:pPr>
              <w:pStyle w:val="zyTableNAm"/>
              <w:keepNext/>
              <w:ind w:right="399"/>
              <w:jc w:val="right"/>
            </w:pPr>
            <w:r>
              <w:t>$11 057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  <w:keepNext/>
            </w:pPr>
          </w:p>
        </w:tc>
        <w:tc>
          <w:tcPr>
            <w:tcW w:w="3969" w:type="dxa"/>
          </w:tcPr>
          <w:p>
            <w:pPr>
              <w:pStyle w:val="z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(b)</w:t>
            </w:r>
            <w:r>
              <w:tab/>
              <w:t>not less than $2 million but less than $5 million</w:t>
            </w:r>
          </w:p>
        </w:tc>
        <w:tc>
          <w:tcPr>
            <w:tcW w:w="1735" w:type="dxa"/>
            <w:vAlign w:val="bottom"/>
          </w:tcPr>
          <w:p>
            <w:pPr>
              <w:pStyle w:val="zyTableNAm"/>
              <w:keepNext/>
              <w:ind w:right="399"/>
              <w:jc w:val="right"/>
            </w:pPr>
            <w:r>
              <w:t>$16 851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  <w:keepNext/>
            </w:pPr>
          </w:p>
        </w:tc>
        <w:tc>
          <w:tcPr>
            <w:tcW w:w="3969" w:type="dxa"/>
          </w:tcPr>
          <w:p>
            <w:pPr>
              <w:pStyle w:val="z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(c)</w:t>
            </w:r>
            <w:r>
              <w:tab/>
              <w:t>not less than $5 million but less than $10 million</w:t>
            </w:r>
          </w:p>
        </w:tc>
        <w:tc>
          <w:tcPr>
            <w:tcW w:w="1735" w:type="dxa"/>
            <w:vAlign w:val="bottom"/>
          </w:tcPr>
          <w:p>
            <w:pPr>
              <w:pStyle w:val="zyTableNAm"/>
              <w:keepNext/>
              <w:ind w:right="399"/>
              <w:jc w:val="right"/>
            </w:pPr>
            <w:r>
              <w:t>$25 683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  <w:keepNext/>
            </w:pPr>
          </w:p>
        </w:tc>
        <w:tc>
          <w:tcPr>
            <w:tcW w:w="3969" w:type="dxa"/>
          </w:tcPr>
          <w:p>
            <w:pPr>
              <w:pStyle w:val="z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(d)</w:t>
            </w:r>
            <w:r>
              <w:tab/>
              <w:t>not less than $10 million but less than $15 million</w:t>
            </w:r>
          </w:p>
        </w:tc>
        <w:tc>
          <w:tcPr>
            <w:tcW w:w="1735" w:type="dxa"/>
            <w:vAlign w:val="bottom"/>
          </w:tcPr>
          <w:p>
            <w:pPr>
              <w:pStyle w:val="zyTableNAm"/>
              <w:keepNext/>
              <w:ind w:right="399"/>
              <w:jc w:val="right"/>
            </w:pPr>
            <w:r>
              <w:t>$36 170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</w:p>
        </w:tc>
        <w:tc>
          <w:tcPr>
            <w:tcW w:w="3969" w:type="dxa"/>
          </w:tcPr>
          <w:p>
            <w:pPr>
              <w:pStyle w:val="zyTableNAm"/>
              <w:tabs>
                <w:tab w:val="clear" w:pos="567"/>
                <w:tab w:val="left" w:pos="787"/>
              </w:tabs>
              <w:ind w:left="787" w:hanging="567"/>
            </w:pPr>
            <w:r>
              <w:t>(e)</w:t>
            </w:r>
            <w:r>
              <w:tab/>
              <w:t>not less than $15 million but less than $20 million</w:t>
            </w:r>
          </w:p>
        </w:tc>
        <w:tc>
          <w:tcPr>
            <w:tcW w:w="1735" w:type="dxa"/>
            <w:vAlign w:val="bottom"/>
          </w:tcPr>
          <w:p>
            <w:pPr>
              <w:pStyle w:val="zyTableNAm"/>
              <w:ind w:right="399"/>
              <w:jc w:val="right"/>
            </w:pPr>
            <w:r>
              <w:t>$42 648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</w:p>
        </w:tc>
        <w:tc>
          <w:tcPr>
            <w:tcW w:w="3969" w:type="dxa"/>
          </w:tcPr>
          <w:p>
            <w:pPr>
              <w:pStyle w:val="zyTableNAm"/>
              <w:tabs>
                <w:tab w:val="clear" w:pos="567"/>
                <w:tab w:val="left" w:pos="787"/>
              </w:tabs>
              <w:ind w:left="787" w:hanging="567"/>
            </w:pPr>
            <w:r>
              <w:t>(f)</w:t>
            </w:r>
            <w:r>
              <w:tab/>
              <w:t>not less than $20 million but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zyTableNAm"/>
              <w:ind w:right="399"/>
              <w:jc w:val="right"/>
            </w:pPr>
            <w:r>
              <w:t>$47 059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</w:p>
        </w:tc>
        <w:tc>
          <w:tcPr>
            <w:tcW w:w="3969" w:type="dxa"/>
          </w:tcPr>
          <w:p>
            <w:pPr>
              <w:pStyle w:val="zyTableNAm"/>
              <w:tabs>
                <w:tab w:val="clear" w:pos="567"/>
                <w:tab w:val="left" w:pos="787"/>
              </w:tabs>
              <w:ind w:left="220"/>
            </w:pPr>
            <w:r>
              <w:t>(g)</w:t>
            </w:r>
            <w:r>
              <w:tab/>
              <w:t>not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zyTableNAm"/>
              <w:ind w:right="399"/>
              <w:jc w:val="right"/>
            </w:pPr>
            <w:r>
              <w:t>$69 382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969" w:type="dxa"/>
          </w:tcPr>
          <w:p>
            <w:pPr>
              <w:pStyle w:val="zyTableNAm"/>
              <w:tabs>
                <w:tab w:val="clear" w:pos="567"/>
                <w:tab w:val="left" w:pos="787"/>
              </w:tabs>
              <w:ind w:left="220"/>
            </w:pPr>
            <w:r>
              <w:t>Application to amend an approval</w:t>
            </w:r>
          </w:p>
        </w:tc>
        <w:tc>
          <w:tcPr>
            <w:tcW w:w="1735" w:type="dxa"/>
            <w:vAlign w:val="bottom"/>
          </w:tcPr>
          <w:p>
            <w:pPr>
              <w:pStyle w:val="zyTableNAm"/>
              <w:ind w:right="399"/>
              <w:jc w:val="right"/>
            </w:pPr>
            <w:r>
              <w:t>$311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zyTableNAm"/>
              <w:tabs>
                <w:tab w:val="clear" w:pos="567"/>
                <w:tab w:val="left" w:pos="787"/>
              </w:tabs>
              <w:ind w:left="220"/>
            </w:pPr>
            <w:r>
              <w:t>Application to cancel an approval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vAlign w:val="bottom"/>
          </w:tcPr>
          <w:p>
            <w:pPr>
              <w:pStyle w:val="zyTableNAm"/>
              <w:ind w:right="399"/>
              <w:jc w:val="right"/>
            </w:pPr>
            <w:r>
              <w:t>$311</w:t>
            </w:r>
          </w:p>
        </w:tc>
      </w:tr>
    </w:tbl>
    <w:p>
      <w:pPr>
        <w:pStyle w:val="BlankClose"/>
      </w:pPr>
    </w:p>
    <w:p>
      <w:pPr>
        <w:pStyle w:val="ByCommand"/>
        <w:spacing w:before="6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J. CAREY, Minister for Planning and Lands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2515423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201007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20100704_GUID" w:val="946633a4-87f4-437b-adb8-e1cd4dc4bea0"/>
    <w:docVar w:name="WAFER_202506040953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4095341_GUID" w:val="b2aebd7e-98d4-49e5-8a4d-2582ae62c176"/>
    <w:docVar w:name="WAFER_202506251542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25154237_GUID" w:val="d74a5e45-feb0-45b2-bd2f-48c801c235f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864697EA-B57A-4B04-8760-33D87B25C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1755</Characters>
  <Application>Microsoft Office Word</Application>
  <DocSecurity>0</DocSecurity>
  <Lines>117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(Part 11B Fees) Amendment Notice 2025 - 00-00-00</dc:title>
  <dc:subject/>
  <dc:creator/>
  <cp:keywords/>
  <dc:description/>
  <cp:lastModifiedBy>Master Repository Process</cp:lastModifiedBy>
  <cp:revision>4</cp:revision>
  <cp:lastPrinted>2025-05-19T06:15:00Z</cp:lastPrinted>
  <dcterms:created xsi:type="dcterms:W3CDTF">2025-06-26T00:39:00Z</dcterms:created>
  <dcterms:modified xsi:type="dcterms:W3CDTF">2025-06-26T00:39:00Z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55453</vt:lpwstr>
  </property>
  <property fmtid="{D5CDD505-2E9C-101B-9397-08002B2CF9AE}" pid="3" name="DocumentType">
    <vt:lpwstr>Reg</vt:lpwstr>
  </property>
  <property fmtid="{D5CDD505-2E9C-101B-9397-08002B2CF9AE}" pid="4" name="AsAtDate">
    <vt:lpwstr>27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2025/125</vt:lpwstr>
  </property>
  <property fmtid="{D5CDD505-2E9C-101B-9397-08002B2CF9AE}" pid="8" name="PublishDate">
    <vt:lpwstr>27 Jun 2025</vt:lpwstr>
  </property>
  <property fmtid="{D5CDD505-2E9C-101B-9397-08002B2CF9AE}" pid="9" name="CommencementDate">
    <vt:lpwstr>20250627</vt:lpwstr>
  </property>
  <property fmtid="{D5CDD505-2E9C-101B-9397-08002B2CF9AE}" pid="10" name="CommencementAsAt">
    <vt:filetime>2025-06-26T16:00:00Z</vt:filetime>
  </property>
  <property fmtid="{D5CDD505-2E9C-101B-9397-08002B2CF9AE}" pid="11" name="CommencementYear">
    <vt:lpwstr>2025</vt:lpwstr>
  </property>
</Properties>
</file>