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_Toc201678029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_Toc201678030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_Toc201678031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_Toc201678033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_Toc201678034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_Toc201678035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_Toc201678036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_Toc201678037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_Toc201678038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_Toc201678040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_Toc201678041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_Toc201678042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_Toc201678043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_Toc201678044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_Toc201678045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_Toc201678046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_Toc201678047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_Toc201678048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_Toc201678050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_Toc201678052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_Toc201678053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_Toc201678054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_Toc201678055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_Toc201678056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_Toc201678057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_Toc201678058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_Toc201678061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_Toc201678063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_Toc201678064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_Toc201678065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_Toc201678066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_Toc201678067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_Toc201678069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_Toc201678070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_Toc201678071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_Toc201678072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_Toc201678073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_Toc201678074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_Toc201678076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_Toc201678077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_Toc201678078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_Toc201678079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_Toc201678080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_Toc201678081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_Toc201678082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_Toc201678083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_Toc201678084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_Toc201678085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_Toc201678086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_Toc201678087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_Toc201678089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_Toc201678090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_Toc201678091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_Toc201678092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_Toc201678093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_Toc201678094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_Toc201678096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_Toc201678097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_Toc201678099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_Toc201678100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_Toc201678103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_Toc201678105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_Toc201678106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_Toc201678107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_Toc201678108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_Toc201678109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_Toc201678110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_Toc201678112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_Toc201678113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_Toc201678114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_Toc201678115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_Toc201678116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_Toc201678117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_Toc201678118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_Toc201678120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_Toc201678121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_Toc201678122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_Toc201678123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_Toc201678124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_Toc201678125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_Toc201678126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_Toc201678127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_Toc201678128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_Toc201678129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_Toc201678130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_Toc201678131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_Toc201678132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_Toc201678133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_Toc201678134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_Toc201678137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_Toc201678138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_Toc201678140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_Toc201678141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_Toc201678142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_Toc201678144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_Toc201678145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_Toc201678146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_Toc201678148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_Toc201678149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_Toc201678151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_Toc201678152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_Toc201678154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_Toc201678155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_Toc201678157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_Toc201678158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_Toc201678159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_Toc201678160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_Toc201678163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_Toc201678165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_Toc201678166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_Toc201678169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_Toc201678170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_Toc201678172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_Toc201678173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_Toc201678174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_Toc201678176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_Toc201678177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_Toc201678178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_Toc201678179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_Toc201678180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_Toc201678181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_Toc201678182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_Toc201678183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_Toc201678186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_Toc201678188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_Toc201678189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_Toc201678190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_Toc201678191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_Toc201678192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_Toc201678194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_Toc201678195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_Toc201678197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_Toc201678198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_Toc201678201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_Toc201678203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_Toc201678204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_Toc201678205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_Toc201678206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_Toc201678207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_Toc201678208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_Toc201678210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_Toc201678211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_Toc201678212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_Toc201678213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_Toc201678214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_Toc201678215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_Toc201678216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_Toc201678217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_Toc201678218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_Toc201678219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_Toc201678220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_Toc201678221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_Toc201678222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_Toc201678223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_Toc201678224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_Toc201678227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_Toc201678228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_Toc201678230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_Toc201678231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_Toc201678232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_Toc201678233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_Toc201678234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_Toc201678235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_Toc201678237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_Toc201678238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_Toc201678241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_Toc201678242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_Toc201678243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_Toc201678244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_Toc201678245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_Toc201678246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_Toc201678248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_Toc201678249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_Toc201678251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_Toc201678252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_Toc201678253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_Toc201678254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_Toc201678255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_Toc201678257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_Toc201678258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_Toc201678260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_Toc201678261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_Toc201678262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_Toc201678263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_Toc201678264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_Toc201678267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201671657"/>
      <w:bookmarkStart w:id="3" w:name="_Toc201672565"/>
      <w:bookmarkStart w:id="4" w:name="_Toc20167802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678029"/>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20167803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201678031"/>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201671661"/>
      <w:bookmarkStart w:id="10" w:name="_Toc201672569"/>
      <w:bookmarkStart w:id="11" w:name="_Toc20167803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201678033"/>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201678034"/>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201678035"/>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201678036"/>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201678037"/>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201678038"/>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201671668"/>
      <w:bookmarkStart w:id="19" w:name="_Toc201672576"/>
      <w:bookmarkStart w:id="20" w:name="_Toc201678039"/>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201678040"/>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201678041"/>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201678042"/>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201678043"/>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201678044"/>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201678045"/>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201678046"/>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201678047"/>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201678048"/>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31" w:name="_Toc201671678"/>
      <w:bookmarkStart w:id="32" w:name="_Toc201672586"/>
      <w:bookmarkStart w:id="33" w:name="_Toc201678049"/>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201678050"/>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201671680"/>
      <w:bookmarkStart w:id="36" w:name="_Toc201672588"/>
      <w:bookmarkStart w:id="37" w:name="_Toc201678051"/>
      <w:r>
        <w:rPr>
          <w:rStyle w:val="CharPartNo"/>
        </w:rPr>
        <w:lastRenderedPageBreak/>
        <w:t>Part 5</w:t>
      </w:r>
      <w:r>
        <w:t> — </w:t>
      </w:r>
      <w:r>
        <w:rPr>
          <w:rStyle w:val="CharPartText"/>
        </w:rPr>
        <w:t>Scheme plans</w:t>
      </w:r>
      <w:bookmarkEnd w:id="35"/>
      <w:bookmarkEnd w:id="36"/>
      <w:bookmarkEnd w:id="37"/>
    </w:p>
    <w:p>
      <w:pPr>
        <w:pStyle w:val="Heading5"/>
      </w:pPr>
      <w:bookmarkStart w:id="38" w:name="_Toc201678052"/>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201678053"/>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201678054"/>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201678055"/>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201678056"/>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201678057"/>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201678058"/>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201671688"/>
      <w:bookmarkStart w:id="46" w:name="_Toc201672596"/>
      <w:bookmarkStart w:id="47" w:name="_Toc201678059"/>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201671689"/>
      <w:bookmarkStart w:id="49" w:name="_Toc201672597"/>
      <w:bookmarkStart w:id="50" w:name="_Toc201678060"/>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201678061"/>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201671691"/>
      <w:bookmarkStart w:id="53" w:name="_Toc201672599"/>
      <w:bookmarkStart w:id="54" w:name="_Toc201678062"/>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201678063"/>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201678064"/>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201678065"/>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201678066"/>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201678067"/>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201671697"/>
      <w:bookmarkStart w:id="61" w:name="_Toc201672605"/>
      <w:bookmarkStart w:id="62" w:name="_Toc201678068"/>
      <w:r>
        <w:rPr>
          <w:rStyle w:val="CharDivNo"/>
        </w:rPr>
        <w:t>Division 3</w:t>
      </w:r>
      <w:r>
        <w:t> — </w:t>
      </w:r>
      <w:r>
        <w:rPr>
          <w:rStyle w:val="CharDivText"/>
        </w:rPr>
        <w:t>Other requirements</w:t>
      </w:r>
      <w:bookmarkEnd w:id="60"/>
      <w:bookmarkEnd w:id="61"/>
      <w:bookmarkEnd w:id="62"/>
    </w:p>
    <w:p>
      <w:pPr>
        <w:pStyle w:val="Heading5"/>
      </w:pPr>
      <w:bookmarkStart w:id="63" w:name="_Toc201678069"/>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201678070"/>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201678071"/>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201678072"/>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201678073"/>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201678074"/>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201671704"/>
      <w:bookmarkStart w:id="70" w:name="_Toc201672612"/>
      <w:bookmarkStart w:id="71" w:name="_Toc20167807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201678076"/>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201678077"/>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201678078"/>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201678079"/>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201678080"/>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201678081"/>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201678082"/>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201678083"/>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201678084"/>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201678085"/>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201678086"/>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201678087"/>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201671717"/>
      <w:bookmarkStart w:id="85" w:name="_Toc201672625"/>
      <w:bookmarkStart w:id="86" w:name="_Toc201678088"/>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201678089"/>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201678090"/>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201678091"/>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201678092"/>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201678093"/>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201678094"/>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201671724"/>
      <w:bookmarkStart w:id="94" w:name="_Toc201672632"/>
      <w:bookmarkStart w:id="95" w:name="_Toc201678095"/>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201678096"/>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201678097"/>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201671727"/>
      <w:bookmarkStart w:id="99" w:name="_Toc201672635"/>
      <w:bookmarkStart w:id="100" w:name="_Toc20167809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201678099"/>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201678100"/>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201671730"/>
      <w:bookmarkStart w:id="104" w:name="_Toc201672638"/>
      <w:bookmarkStart w:id="105" w:name="_Toc201678101"/>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201671731"/>
      <w:bookmarkStart w:id="107" w:name="_Toc201672639"/>
      <w:bookmarkStart w:id="108" w:name="_Toc201678102"/>
      <w:r>
        <w:rPr>
          <w:rStyle w:val="CharDivNo"/>
        </w:rPr>
        <w:t>Division 1</w:t>
      </w:r>
      <w:r>
        <w:t> — </w:t>
      </w:r>
      <w:r>
        <w:rPr>
          <w:rStyle w:val="CharDivText"/>
        </w:rPr>
        <w:t>Special procedures for notice or voting</w:t>
      </w:r>
      <w:bookmarkEnd w:id="106"/>
      <w:bookmarkEnd w:id="107"/>
      <w:bookmarkEnd w:id="108"/>
    </w:p>
    <w:p>
      <w:pPr>
        <w:pStyle w:val="Heading5"/>
      </w:pPr>
      <w:bookmarkStart w:id="109" w:name="_Toc201678103"/>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201671733"/>
      <w:bookmarkStart w:id="111" w:name="_Toc201672641"/>
      <w:bookmarkStart w:id="112" w:name="_Toc201678104"/>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201678105"/>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201678106"/>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201678107"/>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201678108"/>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201678109"/>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201678110"/>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201671740"/>
      <w:bookmarkStart w:id="120" w:name="_Toc201672648"/>
      <w:bookmarkStart w:id="121" w:name="_Toc201678111"/>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201678112"/>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201678113"/>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201678114"/>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201678115"/>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201678116"/>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201678117"/>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201678118"/>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201671748"/>
      <w:bookmarkStart w:id="130" w:name="_Toc201672656"/>
      <w:bookmarkStart w:id="131" w:name="_Toc201678119"/>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201678120"/>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201678121"/>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201678122"/>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201678123"/>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201678124"/>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201678125"/>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201678126"/>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201678127"/>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201678128"/>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201678129"/>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201678130"/>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201678131"/>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201678132"/>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201678133"/>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201678134"/>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201671764"/>
      <w:bookmarkStart w:id="148" w:name="_Toc201672672"/>
      <w:bookmarkStart w:id="149" w:name="_Toc201678135"/>
      <w:r>
        <w:rPr>
          <w:rStyle w:val="CharPartNo"/>
        </w:rPr>
        <w:lastRenderedPageBreak/>
        <w:t>Part 11</w:t>
      </w:r>
      <w:r>
        <w:t> — </w:t>
      </w:r>
      <w:r>
        <w:rPr>
          <w:rStyle w:val="CharPartText"/>
        </w:rPr>
        <w:t>Scheme managers</w:t>
      </w:r>
      <w:bookmarkEnd w:id="147"/>
      <w:bookmarkEnd w:id="148"/>
      <w:bookmarkEnd w:id="149"/>
    </w:p>
    <w:p>
      <w:pPr>
        <w:pStyle w:val="Heading3"/>
      </w:pPr>
      <w:bookmarkStart w:id="150" w:name="_Toc201671765"/>
      <w:bookmarkStart w:id="151" w:name="_Toc201672673"/>
      <w:bookmarkStart w:id="152" w:name="_Toc201678136"/>
      <w:r>
        <w:rPr>
          <w:rStyle w:val="CharDivNo"/>
        </w:rPr>
        <w:t>Division 1</w:t>
      </w:r>
      <w:r>
        <w:t> — </w:t>
      </w:r>
      <w:r>
        <w:rPr>
          <w:rStyle w:val="CharDivText"/>
        </w:rPr>
        <w:t>Preliminary</w:t>
      </w:r>
      <w:bookmarkEnd w:id="150"/>
      <w:bookmarkEnd w:id="151"/>
      <w:bookmarkEnd w:id="152"/>
    </w:p>
    <w:p>
      <w:pPr>
        <w:pStyle w:val="Heading5"/>
      </w:pPr>
      <w:bookmarkStart w:id="153" w:name="_Toc201678137"/>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201678138"/>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201671768"/>
      <w:bookmarkStart w:id="156" w:name="_Toc201672676"/>
      <w:bookmarkStart w:id="157" w:name="_Toc201678139"/>
      <w:r>
        <w:rPr>
          <w:rStyle w:val="CharDivNo"/>
        </w:rPr>
        <w:t>Division 2</w:t>
      </w:r>
      <w:r>
        <w:t> — </w:t>
      </w:r>
      <w:r>
        <w:rPr>
          <w:rStyle w:val="CharDivText"/>
        </w:rPr>
        <w:t>Criminal record checks</w:t>
      </w:r>
      <w:bookmarkEnd w:id="155"/>
      <w:bookmarkEnd w:id="156"/>
      <w:bookmarkEnd w:id="157"/>
    </w:p>
    <w:p>
      <w:pPr>
        <w:pStyle w:val="Heading5"/>
      </w:pPr>
      <w:bookmarkStart w:id="158" w:name="_Toc201678140"/>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201678141"/>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201678142"/>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201671772"/>
      <w:bookmarkStart w:id="162" w:name="_Toc201672680"/>
      <w:bookmarkStart w:id="163" w:name="_Toc201678143"/>
      <w:r>
        <w:rPr>
          <w:rStyle w:val="CharDivNo"/>
        </w:rPr>
        <w:t>Division 3</w:t>
      </w:r>
      <w:r>
        <w:t> — </w:t>
      </w:r>
      <w:r>
        <w:rPr>
          <w:rStyle w:val="CharDivText"/>
        </w:rPr>
        <w:t>Educational qualifications</w:t>
      </w:r>
      <w:bookmarkEnd w:id="161"/>
      <w:bookmarkEnd w:id="162"/>
      <w:bookmarkEnd w:id="163"/>
    </w:p>
    <w:p>
      <w:pPr>
        <w:pStyle w:val="Heading5"/>
      </w:pPr>
      <w:bookmarkStart w:id="164" w:name="_Toc201678144"/>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201678145"/>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201678146"/>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201671776"/>
      <w:bookmarkStart w:id="168" w:name="_Toc201672684"/>
      <w:bookmarkStart w:id="169" w:name="_Toc201678147"/>
      <w:r>
        <w:rPr>
          <w:rStyle w:val="CharDivNo"/>
        </w:rPr>
        <w:t>Division 4</w:t>
      </w:r>
      <w:r>
        <w:t> — </w:t>
      </w:r>
      <w:r>
        <w:rPr>
          <w:rStyle w:val="CharDivText"/>
        </w:rPr>
        <w:t>Professional indemnity insurance</w:t>
      </w:r>
      <w:bookmarkEnd w:id="167"/>
      <w:bookmarkEnd w:id="168"/>
      <w:bookmarkEnd w:id="169"/>
    </w:p>
    <w:p>
      <w:pPr>
        <w:pStyle w:val="Heading5"/>
      </w:pPr>
      <w:bookmarkStart w:id="170" w:name="_Toc201678148"/>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201678149"/>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201671779"/>
      <w:bookmarkStart w:id="173" w:name="_Toc201672687"/>
      <w:bookmarkStart w:id="174" w:name="_Toc201678150"/>
      <w:r>
        <w:rPr>
          <w:rStyle w:val="CharDivNo"/>
        </w:rPr>
        <w:t>Division 5</w:t>
      </w:r>
      <w:r>
        <w:t> — </w:t>
      </w:r>
      <w:r>
        <w:rPr>
          <w:rStyle w:val="CharDivText"/>
        </w:rPr>
        <w:t>Scheme management contracts</w:t>
      </w:r>
      <w:bookmarkEnd w:id="172"/>
      <w:bookmarkEnd w:id="173"/>
      <w:bookmarkEnd w:id="174"/>
    </w:p>
    <w:p>
      <w:pPr>
        <w:pStyle w:val="Heading5"/>
      </w:pPr>
      <w:bookmarkStart w:id="175" w:name="_Toc201678151"/>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201678152"/>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4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 SL 2024/209 r. 4.]</w:t>
      </w:r>
    </w:p>
    <w:p>
      <w:pPr>
        <w:pStyle w:val="Heading3"/>
      </w:pPr>
      <w:bookmarkStart w:id="177" w:name="_Toc201671782"/>
      <w:bookmarkStart w:id="178" w:name="_Toc201672690"/>
      <w:bookmarkStart w:id="179" w:name="_Toc201678153"/>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201678154"/>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201678155"/>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201671785"/>
      <w:bookmarkStart w:id="183" w:name="_Toc201672693"/>
      <w:bookmarkStart w:id="184" w:name="_Toc201678156"/>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201678157"/>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201678158"/>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201678159"/>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201678160"/>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201671790"/>
      <w:bookmarkStart w:id="190" w:name="_Toc201672698"/>
      <w:bookmarkStart w:id="191" w:name="_Toc201678161"/>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201671791"/>
      <w:bookmarkStart w:id="193" w:name="_Toc201672699"/>
      <w:bookmarkStart w:id="194" w:name="_Toc201678162"/>
      <w:r>
        <w:rPr>
          <w:rStyle w:val="CharDivNo"/>
        </w:rPr>
        <w:t>Division 1</w:t>
      </w:r>
      <w:r>
        <w:t> — </w:t>
      </w:r>
      <w:r>
        <w:rPr>
          <w:rStyle w:val="CharDivText"/>
        </w:rPr>
        <w:t>Preliminary</w:t>
      </w:r>
      <w:bookmarkEnd w:id="192"/>
      <w:bookmarkEnd w:id="193"/>
      <w:bookmarkEnd w:id="194"/>
    </w:p>
    <w:p>
      <w:pPr>
        <w:pStyle w:val="Heading5"/>
      </w:pPr>
      <w:bookmarkStart w:id="195" w:name="_Toc201678163"/>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201671793"/>
      <w:bookmarkStart w:id="197" w:name="_Toc201672701"/>
      <w:bookmarkStart w:id="198" w:name="_Toc201678164"/>
      <w:r>
        <w:rPr>
          <w:rStyle w:val="CharDivNo"/>
        </w:rPr>
        <w:lastRenderedPageBreak/>
        <w:t>Division 2</w:t>
      </w:r>
      <w:r>
        <w:t> — </w:t>
      </w:r>
      <w:r>
        <w:rPr>
          <w:rStyle w:val="CharDivText"/>
        </w:rPr>
        <w:t>Outline proposal</w:t>
      </w:r>
      <w:bookmarkEnd w:id="196"/>
      <w:bookmarkEnd w:id="197"/>
      <w:bookmarkEnd w:id="198"/>
    </w:p>
    <w:p>
      <w:pPr>
        <w:pStyle w:val="Heading5"/>
      </w:pPr>
      <w:bookmarkStart w:id="199" w:name="_Toc201678165"/>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201678166"/>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201671796"/>
      <w:bookmarkStart w:id="202" w:name="_Toc201672704"/>
      <w:bookmarkStart w:id="203" w:name="_Toc201678167"/>
      <w:r>
        <w:rPr>
          <w:rStyle w:val="CharDivNo"/>
        </w:rPr>
        <w:t>Division 3</w:t>
      </w:r>
      <w:r>
        <w:t> — </w:t>
      </w:r>
      <w:r>
        <w:rPr>
          <w:rStyle w:val="CharDivText"/>
        </w:rPr>
        <w:t>Independent advocate</w:t>
      </w:r>
      <w:bookmarkEnd w:id="201"/>
      <w:bookmarkEnd w:id="202"/>
      <w:bookmarkEnd w:id="203"/>
    </w:p>
    <w:p>
      <w:pPr>
        <w:pStyle w:val="Heading4"/>
      </w:pPr>
      <w:bookmarkStart w:id="204" w:name="_Toc201671797"/>
      <w:bookmarkStart w:id="205" w:name="_Toc201672705"/>
      <w:bookmarkStart w:id="206" w:name="_Toc201678168"/>
      <w:r>
        <w:t>Subdivision 1 — Persons who may be independent advocates</w:t>
      </w:r>
      <w:bookmarkEnd w:id="204"/>
      <w:bookmarkEnd w:id="205"/>
      <w:bookmarkEnd w:id="206"/>
    </w:p>
    <w:p>
      <w:pPr>
        <w:pStyle w:val="Heading5"/>
      </w:pPr>
      <w:bookmarkStart w:id="207" w:name="_Toc201678169"/>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201678170"/>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201671800"/>
      <w:bookmarkStart w:id="210" w:name="_Toc201672708"/>
      <w:bookmarkStart w:id="211" w:name="_Toc201678171"/>
      <w:r>
        <w:t>Subdivision 2 — Review, assessment and presentation</w:t>
      </w:r>
      <w:bookmarkEnd w:id="209"/>
      <w:bookmarkEnd w:id="210"/>
      <w:bookmarkEnd w:id="211"/>
    </w:p>
    <w:p>
      <w:pPr>
        <w:pStyle w:val="Heading5"/>
      </w:pPr>
      <w:bookmarkStart w:id="212" w:name="_Toc201678172"/>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201678173"/>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201678174"/>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201671804"/>
      <w:bookmarkStart w:id="216" w:name="_Toc201672712"/>
      <w:bookmarkStart w:id="217" w:name="_Toc201678175"/>
      <w:r>
        <w:rPr>
          <w:rStyle w:val="CharDivNo"/>
        </w:rPr>
        <w:t>Division 4</w:t>
      </w:r>
      <w:r>
        <w:t> — </w:t>
      </w:r>
      <w:r>
        <w:rPr>
          <w:rStyle w:val="CharDivText"/>
        </w:rPr>
        <w:t>Full proposal</w:t>
      </w:r>
      <w:bookmarkEnd w:id="215"/>
      <w:bookmarkEnd w:id="216"/>
      <w:bookmarkEnd w:id="217"/>
    </w:p>
    <w:p>
      <w:pPr>
        <w:pStyle w:val="Heading5"/>
      </w:pPr>
      <w:bookmarkStart w:id="218" w:name="_Toc201678176"/>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201678177"/>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201678178"/>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201678179"/>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201678180"/>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201678181"/>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201678182"/>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201678183"/>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201671813"/>
      <w:bookmarkStart w:id="227" w:name="_Toc201672721"/>
      <w:bookmarkStart w:id="228" w:name="_Toc201678184"/>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201671814"/>
      <w:bookmarkStart w:id="230" w:name="_Toc201672722"/>
      <w:bookmarkStart w:id="231" w:name="_Toc201678185"/>
      <w:r>
        <w:t>Subdivision 1 — Meetings</w:t>
      </w:r>
      <w:bookmarkEnd w:id="229"/>
      <w:bookmarkEnd w:id="230"/>
      <w:bookmarkEnd w:id="231"/>
    </w:p>
    <w:p>
      <w:pPr>
        <w:pStyle w:val="Heading5"/>
      </w:pPr>
      <w:bookmarkStart w:id="232" w:name="_Toc201678186"/>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201671816"/>
      <w:bookmarkStart w:id="234" w:name="_Toc201672724"/>
      <w:bookmarkStart w:id="235" w:name="_Toc201678187"/>
      <w:r>
        <w:t>Subdivision 2 — Voting</w:t>
      </w:r>
      <w:bookmarkEnd w:id="233"/>
      <w:bookmarkEnd w:id="234"/>
      <w:bookmarkEnd w:id="235"/>
      <w:r>
        <w:t xml:space="preserve"> </w:t>
      </w:r>
    </w:p>
    <w:p>
      <w:pPr>
        <w:pStyle w:val="Heading5"/>
      </w:pPr>
      <w:bookmarkStart w:id="236" w:name="_Toc201678188"/>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201678189"/>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201678190"/>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201678191"/>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201678192"/>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201671822"/>
      <w:bookmarkStart w:id="242" w:name="_Toc201672730"/>
      <w:bookmarkStart w:id="243" w:name="_Toc201678193"/>
      <w:r>
        <w:lastRenderedPageBreak/>
        <w:t>Subdivision 3 — Confirmation of termination resolution</w:t>
      </w:r>
      <w:bookmarkEnd w:id="241"/>
      <w:bookmarkEnd w:id="242"/>
      <w:bookmarkEnd w:id="243"/>
    </w:p>
    <w:p>
      <w:pPr>
        <w:pStyle w:val="Heading5"/>
      </w:pPr>
      <w:bookmarkStart w:id="244" w:name="_Toc201678194"/>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201678195"/>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201671825"/>
      <w:bookmarkStart w:id="247" w:name="_Toc201672733"/>
      <w:bookmarkStart w:id="248" w:name="_Toc201678196"/>
      <w:r>
        <w:t>Subdivision 4 — Proposals that are withdrawn or not proceeding</w:t>
      </w:r>
      <w:bookmarkEnd w:id="246"/>
      <w:bookmarkEnd w:id="247"/>
      <w:bookmarkEnd w:id="248"/>
    </w:p>
    <w:p>
      <w:pPr>
        <w:pStyle w:val="Heading5"/>
      </w:pPr>
      <w:bookmarkStart w:id="249" w:name="_Toc201678197"/>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201678198"/>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201671828"/>
      <w:bookmarkStart w:id="252" w:name="_Toc201672736"/>
      <w:bookmarkStart w:id="253" w:name="_Toc201678199"/>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201671829"/>
      <w:bookmarkStart w:id="255" w:name="_Toc201672737"/>
      <w:bookmarkStart w:id="256" w:name="_Toc201678200"/>
      <w:r>
        <w:t>Subdivision 1 — Preliminary</w:t>
      </w:r>
      <w:bookmarkEnd w:id="254"/>
      <w:bookmarkEnd w:id="255"/>
      <w:bookmarkEnd w:id="256"/>
    </w:p>
    <w:p>
      <w:pPr>
        <w:pStyle w:val="Heading5"/>
      </w:pPr>
      <w:bookmarkStart w:id="257" w:name="_Toc201678201"/>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201671831"/>
      <w:bookmarkStart w:id="259" w:name="_Toc201672739"/>
      <w:bookmarkStart w:id="260" w:name="_Toc201678202"/>
      <w:r>
        <w:lastRenderedPageBreak/>
        <w:t>Subdivision 2 — Identification of persons as vulnerable</w:t>
      </w:r>
      <w:bookmarkEnd w:id="258"/>
      <w:bookmarkEnd w:id="259"/>
      <w:bookmarkEnd w:id="260"/>
    </w:p>
    <w:p>
      <w:pPr>
        <w:pStyle w:val="Heading5"/>
      </w:pPr>
      <w:bookmarkStart w:id="261" w:name="_Toc201678203"/>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201678204"/>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201678205"/>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201678206"/>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201678207"/>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201678208"/>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201671838"/>
      <w:bookmarkStart w:id="268" w:name="_Toc201672746"/>
      <w:bookmarkStart w:id="269" w:name="_Toc201678209"/>
      <w:r>
        <w:t>Subdivision 3 — Establishment and terms of trust</w:t>
      </w:r>
      <w:bookmarkEnd w:id="267"/>
      <w:bookmarkEnd w:id="268"/>
      <w:bookmarkEnd w:id="269"/>
    </w:p>
    <w:p>
      <w:pPr>
        <w:pStyle w:val="Heading5"/>
      </w:pPr>
      <w:bookmarkStart w:id="270" w:name="_Toc201678210"/>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201678211"/>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201678212"/>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201678213"/>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201678214"/>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201678215"/>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201678216"/>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201678217"/>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201678218"/>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201678219"/>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201678220"/>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201678221"/>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201678222"/>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201678223"/>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201678224"/>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201671854"/>
      <w:bookmarkStart w:id="286" w:name="_Toc201672762"/>
      <w:bookmarkStart w:id="287" w:name="_Toc201678225"/>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201671855"/>
      <w:bookmarkStart w:id="289" w:name="_Toc201672763"/>
      <w:bookmarkStart w:id="290" w:name="_Toc201678226"/>
      <w:r>
        <w:rPr>
          <w:rStyle w:val="CharDivNo"/>
        </w:rPr>
        <w:t>Division 1</w:t>
      </w:r>
      <w:r>
        <w:t> — </w:t>
      </w:r>
      <w:r>
        <w:rPr>
          <w:rStyle w:val="CharDivText"/>
        </w:rPr>
        <w:t>Preliminary</w:t>
      </w:r>
      <w:bookmarkEnd w:id="288"/>
      <w:bookmarkEnd w:id="289"/>
      <w:bookmarkEnd w:id="290"/>
    </w:p>
    <w:p>
      <w:pPr>
        <w:pStyle w:val="Heading5"/>
      </w:pPr>
      <w:bookmarkStart w:id="291" w:name="_Toc201678227"/>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201678228"/>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201671858"/>
      <w:bookmarkStart w:id="294" w:name="_Toc201672766"/>
      <w:bookmarkStart w:id="295" w:name="_Toc201678229"/>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201678230"/>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201678231"/>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201678232"/>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201678233"/>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201678234"/>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201678235"/>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201671865"/>
      <w:bookmarkStart w:id="303" w:name="_Toc201672773"/>
      <w:bookmarkStart w:id="304" w:name="_Toc201678236"/>
      <w:r>
        <w:rPr>
          <w:rStyle w:val="CharDivNo"/>
        </w:rPr>
        <w:t>Division 3</w:t>
      </w:r>
      <w:r>
        <w:t> — </w:t>
      </w:r>
      <w:r>
        <w:rPr>
          <w:rStyle w:val="CharDivText"/>
        </w:rPr>
        <w:t>Modification of these regulations</w:t>
      </w:r>
      <w:bookmarkEnd w:id="302"/>
      <w:bookmarkEnd w:id="303"/>
      <w:bookmarkEnd w:id="304"/>
    </w:p>
    <w:p>
      <w:pPr>
        <w:pStyle w:val="Heading5"/>
      </w:pPr>
      <w:bookmarkStart w:id="305" w:name="_Toc201678237"/>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201678238"/>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201671868"/>
      <w:bookmarkStart w:id="308" w:name="_Toc201672776"/>
      <w:bookmarkStart w:id="309" w:name="_Toc201678239"/>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201671869"/>
      <w:bookmarkStart w:id="311" w:name="_Toc201672777"/>
      <w:bookmarkStart w:id="312" w:name="_Toc201678240"/>
      <w:r>
        <w:rPr>
          <w:rStyle w:val="CharDivNo"/>
        </w:rPr>
        <w:t>Division 1</w:t>
      </w:r>
      <w:r>
        <w:t> — </w:t>
      </w:r>
      <w:r>
        <w:rPr>
          <w:rStyle w:val="CharDivText"/>
        </w:rPr>
        <w:t>Scheme disputes</w:t>
      </w:r>
      <w:bookmarkEnd w:id="310"/>
      <w:bookmarkEnd w:id="311"/>
      <w:bookmarkEnd w:id="312"/>
    </w:p>
    <w:p>
      <w:pPr>
        <w:pStyle w:val="Heading5"/>
      </w:pPr>
      <w:bookmarkStart w:id="313" w:name="_Toc201678241"/>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201678242"/>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201678243"/>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201678244"/>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201678245"/>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201678246"/>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201671876"/>
      <w:bookmarkStart w:id="320" w:name="_Toc201672784"/>
      <w:bookmarkStart w:id="321" w:name="_Toc201678247"/>
      <w:r>
        <w:rPr>
          <w:rStyle w:val="CharDivNo"/>
        </w:rPr>
        <w:t>Division 2</w:t>
      </w:r>
      <w:r>
        <w:t> — </w:t>
      </w:r>
      <w:r>
        <w:rPr>
          <w:rStyle w:val="CharDivText"/>
        </w:rPr>
        <w:t>Orders of Tribunal</w:t>
      </w:r>
      <w:bookmarkEnd w:id="319"/>
      <w:bookmarkEnd w:id="320"/>
      <w:bookmarkEnd w:id="321"/>
    </w:p>
    <w:p>
      <w:pPr>
        <w:pStyle w:val="Heading5"/>
      </w:pPr>
      <w:bookmarkStart w:id="322" w:name="_Toc201678248"/>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201678249"/>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201671879"/>
      <w:bookmarkStart w:id="325" w:name="_Toc201672787"/>
      <w:bookmarkStart w:id="326" w:name="_Toc201678250"/>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201678251"/>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201678252"/>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201678253"/>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201678254"/>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201678255"/>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201671885"/>
      <w:bookmarkStart w:id="333" w:name="_Toc201672793"/>
      <w:bookmarkStart w:id="334" w:name="_Toc201678256"/>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201678257"/>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201678258"/>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201671888"/>
      <w:bookmarkStart w:id="338" w:name="_Toc201672796"/>
      <w:bookmarkStart w:id="339" w:name="_Toc201678259"/>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201678260"/>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201678261"/>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201678262"/>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201678263"/>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201678264"/>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201671894"/>
      <w:bookmarkStart w:id="346" w:name="_Toc201672802"/>
      <w:bookmarkStart w:id="347" w:name="_Toc201678265"/>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93.00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93.00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216.60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7.90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141.10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216.60</w:t>
            </w:r>
          </w:p>
        </w:tc>
      </w:tr>
    </w:tbl>
    <w:p>
      <w:pPr>
        <w:pStyle w:val="yFootnotesection"/>
        <w:keepNext/>
      </w:pPr>
      <w:r>
        <w:tab/>
        <w:t>[Schedule 2 amended: SL 2022/62 r. 4; SL 2023/44 r. 4; SL 2024/83 r. 4; SL 2025/85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201671895"/>
      <w:bookmarkStart w:id="350" w:name="_Toc201672803"/>
      <w:bookmarkStart w:id="351" w:name="_Toc201678266"/>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352" w:name="_Toc201678267"/>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r>
        <w:tc>
          <w:tcPr>
            <w:tcW w:w="3118" w:type="dxa"/>
            <w:tcBorders>
              <w:top w:val="nil"/>
              <w:bottom w:val="single" w:sz="4" w:space="0" w:color="auto"/>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single" w:sz="4" w:space="0" w:color="auto"/>
            </w:tcBorders>
          </w:tcPr>
          <w:p>
            <w:pPr>
              <w:pStyle w:val="nTable"/>
              <w:spacing w:after="40"/>
            </w:pPr>
            <w:r>
              <w:t>SL 2025/85 11 Jun 2025</w:t>
            </w:r>
          </w:p>
        </w:tc>
        <w:tc>
          <w:tcPr>
            <w:tcW w:w="2693" w:type="dxa"/>
            <w:tcBorders>
              <w:top w:val="nil"/>
              <w:bottom w:val="single" w:sz="4" w:space="0" w:color="auto"/>
            </w:tcBorders>
          </w:tcPr>
          <w:p>
            <w:pPr>
              <w:pStyle w:val="nTable"/>
              <w:spacing w:after="40"/>
            </w:pPr>
            <w:r>
              <w:t>1 Jul 2025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4" w:name="_Toc201671898"/>
      <w:bookmarkStart w:id="355" w:name="_Toc201672805"/>
      <w:bookmarkStart w:id="356" w:name="_Toc201678268"/>
      <w:r>
        <w:rPr>
          <w:sz w:val="28"/>
        </w:rPr>
        <w:lastRenderedPageBreak/>
        <w:t>Defined terms</w:t>
      </w:r>
      <w:bookmarkEnd w:id="354"/>
      <w:bookmarkEnd w:id="355"/>
      <w:bookmarkEnd w:id="3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2BB305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97CD617" w14:textId="6580AD54" w:rsidR="00531F18" w:rsidRDefault="00A221E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0EE2">
                        <w:rPr>
                          <w:sz w:val="16"/>
                        </w:rPr>
                        <w:t>2025</w:t>
                      </w:r>
                      <w:r>
                        <w:rPr>
                          <w:sz w:val="16"/>
                        </w:rPr>
                        <w:fldChar w:fldCharType="end"/>
                      </w:r>
                      <w:r>
                        <w:rPr>
                          <w:sz w:val="16"/>
                        </w:rPr>
                        <w:t>.</w:t>
                      </w:r>
                    </w:p>
                    <w:p w14:paraId="652DF836" w14:textId="77777777" w:rsidR="00531F18" w:rsidRDefault="00A221E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F9810E0" w14:textId="0E915BC7" w:rsidR="00531F18" w:rsidRDefault="00A221E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0EE2">
                        <w:rPr>
                          <w:sz w:val="16"/>
                        </w:rPr>
                        <w:t>2025</w:t>
                      </w:r>
                      <w:r>
                        <w:rPr>
                          <w:sz w:val="16"/>
                        </w:rPr>
                        <w:fldChar w:fldCharType="end"/>
                      </w:r>
                      <w:r>
                        <w:rPr>
                          <w:sz w:val="16"/>
                        </w:rPr>
                        <w:t>.</w:t>
                      </w:r>
                    </w:p>
                    <w:p w14:paraId="77CC325F" w14:textId="77777777" w:rsidR="00531F18" w:rsidRDefault="00A221E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7" w:name="DefinedTerms"/>
    <w:bookmarkEnd w:id="3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8" w:name="Coversheet"/>
    <w:bookmarkEnd w:id="3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76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5315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35117</Words>
  <Characters>179101</Characters>
  <Application>Microsoft Office Word</Application>
  <DocSecurity>0</DocSecurity>
  <Lines>5267</Lines>
  <Paragraphs>2677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2021 - 00-n0-00</dc:title>
  <dc:subject/>
  <dc:creator/>
  <cp:keywords/>
  <dc:description/>
  <cp:lastModifiedBy>Master Repository Process</cp:lastModifiedBy>
  <cp:revision>4</cp:revision>
  <cp:lastPrinted>2021-06-23T03:05:00Z</cp:lastPrinted>
  <dcterms:created xsi:type="dcterms:W3CDTF">2025-06-27T02:53:00Z</dcterms:created>
  <dcterms:modified xsi:type="dcterms:W3CDTF">2025-06-27T02:53:00Z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20250701</vt:lpwstr>
  </property>
  <property fmtid="{D5CDD505-2E9C-101B-9397-08002B2CF9AE}" pid="5" name="CommencementAsAt">
    <vt:filetime>2025-06-30T16:00:00Z</vt:filetime>
  </property>
  <property fmtid="{D5CDD505-2E9C-101B-9397-08002B2CF9AE}" pid="6" name="CommencementYear">
    <vt:lpwstr>2025</vt:lpwstr>
  </property>
  <property fmtid="{D5CDD505-2E9C-101B-9397-08002B2CF9AE}" pid="7" name="AsAtDate">
    <vt:lpwstr>01 Jul 2025</vt:lpwstr>
  </property>
  <property fmtid="{D5CDD505-2E9C-101B-9397-08002B2CF9AE}" pid="8" name="Suffix">
    <vt:lpwstr>00-n0-00</vt:lpwstr>
  </property>
  <property fmtid="{D5CDD505-2E9C-101B-9397-08002B2CF9AE}" pid="9" name="Official">
    <vt:lpwstr/>
  </property>
</Properties>
</file>