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Meat Industry Authority Act 1976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Meat Industry Authority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Meat Industry Authority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_Toc202440858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_Toc202440859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_Toc202440860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34 amended</w:t>
      </w:r>
      <w:r>
        <w:tab/>
      </w:r>
      <w:r>
        <w:fldChar w:fldCharType="begin"/>
      </w:r>
      <w:r>
        <w:instrText xml:space="preserve"> PAGEREF _Toc202440861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6 replaced</w:t>
      </w:r>
      <w:r>
        <w:tab/>
      </w:r>
      <w:r>
        <w:fldChar w:fldCharType="begin"/>
      </w:r>
      <w:r>
        <w:instrText xml:space="preserve"> PAGEREF _Toc202440862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6 — 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Interpretation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1.</w:t>
      </w:r>
      <w:r>
        <w:rPr>
          <w:noProof/>
        </w:rPr>
        <w:tab/>
        <w:t>Term used: throughput fee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_Toc202440865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Abattoir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Fees for stock agent approvals and renewals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 Muchea Livestock Centre: parking permit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5 — Muchea Livestock Centre: yard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6 — Muchea Livestock Centre: transhipment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Meat Industry Authority Act 1976</w:t>
      </w:r>
    </w:p>
    <w:p>
      <w:pPr>
        <w:pStyle w:val="NameofActReg"/>
      </w:pPr>
      <w:r>
        <w:t>Western Australian Meat Industry Authority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2440597"/>
      <w:bookmarkStart w:id="3" w:name="_Toc20244085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Meat Industry Authority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2440598"/>
      <w:bookmarkStart w:id="6" w:name="_Toc2024408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2440599"/>
      <w:bookmarkStart w:id="8" w:name="_Toc2024408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Western Australian Meat Industry Authority Regulations 1985</w:t>
      </w:r>
      <w:r>
        <w:t>.</w:t>
      </w:r>
    </w:p>
    <w:p>
      <w:pPr>
        <w:pStyle w:val="Heading5"/>
      </w:pPr>
      <w:bookmarkStart w:id="9" w:name="_Toc202440600"/>
      <w:bookmarkStart w:id="10" w:name="_Toc202440861"/>
      <w:r>
        <w:rPr>
          <w:rStyle w:val="CharSectno"/>
        </w:rPr>
        <w:t>4</w:t>
      </w:r>
      <w:r>
        <w:t>.</w:t>
      </w:r>
      <w:r>
        <w:tab/>
        <w:t>Regulation 34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34(3A) delete “$0.54”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$0.55</w:t>
      </w:r>
    </w:p>
    <w:p>
      <w:pPr>
        <w:pStyle w:val="BlankClose"/>
      </w:pPr>
    </w:p>
    <w:p>
      <w:pPr>
        <w:pStyle w:val="Heading5"/>
      </w:pPr>
      <w:bookmarkStart w:id="11" w:name="_Toc202440601"/>
      <w:bookmarkStart w:id="12" w:name="_Toc202440862"/>
      <w:r>
        <w:rPr>
          <w:rStyle w:val="CharSectno"/>
        </w:rPr>
        <w:lastRenderedPageBreak/>
        <w:t>5</w:t>
      </w:r>
      <w:r>
        <w:t>.</w:t>
      </w:r>
      <w:r>
        <w:tab/>
        <w:t>Schedule 6 replaced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Delete Schedule 6 and insert:</w:t>
      </w:r>
    </w:p>
    <w:p>
      <w:pPr>
        <w:pStyle w:val="BlankOpen"/>
      </w:pPr>
    </w:p>
    <w:p>
      <w:pPr>
        <w:pStyle w:val="zyHeading2"/>
      </w:pPr>
      <w:bookmarkStart w:id="13" w:name="_Toc202440602"/>
      <w:bookmarkStart w:id="14" w:name="_Toc202440681"/>
      <w:bookmarkStart w:id="15" w:name="_Toc202440718"/>
      <w:bookmarkStart w:id="16" w:name="_Toc202440850"/>
      <w:bookmarkStart w:id="17" w:name="_Toc202440863"/>
      <w:r>
        <w:t>Schedule 6 — Fees</w:t>
      </w:r>
      <w:bookmarkEnd w:id="13"/>
      <w:bookmarkEnd w:id="14"/>
      <w:bookmarkEnd w:id="15"/>
      <w:bookmarkEnd w:id="16"/>
      <w:bookmarkEnd w:id="17"/>
    </w:p>
    <w:p>
      <w:pPr>
        <w:pStyle w:val="zyShoulderClause"/>
      </w:pPr>
      <w:r>
        <w:t>[r. 33, 34A, 34B and 34]</w:t>
      </w:r>
    </w:p>
    <w:p>
      <w:pPr>
        <w:pStyle w:val="zyHeading3"/>
      </w:pPr>
      <w:bookmarkStart w:id="18" w:name="_Toc202440603"/>
      <w:bookmarkStart w:id="19" w:name="_Toc202440682"/>
      <w:bookmarkStart w:id="20" w:name="_Toc202440719"/>
      <w:bookmarkStart w:id="21" w:name="_Toc202440851"/>
      <w:bookmarkStart w:id="22" w:name="_Toc202440864"/>
      <w:r>
        <w:t>Division 1 — Interpretation</w:t>
      </w:r>
      <w:bookmarkEnd w:id="18"/>
      <w:bookmarkEnd w:id="19"/>
      <w:bookmarkEnd w:id="20"/>
      <w:bookmarkEnd w:id="21"/>
      <w:bookmarkEnd w:id="22"/>
    </w:p>
    <w:p>
      <w:pPr>
        <w:pStyle w:val="zyHeading5"/>
      </w:pPr>
      <w:bookmarkStart w:id="23" w:name="_Toc202440604"/>
      <w:bookmarkStart w:id="24" w:name="_Toc202440865"/>
      <w:r>
        <w:t>1.</w:t>
      </w:r>
      <w:r>
        <w:tab/>
        <w:t>Term used: throughput fee</w:t>
      </w:r>
      <w:bookmarkEnd w:id="23"/>
      <w:bookmarkEnd w:id="24"/>
    </w:p>
    <w:p>
      <w:pPr>
        <w:pStyle w:val="zySubsection"/>
      </w:pPr>
      <w:r>
        <w:tab/>
      </w:r>
      <w:r>
        <w:tab/>
        <w:t>In this Schedule</w:t>
      </w:r>
      <w:r>
        <w:rPr>
          <w:snapToGrid w:val="0"/>
        </w:rPr>
        <w:t> —</w:t>
      </w:r>
      <w:r>
        <w:t> </w:t>
      </w:r>
    </w:p>
    <w:p>
      <w:pPr>
        <w:pStyle w:val="zyDefstart"/>
      </w:pPr>
      <w:r>
        <w:tab/>
      </w:r>
      <w:r>
        <w:rPr>
          <w:rStyle w:val="CharDefText"/>
        </w:rPr>
        <w:t>throughput fee</w:t>
      </w:r>
      <w:r>
        <w:t xml:space="preserve"> means an amount equal to $0.0132</w:t>
      </w:r>
      <w:r>
        <w:rPr>
          <w:szCs w:val="22"/>
        </w:rPr>
        <w:t xml:space="preserve"> </w:t>
      </w:r>
      <w:r>
        <w:t>per unit based on the number of units processed by the abattoir in the 12</w:t>
      </w:r>
      <w:r>
        <w:noBreakHyphen/>
        <w:t>month period immediately before the period to which the fee relates, calculated using the unit equivalents per head set out in the Table.</w:t>
      </w:r>
    </w:p>
    <w:p>
      <w:pPr>
        <w:pStyle w:val="zyTHeadingNAm"/>
        <w:ind w:left="993"/>
      </w:pPr>
      <w:r>
        <w:t>Table</w:t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608"/>
        <w:gridCol w:w="2608"/>
      </w:tblGrid>
      <w:tr>
        <w:trPr>
          <w:cantSplit/>
          <w:tblHeader/>
        </w:trPr>
        <w:tc>
          <w:tcPr>
            <w:tcW w:w="2608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</w:rPr>
              <w:t>Animal</w:t>
            </w:r>
          </w:p>
        </w:tc>
        <w:tc>
          <w:tcPr>
            <w:tcW w:w="2608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</w:rPr>
              <w:t>Unit equivalent per head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Buffalo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7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Calves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2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Cattle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7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Deer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5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Emus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2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Goats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1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Lambs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1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  <w:keepNext/>
            </w:pPr>
            <w:r>
              <w:lastRenderedPageBreak/>
              <w:t>Ostriches</w:t>
            </w:r>
          </w:p>
        </w:tc>
        <w:tc>
          <w:tcPr>
            <w:tcW w:w="2608" w:type="dxa"/>
            <w:noWrap/>
          </w:tcPr>
          <w:p>
            <w:pPr>
              <w:pStyle w:val="zyTableNAm"/>
              <w:keepNext/>
            </w:pPr>
            <w:r>
              <w:t>2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  <w:keepNext/>
            </w:pPr>
            <w:r>
              <w:t>Pigs</w:t>
            </w:r>
          </w:p>
        </w:tc>
        <w:tc>
          <w:tcPr>
            <w:tcW w:w="2608" w:type="dxa"/>
            <w:noWrap/>
          </w:tcPr>
          <w:p>
            <w:pPr>
              <w:pStyle w:val="zyTableNAm"/>
              <w:keepNext/>
            </w:pPr>
            <w:r>
              <w:t>3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Rabbits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0.1</w:t>
            </w:r>
          </w:p>
        </w:tc>
      </w:tr>
      <w:tr>
        <w:trPr>
          <w:cantSplit/>
        </w:trPr>
        <w:tc>
          <w:tcPr>
            <w:tcW w:w="2608" w:type="dxa"/>
            <w:noWrap/>
          </w:tcPr>
          <w:p>
            <w:pPr>
              <w:pStyle w:val="zyTableNAm"/>
            </w:pPr>
            <w:r>
              <w:t>Sheep</w:t>
            </w:r>
          </w:p>
        </w:tc>
        <w:tc>
          <w:tcPr>
            <w:tcW w:w="2608" w:type="dxa"/>
            <w:noWrap/>
          </w:tcPr>
          <w:p>
            <w:pPr>
              <w:pStyle w:val="zyTableNAm"/>
            </w:pPr>
            <w:r>
              <w:t>1</w:t>
            </w:r>
          </w:p>
        </w:tc>
      </w:tr>
    </w:tbl>
    <w:p>
      <w:pPr>
        <w:pStyle w:val="zyHeading3"/>
      </w:pPr>
      <w:bookmarkStart w:id="25" w:name="_Toc202440605"/>
      <w:bookmarkStart w:id="26" w:name="_Toc202440684"/>
      <w:bookmarkStart w:id="27" w:name="_Toc202440721"/>
      <w:bookmarkStart w:id="28" w:name="_Toc202440853"/>
      <w:bookmarkStart w:id="29" w:name="_Toc202440866"/>
      <w:r>
        <w:t>Division 2 — Abattoir fees</w:t>
      </w:r>
      <w:bookmarkEnd w:id="25"/>
      <w:bookmarkEnd w:id="26"/>
      <w:bookmarkEnd w:id="27"/>
      <w:bookmarkEnd w:id="28"/>
      <w:bookmarkEnd w:id="29"/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417"/>
      </w:tblGrid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keepNext/>
            </w:pPr>
            <w:r>
              <w:t>1.</w:t>
            </w:r>
            <w:r>
              <w:tab/>
              <w:t xml:space="preserve">Application for approval to operate — 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 w:right="242"/>
              <w:jc w:val="right"/>
            </w:pP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1" w:hanging="1168"/>
            </w:pPr>
            <w:r>
              <w:tab/>
              <w:t>(a)</w:t>
            </w:r>
            <w:r>
              <w:tab/>
              <w:t>an abattoir that is accredited by 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t>$1 035.94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1" w:hanging="1168"/>
            </w:pPr>
            <w:r>
              <w:tab/>
              <w:t>(b)</w:t>
            </w:r>
            <w:r>
              <w:tab/>
              <w:t xml:space="preserve">an abattoir that is not accredited by </w:t>
            </w:r>
            <w:r>
              <w:br/>
              <w:t>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</w:pPr>
            <w:r>
              <w:t>$1 380.37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keepNext/>
            </w:pPr>
            <w:r>
              <w:t>2.</w:t>
            </w:r>
            <w:r>
              <w:tab/>
              <w:t xml:space="preserve">Annual fee for approval to operate — 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 w:right="242"/>
              <w:jc w:val="right"/>
            </w:pP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3" w:hanging="1168"/>
            </w:pPr>
            <w:r>
              <w:tab/>
              <w:t>(a)</w:t>
            </w:r>
            <w:r>
              <w:tab/>
              <w:t>an abattoir that is accredited by 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/>
              <w:jc w:val="right"/>
            </w:pPr>
            <w:r>
              <w:rPr>
                <w:szCs w:val="22"/>
              </w:rPr>
              <w:t>$1 105.73 plus throughput fee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3" w:hanging="1168"/>
            </w:pPr>
            <w:r>
              <w:tab/>
              <w:t>(b)</w:t>
            </w:r>
            <w:r>
              <w:tab/>
              <w:t xml:space="preserve">an abattoir that is not accredited by </w:t>
            </w:r>
            <w:r>
              <w:br/>
              <w:t>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88"/>
              <w:jc w:val="right"/>
            </w:pPr>
            <w:r>
              <w:rPr>
                <w:szCs w:val="22"/>
              </w:rPr>
              <w:br/>
              <w:t>$1 391.13 plus throughput fee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3.</w:t>
            </w:r>
            <w:r>
              <w:tab/>
              <w:t>Application to construct an abattoir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$368.47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4.</w:t>
            </w:r>
            <w:r>
              <w:tab/>
              <w:t>Notification of a change of ownership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$391.42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5.</w:t>
            </w:r>
            <w:r>
              <w:tab/>
              <w:t>Any other notification under regulation 23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$69.16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6.</w:t>
            </w:r>
            <w:r>
              <w:tab/>
              <w:t>Application for variation of approval of conditions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$69.16</w:t>
            </w:r>
          </w:p>
        </w:tc>
      </w:tr>
    </w:tbl>
    <w:p>
      <w:pPr>
        <w:pStyle w:val="zyHeading3"/>
      </w:pPr>
      <w:bookmarkStart w:id="30" w:name="_Toc202440606"/>
      <w:bookmarkStart w:id="31" w:name="_Toc202440685"/>
      <w:bookmarkStart w:id="32" w:name="_Toc202440722"/>
      <w:bookmarkStart w:id="33" w:name="_Toc202440854"/>
      <w:bookmarkStart w:id="34" w:name="_Toc202440867"/>
      <w:r>
        <w:t>Division 3 — Fees for stock agent approvals and renewals</w:t>
      </w:r>
      <w:bookmarkEnd w:id="30"/>
      <w:bookmarkEnd w:id="31"/>
      <w:bookmarkEnd w:id="32"/>
      <w:bookmarkEnd w:id="33"/>
      <w:bookmarkEnd w:id="34"/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417"/>
      </w:tblGrid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1.</w:t>
            </w:r>
            <w:r>
              <w:tab/>
              <w:t>Application for approval to act as stock agent</w:t>
            </w:r>
            <w:r>
              <w:tab/>
            </w:r>
          </w:p>
        </w:tc>
        <w:tc>
          <w:tcPr>
            <w:tcW w:w="1417" w:type="dxa"/>
            <w:noWrap/>
          </w:tcPr>
          <w:p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>$260.93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2.</w:t>
            </w:r>
            <w:r>
              <w:tab/>
              <w:t xml:space="preserve">Annual fee for renewal of approval to act as stock </w:t>
            </w:r>
            <w:r>
              <w:br/>
              <w:t>agent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>$288.74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keepNext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lastRenderedPageBreak/>
              <w:t>3.</w:t>
            </w:r>
            <w:r>
              <w:tab/>
              <w:t>Late application fee for renewal of approval to act as stock agent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>$26.10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4.</w:t>
            </w:r>
            <w:r>
              <w:tab/>
              <w:t>Application for approval to act as stock agent, if duration of approval is less than 1 month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 xml:space="preserve">$19.58 </w:t>
            </w:r>
          </w:p>
        </w:tc>
      </w:tr>
    </w:tbl>
    <w:p>
      <w:pPr>
        <w:pStyle w:val="zyHeading3"/>
      </w:pPr>
      <w:bookmarkStart w:id="35" w:name="_Toc202440607"/>
      <w:bookmarkStart w:id="36" w:name="_Toc202440686"/>
      <w:bookmarkStart w:id="37" w:name="_Toc202440723"/>
      <w:bookmarkStart w:id="38" w:name="_Toc202440855"/>
      <w:bookmarkStart w:id="39" w:name="_Toc202440868"/>
      <w:r>
        <w:t>Division 4 — Muchea Livestock Centre: parking permit fees</w:t>
      </w:r>
      <w:bookmarkEnd w:id="35"/>
      <w:bookmarkEnd w:id="36"/>
      <w:bookmarkEnd w:id="37"/>
      <w:bookmarkEnd w:id="38"/>
      <w:bookmarkEnd w:id="39"/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417"/>
      </w:tblGrid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1.</w:t>
            </w:r>
            <w:r>
              <w:tab/>
              <w:t>Monthly fee for parking permit for heavy vehicle</w:t>
            </w:r>
            <w:r>
              <w:tab/>
            </w:r>
          </w:p>
        </w:tc>
        <w:tc>
          <w:tcPr>
            <w:tcW w:w="1417" w:type="dxa"/>
            <w:noWrap/>
          </w:tcPr>
          <w:p>
            <w:pPr>
              <w:pStyle w:val="zyTableNAm"/>
              <w:tabs>
                <w:tab w:val="clear" w:pos="567"/>
              </w:tabs>
              <w:ind w:left="9"/>
              <w:jc w:val="right"/>
              <w:rPr>
                <w:highlight w:val="yellow"/>
              </w:rPr>
            </w:pPr>
            <w:r>
              <w:t>$334.81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2.</w:t>
            </w:r>
            <w:r>
              <w:tab/>
              <w:t>Annual fee for parking permit for any other type of motor vehicle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9"/>
              <w:jc w:val="right"/>
              <w:rPr>
                <w:highlight w:val="yellow"/>
              </w:rPr>
            </w:pPr>
            <w:r>
              <w:t>$271.09</w:t>
            </w:r>
          </w:p>
        </w:tc>
      </w:tr>
    </w:tbl>
    <w:p>
      <w:pPr>
        <w:pStyle w:val="zyHeading3"/>
      </w:pPr>
      <w:bookmarkStart w:id="40" w:name="_Toc202440608"/>
      <w:bookmarkStart w:id="41" w:name="_Toc202440687"/>
      <w:bookmarkStart w:id="42" w:name="_Toc202440724"/>
      <w:bookmarkStart w:id="43" w:name="_Toc202440856"/>
      <w:bookmarkStart w:id="44" w:name="_Toc202440869"/>
      <w:r>
        <w:t>Division 5 — Muchea Livestock Centre: yard fees</w:t>
      </w:r>
      <w:bookmarkEnd w:id="40"/>
      <w:bookmarkEnd w:id="41"/>
      <w:bookmarkEnd w:id="42"/>
      <w:bookmarkEnd w:id="43"/>
      <w:bookmarkEnd w:id="4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rPr>
          <w:cantSplit/>
          <w:tblHeader/>
          <w:jc w:val="center"/>
        </w:trPr>
        <w:tc>
          <w:tcPr>
            <w:tcW w:w="3033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Animal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 per head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Calves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$5.66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Cattle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$9.92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Goats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$1.07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Horses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$9.92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Lambs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$1.07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Sheep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$1.07</w:t>
            </w:r>
          </w:p>
        </w:tc>
      </w:tr>
    </w:tbl>
    <w:p>
      <w:pPr>
        <w:pStyle w:val="zyHeading3"/>
      </w:pPr>
      <w:bookmarkStart w:id="45" w:name="_Toc202440609"/>
      <w:bookmarkStart w:id="46" w:name="_Toc202440688"/>
      <w:bookmarkStart w:id="47" w:name="_Toc202440725"/>
      <w:bookmarkStart w:id="48" w:name="_Toc202440857"/>
      <w:bookmarkStart w:id="49" w:name="_Toc202440870"/>
      <w:r>
        <w:t>Division 6 — Muchea Livestock Centre: transhipment fees</w:t>
      </w:r>
      <w:bookmarkEnd w:id="45"/>
      <w:bookmarkEnd w:id="46"/>
      <w:bookmarkEnd w:id="47"/>
      <w:bookmarkEnd w:id="48"/>
      <w:bookmarkEnd w:id="49"/>
    </w:p>
    <w:tbl>
      <w:tblPr>
        <w:tblW w:w="0" w:type="auto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rPr>
          <w:tblHeader/>
        </w:trPr>
        <w:tc>
          <w:tcPr>
            <w:tcW w:w="3033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Animal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 per head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Calves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$1.60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Cattle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$1.60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Goats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$0.19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Horses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$1.60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lastRenderedPageBreak/>
              <w:t>Lambs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$0.19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Sheep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$0.19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418CF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2B5CBD7" w14:textId="47CBACB4" w:rsidR="00BF0D18" w:rsidRDefault="00BF0D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953B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59F2E2" w14:textId="77777777" w:rsidR="00BF0D18" w:rsidRDefault="00BF0D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C7CB00" w14:textId="74AC9638" w:rsidR="00BF0D18" w:rsidRDefault="00BF0D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953B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C3A56D" w14:textId="77777777" w:rsidR="00BF0D18" w:rsidRDefault="00BF0D1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0" w:name="Coversheet"/>
    <w:bookmarkEnd w:id="5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0313091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16103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6103801_GUID" w:val="a3ddfea3-3f38-4d7e-915a-aba6b2bccb68"/>
    <w:docVar w:name="WAFER_20250619142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9142442_GUID" w:val="209fc809-684c-43b0-bc2f-af4ff2fd7890"/>
    <w:docVar w:name="WAFER_202507031309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03130917_GUID" w:val="df5eabd3-27df-43de-836d-f86a852132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0B1A7AFA-CCE0-45D3-932B-D212ADE9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660</Words>
  <Characters>3464</Characters>
  <Application>Microsoft Office Word</Application>
  <DocSecurity>0</DocSecurity>
  <Lines>203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Meat Industry Authority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2025-07-08T02:55:00Z</dcterms:created>
  <dcterms:modified xsi:type="dcterms:W3CDTF">2025-07-08T02:56:00Z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55516</vt:lpwstr>
  </property>
  <property fmtid="{D5CDD505-2E9C-101B-9397-08002B2CF9AE}" pid="3" name="DocumentType">
    <vt:lpwstr>Reg</vt:lpwstr>
  </property>
  <property fmtid="{D5CDD505-2E9C-101B-9397-08002B2CF9AE}" pid="4" name="AsAtDate">
    <vt:lpwstr>09 Jul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2025/132</vt:lpwstr>
  </property>
  <property fmtid="{D5CDD505-2E9C-101B-9397-08002B2CF9AE}" pid="8" name="PublishDate">
    <vt:lpwstr>9 Jul 2025</vt:lpwstr>
  </property>
  <property fmtid="{D5CDD505-2E9C-101B-9397-08002B2CF9AE}" pid="9" name="CommencementDate">
    <vt:lpwstr>20250709</vt:lpwstr>
  </property>
  <property fmtid="{D5CDD505-2E9C-101B-9397-08002B2CF9AE}" pid="10" name="CommencementAsAt">
    <vt:filetime>2025-07-08T16:00:00Z</vt:filetime>
  </property>
  <property fmtid="{D5CDD505-2E9C-101B-9397-08002B2CF9AE}" pid="11" name="CommencementYear">
    <vt:lpwstr>2025</vt:lpwstr>
  </property>
</Properties>
</file>