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11)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11)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_Toc202857785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_Toc202857786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Therapeutic Goods Law Application Act 2024</w:t>
      </w:r>
    </w:p>
    <w:p>
      <w:pPr>
        <w:pStyle w:val="NameofActReg"/>
      </w:pPr>
      <w:r>
        <w:t>Therapeutic Goods (Legislative Instruments) Notice (No. 11)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202856434"/>
      <w:bookmarkStart w:id="3" w:name="_Toc20285778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 (No. 11) 2025</w:t>
      </w:r>
      <w:r>
        <w:t>.</w:t>
      </w:r>
    </w:p>
    <w:p>
      <w:pPr>
        <w:pStyle w:val="Heading5"/>
      </w:pPr>
      <w:bookmarkStart w:id="5" w:name="_Toc202856435"/>
      <w:bookmarkStart w:id="6" w:name="_Toc202857786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(Exempt Monographs) Amendment Determination 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JANE LAURENCE</w:t>
      </w:r>
      <w:r>
        <w:rPr>
          <w:b/>
          <w:bCs/>
          <w:sz w:val="22"/>
          <w:szCs w:val="22"/>
        </w:rPr>
        <w:br/>
        <w:t>GENERAL COUNSEL AND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0F83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6D90A99" w14:textId="0134280A" w:rsidR="005C4F21" w:rsidRDefault="005C4F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76BB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784813" w14:textId="77777777" w:rsidR="005C4F21" w:rsidRDefault="005C4F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71FF74" w14:textId="58A8576D" w:rsidR="005C4F21" w:rsidRDefault="005C4F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76BB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61FD66" w14:textId="77777777" w:rsidR="005C4F21" w:rsidRDefault="005C4F2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11)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11)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11)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11)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7080838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7071621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707162129_GUID" w:val="3427b14f-225b-469c-a851-206975e97208"/>
    <w:docVar w:name="WAFER_202507080838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08083859_GUID" w:val="254743b8-81ae-4f32-baef-6d0a79fca08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A9BF718B-05C2-43A9-B049-3624BBE6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0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1513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11)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2025-07-08T02:56:00Z</dcterms:created>
  <dcterms:modified xsi:type="dcterms:W3CDTF">2025-07-08T02:56:00Z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55564</vt:lpwstr>
  </property>
  <property fmtid="{D5CDD505-2E9C-101B-9397-08002B2CF9AE}" pid="3" name="DocumentType">
    <vt:lpwstr>Reg</vt:lpwstr>
  </property>
  <property fmtid="{D5CDD505-2E9C-101B-9397-08002B2CF9AE}" pid="4" name="AsAtDate">
    <vt:lpwstr>09 Jul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2025/134</vt:lpwstr>
  </property>
  <property fmtid="{D5CDD505-2E9C-101B-9397-08002B2CF9AE}" pid="8" name="PublishDate">
    <vt:lpwstr>9 Jul 2025</vt:lpwstr>
  </property>
  <property fmtid="{D5CDD505-2E9C-101B-9397-08002B2CF9AE}" pid="9" name="CommencementDate">
    <vt:lpwstr>20250709</vt:lpwstr>
  </property>
  <property fmtid="{D5CDD505-2E9C-101B-9397-08002B2CF9AE}" pid="10" name="CommencementAsAt">
    <vt:filetime>2025-07-08T16:00:00Z</vt:filetime>
  </property>
  <property fmtid="{D5CDD505-2E9C-101B-9397-08002B2CF9AE}" pid="11" name="CommencementYear">
    <vt:lpwstr>2025</vt:lpwstr>
  </property>
</Properties>
</file>