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Parole Orders (Transfer) Act 1984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Parole Orders (Transfer) (Declaration of Corresponding Laws) Notice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Parole Orders (Transfer) (Declaration of Corresponding Laws) Notice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_Toc205816902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_Toc205816903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pacing w:val="-2"/>
        </w:rPr>
        <w:t>.</w:t>
      </w:r>
      <w:r>
        <w:rPr>
          <w:spacing w:val="-2"/>
        </w:rPr>
        <w:tab/>
        <w:t>Declaration of corresponding laws</w:t>
      </w:r>
      <w:r>
        <w:tab/>
      </w:r>
      <w:r>
        <w:fldChar w:fldCharType="begin"/>
      </w:r>
      <w:r>
        <w:instrText xml:space="preserve"> PAGEREF _Toc205816904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Notice repealed</w:t>
      </w:r>
      <w:r>
        <w:tab/>
      </w:r>
      <w:r>
        <w:fldChar w:fldCharType="begin"/>
      </w:r>
      <w:r>
        <w:instrText xml:space="preserve"> PAGEREF _Toc205816905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Parole Orders (Transfer) Act 1984</w:t>
      </w:r>
    </w:p>
    <w:p>
      <w:pPr>
        <w:pStyle w:val="NameofActReg"/>
      </w:pPr>
      <w:r>
        <w:t>Parole Orders (Transfer) (Declaration of Corresponding Laws) Notice 2025</w:t>
      </w:r>
    </w:p>
    <w:p>
      <w:pPr>
        <w:pStyle w:val="MadeBy"/>
      </w:pPr>
      <w:r>
        <w:t>Made by the Attorney General.</w:t>
      </w:r>
    </w:p>
    <w:p>
      <w:pPr>
        <w:pStyle w:val="Heading5"/>
      </w:pPr>
      <w:bookmarkStart w:id="2" w:name="_Toc205816680"/>
      <w:bookmarkStart w:id="3" w:name="_Toc20581690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Parole Orders (Transfer) (Declaration of Corresponding Laws) Notice 2025</w:t>
      </w:r>
      <w:r>
        <w:t>.</w:t>
      </w:r>
    </w:p>
    <w:p>
      <w:pPr>
        <w:pStyle w:val="Heading5"/>
      </w:pPr>
      <w:bookmarkStart w:id="5" w:name="_Toc205816681"/>
      <w:bookmarkStart w:id="6" w:name="_Toc205816903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the day after that day.</w:t>
      </w:r>
    </w:p>
    <w:p>
      <w:pPr>
        <w:pStyle w:val="Heading5"/>
        <w:rPr>
          <w:spacing w:val="-2"/>
        </w:rPr>
      </w:pPr>
      <w:bookmarkStart w:id="7" w:name="_Toc205816682"/>
      <w:bookmarkStart w:id="8" w:name="_Toc205816904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  <w:t>Declaration of corresponding laws</w:t>
      </w:r>
      <w:bookmarkEnd w:id="7"/>
      <w:bookmarkEnd w:id="8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bCs/>
          <w:i/>
          <w:iCs/>
        </w:rPr>
        <w:t>corresponding law</w:t>
      </w:r>
      <w:r>
        <w:t xml:space="preserve"> in section 3 of the Act, the following laws relating to the transfer of parole orders are declared to be corresponding laws for the purposes of the Act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  <w:iCs/>
        </w:rPr>
        <w:t>Crimes (Sentence Administration) Act 2005</w:t>
      </w:r>
      <w:r>
        <w:t xml:space="preserve"> (ACT); 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  <w:iCs/>
        </w:rPr>
        <w:t>Parole Orders (Transfer) Act 1983</w:t>
      </w:r>
      <w:r>
        <w:t xml:space="preserve"> (NSW);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  <w:iCs/>
        </w:rPr>
        <w:t>Parole Orders (Transfer) Act 1981</w:t>
      </w:r>
      <w:r>
        <w:t xml:space="preserve"> (NT);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  <w:iCs/>
        </w:rPr>
        <w:t>Parole Orders (Transfer) Act 1984</w:t>
      </w:r>
      <w:r>
        <w:t xml:space="preserve"> (Qld);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  <w:iCs/>
        </w:rPr>
        <w:t>Parole Orders (Transfer) Act 1983</w:t>
      </w:r>
      <w:r>
        <w:t xml:space="preserve"> (SA);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  <w:iCs/>
        </w:rPr>
        <w:t>Parole Orders (Transfer) Act 1983</w:t>
      </w:r>
      <w:r>
        <w:t xml:space="preserve"> (Tas);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  <w:iCs/>
        </w:rPr>
        <w:t>Parole Orders (Transfer) Act 1983</w:t>
      </w:r>
      <w:r>
        <w:t xml:space="preserve"> (Vic).</w:t>
      </w:r>
    </w:p>
    <w:p>
      <w:pPr>
        <w:pStyle w:val="Heading5"/>
      </w:pPr>
      <w:bookmarkStart w:id="9" w:name="_Toc205816683"/>
      <w:bookmarkStart w:id="10" w:name="_Toc205816905"/>
      <w:r>
        <w:rPr>
          <w:rStyle w:val="CharSectno"/>
        </w:rPr>
        <w:lastRenderedPageBreak/>
        <w:t>4</w:t>
      </w:r>
      <w:r>
        <w:t>.</w:t>
      </w:r>
      <w:r>
        <w:tab/>
        <w:t>Notice repealed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The notice made under section 3 of the Act published in the </w:t>
      </w:r>
      <w:r>
        <w:rPr>
          <w:i/>
          <w:iCs/>
        </w:rPr>
        <w:t xml:space="preserve">Gazette </w:t>
      </w:r>
      <w:r>
        <w:t>on 12 October 1984 at p. 3259 is repealed.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BUTI, Attorney General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111457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261411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26141113_GUID" w:val="3652967c-1b1b-4d51-baf4-0cbd6a676636"/>
    <w:docVar w:name="WAFER_202506261459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6145915_GUID" w:val="c5b6766b-a6dc-473d-ae5e-e23da1868dc4"/>
    <w:docVar w:name="WAFER_20250702164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02164533_GUID" w:val="7aee396b-fb2e-45f6-96ef-4f4047f2f545"/>
    <w:docVar w:name="WAFER_202508111457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11145709_GUID" w:val="f7cd9d98-6ba1-4e13-9e61-ce82ba2c032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5C4BBD08-7891-40ED-847D-056D1806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1755</Characters>
  <Application>Microsoft Office Word</Application>
  <DocSecurity>0</DocSecurity>
  <Lines>65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Parole Orders (Transfer) (Declaration of Corresponding Laws) Notice 2025 - 00-00-00</dc:title>
  <dc:subject/>
  <dc:creator/>
  <cp:keywords/>
  <dc:description/>
  <cp:lastModifiedBy>Master Repository Process</cp:lastModifiedBy>
  <cp:revision>4</cp:revision>
  <cp:lastPrinted>2025-06-24T07:53:00Z</cp:lastPrinted>
  <dcterms:created xsi:type="dcterms:W3CDTF">2025-08-12T02:09:00Z</dcterms:created>
  <dcterms:modified xsi:type="dcterms:W3CDTF">2025-08-12T02:09:00Z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55527</vt:lpwstr>
  </property>
  <property fmtid="{D5CDD505-2E9C-101B-9397-08002B2CF9AE}" pid="3" name="DocumentType">
    <vt:lpwstr>Reg</vt:lpwstr>
  </property>
  <property fmtid="{D5CDD505-2E9C-101B-9397-08002B2CF9AE}" pid="4" name="CommencementAsAt">
    <vt:filetime>2025-08-12T16:00:00Z</vt:filetime>
  </property>
  <property fmtid="{D5CDD505-2E9C-101B-9397-08002B2CF9AE}" pid="5" name="CommencementYear">
    <vt:lpwstr>2025</vt:lpwstr>
  </property>
  <property fmtid="{D5CDD505-2E9C-101B-9397-08002B2CF9AE}" pid="6" name="SLAPId">
    <vt:lpwstr>2025/146</vt:lpwstr>
  </property>
  <property fmtid="{D5CDD505-2E9C-101B-9397-08002B2CF9AE}" pid="7" name="PublishDate">
    <vt:lpwstr>13 Aug 2025</vt:lpwstr>
  </property>
  <property fmtid="{D5CDD505-2E9C-101B-9397-08002B2CF9AE}" pid="8" name="CommencementDate">
    <vt:lpwstr>20250813</vt:lpwstr>
  </property>
  <property fmtid="{D5CDD505-2E9C-101B-9397-08002B2CF9AE}" pid="9" name="AsAtDate">
    <vt:lpwstr>13 Aug 2025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