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District Court Amendment Rules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Amendment Rules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_Toc206400629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_Toc206400630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Rules amended</w:t>
      </w:r>
      <w:r>
        <w:tab/>
      </w:r>
      <w:r>
        <w:fldChar w:fldCharType="begin"/>
      </w:r>
      <w:r>
        <w:instrText xml:space="preserve"> PAGEREF _Toc206400631 \h </w:instrText>
      </w:r>
      <w:r>
        <w:fldChar w:fldCharType="separate"/>
      </w:r>
      <w:r>
        <w:t>1</w:t>
      </w:r>
      <w:r>
        <w:fldChar w:fldCharType="end"/>
      </w:r>
    </w:p>
    <w:p>
      <w:pPr>
        <w:pStyle w:val="TOC8"/>
        <w:rPr>
          <w:rFonts w:asciiTheme="minorHAnsi" w:eastAsiaTheme="minorEastAsia" w:hAnsiTheme="minorHAnsi" w:cstheme="minorBidi"/>
          <w:szCs w:val="22"/>
        </w:rPr>
      </w:pPr>
      <w:r>
        <w:t>4.</w:t>
      </w:r>
      <w:r>
        <w:tab/>
        <w:t>Rule 22B inserted</w:t>
      </w:r>
      <w:r>
        <w:tab/>
      </w:r>
      <w:r>
        <w:fldChar w:fldCharType="begin"/>
      </w:r>
      <w:r>
        <w:instrText xml:space="preserve"> PAGEREF _Toc206400632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22B.</w:t>
      </w:r>
      <w:r>
        <w:rPr>
          <w:noProof/>
        </w:rPr>
        <w:tab/>
        <w:t>RSC Order 10 rule 16 modified: originating summons</w:t>
      </w:r>
      <w:r>
        <w:rPr>
          <w:noProof/>
        </w:rPr>
        <w:tab/>
      </w:r>
      <w:r>
        <w:rPr>
          <w:noProof/>
        </w:rPr>
        <w:fldChar w:fldCharType="begin"/>
      </w:r>
      <w:r>
        <w:rPr>
          <w:noProof/>
        </w:rPr>
        <w:instrText xml:space="preserve"> PAGEREF _Toc206400633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5.</w:t>
      </w:r>
      <w:r>
        <w:tab/>
        <w:t>Rule 22C deleted</w:t>
      </w:r>
      <w:r>
        <w:tab/>
      </w:r>
      <w:r>
        <w:fldChar w:fldCharType="begin"/>
      </w:r>
      <w:r>
        <w:instrText xml:space="preserve"> PAGEREF _Toc206400634 \h </w:instrText>
      </w:r>
      <w:r>
        <w:fldChar w:fldCharType="separate"/>
      </w:r>
      <w:r>
        <w:t>1</w:t>
      </w:r>
      <w:r>
        <w:fldChar w:fldCharType="end"/>
      </w:r>
    </w:p>
    <w:p>
      <w:pPr>
        <w:pStyle w:val="TOC8"/>
        <w:rPr>
          <w:rFonts w:asciiTheme="minorHAnsi" w:eastAsiaTheme="minorEastAsia" w:hAnsiTheme="minorHAnsi" w:cstheme="minorBidi"/>
          <w:szCs w:val="22"/>
        </w:rPr>
      </w:pPr>
      <w:r>
        <w:t>6.</w:t>
      </w:r>
      <w:r>
        <w:tab/>
        <w:t>Rule 23B amended</w:t>
      </w:r>
      <w:r>
        <w:tab/>
      </w:r>
      <w:r>
        <w:fldChar w:fldCharType="begin"/>
      </w:r>
      <w:r>
        <w:instrText xml:space="preserve"> PAGEREF _Toc206400635 \h </w:instrText>
      </w:r>
      <w:r>
        <w:fldChar w:fldCharType="separate"/>
      </w:r>
      <w:r>
        <w:t>2</w:t>
      </w:r>
      <w:r>
        <w:fldChar w:fldCharType="end"/>
      </w:r>
    </w:p>
    <w:p>
      <w:pPr>
        <w:pStyle w:val="TOC8"/>
        <w:rPr>
          <w:rFonts w:asciiTheme="minorHAnsi" w:eastAsiaTheme="minorEastAsia" w:hAnsiTheme="minorHAnsi" w:cstheme="minorBidi"/>
          <w:szCs w:val="22"/>
        </w:rPr>
      </w:pPr>
      <w:r>
        <w:t>7.</w:t>
      </w:r>
      <w:r>
        <w:tab/>
        <w:t>Rule 44E amended</w:t>
      </w:r>
      <w:r>
        <w:tab/>
      </w:r>
      <w:r>
        <w:fldChar w:fldCharType="begin"/>
      </w:r>
      <w:r>
        <w:instrText xml:space="preserve"> PAGEREF _Toc206400636 \h </w:instrText>
      </w:r>
      <w:r>
        <w:fldChar w:fldCharType="separate"/>
      </w:r>
      <w:r>
        <w:t>2</w:t>
      </w:r>
      <w:r>
        <w:fldChar w:fldCharType="end"/>
      </w:r>
    </w:p>
    <w:p>
      <w:pPr>
        <w:pStyle w:val="TOC8"/>
        <w:rPr>
          <w:rFonts w:asciiTheme="minorHAnsi" w:eastAsiaTheme="minorEastAsia" w:hAnsiTheme="minorHAnsi" w:cstheme="minorBidi"/>
          <w:szCs w:val="22"/>
        </w:rPr>
      </w:pPr>
      <w:r>
        <w:t>8.</w:t>
      </w:r>
      <w:r>
        <w:tab/>
        <w:t>Rule 48A amended</w:t>
      </w:r>
      <w:r>
        <w:tab/>
      </w:r>
      <w:r>
        <w:fldChar w:fldCharType="begin"/>
      </w:r>
      <w:r>
        <w:instrText xml:space="preserve"> PAGEREF _Toc206400637 \h </w:instrText>
      </w:r>
      <w:r>
        <w:fldChar w:fldCharType="separate"/>
      </w:r>
      <w:r>
        <w:t>2</w:t>
      </w:r>
      <w:r>
        <w:fldChar w:fldCharType="end"/>
      </w:r>
    </w:p>
    <w:p>
      <w:pPr>
        <w:pStyle w:val="TOC8"/>
        <w:rPr>
          <w:rFonts w:asciiTheme="minorHAnsi" w:eastAsiaTheme="minorEastAsia" w:hAnsiTheme="minorHAnsi" w:cstheme="minorBidi"/>
          <w:szCs w:val="22"/>
        </w:rPr>
      </w:pPr>
      <w:r>
        <w:t>9.</w:t>
      </w:r>
      <w:r>
        <w:tab/>
        <w:t>Rule 51 amended</w:t>
      </w:r>
      <w:r>
        <w:tab/>
      </w:r>
      <w:r>
        <w:fldChar w:fldCharType="begin"/>
      </w:r>
      <w:r>
        <w:instrText xml:space="preserve"> PAGEREF _Toc206400638 \h </w:instrText>
      </w:r>
      <w:r>
        <w:fldChar w:fldCharType="separate"/>
      </w:r>
      <w:r>
        <w:t>3</w:t>
      </w:r>
      <w:r>
        <w:fldChar w:fldCharType="end"/>
      </w:r>
    </w:p>
    <w:p>
      <w:pPr>
        <w:pStyle w:val="TOC8"/>
        <w:rPr>
          <w:rFonts w:asciiTheme="minorHAnsi" w:eastAsiaTheme="minorEastAsia" w:hAnsiTheme="minorHAnsi" w:cstheme="minorBidi"/>
          <w:szCs w:val="22"/>
        </w:rPr>
      </w:pPr>
      <w:r>
        <w:t>10.</w:t>
      </w:r>
      <w:r>
        <w:tab/>
        <w:t>Rule 56A amended</w:t>
      </w:r>
      <w:r>
        <w:tab/>
      </w:r>
      <w:r>
        <w:fldChar w:fldCharType="begin"/>
      </w:r>
      <w:r>
        <w:instrText xml:space="preserve"> PAGEREF _Toc206400639 \h </w:instrText>
      </w:r>
      <w:r>
        <w:fldChar w:fldCharType="separate"/>
      </w:r>
      <w:r>
        <w:t>4</w:t>
      </w:r>
      <w:r>
        <w:fldChar w:fldCharType="end"/>
      </w:r>
    </w:p>
    <w:p>
      <w:pPr>
        <w:pStyle w:val="TOC8"/>
        <w:rPr>
          <w:rFonts w:asciiTheme="minorHAnsi" w:eastAsiaTheme="minorEastAsia" w:hAnsiTheme="minorHAnsi" w:cstheme="minorBidi"/>
          <w:szCs w:val="22"/>
        </w:rPr>
      </w:pPr>
      <w:r>
        <w:t>11.</w:t>
      </w:r>
      <w:r>
        <w:tab/>
        <w:t>Rule 63 amended</w:t>
      </w:r>
      <w:r>
        <w:tab/>
      </w:r>
      <w:r>
        <w:fldChar w:fldCharType="begin"/>
      </w:r>
      <w:r>
        <w:instrText xml:space="preserve"> PAGEREF _Toc206400640 \h </w:instrText>
      </w:r>
      <w:r>
        <w:fldChar w:fldCharType="separate"/>
      </w:r>
      <w:r>
        <w:t>4</w:t>
      </w:r>
      <w:r>
        <w:fldChar w:fldCharType="end"/>
      </w:r>
    </w:p>
    <w:p>
      <w:pPr>
        <w:pStyle w:val="TOC8"/>
        <w:rPr>
          <w:rFonts w:asciiTheme="minorHAnsi" w:eastAsiaTheme="minorEastAsia" w:hAnsiTheme="minorHAnsi" w:cstheme="minorBidi"/>
          <w:szCs w:val="22"/>
        </w:rPr>
      </w:pPr>
      <w:r>
        <w:t>12.</w:t>
      </w:r>
      <w:r>
        <w:tab/>
        <w:t>Schedule 1 Form 1AA amended</w:t>
      </w:r>
      <w:r>
        <w:tab/>
      </w:r>
      <w:r>
        <w:fldChar w:fldCharType="begin"/>
      </w:r>
      <w:r>
        <w:instrText xml:space="preserve"> PAGEREF _Toc206400641 \h </w:instrText>
      </w:r>
      <w:r>
        <w:fldChar w:fldCharType="separate"/>
      </w:r>
      <w:r>
        <w:t>4</w:t>
      </w:r>
      <w:r>
        <w:fldChar w:fldCharType="end"/>
      </w:r>
    </w:p>
    <w:p>
      <w:pPr>
        <w:pStyle w:val="TOC8"/>
        <w:rPr>
          <w:rFonts w:asciiTheme="minorHAnsi" w:eastAsiaTheme="minorEastAsia" w:hAnsiTheme="minorHAnsi" w:cstheme="minorBidi"/>
          <w:szCs w:val="22"/>
        </w:rPr>
      </w:pPr>
      <w:r>
        <w:t>13.</w:t>
      </w:r>
      <w:r>
        <w:tab/>
        <w:t>Schedule 1 Form 1B replaced</w:t>
      </w:r>
      <w:r>
        <w:tab/>
      </w:r>
      <w:r>
        <w:fldChar w:fldCharType="begin"/>
      </w:r>
      <w:r>
        <w:instrText xml:space="preserve"> PAGEREF _Toc206400642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1B.</w:t>
      </w:r>
      <w:r>
        <w:rPr>
          <w:noProof/>
        </w:rPr>
        <w:tab/>
        <w:t>Originating summons (r. 23B)</w:t>
      </w:r>
      <w:r>
        <w:rPr>
          <w:noProof/>
        </w:rPr>
        <w:tab/>
      </w:r>
      <w:r>
        <w:rPr>
          <w:noProof/>
        </w:rPr>
        <w:fldChar w:fldCharType="begin"/>
      </w:r>
      <w:r>
        <w:rPr>
          <w:noProof/>
        </w:rPr>
        <w:instrText xml:space="preserve"> PAGEREF _Toc206400643 \h </w:instrText>
      </w:r>
      <w:r>
        <w:rPr>
          <w:noProof/>
        </w:rPr>
      </w:r>
      <w:r>
        <w:rPr>
          <w:noProof/>
        </w:rPr>
        <w:fldChar w:fldCharType="separate"/>
      </w:r>
      <w:r>
        <w:rPr>
          <w:noProof/>
        </w:rPr>
        <w:t>4</w:t>
      </w:r>
      <w:r>
        <w:rPr>
          <w:noProof/>
        </w:rPr>
        <w:fldChar w:fldCharType="end"/>
      </w:r>
    </w:p>
    <w:p>
      <w:pPr>
        <w:pStyle w:val="TOC8"/>
        <w:rPr>
          <w:rFonts w:asciiTheme="minorHAnsi" w:eastAsiaTheme="minorEastAsia" w:hAnsiTheme="minorHAnsi" w:cstheme="minorBidi"/>
          <w:szCs w:val="22"/>
        </w:rPr>
      </w:pPr>
      <w:r>
        <w:t>14.</w:t>
      </w:r>
      <w:r>
        <w:tab/>
        <w:t>Schedule 1 Form 1C amended</w:t>
      </w:r>
      <w:r>
        <w:tab/>
      </w:r>
      <w:r>
        <w:fldChar w:fldCharType="begin"/>
      </w:r>
      <w:r>
        <w:instrText xml:space="preserve"> PAGEREF _Toc206400644 \h </w:instrText>
      </w:r>
      <w:r>
        <w:fldChar w:fldCharType="separate"/>
      </w:r>
      <w:r>
        <w:t>7</w:t>
      </w:r>
      <w:r>
        <w:fldChar w:fldCharType="end"/>
      </w:r>
    </w:p>
    <w:p>
      <w:pPr>
        <w:pStyle w:val="TOC8"/>
        <w:rPr>
          <w:rFonts w:asciiTheme="minorHAnsi" w:eastAsiaTheme="minorEastAsia" w:hAnsiTheme="minorHAnsi" w:cstheme="minorBidi"/>
          <w:szCs w:val="22"/>
        </w:rPr>
      </w:pPr>
      <w:r>
        <w:t>15.</w:t>
      </w:r>
      <w:r>
        <w:tab/>
        <w:t>Schedule 1 Form 6 amended</w:t>
      </w:r>
      <w:r>
        <w:tab/>
      </w:r>
      <w:r>
        <w:fldChar w:fldCharType="begin"/>
      </w:r>
      <w:r>
        <w:instrText xml:space="preserve"> PAGEREF _Toc206400645 \h </w:instrText>
      </w:r>
      <w:r>
        <w:fldChar w:fldCharType="separate"/>
      </w:r>
      <w:r>
        <w:t>7</w:t>
      </w:r>
      <w:r>
        <w:fldChar w:fldCharType="end"/>
      </w:r>
    </w:p>
    <w:p>
      <w:pPr>
        <w:pStyle w:val="TOC8"/>
        <w:rPr>
          <w:rFonts w:asciiTheme="minorHAnsi" w:eastAsiaTheme="minorEastAsia" w:hAnsiTheme="minorHAnsi" w:cstheme="minorBidi"/>
          <w:szCs w:val="22"/>
        </w:rPr>
      </w:pPr>
      <w:r>
        <w:t>16.</w:t>
      </w:r>
      <w:r>
        <w:tab/>
        <w:t>Schedule 1 Form 6A amended</w:t>
      </w:r>
      <w:r>
        <w:tab/>
      </w:r>
      <w:r>
        <w:fldChar w:fldCharType="begin"/>
      </w:r>
      <w:r>
        <w:instrText xml:space="preserve"> PAGEREF _Toc206400646 \h </w:instrText>
      </w:r>
      <w:r>
        <w:fldChar w:fldCharType="separate"/>
      </w:r>
      <w:r>
        <w:t>7</w:t>
      </w:r>
      <w:r>
        <w:fldChar w:fldCharType="end"/>
      </w:r>
    </w:p>
    <w:p>
      <w:pPr>
        <w:pStyle w:val="TOC8"/>
        <w:rPr>
          <w:rFonts w:asciiTheme="minorHAnsi" w:eastAsiaTheme="minorEastAsia" w:hAnsiTheme="minorHAnsi" w:cstheme="minorBidi"/>
          <w:szCs w:val="22"/>
        </w:rPr>
      </w:pPr>
      <w:r>
        <w:t>17.</w:t>
      </w:r>
      <w:r>
        <w:tab/>
        <w:t>Schedule 1 Form 7 replaced</w:t>
      </w:r>
      <w:r>
        <w:tab/>
      </w:r>
      <w:r>
        <w:fldChar w:fldCharType="begin"/>
      </w:r>
      <w:r>
        <w:instrText xml:space="preserve"> PAGEREF _Toc206400647 \h </w:instrText>
      </w:r>
      <w:r>
        <w:fldChar w:fldCharType="separate"/>
      </w:r>
      <w:r>
        <w:t>8</w:t>
      </w:r>
      <w:r>
        <w:fldChar w:fldCharType="end"/>
      </w:r>
    </w:p>
    <w:p>
      <w:pPr>
        <w:pStyle w:val="TOC9"/>
        <w:rPr>
          <w:rFonts w:asciiTheme="minorHAnsi" w:eastAsiaTheme="minorEastAsia" w:hAnsiTheme="minorHAnsi" w:cstheme="minorBidi"/>
          <w:noProof/>
          <w:sz w:val="22"/>
          <w:szCs w:val="22"/>
        </w:rPr>
      </w:pPr>
      <w:r>
        <w:rPr>
          <w:noProof/>
        </w:rPr>
        <w:t>7.</w:t>
      </w:r>
      <w:r>
        <w:rPr>
          <w:noProof/>
        </w:rPr>
        <w:tab/>
        <w:t>Service certificate (r. 51(7))</w:t>
      </w:r>
      <w:r>
        <w:rPr>
          <w:noProof/>
        </w:rPr>
        <w:tab/>
      </w:r>
      <w:r>
        <w:rPr>
          <w:noProof/>
        </w:rPr>
        <w:fldChar w:fldCharType="begin"/>
      </w:r>
      <w:r>
        <w:rPr>
          <w:noProof/>
        </w:rPr>
        <w:instrText xml:space="preserve"> PAGEREF _Toc206400648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18.</w:t>
      </w:r>
      <w:r>
        <w:tab/>
        <w:t>Schedule 1 Form 8A amended</w:t>
      </w:r>
      <w:r>
        <w:tab/>
      </w:r>
      <w:r>
        <w:fldChar w:fldCharType="begin"/>
      </w:r>
      <w:r>
        <w:instrText xml:space="preserve"> PAGEREF _Toc206400649 \h </w:instrText>
      </w:r>
      <w:r>
        <w:fldChar w:fldCharType="separate"/>
      </w:r>
      <w:r>
        <w:t>10</w:t>
      </w:r>
      <w:r>
        <w:fldChar w:fldCharType="end"/>
      </w:r>
    </w:p>
    <w:p>
      <w:pPr>
        <w:pStyle w:val="TOC8"/>
        <w:rPr>
          <w:rFonts w:asciiTheme="minorHAnsi" w:eastAsiaTheme="minorEastAsia" w:hAnsiTheme="minorHAnsi" w:cstheme="minorBidi"/>
          <w:szCs w:val="22"/>
        </w:rPr>
      </w:pPr>
      <w:r>
        <w:t>19.</w:t>
      </w:r>
      <w:r>
        <w:tab/>
        <w:t>Schedule 1 Form 8 amended</w:t>
      </w:r>
      <w:r>
        <w:tab/>
      </w:r>
      <w:r>
        <w:fldChar w:fldCharType="begin"/>
      </w:r>
      <w:r>
        <w:instrText xml:space="preserve"> PAGEREF _Toc206400650 \h </w:instrText>
      </w:r>
      <w:r>
        <w:fldChar w:fldCharType="separate"/>
      </w:r>
      <w:r>
        <w:t>10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Amendment Rules 2025</w:t>
      </w:r>
    </w:p>
    <w:p>
      <w:pPr>
        <w:pStyle w:val="MadeBy"/>
      </w:pPr>
      <w:r>
        <w:t>Made by the judges of the District Court.</w:t>
      </w:r>
    </w:p>
    <w:p>
      <w:pPr>
        <w:pStyle w:val="Heading5"/>
      </w:pPr>
      <w:bookmarkStart w:id="2" w:name="_Toc206398976"/>
      <w:bookmarkStart w:id="3" w:name="_Toc206400629"/>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rules</w:t>
      </w:r>
      <w:r>
        <w:t xml:space="preserve"> are the </w:t>
      </w:r>
      <w:r>
        <w:rPr>
          <w:i/>
        </w:rPr>
        <w:t>District Court Amendment Rules 2025</w:t>
      </w:r>
      <w:r>
        <w:t>.</w:t>
      </w:r>
    </w:p>
    <w:p>
      <w:pPr>
        <w:pStyle w:val="Heading5"/>
        <w:rPr>
          <w:spacing w:val="-2"/>
        </w:rPr>
      </w:pPr>
      <w:bookmarkStart w:id="5" w:name="_Toc206398977"/>
      <w:bookmarkStart w:id="6" w:name="_Toc206400630"/>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on the WA legislation website;</w:t>
      </w:r>
    </w:p>
    <w:p>
      <w:pPr>
        <w:pStyle w:val="Indenta"/>
      </w:pPr>
      <w:r>
        <w:tab/>
        <w:t>(b)</w:t>
      </w:r>
      <w:r>
        <w:tab/>
        <w:t xml:space="preserve">the rest of the </w:t>
      </w:r>
      <w:r>
        <w:rPr>
          <w:spacing w:val="-2"/>
        </w:rPr>
        <w:t>rules</w:t>
      </w:r>
      <w:r>
        <w:t> — on the day after that day.</w:t>
      </w:r>
    </w:p>
    <w:p>
      <w:pPr>
        <w:pStyle w:val="Heading5"/>
        <w:rPr>
          <w:snapToGrid w:val="0"/>
        </w:rPr>
      </w:pPr>
      <w:bookmarkStart w:id="7" w:name="_Toc206398978"/>
      <w:bookmarkStart w:id="8" w:name="_Toc206400631"/>
      <w:r>
        <w:rPr>
          <w:rStyle w:val="CharSectno"/>
        </w:rPr>
        <w:t>3</w:t>
      </w:r>
      <w:r>
        <w:rPr>
          <w:snapToGrid w:val="0"/>
        </w:rPr>
        <w:t>.</w:t>
      </w:r>
      <w:r>
        <w:rPr>
          <w:snapToGrid w:val="0"/>
        </w:rPr>
        <w:tab/>
        <w:t>Rules amended</w:t>
      </w:r>
      <w:bookmarkEnd w:id="7"/>
      <w:bookmarkEnd w:id="8"/>
    </w:p>
    <w:p>
      <w:pPr>
        <w:pStyle w:val="Subsection"/>
      </w:pPr>
      <w:r>
        <w:tab/>
      </w:r>
      <w:r>
        <w:tab/>
        <w:t xml:space="preserve">These </w:t>
      </w:r>
      <w:r>
        <w:rPr>
          <w:spacing w:val="-2"/>
        </w:rPr>
        <w:t>rules amend</w:t>
      </w:r>
      <w:r>
        <w:t xml:space="preserve"> the </w:t>
      </w:r>
      <w:r>
        <w:rPr>
          <w:i/>
        </w:rPr>
        <w:t>District Court Rules 2005</w:t>
      </w:r>
      <w:r>
        <w:t>.</w:t>
      </w:r>
    </w:p>
    <w:p>
      <w:pPr>
        <w:pStyle w:val="Heading5"/>
      </w:pPr>
      <w:bookmarkStart w:id="9" w:name="_Toc206398979"/>
      <w:bookmarkStart w:id="10" w:name="_Toc206400632"/>
      <w:r>
        <w:rPr>
          <w:rStyle w:val="CharSectno"/>
        </w:rPr>
        <w:t>4</w:t>
      </w:r>
      <w:r>
        <w:t>.</w:t>
      </w:r>
      <w:r>
        <w:tab/>
        <w:t>Rule 22B inserted</w:t>
      </w:r>
      <w:bookmarkEnd w:id="9"/>
      <w:bookmarkEnd w:id="10"/>
    </w:p>
    <w:p>
      <w:pPr>
        <w:pStyle w:val="Subsection"/>
      </w:pPr>
      <w:r>
        <w:tab/>
      </w:r>
      <w:r>
        <w:tab/>
        <w:t>After rule 22A insert:</w:t>
      </w:r>
    </w:p>
    <w:p>
      <w:pPr>
        <w:pStyle w:val="BlankOpen"/>
      </w:pPr>
    </w:p>
    <w:p>
      <w:pPr>
        <w:pStyle w:val="zHeading5"/>
      </w:pPr>
      <w:bookmarkStart w:id="11" w:name="_Toc206398980"/>
      <w:bookmarkStart w:id="12" w:name="_Toc206400633"/>
      <w:r>
        <w:t>22B.</w:t>
      </w:r>
      <w:r>
        <w:tab/>
        <w:t>RSC Order 10 rule 16 modified: originating summons</w:t>
      </w:r>
      <w:bookmarkEnd w:id="11"/>
      <w:bookmarkEnd w:id="12"/>
    </w:p>
    <w:p>
      <w:pPr>
        <w:pStyle w:val="zSubsection"/>
      </w:pPr>
      <w:r>
        <w:tab/>
      </w:r>
      <w:r>
        <w:tab/>
        <w:t>The RSC Order 10 rule 16 applies as if the reference to the Supreme Court were a reference to the District Court.</w:t>
      </w:r>
    </w:p>
    <w:p>
      <w:pPr>
        <w:pStyle w:val="BlankClose"/>
      </w:pPr>
    </w:p>
    <w:p>
      <w:pPr>
        <w:pStyle w:val="Heading5"/>
      </w:pPr>
      <w:bookmarkStart w:id="13" w:name="_Toc206398981"/>
      <w:bookmarkStart w:id="14" w:name="_Toc206400634"/>
      <w:r>
        <w:rPr>
          <w:rStyle w:val="CharSectno"/>
        </w:rPr>
        <w:t>5</w:t>
      </w:r>
      <w:r>
        <w:t>.</w:t>
      </w:r>
      <w:r>
        <w:tab/>
        <w:t>Rule 22C deleted</w:t>
      </w:r>
      <w:bookmarkEnd w:id="13"/>
      <w:bookmarkEnd w:id="14"/>
    </w:p>
    <w:p>
      <w:pPr>
        <w:pStyle w:val="Subsection"/>
      </w:pPr>
      <w:r>
        <w:tab/>
      </w:r>
      <w:r>
        <w:tab/>
        <w:t>Delete rule 22C.</w:t>
      </w:r>
    </w:p>
    <w:p>
      <w:pPr>
        <w:pStyle w:val="Heading5"/>
      </w:pPr>
      <w:bookmarkStart w:id="15" w:name="_Toc206398982"/>
      <w:bookmarkStart w:id="16" w:name="_Toc206400635"/>
      <w:r>
        <w:rPr>
          <w:rStyle w:val="CharSectno"/>
        </w:rPr>
        <w:lastRenderedPageBreak/>
        <w:t>6</w:t>
      </w:r>
      <w:r>
        <w:t>.</w:t>
      </w:r>
      <w:r>
        <w:tab/>
        <w:t>Rule 23B amended</w:t>
      </w:r>
      <w:bookmarkEnd w:id="15"/>
      <w:bookmarkEnd w:id="16"/>
    </w:p>
    <w:p>
      <w:pPr>
        <w:pStyle w:val="Subsection"/>
      </w:pPr>
      <w:r>
        <w:tab/>
        <w:t>(1)</w:t>
      </w:r>
      <w:r>
        <w:tab/>
        <w:t>In rule 23B(3) delete “The respondent to” and insert:</w:t>
      </w:r>
    </w:p>
    <w:p>
      <w:pPr>
        <w:pStyle w:val="BlankOpen"/>
      </w:pPr>
    </w:p>
    <w:p>
      <w:pPr>
        <w:pStyle w:val="Subsection"/>
      </w:pPr>
      <w:r>
        <w:tab/>
      </w:r>
      <w:r>
        <w:tab/>
        <w:t>A defendant served with</w:t>
      </w:r>
    </w:p>
    <w:p>
      <w:pPr>
        <w:pStyle w:val="BlankClose"/>
      </w:pPr>
    </w:p>
    <w:p>
      <w:pPr>
        <w:pStyle w:val="Subsection"/>
      </w:pPr>
      <w:r>
        <w:tab/>
        <w:t>(2)</w:t>
      </w:r>
      <w:r>
        <w:tab/>
        <w:t>In rule 23B(4) delete “respondent” and insert:</w:t>
      </w:r>
    </w:p>
    <w:p>
      <w:pPr>
        <w:pStyle w:val="BlankOpen"/>
      </w:pPr>
    </w:p>
    <w:p>
      <w:pPr>
        <w:pStyle w:val="Subsection"/>
      </w:pPr>
      <w:r>
        <w:tab/>
      </w:r>
      <w:r>
        <w:tab/>
        <w:t>defendant</w:t>
      </w:r>
    </w:p>
    <w:p>
      <w:pPr>
        <w:pStyle w:val="BlankClose"/>
      </w:pPr>
    </w:p>
    <w:p>
      <w:pPr>
        <w:pStyle w:val="Heading5"/>
      </w:pPr>
      <w:bookmarkStart w:id="17" w:name="_Toc206398983"/>
      <w:bookmarkStart w:id="18" w:name="_Toc206400636"/>
      <w:r>
        <w:rPr>
          <w:rStyle w:val="CharSectno"/>
        </w:rPr>
        <w:t>7</w:t>
      </w:r>
      <w:r>
        <w:t>.</w:t>
      </w:r>
      <w:r>
        <w:tab/>
        <w:t>Rule 44E amended</w:t>
      </w:r>
      <w:bookmarkEnd w:id="17"/>
      <w:bookmarkEnd w:id="18"/>
    </w:p>
    <w:p>
      <w:pPr>
        <w:pStyle w:val="Subsection"/>
      </w:pPr>
      <w:r>
        <w:tab/>
      </w:r>
      <w:r>
        <w:tab/>
        <w:t>In rule 44E:</w:t>
      </w:r>
    </w:p>
    <w:p>
      <w:pPr>
        <w:pStyle w:val="Indenta"/>
      </w:pPr>
      <w:r>
        <w:tab/>
        <w:t>(a)</w:t>
      </w:r>
      <w:r>
        <w:tab/>
        <w:t>after paragraph (a) insert:</w:t>
      </w:r>
    </w:p>
    <w:p>
      <w:pPr>
        <w:pStyle w:val="BlankOpen"/>
      </w:pPr>
    </w:p>
    <w:p>
      <w:pPr>
        <w:pStyle w:val="zIndenta"/>
      </w:pPr>
      <w:r>
        <w:tab/>
        <w:t>(ab)</w:t>
      </w:r>
      <w:r>
        <w:tab/>
        <w:t>a Form 5AA in the RSC Schedule 2 (Notice of change of representation, service details or address);</w:t>
      </w:r>
    </w:p>
    <w:p>
      <w:pPr>
        <w:pStyle w:val="BlankClose"/>
      </w:pPr>
    </w:p>
    <w:p>
      <w:pPr>
        <w:pStyle w:val="Indenta"/>
      </w:pPr>
      <w:r>
        <w:tab/>
        <w:t>(b)</w:t>
      </w:r>
      <w:r>
        <w:tab/>
        <w:t>after paragraph (d) insert:</w:t>
      </w:r>
    </w:p>
    <w:p>
      <w:pPr>
        <w:pStyle w:val="BlankOpen"/>
      </w:pPr>
    </w:p>
    <w:p>
      <w:pPr>
        <w:pStyle w:val="zIndenta"/>
      </w:pPr>
      <w:r>
        <w:tab/>
        <w:t>(da)</w:t>
      </w:r>
      <w:r>
        <w:tab/>
        <w:t>an application to prohibit or restrict access, publication or possession under rule 71(3);</w:t>
      </w:r>
    </w:p>
    <w:p>
      <w:pPr>
        <w:pStyle w:val="zIndenta"/>
      </w:pPr>
      <w:r>
        <w:tab/>
        <w:t>(db)</w:t>
      </w:r>
      <w:r>
        <w:tab/>
        <w:t>an application to restrict access under the RSC Order 67B rule 5;</w:t>
      </w:r>
    </w:p>
    <w:p>
      <w:pPr>
        <w:pStyle w:val="BlankClose"/>
      </w:pPr>
    </w:p>
    <w:p>
      <w:pPr>
        <w:pStyle w:val="Heading5"/>
        <w:rPr>
          <w:rStyle w:val="CharSectno"/>
        </w:rPr>
      </w:pPr>
      <w:bookmarkStart w:id="19" w:name="_Toc206398984"/>
      <w:bookmarkStart w:id="20" w:name="_Toc206400637"/>
      <w:r>
        <w:rPr>
          <w:rStyle w:val="CharSectno"/>
        </w:rPr>
        <w:t>8.</w:t>
      </w:r>
      <w:r>
        <w:rPr>
          <w:rStyle w:val="CharSectno"/>
        </w:rPr>
        <w:tab/>
        <w:t>Rule 48A amended</w:t>
      </w:r>
      <w:bookmarkEnd w:id="19"/>
      <w:bookmarkEnd w:id="20"/>
    </w:p>
    <w:p>
      <w:pPr>
        <w:pStyle w:val="Subsection"/>
        <w:keepNext/>
      </w:pPr>
      <w:r>
        <w:tab/>
      </w:r>
      <w:r>
        <w:tab/>
        <w:t>In rule 48A(2)(a) delete “rule 43(3a)” and insert:</w:t>
      </w:r>
    </w:p>
    <w:p>
      <w:pPr>
        <w:pStyle w:val="BlankOpen"/>
      </w:pPr>
    </w:p>
    <w:p>
      <w:pPr>
        <w:pStyle w:val="Subsection"/>
      </w:pPr>
      <w:r>
        <w:tab/>
      </w:r>
      <w:r>
        <w:tab/>
        <w:t>rule 43(3A)(a)</w:t>
      </w:r>
    </w:p>
    <w:p>
      <w:pPr>
        <w:pStyle w:val="BlankClose"/>
      </w:pPr>
    </w:p>
    <w:p>
      <w:pPr>
        <w:pStyle w:val="Heading5"/>
      </w:pPr>
      <w:bookmarkStart w:id="21" w:name="_Toc206398985"/>
      <w:bookmarkStart w:id="22" w:name="_Toc206400638"/>
      <w:r>
        <w:rPr>
          <w:rStyle w:val="CharSectno"/>
        </w:rPr>
        <w:lastRenderedPageBreak/>
        <w:t>9</w:t>
      </w:r>
      <w:r>
        <w:t>.</w:t>
      </w:r>
      <w:r>
        <w:tab/>
        <w:t>Rule 51 amended</w:t>
      </w:r>
      <w:bookmarkEnd w:id="21"/>
      <w:bookmarkEnd w:id="22"/>
    </w:p>
    <w:p>
      <w:pPr>
        <w:pStyle w:val="Subsection"/>
      </w:pPr>
      <w:r>
        <w:tab/>
        <w:t>(1)</w:t>
      </w:r>
      <w:r>
        <w:tab/>
        <w:t>In rule 51(4) delete “An” and insert:</w:t>
      </w:r>
    </w:p>
    <w:p>
      <w:pPr>
        <w:pStyle w:val="BlankOpen"/>
      </w:pPr>
    </w:p>
    <w:p>
      <w:pPr>
        <w:pStyle w:val="Subsection"/>
      </w:pPr>
      <w:r>
        <w:tab/>
      </w:r>
      <w:r>
        <w:tab/>
        <w:t>Subject to the RSC Order 72 rule 4, an</w:t>
      </w:r>
    </w:p>
    <w:p>
      <w:pPr>
        <w:pStyle w:val="BlankClose"/>
      </w:pPr>
    </w:p>
    <w:p>
      <w:pPr>
        <w:pStyle w:val="Subsection"/>
      </w:pPr>
      <w:r>
        <w:tab/>
        <w:t>(2)</w:t>
      </w:r>
      <w:r>
        <w:tab/>
        <w:t>After rule 51(4) insert:</w:t>
      </w:r>
    </w:p>
    <w:p>
      <w:pPr>
        <w:pStyle w:val="BlankOpen"/>
      </w:pPr>
    </w:p>
    <w:p>
      <w:pPr>
        <w:pStyle w:val="zSubsection"/>
      </w:pPr>
      <w:r>
        <w:tab/>
        <w:t>(4C)</w:t>
      </w:r>
      <w:r>
        <w:tab/>
        <w:t xml:space="preserve">Unless otherwise ordered, subrule (4) does not apply to an appeal against a decision made in a hearing fixed under the </w:t>
      </w:r>
      <w:r>
        <w:rPr>
          <w:i/>
          <w:iCs/>
        </w:rPr>
        <w:t>Restraining Orders Act</w:t>
      </w:r>
      <w:r>
        <w:t> </w:t>
      </w:r>
      <w:r>
        <w:rPr>
          <w:i/>
          <w:iCs/>
        </w:rPr>
        <w:t>1997</w:t>
      </w:r>
      <w:r>
        <w:t xml:space="preserve"> section 26(2).</w:t>
      </w:r>
    </w:p>
    <w:p>
      <w:pPr>
        <w:pStyle w:val="BlankClose"/>
      </w:pPr>
    </w:p>
    <w:p>
      <w:pPr>
        <w:pStyle w:val="Subsection"/>
      </w:pPr>
      <w:r>
        <w:tab/>
        <w:t>(3)</w:t>
      </w:r>
      <w:r>
        <w:tab/>
        <w:t>In rule 51(5):</w:t>
      </w:r>
    </w:p>
    <w:p>
      <w:pPr>
        <w:pStyle w:val="Indenta"/>
      </w:pPr>
      <w:r>
        <w:tab/>
        <w:t>(a)</w:t>
      </w:r>
      <w:r>
        <w:tab/>
        <w:t>before paragraph (a) insert:</w:t>
      </w:r>
    </w:p>
    <w:p>
      <w:pPr>
        <w:pStyle w:val="BlankOpen"/>
      </w:pPr>
    </w:p>
    <w:p>
      <w:pPr>
        <w:pStyle w:val="zIndenta"/>
      </w:pPr>
      <w:r>
        <w:tab/>
        <w:t>(aa)</w:t>
      </w:r>
      <w:r>
        <w:tab/>
        <w:t>the appeal notice must be served on the respondent under subrule (4) unless the Court orders otherwise; and</w:t>
      </w:r>
    </w:p>
    <w:p>
      <w:pPr>
        <w:pStyle w:val="BlankClose"/>
      </w:pPr>
    </w:p>
    <w:p>
      <w:pPr>
        <w:pStyle w:val="Indenta"/>
      </w:pPr>
      <w:r>
        <w:tab/>
        <w:t>(b)</w:t>
      </w:r>
      <w:r>
        <w:tab/>
        <w:t>in paragraph (a) delete “notice of appeal,” and insert:</w:t>
      </w:r>
    </w:p>
    <w:p>
      <w:pPr>
        <w:pStyle w:val="BlankOpen"/>
      </w:pPr>
    </w:p>
    <w:p>
      <w:pPr>
        <w:pStyle w:val="Indenta"/>
      </w:pPr>
      <w:r>
        <w:tab/>
      </w:r>
      <w:r>
        <w:tab/>
        <w:t>appeal notice</w:t>
      </w:r>
    </w:p>
    <w:p>
      <w:pPr>
        <w:pStyle w:val="BlankClose"/>
      </w:pPr>
    </w:p>
    <w:p>
      <w:pPr>
        <w:pStyle w:val="Indenta"/>
        <w:keepNext/>
      </w:pPr>
      <w:r>
        <w:tab/>
        <w:t>(c)</w:t>
      </w:r>
      <w:r>
        <w:tab/>
        <w:t>in paragraph (b) delete “the documents” and insert:</w:t>
      </w:r>
    </w:p>
    <w:p>
      <w:pPr>
        <w:pStyle w:val="BlankOpen"/>
      </w:pPr>
    </w:p>
    <w:p>
      <w:pPr>
        <w:pStyle w:val="Indenta"/>
      </w:pPr>
      <w:r>
        <w:tab/>
      </w:r>
      <w:r>
        <w:tab/>
        <w:t>any document on the Chief Assessor of Criminal Injuries Compensation or the State Solicitor’s Office under paragraph (a)</w:t>
      </w:r>
    </w:p>
    <w:p>
      <w:pPr>
        <w:pStyle w:val="BlankClose"/>
      </w:pPr>
    </w:p>
    <w:p>
      <w:pPr>
        <w:pStyle w:val="Subsection"/>
        <w:keepNext/>
      </w:pPr>
      <w:r>
        <w:lastRenderedPageBreak/>
        <w:tab/>
        <w:t>(4)</w:t>
      </w:r>
      <w:r>
        <w:tab/>
        <w:t>In rule 51(7) delete “serving the respondent” and insert:</w:t>
      </w:r>
    </w:p>
    <w:p>
      <w:pPr>
        <w:pStyle w:val="BlankOpen"/>
      </w:pPr>
    </w:p>
    <w:p>
      <w:pPr>
        <w:pStyle w:val="Subsection"/>
        <w:keepNext/>
      </w:pPr>
      <w:r>
        <w:tab/>
      </w:r>
      <w:r>
        <w:tab/>
        <w:t>complying with any requirement for service under this rule</w:t>
      </w:r>
    </w:p>
    <w:p>
      <w:pPr>
        <w:pStyle w:val="BlankClose"/>
      </w:pPr>
    </w:p>
    <w:p>
      <w:pPr>
        <w:pStyle w:val="Heading5"/>
      </w:pPr>
      <w:bookmarkStart w:id="23" w:name="_Toc206398986"/>
      <w:bookmarkStart w:id="24" w:name="_Toc206400639"/>
      <w:r>
        <w:rPr>
          <w:rStyle w:val="CharSectno"/>
        </w:rPr>
        <w:t>10</w:t>
      </w:r>
      <w:r>
        <w:t>.</w:t>
      </w:r>
      <w:r>
        <w:tab/>
        <w:t>Rule 56A amended</w:t>
      </w:r>
      <w:bookmarkEnd w:id="23"/>
      <w:bookmarkEnd w:id="24"/>
    </w:p>
    <w:p>
      <w:pPr>
        <w:pStyle w:val="Subsection"/>
      </w:pPr>
      <w:r>
        <w:tab/>
      </w:r>
      <w:r>
        <w:tab/>
        <w:t>In rule 56A delete “or waived”.</w:t>
      </w:r>
    </w:p>
    <w:p>
      <w:pPr>
        <w:pStyle w:val="Heading5"/>
      </w:pPr>
      <w:bookmarkStart w:id="25" w:name="_Toc206398987"/>
      <w:bookmarkStart w:id="26" w:name="_Toc206400640"/>
      <w:r>
        <w:rPr>
          <w:rStyle w:val="CharSectno"/>
        </w:rPr>
        <w:t>11</w:t>
      </w:r>
      <w:r>
        <w:t>.</w:t>
      </w:r>
      <w:r>
        <w:tab/>
        <w:t>Rule 63 amended</w:t>
      </w:r>
      <w:bookmarkEnd w:id="25"/>
      <w:bookmarkEnd w:id="26"/>
    </w:p>
    <w:p>
      <w:pPr>
        <w:pStyle w:val="Subsection"/>
      </w:pPr>
      <w:r>
        <w:tab/>
      </w:r>
      <w:r>
        <w:tab/>
        <w:t>In rule 63(1) in the Table insert in numerical order:</w:t>
      </w:r>
    </w:p>
    <w:p>
      <w:pPr>
        <w:pStyle w:val="BlankOpen"/>
      </w:pPr>
    </w:p>
    <w:p>
      <w:pPr>
        <w:pStyle w:val="Subsection"/>
        <w:rPr>
          <w:sz w:val="22"/>
          <w:szCs w:val="18"/>
        </w:rPr>
      </w:pPr>
      <w:r>
        <w:rPr>
          <w:sz w:val="22"/>
          <w:szCs w:val="18"/>
        </w:rPr>
        <w:tab/>
      </w:r>
      <w:r>
        <w:rPr>
          <w:sz w:val="22"/>
          <w:szCs w:val="18"/>
        </w:rPr>
        <w:tab/>
        <w:t>s. 69(2)</w:t>
      </w:r>
    </w:p>
    <w:p>
      <w:pPr>
        <w:pStyle w:val="BlankClose"/>
      </w:pPr>
    </w:p>
    <w:p>
      <w:pPr>
        <w:pStyle w:val="Heading5"/>
      </w:pPr>
      <w:bookmarkStart w:id="27" w:name="_Toc206398988"/>
      <w:bookmarkStart w:id="28" w:name="_Toc206400641"/>
      <w:r>
        <w:rPr>
          <w:rStyle w:val="CharSectno"/>
        </w:rPr>
        <w:t>12</w:t>
      </w:r>
      <w:r>
        <w:t>.</w:t>
      </w:r>
      <w:r>
        <w:tab/>
        <w:t>Schedule 1 Form 1AA amended</w:t>
      </w:r>
      <w:bookmarkEnd w:id="27"/>
      <w:bookmarkEnd w:id="28"/>
    </w:p>
    <w:p>
      <w:pPr>
        <w:pStyle w:val="Subsection"/>
      </w:pPr>
      <w:r>
        <w:tab/>
      </w:r>
      <w:r>
        <w:tab/>
        <w:t>In Schedule 1 Form 1AA delete “</w:t>
      </w:r>
      <w:r>
        <w:rPr>
          <w:sz w:val="20"/>
          <w:szCs w:val="16"/>
        </w:rPr>
        <w:t xml:space="preserve">rule 2 and </w:t>
      </w:r>
      <w:r>
        <w:rPr>
          <w:i/>
          <w:sz w:val="20"/>
          <w:szCs w:val="16"/>
        </w:rPr>
        <w:t>District Court Rules 2005</w:t>
      </w:r>
      <w:r>
        <w:rPr>
          <w:sz w:val="20"/>
          <w:szCs w:val="16"/>
        </w:rPr>
        <w:t xml:space="preserve"> rule 22C</w:t>
      </w:r>
      <w:r>
        <w:t>)” and insert:</w:t>
      </w:r>
    </w:p>
    <w:p>
      <w:pPr>
        <w:pStyle w:val="BlankOpen"/>
      </w:pPr>
    </w:p>
    <w:p>
      <w:pPr>
        <w:pStyle w:val="Subsection"/>
      </w:pPr>
      <w:r>
        <w:tab/>
      </w:r>
      <w:r>
        <w:tab/>
      </w:r>
      <w:r>
        <w:rPr>
          <w:sz w:val="20"/>
          <w:szCs w:val="16"/>
        </w:rPr>
        <w:t>rules 2 and 3A)</w:t>
      </w:r>
    </w:p>
    <w:p>
      <w:pPr>
        <w:pStyle w:val="BlankClose"/>
      </w:pPr>
    </w:p>
    <w:p>
      <w:pPr>
        <w:pStyle w:val="Heading5"/>
        <w:keepNext w:val="0"/>
      </w:pPr>
      <w:bookmarkStart w:id="29" w:name="_Toc206398989"/>
      <w:bookmarkStart w:id="30" w:name="_Toc206400642"/>
      <w:r>
        <w:rPr>
          <w:rStyle w:val="CharSectno"/>
        </w:rPr>
        <w:t>13</w:t>
      </w:r>
      <w:r>
        <w:t>.</w:t>
      </w:r>
      <w:r>
        <w:tab/>
        <w:t>Schedule 1 Form 1B replaced</w:t>
      </w:r>
      <w:bookmarkEnd w:id="29"/>
      <w:bookmarkEnd w:id="30"/>
    </w:p>
    <w:p>
      <w:pPr>
        <w:pStyle w:val="Subsection"/>
        <w:keepLines/>
      </w:pPr>
      <w:r>
        <w:tab/>
      </w:r>
      <w:r>
        <w:tab/>
        <w:t>Delete Schedule 1 Form 1B and insert:</w:t>
      </w:r>
    </w:p>
    <w:p>
      <w:pPr>
        <w:pStyle w:val="BlankOpen"/>
        <w:keepNext w:val="0"/>
      </w:pPr>
    </w:p>
    <w:p>
      <w:pPr>
        <w:pStyle w:val="zyHeading5"/>
        <w:keepNext w:val="0"/>
        <w:tabs>
          <w:tab w:val="clear" w:pos="1446"/>
          <w:tab w:val="left" w:pos="851"/>
        </w:tabs>
        <w:ind w:left="851" w:hanging="851"/>
      </w:pPr>
      <w:bookmarkStart w:id="31" w:name="_Toc206398990"/>
      <w:bookmarkStart w:id="32" w:name="_Toc206400643"/>
      <w:r>
        <w:t>1B.</w:t>
      </w:r>
      <w:r>
        <w:tab/>
        <w:t>Originating summons (r. 23B)</w:t>
      </w:r>
      <w:bookmarkEnd w:id="31"/>
      <w:bookmarkEnd w:id="32"/>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zyTableNAm"/>
              <w:keepLines/>
            </w:pPr>
            <w:r>
              <w:t>District Court of Western Australia</w:t>
            </w:r>
          </w:p>
          <w:p>
            <w:pPr>
              <w:pStyle w:val="zyTableNAm"/>
              <w:keepLines/>
            </w:pPr>
            <w:r>
              <w:t>Held at Perth </w:t>
            </w:r>
            <w:r>
              <w:rPr>
                <w:vertAlign w:val="superscript"/>
              </w:rPr>
              <w:t>1</w:t>
            </w:r>
          </w:p>
        </w:tc>
        <w:tc>
          <w:tcPr>
            <w:tcW w:w="2844" w:type="dxa"/>
            <w:gridSpan w:val="2"/>
          </w:tcPr>
          <w:p>
            <w:pPr>
              <w:pStyle w:val="zyTableNAm"/>
              <w:keepLines/>
            </w:pPr>
            <w:r>
              <w:t>Application No:</w:t>
            </w:r>
          </w:p>
        </w:tc>
      </w:tr>
      <w:tr>
        <w:trPr>
          <w:trHeight w:val="288"/>
        </w:trPr>
        <w:tc>
          <w:tcPr>
            <w:tcW w:w="4116" w:type="dxa"/>
            <w:gridSpan w:val="3"/>
            <w:vMerge/>
          </w:tcPr>
          <w:p>
            <w:pPr>
              <w:keepLines/>
              <w:tabs>
                <w:tab w:val="left" w:pos="567"/>
              </w:tabs>
              <w:spacing w:before="120"/>
              <w:rPr>
                <w:sz w:val="22"/>
              </w:rPr>
            </w:pPr>
          </w:p>
        </w:tc>
        <w:tc>
          <w:tcPr>
            <w:tcW w:w="2844" w:type="dxa"/>
            <w:gridSpan w:val="2"/>
          </w:tcPr>
          <w:p>
            <w:pPr>
              <w:pStyle w:val="zyTableNAm"/>
              <w:keepLines/>
              <w:rPr>
                <w:b/>
                <w:bCs/>
              </w:rPr>
            </w:pPr>
            <w:r>
              <w:rPr>
                <w:b/>
                <w:bCs/>
              </w:rPr>
              <w:t>Originating summons</w:t>
            </w:r>
          </w:p>
        </w:tc>
      </w:tr>
      <w:tr>
        <w:tc>
          <w:tcPr>
            <w:tcW w:w="1946" w:type="dxa"/>
            <w:gridSpan w:val="2"/>
          </w:tcPr>
          <w:p>
            <w:pPr>
              <w:pStyle w:val="zyTableNAm"/>
              <w:keepNext/>
              <w:keepLines/>
            </w:pPr>
            <w:r>
              <w:lastRenderedPageBreak/>
              <w:t>Parties</w:t>
            </w:r>
          </w:p>
        </w:tc>
        <w:tc>
          <w:tcPr>
            <w:tcW w:w="5014" w:type="dxa"/>
            <w:gridSpan w:val="3"/>
          </w:tcPr>
          <w:p>
            <w:pPr>
              <w:pStyle w:val="zyTableNAm"/>
              <w:keepNext/>
              <w:keepLines/>
            </w:pPr>
            <w:r>
              <w:t>Plaintiff</w:t>
            </w:r>
          </w:p>
          <w:p>
            <w:pPr>
              <w:pStyle w:val="zyTableNAm"/>
              <w:keepNext/>
              <w:keepLines/>
            </w:pPr>
          </w:p>
          <w:p>
            <w:pPr>
              <w:pStyle w:val="zyTableNAm"/>
              <w:keepNext/>
              <w:keepLines/>
            </w:pPr>
            <w:r>
              <w:t>Defendant</w:t>
            </w:r>
          </w:p>
          <w:p>
            <w:pPr>
              <w:keepNext/>
              <w:keepLines/>
              <w:tabs>
                <w:tab w:val="left" w:pos="567"/>
              </w:tabs>
              <w:spacing w:before="120"/>
              <w:rPr>
                <w:sz w:val="22"/>
              </w:rPr>
            </w:pPr>
          </w:p>
        </w:tc>
      </w:tr>
      <w:tr>
        <w:tc>
          <w:tcPr>
            <w:tcW w:w="1946" w:type="dxa"/>
            <w:gridSpan w:val="2"/>
          </w:tcPr>
          <w:p>
            <w:pPr>
              <w:pStyle w:val="zyTableNAm"/>
              <w:keepNext/>
              <w:keepLines/>
            </w:pPr>
            <w:r>
              <w:t>Date of filing</w:t>
            </w:r>
          </w:p>
        </w:tc>
        <w:tc>
          <w:tcPr>
            <w:tcW w:w="5014" w:type="dxa"/>
            <w:gridSpan w:val="3"/>
          </w:tcPr>
          <w:p>
            <w:pPr>
              <w:pStyle w:val="zyTableNAm"/>
              <w:keepNext/>
              <w:keepLines/>
            </w:pPr>
          </w:p>
        </w:tc>
      </w:tr>
      <w:tr>
        <w:tc>
          <w:tcPr>
            <w:tcW w:w="1946" w:type="dxa"/>
            <w:gridSpan w:val="2"/>
          </w:tcPr>
          <w:p>
            <w:pPr>
              <w:pStyle w:val="zyTableNAm"/>
            </w:pPr>
            <w:r>
              <w:t>Act or rule that allows the application </w:t>
            </w:r>
            <w:r>
              <w:rPr>
                <w:vertAlign w:val="superscript"/>
              </w:rPr>
              <w:t>2</w:t>
            </w:r>
          </w:p>
        </w:tc>
        <w:tc>
          <w:tcPr>
            <w:tcW w:w="5014" w:type="dxa"/>
            <w:gridSpan w:val="3"/>
          </w:tcPr>
          <w:p>
            <w:pPr>
              <w:pStyle w:val="zyTableNAm"/>
            </w:pPr>
          </w:p>
        </w:tc>
      </w:tr>
      <w:tr>
        <w:tc>
          <w:tcPr>
            <w:tcW w:w="6960" w:type="dxa"/>
            <w:gridSpan w:val="5"/>
          </w:tcPr>
          <w:p>
            <w:pPr>
              <w:pStyle w:val="zyTableNAm"/>
              <w:rPr>
                <w:b/>
                <w:bCs/>
              </w:rPr>
            </w:pPr>
            <w:r>
              <w:rPr>
                <w:b/>
                <w:bCs/>
              </w:rPr>
              <w:t>Summons</w:t>
            </w:r>
          </w:p>
        </w:tc>
      </w:tr>
      <w:tr>
        <w:tc>
          <w:tcPr>
            <w:tcW w:w="6960" w:type="dxa"/>
            <w:gridSpan w:val="5"/>
          </w:tcPr>
          <w:p>
            <w:pPr>
              <w:pStyle w:val="zyTableNAm"/>
            </w:pPr>
            <w:r>
              <w:t>You, [</w:t>
            </w:r>
            <w:r>
              <w:rPr>
                <w:i/>
              </w:rPr>
              <w:t>defendant</w:t>
            </w:r>
            <w:r>
              <w:t>] of [</w:t>
            </w:r>
            <w:r>
              <w:rPr>
                <w:i/>
              </w:rPr>
              <w:t>defendant’s address</w:t>
            </w:r>
            <w:r>
              <w:t>], are required to attend before the Court on the date set out in this summons for the hearing of an application that:</w:t>
            </w:r>
          </w:p>
          <w:p>
            <w:pPr>
              <w:pStyle w:val="zyTableNAm"/>
            </w:pPr>
            <w:r>
              <w:t>1.</w:t>
            </w:r>
          </w:p>
          <w:p>
            <w:pPr>
              <w:pStyle w:val="zyTableNAm"/>
            </w:pPr>
            <w:r>
              <w:t>2.</w:t>
            </w:r>
          </w:p>
          <w:p>
            <w:pPr>
              <w:pStyle w:val="zyTableNAm"/>
            </w:pPr>
            <w:r>
              <w:t>3.</w:t>
            </w:r>
          </w:p>
          <w:p>
            <w:pPr>
              <w:pStyle w:val="zyTableNAm"/>
            </w:pPr>
            <w:r>
              <w:t>4.</w:t>
            </w:r>
          </w:p>
          <w:p>
            <w:pPr>
              <w:pStyle w:val="zyTableNAm"/>
            </w:pPr>
            <w:r>
              <w:t>5.</w:t>
            </w:r>
          </w:p>
        </w:tc>
      </w:tr>
      <w:tr>
        <w:tc>
          <w:tcPr>
            <w:tcW w:w="1932" w:type="dxa"/>
          </w:tcPr>
          <w:p>
            <w:pPr>
              <w:pStyle w:val="zyTableNAm"/>
              <w:keepNext/>
              <w:keepLines/>
            </w:pPr>
            <w:r>
              <w:t>Hearing date </w:t>
            </w:r>
            <w:r>
              <w:rPr>
                <w:vertAlign w:val="superscript"/>
              </w:rPr>
              <w:t>3</w:t>
            </w:r>
          </w:p>
        </w:tc>
        <w:tc>
          <w:tcPr>
            <w:tcW w:w="5028" w:type="dxa"/>
            <w:gridSpan w:val="4"/>
          </w:tcPr>
          <w:p>
            <w:pPr>
              <w:pStyle w:val="zyTableNAm"/>
              <w:keepNext/>
              <w:keepLines/>
            </w:pPr>
            <w:r>
              <w:t>Date:</w:t>
            </w:r>
          </w:p>
          <w:p>
            <w:pPr>
              <w:pStyle w:val="zyTableNAm"/>
              <w:keepNext/>
              <w:keepLines/>
            </w:pPr>
            <w:r>
              <w:t>Time:</w:t>
            </w:r>
          </w:p>
          <w:p>
            <w:pPr>
              <w:pStyle w:val="zyTableNAm"/>
              <w:keepNext/>
              <w:keepLines/>
            </w:pPr>
            <w:r>
              <w:t>Place: District Court Building, 500 Hay Street, Perth </w:t>
            </w:r>
            <w:r>
              <w:rPr>
                <w:vertAlign w:val="superscript"/>
              </w:rPr>
              <w:t>1</w:t>
            </w:r>
          </w:p>
        </w:tc>
      </w:tr>
      <w:tr>
        <w:tc>
          <w:tcPr>
            <w:tcW w:w="1932" w:type="dxa"/>
          </w:tcPr>
          <w:p>
            <w:pPr>
              <w:pStyle w:val="zyTableNAm"/>
            </w:pPr>
            <w:r>
              <w:t>Notice to the defendant</w:t>
            </w:r>
          </w:p>
        </w:tc>
        <w:tc>
          <w:tcPr>
            <w:tcW w:w="5028" w:type="dxa"/>
            <w:gridSpan w:val="4"/>
          </w:tcPr>
          <w:p>
            <w:pPr>
              <w:pStyle w:val="zyTableNAm"/>
            </w:pPr>
            <w:r>
              <w:t>If you do not attend before the Court on the date set out in this summons, the Court may make such orders as it considers just and expedient in your absence.</w:t>
            </w:r>
          </w:p>
          <w:p>
            <w:pPr>
              <w:pStyle w:val="z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zyTableNAm"/>
              <w:rPr>
                <w:b/>
                <w:bCs/>
              </w:rPr>
            </w:pPr>
            <w:r>
              <w:rPr>
                <w:b/>
                <w:bCs/>
              </w:rPr>
              <w:lastRenderedPageBreak/>
              <w:t>Plaintiff’s contact and service details</w:t>
            </w:r>
          </w:p>
        </w:tc>
      </w:tr>
      <w:tr>
        <w:tc>
          <w:tcPr>
            <w:tcW w:w="1932" w:type="dxa"/>
          </w:tcPr>
          <w:p>
            <w:pPr>
              <w:pStyle w:val="zyTableNAm"/>
            </w:pPr>
            <w:r>
              <w:t>Geographical address of plaintiff</w:t>
            </w:r>
          </w:p>
          <w:p>
            <w:pPr>
              <w:pStyle w:val="zyTableNAm"/>
              <w:rPr>
                <w:sz w:val="20"/>
              </w:rPr>
            </w:pPr>
            <w:r>
              <w:rPr>
                <w:sz w:val="20"/>
              </w:rPr>
              <w:t xml:space="preserve">(Must be provided unless otherwise ordered by the Court: see </w:t>
            </w:r>
            <w:r>
              <w:rPr>
                <w:i/>
                <w:iCs/>
                <w:sz w:val="20"/>
              </w:rPr>
              <w:t>Rules of the Supreme Court 1971</w:t>
            </w:r>
            <w:r>
              <w:rPr>
                <w:sz w:val="20"/>
              </w:rPr>
              <w:t xml:space="preserve"> Order 71A rules 2 and 3A)</w:t>
            </w:r>
          </w:p>
        </w:tc>
        <w:tc>
          <w:tcPr>
            <w:tcW w:w="5028" w:type="dxa"/>
            <w:gridSpan w:val="4"/>
          </w:tcPr>
          <w:p>
            <w:pPr>
              <w:pStyle w:val="zyTableNAm"/>
            </w:pPr>
          </w:p>
        </w:tc>
      </w:tr>
      <w:tr>
        <w:tc>
          <w:tcPr>
            <w:tcW w:w="1932" w:type="dxa"/>
          </w:tcPr>
          <w:p>
            <w:pPr>
              <w:pStyle w:val="zyTableNAm"/>
            </w:pPr>
            <w:r>
              <w:t>Name of legal practitioner</w:t>
            </w:r>
          </w:p>
          <w:p>
            <w:pPr>
              <w:pStyle w:val="zyTableNAm"/>
              <w:rPr>
                <w:sz w:val="20"/>
              </w:rPr>
            </w:pPr>
            <w:r>
              <w:rPr>
                <w:sz w:val="20"/>
              </w:rPr>
              <w:t>(If one has been appointed)</w:t>
            </w:r>
          </w:p>
        </w:tc>
        <w:tc>
          <w:tcPr>
            <w:tcW w:w="5028" w:type="dxa"/>
            <w:gridSpan w:val="4"/>
          </w:tcPr>
          <w:p>
            <w:pPr>
              <w:pStyle w:val="zyTableNAm"/>
            </w:pPr>
          </w:p>
        </w:tc>
      </w:tr>
      <w:tr>
        <w:tc>
          <w:tcPr>
            <w:tcW w:w="1932" w:type="dxa"/>
          </w:tcPr>
          <w:p>
            <w:pPr>
              <w:pStyle w:val="zyTableNAm"/>
            </w:pPr>
            <w:r>
              <w:t>Postal address for service of documents</w:t>
            </w:r>
          </w:p>
          <w:p>
            <w:pPr>
              <w:pStyle w:val="zyTableNAm"/>
              <w:rPr>
                <w:sz w:val="20"/>
              </w:rPr>
            </w:pPr>
            <w:r>
              <w:rPr>
                <w:sz w:val="20"/>
              </w:rPr>
              <w:t>(Must be provided)</w:t>
            </w:r>
          </w:p>
        </w:tc>
        <w:tc>
          <w:tcPr>
            <w:tcW w:w="5028" w:type="dxa"/>
            <w:gridSpan w:val="4"/>
          </w:tcPr>
          <w:p>
            <w:pPr>
              <w:pStyle w:val="zyTableNAm"/>
            </w:pPr>
          </w:p>
        </w:tc>
      </w:tr>
      <w:tr>
        <w:tc>
          <w:tcPr>
            <w:tcW w:w="1932" w:type="dxa"/>
          </w:tcPr>
          <w:p>
            <w:pPr>
              <w:pStyle w:val="zyTableNAm"/>
              <w:keepNext/>
              <w:keepLines/>
            </w:pPr>
            <w:r>
              <w:t>Email address</w:t>
            </w:r>
          </w:p>
          <w:p>
            <w:pPr>
              <w:pStyle w:val="zyTableNAm"/>
              <w:keepNext/>
              <w:keepLines/>
              <w:rPr>
                <w:sz w:val="20"/>
              </w:rPr>
            </w:pPr>
            <w:r>
              <w:rPr>
                <w:sz w:val="20"/>
              </w:rPr>
              <w:t>(Optional — if provided, may be used for service of documents)</w:t>
            </w:r>
          </w:p>
        </w:tc>
        <w:tc>
          <w:tcPr>
            <w:tcW w:w="5028" w:type="dxa"/>
            <w:gridSpan w:val="4"/>
          </w:tcPr>
          <w:p>
            <w:pPr>
              <w:pStyle w:val="zyTableNAm"/>
              <w:keepNext/>
              <w:keepLines/>
            </w:pPr>
          </w:p>
        </w:tc>
      </w:tr>
      <w:tr>
        <w:tc>
          <w:tcPr>
            <w:tcW w:w="1932" w:type="dxa"/>
          </w:tcPr>
          <w:p>
            <w:pPr>
              <w:pStyle w:val="zyTableNAm"/>
            </w:pPr>
            <w:r>
              <w:t>Fax number</w:t>
            </w:r>
          </w:p>
          <w:p>
            <w:pPr>
              <w:pStyle w:val="zyTableNAm"/>
              <w:rPr>
                <w:sz w:val="20"/>
              </w:rPr>
            </w:pPr>
            <w:r>
              <w:rPr>
                <w:sz w:val="20"/>
              </w:rPr>
              <w:t>(Optional — if provided, may be used for service of documents)</w:t>
            </w:r>
          </w:p>
        </w:tc>
        <w:tc>
          <w:tcPr>
            <w:tcW w:w="5028" w:type="dxa"/>
            <w:gridSpan w:val="4"/>
          </w:tcPr>
          <w:p>
            <w:pPr>
              <w:pStyle w:val="zyTableNAm"/>
              <w:rPr>
                <w:b/>
                <w:bCs/>
                <w:i/>
                <w:iCs/>
              </w:rPr>
            </w:pPr>
          </w:p>
        </w:tc>
      </w:tr>
      <w:tr>
        <w:tc>
          <w:tcPr>
            <w:tcW w:w="1932" w:type="dxa"/>
          </w:tcPr>
          <w:p>
            <w:pPr>
              <w:pStyle w:val="zyTableNAm"/>
            </w:pPr>
            <w:r>
              <w:t>Telephone number</w:t>
            </w:r>
          </w:p>
        </w:tc>
        <w:tc>
          <w:tcPr>
            <w:tcW w:w="5028" w:type="dxa"/>
            <w:gridSpan w:val="4"/>
          </w:tcPr>
          <w:p>
            <w:pPr>
              <w:pStyle w:val="zyTableNAm"/>
            </w:pPr>
          </w:p>
        </w:tc>
      </w:tr>
      <w:tr>
        <w:tc>
          <w:tcPr>
            <w:tcW w:w="1932" w:type="dxa"/>
          </w:tcPr>
          <w:p>
            <w:pPr>
              <w:pStyle w:val="zyTableNAm"/>
            </w:pPr>
            <w:r>
              <w:t>Reference</w:t>
            </w:r>
          </w:p>
        </w:tc>
        <w:tc>
          <w:tcPr>
            <w:tcW w:w="5028" w:type="dxa"/>
            <w:gridSpan w:val="4"/>
          </w:tcPr>
          <w:p>
            <w:pPr>
              <w:pStyle w:val="zyTableNAm"/>
            </w:pPr>
          </w:p>
        </w:tc>
      </w:tr>
      <w:tr>
        <w:tc>
          <w:tcPr>
            <w:tcW w:w="1932" w:type="dxa"/>
          </w:tcPr>
          <w:p>
            <w:pPr>
              <w:pStyle w:val="zyTableNAm"/>
            </w:pPr>
            <w:r>
              <w:lastRenderedPageBreak/>
              <w:t>Signature of plaintiff or legal practitioner</w:t>
            </w:r>
          </w:p>
        </w:tc>
        <w:tc>
          <w:tcPr>
            <w:tcW w:w="2831" w:type="dxa"/>
            <w:gridSpan w:val="3"/>
            <w:vAlign w:val="bottom"/>
          </w:tcPr>
          <w:p>
            <w:pPr>
              <w:pStyle w:val="zyTableNAm"/>
            </w:pPr>
            <w:r>
              <w:rPr>
                <w:szCs w:val="22"/>
              </w:rPr>
              <w:t>Plaintiff</w:t>
            </w:r>
            <w:r>
              <w:t>/legal practitioner</w:t>
            </w:r>
          </w:p>
        </w:tc>
        <w:tc>
          <w:tcPr>
            <w:tcW w:w="2197" w:type="dxa"/>
          </w:tcPr>
          <w:p>
            <w:pPr>
              <w:pStyle w:val="zyTableNAm"/>
            </w:pPr>
            <w:r>
              <w:t>Date of signing:</w:t>
            </w:r>
          </w:p>
        </w:tc>
      </w:tr>
    </w:tbl>
    <w:p>
      <w:pPr>
        <w:pStyle w:val="zyMiscellaneousBody"/>
        <w:spacing w:before="120"/>
        <w:ind w:left="0"/>
      </w:pPr>
      <w:r>
        <w:t xml:space="preserve">Notes to Form 1B — </w:t>
      </w:r>
    </w:p>
    <w:p>
      <w:pPr>
        <w:pStyle w:val="zyMiscellaneousBody"/>
        <w:spacing w:before="0"/>
        <w:ind w:hanging="567"/>
      </w:pPr>
      <w:r>
        <w:t>1.</w:t>
      </w:r>
      <w:r>
        <w:tab/>
        <w:t>If not held at Perth, state the location of the relevant registry.</w:t>
      </w:r>
    </w:p>
    <w:p>
      <w:pPr>
        <w:pStyle w:val="zyMiscellaneousBody"/>
        <w:spacing w:before="0"/>
        <w:ind w:hanging="567"/>
      </w:pPr>
      <w:r>
        <w:t>2.</w:t>
      </w:r>
      <w:r>
        <w:tab/>
        <w:t>State the name of the Act or rules and section or rule number under which the application is being made.</w:t>
      </w:r>
    </w:p>
    <w:p>
      <w:pPr>
        <w:pStyle w:val="zyMiscellaneousBody"/>
        <w:spacing w:before="0"/>
        <w:ind w:hanging="567"/>
      </w:pPr>
      <w:r>
        <w:t>3.</w:t>
      </w:r>
      <w:r>
        <w:tab/>
        <w:t>The Court will complete this row when the originating summons is filed.</w:t>
      </w:r>
    </w:p>
    <w:p>
      <w:pPr>
        <w:pStyle w:val="BlankClose"/>
      </w:pPr>
    </w:p>
    <w:p>
      <w:pPr>
        <w:pStyle w:val="Heading5"/>
      </w:pPr>
      <w:bookmarkStart w:id="33" w:name="_Toc206398991"/>
      <w:bookmarkStart w:id="34" w:name="_Toc206400644"/>
      <w:r>
        <w:rPr>
          <w:rStyle w:val="CharSectno"/>
        </w:rPr>
        <w:t>14</w:t>
      </w:r>
      <w:r>
        <w:t>.</w:t>
      </w:r>
      <w:r>
        <w:tab/>
        <w:t>Schedule 1 Form 1C amended</w:t>
      </w:r>
      <w:bookmarkEnd w:id="33"/>
      <w:bookmarkEnd w:id="34"/>
    </w:p>
    <w:p>
      <w:pPr>
        <w:pStyle w:val="Subsection"/>
      </w:pPr>
      <w:r>
        <w:tab/>
      </w:r>
      <w:r>
        <w:tab/>
        <w:t>In Schedule 1 Form 1C delete “</w:t>
      </w:r>
      <w:r>
        <w:rPr>
          <w:sz w:val="20"/>
          <w:szCs w:val="16"/>
        </w:rPr>
        <w:t xml:space="preserve">rule 2 and </w:t>
      </w:r>
      <w:r>
        <w:rPr>
          <w:i/>
          <w:sz w:val="20"/>
          <w:szCs w:val="16"/>
        </w:rPr>
        <w:t>District Court Rules 2005</w:t>
      </w:r>
      <w:r>
        <w:rPr>
          <w:sz w:val="20"/>
          <w:szCs w:val="16"/>
        </w:rPr>
        <w:t xml:space="preserve"> rule 22C</w:t>
      </w:r>
      <w:r>
        <w:t>)” and insert:</w:t>
      </w:r>
    </w:p>
    <w:p>
      <w:pPr>
        <w:pStyle w:val="BlankOpen"/>
      </w:pPr>
    </w:p>
    <w:p>
      <w:pPr>
        <w:pStyle w:val="Subsection"/>
      </w:pPr>
      <w:r>
        <w:tab/>
      </w:r>
      <w:r>
        <w:tab/>
      </w:r>
      <w:r>
        <w:rPr>
          <w:sz w:val="20"/>
          <w:szCs w:val="16"/>
        </w:rPr>
        <w:t>rules 2 and 3A)</w:t>
      </w:r>
    </w:p>
    <w:p>
      <w:pPr>
        <w:pStyle w:val="BlankClose"/>
      </w:pPr>
    </w:p>
    <w:p>
      <w:pPr>
        <w:pStyle w:val="Heading5"/>
      </w:pPr>
      <w:bookmarkStart w:id="35" w:name="_Toc206398992"/>
      <w:bookmarkStart w:id="36" w:name="_Toc206400645"/>
      <w:r>
        <w:rPr>
          <w:rStyle w:val="CharSectno"/>
        </w:rPr>
        <w:t>15</w:t>
      </w:r>
      <w:r>
        <w:t>.</w:t>
      </w:r>
      <w:r>
        <w:tab/>
        <w:t>Schedule 1 Form 6 amended</w:t>
      </w:r>
      <w:bookmarkEnd w:id="35"/>
      <w:bookmarkEnd w:id="36"/>
    </w:p>
    <w:p>
      <w:pPr>
        <w:pStyle w:val="Subsection"/>
      </w:pPr>
      <w:r>
        <w:tab/>
      </w:r>
      <w:r>
        <w:tab/>
        <w:t>In Schedule 1 Form 6 delete “</w:t>
      </w:r>
      <w:r>
        <w:rPr>
          <w:sz w:val="20"/>
          <w:szCs w:val="16"/>
        </w:rPr>
        <w:t xml:space="preserve">rule 2 and </w:t>
      </w:r>
      <w:r>
        <w:rPr>
          <w:i/>
          <w:sz w:val="20"/>
          <w:szCs w:val="16"/>
        </w:rPr>
        <w:t>District Court Rules 2005</w:t>
      </w:r>
      <w:r>
        <w:rPr>
          <w:sz w:val="20"/>
          <w:szCs w:val="16"/>
        </w:rPr>
        <w:t xml:space="preserve"> rule 22C)</w:t>
      </w:r>
      <w:r>
        <w:t>” and insert:</w:t>
      </w:r>
    </w:p>
    <w:p>
      <w:pPr>
        <w:pStyle w:val="BlankOpen"/>
      </w:pPr>
    </w:p>
    <w:p>
      <w:pPr>
        <w:pStyle w:val="Subsection"/>
      </w:pPr>
      <w:r>
        <w:tab/>
      </w:r>
      <w:r>
        <w:tab/>
      </w:r>
      <w:r>
        <w:rPr>
          <w:sz w:val="20"/>
          <w:szCs w:val="16"/>
        </w:rPr>
        <w:t>rules 2 and 3A)</w:t>
      </w:r>
    </w:p>
    <w:p>
      <w:pPr>
        <w:pStyle w:val="BlankClose"/>
      </w:pPr>
    </w:p>
    <w:p>
      <w:pPr>
        <w:pStyle w:val="Heading5"/>
      </w:pPr>
      <w:bookmarkStart w:id="37" w:name="_Toc206398993"/>
      <w:bookmarkStart w:id="38" w:name="_Toc206400646"/>
      <w:r>
        <w:rPr>
          <w:rStyle w:val="CharSectno"/>
        </w:rPr>
        <w:t>16</w:t>
      </w:r>
      <w:r>
        <w:t>.</w:t>
      </w:r>
      <w:r>
        <w:tab/>
        <w:t>Schedule 1 Form 6A amended</w:t>
      </w:r>
      <w:bookmarkEnd w:id="37"/>
      <w:bookmarkEnd w:id="38"/>
    </w:p>
    <w:p>
      <w:pPr>
        <w:pStyle w:val="Subsection"/>
      </w:pPr>
      <w:r>
        <w:tab/>
      </w:r>
      <w:r>
        <w:tab/>
        <w:t>In Schedule 1 Form 6A:</w:t>
      </w:r>
    </w:p>
    <w:p>
      <w:pPr>
        <w:pStyle w:val="Indenta"/>
      </w:pPr>
      <w:r>
        <w:tab/>
        <w:t>(a)</w:t>
      </w:r>
      <w:r>
        <w:tab/>
        <w:t>after the row relating to Date of notice insert:</w:t>
      </w:r>
    </w:p>
    <w:p>
      <w:pPr>
        <w:pStyle w:val="BlankOpen"/>
      </w:pPr>
    </w:p>
    <w:tbl>
      <w:tblPr>
        <w:tblW w:w="70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924"/>
        <w:gridCol w:w="3536"/>
      </w:tblGrid>
      <w:tr>
        <w:trPr>
          <w:cantSplit/>
        </w:trPr>
        <w:tc>
          <w:tcPr>
            <w:tcW w:w="1620" w:type="dxa"/>
          </w:tcPr>
          <w:p>
            <w:pPr>
              <w:pStyle w:val="zyTableNAm"/>
            </w:pPr>
            <w:r>
              <w:t>For Mention Appeal hearing </w:t>
            </w:r>
            <w:r>
              <w:rPr>
                <w:vertAlign w:val="superscript"/>
              </w:rPr>
              <w:t>3</w:t>
            </w:r>
          </w:p>
        </w:tc>
        <w:tc>
          <w:tcPr>
            <w:tcW w:w="1924" w:type="dxa"/>
          </w:tcPr>
          <w:p>
            <w:pPr>
              <w:pStyle w:val="zyTableNAm"/>
            </w:pPr>
            <w:r>
              <w:t>Date:</w:t>
            </w:r>
          </w:p>
          <w:p>
            <w:pPr>
              <w:pStyle w:val="zyTableNAm"/>
            </w:pPr>
            <w:r>
              <w:t>Place:</w:t>
            </w:r>
          </w:p>
        </w:tc>
        <w:tc>
          <w:tcPr>
            <w:tcW w:w="3536" w:type="dxa"/>
          </w:tcPr>
          <w:p>
            <w:pPr>
              <w:pStyle w:val="zyTableNAm"/>
            </w:pPr>
            <w:r>
              <w:t>Time:</w:t>
            </w:r>
          </w:p>
        </w:tc>
      </w:tr>
    </w:tbl>
    <w:p>
      <w:pPr>
        <w:pStyle w:val="BlankClose"/>
      </w:pPr>
    </w:p>
    <w:p>
      <w:pPr>
        <w:pStyle w:val="Indenta"/>
      </w:pPr>
      <w:r>
        <w:lastRenderedPageBreak/>
        <w:tab/>
        <w:t>(b)</w:t>
      </w:r>
      <w:r>
        <w:tab/>
        <w:t>delete “</w:t>
      </w:r>
      <w:r>
        <w:rPr>
          <w:sz w:val="22"/>
          <w:szCs w:val="22"/>
        </w:rPr>
        <w:t>Signature of party appealing or lawyer</w:t>
      </w:r>
      <w:r>
        <w:t>” and insert:</w:t>
      </w:r>
    </w:p>
    <w:p>
      <w:pPr>
        <w:pStyle w:val="BlankOpen"/>
      </w:pPr>
    </w:p>
    <w:p>
      <w:pPr>
        <w:pStyle w:val="Indenta"/>
        <w:rPr>
          <w:sz w:val="22"/>
          <w:szCs w:val="22"/>
        </w:rPr>
      </w:pPr>
      <w:r>
        <w:tab/>
      </w:r>
      <w:r>
        <w:tab/>
      </w:r>
      <w:r>
        <w:rPr>
          <w:sz w:val="22"/>
          <w:szCs w:val="22"/>
        </w:rPr>
        <w:t>Signature of party appealing or legal practitioner</w:t>
      </w:r>
    </w:p>
    <w:p>
      <w:pPr>
        <w:pStyle w:val="BlankClose"/>
      </w:pPr>
    </w:p>
    <w:p>
      <w:pPr>
        <w:pStyle w:val="Indenta"/>
      </w:pPr>
      <w:r>
        <w:tab/>
        <w:t>(c)</w:t>
      </w:r>
      <w:r>
        <w:tab/>
        <w:t>delete “</w:t>
      </w:r>
      <w:r>
        <w:rPr>
          <w:sz w:val="22"/>
          <w:szCs w:val="22"/>
        </w:rPr>
        <w:t>appealing/Lawyer</w:t>
      </w:r>
      <w:r>
        <w:t>” and insert:</w:t>
      </w:r>
    </w:p>
    <w:p>
      <w:pPr>
        <w:pStyle w:val="BlankOpen"/>
        <w:rPr>
          <w:sz w:val="22"/>
          <w:szCs w:val="22"/>
        </w:rPr>
      </w:pPr>
    </w:p>
    <w:p>
      <w:pPr>
        <w:pStyle w:val="Indenta"/>
        <w:rPr>
          <w:sz w:val="22"/>
          <w:szCs w:val="22"/>
        </w:rPr>
      </w:pPr>
      <w:r>
        <w:rPr>
          <w:sz w:val="22"/>
          <w:szCs w:val="22"/>
        </w:rPr>
        <w:tab/>
      </w:r>
      <w:r>
        <w:rPr>
          <w:sz w:val="22"/>
          <w:szCs w:val="22"/>
        </w:rPr>
        <w:tab/>
        <w:t>appealing/legal practitioner</w:t>
      </w:r>
    </w:p>
    <w:p>
      <w:pPr>
        <w:pStyle w:val="BlankClose"/>
      </w:pPr>
    </w:p>
    <w:p>
      <w:pPr>
        <w:pStyle w:val="Indenta"/>
      </w:pPr>
      <w:r>
        <w:tab/>
        <w:t>(d)</w:t>
      </w:r>
      <w:r>
        <w:tab/>
        <w:t>delete “</w:t>
      </w:r>
      <w:r>
        <w:rPr>
          <w:sz w:val="22"/>
          <w:szCs w:val="22"/>
        </w:rPr>
        <w:t>Contact details of party appealing or lawyer</w:t>
      </w:r>
      <w:r>
        <w:t>” and insert:</w:t>
      </w:r>
    </w:p>
    <w:p>
      <w:pPr>
        <w:pStyle w:val="BlankOpen"/>
      </w:pPr>
    </w:p>
    <w:p>
      <w:pPr>
        <w:pStyle w:val="Indenta"/>
        <w:rPr>
          <w:sz w:val="22"/>
          <w:szCs w:val="22"/>
        </w:rPr>
      </w:pPr>
      <w:r>
        <w:tab/>
      </w:r>
      <w:r>
        <w:tab/>
      </w:r>
      <w:r>
        <w:rPr>
          <w:sz w:val="22"/>
          <w:szCs w:val="22"/>
        </w:rPr>
        <w:t>Contact details of party appealing or legal practitioner</w:t>
      </w:r>
    </w:p>
    <w:p>
      <w:pPr>
        <w:pStyle w:val="BlankClose"/>
      </w:pPr>
    </w:p>
    <w:p>
      <w:pPr>
        <w:pStyle w:val="Indenta"/>
      </w:pPr>
      <w:r>
        <w:tab/>
        <w:t>(e)</w:t>
      </w:r>
      <w:r>
        <w:tab/>
        <w:t>after note 2 insert:</w:t>
      </w:r>
    </w:p>
    <w:p>
      <w:pPr>
        <w:pStyle w:val="BlankOpen"/>
      </w:pPr>
    </w:p>
    <w:p>
      <w:pPr>
        <w:pStyle w:val="zyMiscellaneousBody"/>
        <w:ind w:left="1140" w:hanging="573"/>
        <w:rPr>
          <w:szCs w:val="22"/>
        </w:rPr>
      </w:pPr>
      <w:r>
        <w:rPr>
          <w:szCs w:val="22"/>
        </w:rPr>
        <w:t>3.</w:t>
      </w:r>
      <w:r>
        <w:rPr>
          <w:szCs w:val="22"/>
        </w:rPr>
        <w:tab/>
        <w:t>The Court will complete this row when the appeal notice is filed.</w:t>
      </w:r>
    </w:p>
    <w:p>
      <w:pPr>
        <w:pStyle w:val="BlankClose"/>
      </w:pPr>
    </w:p>
    <w:p>
      <w:pPr>
        <w:pStyle w:val="Heading5"/>
      </w:pPr>
      <w:bookmarkStart w:id="39" w:name="_Toc206398994"/>
      <w:bookmarkStart w:id="40" w:name="_Toc206400647"/>
      <w:r>
        <w:rPr>
          <w:rStyle w:val="CharSectno"/>
        </w:rPr>
        <w:t>17</w:t>
      </w:r>
      <w:r>
        <w:t>.</w:t>
      </w:r>
      <w:r>
        <w:tab/>
        <w:t>Schedule 1 Form 7 replaced</w:t>
      </w:r>
      <w:bookmarkEnd w:id="39"/>
      <w:bookmarkEnd w:id="40"/>
    </w:p>
    <w:p>
      <w:pPr>
        <w:pStyle w:val="Subsection"/>
      </w:pPr>
      <w:r>
        <w:tab/>
      </w:r>
      <w:r>
        <w:tab/>
        <w:t>Delete Schedule 1 Form 7 and insert:</w:t>
      </w:r>
    </w:p>
    <w:p>
      <w:pPr>
        <w:pStyle w:val="BlankOpen"/>
      </w:pPr>
    </w:p>
    <w:p>
      <w:pPr>
        <w:pStyle w:val="zyHeading5"/>
        <w:tabs>
          <w:tab w:val="clear" w:pos="1446"/>
          <w:tab w:val="left" w:pos="851"/>
        </w:tabs>
        <w:ind w:left="851" w:hanging="851"/>
      </w:pPr>
      <w:bookmarkStart w:id="41" w:name="_Toc206398995"/>
      <w:bookmarkStart w:id="42" w:name="_Toc206400648"/>
      <w:r>
        <w:t>7.</w:t>
      </w:r>
      <w:r>
        <w:tab/>
        <w:t>Service certificate (r. 51(7))</w:t>
      </w:r>
      <w:bookmarkEnd w:id="41"/>
      <w:bookmarkEnd w:id="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zyTableNAm"/>
            </w:pPr>
            <w:r>
              <w:t>District Court of Western Australia</w:t>
            </w:r>
          </w:p>
          <w:p>
            <w:pPr>
              <w:pStyle w:val="zyTableNAm"/>
            </w:pPr>
            <w:r>
              <w:t>Held at Perth </w:t>
            </w:r>
            <w:r>
              <w:rPr>
                <w:vertAlign w:val="superscript"/>
              </w:rPr>
              <w:t>1</w:t>
            </w:r>
          </w:p>
          <w:p>
            <w:pPr>
              <w:pStyle w:val="zyTableNAm"/>
            </w:pPr>
          </w:p>
        </w:tc>
        <w:tc>
          <w:tcPr>
            <w:tcW w:w="2886" w:type="dxa"/>
            <w:gridSpan w:val="2"/>
          </w:tcPr>
          <w:p>
            <w:pPr>
              <w:pStyle w:val="zyTableNAm"/>
            </w:pPr>
            <w:r>
              <w:t>Appeal No:</w:t>
            </w:r>
          </w:p>
        </w:tc>
      </w:tr>
      <w:tr>
        <w:trPr>
          <w:cantSplit/>
          <w:trHeight w:val="119"/>
        </w:trPr>
        <w:tc>
          <w:tcPr>
            <w:tcW w:w="4111" w:type="dxa"/>
            <w:gridSpan w:val="2"/>
            <w:vMerge/>
          </w:tcPr>
          <w:p>
            <w:pPr>
              <w:pStyle w:val="zyTableNAm"/>
            </w:pPr>
          </w:p>
        </w:tc>
        <w:tc>
          <w:tcPr>
            <w:tcW w:w="2886" w:type="dxa"/>
            <w:gridSpan w:val="2"/>
          </w:tcPr>
          <w:p>
            <w:pPr>
              <w:pStyle w:val="zyTableNAm"/>
              <w:rPr>
                <w:b/>
                <w:bCs/>
              </w:rPr>
            </w:pPr>
            <w:r>
              <w:rPr>
                <w:b/>
                <w:bCs/>
              </w:rPr>
              <w:t>Service certificate</w:t>
            </w:r>
          </w:p>
        </w:tc>
      </w:tr>
      <w:tr>
        <w:trPr>
          <w:cantSplit/>
        </w:trPr>
        <w:tc>
          <w:tcPr>
            <w:tcW w:w="1881" w:type="dxa"/>
          </w:tcPr>
          <w:p>
            <w:pPr>
              <w:pStyle w:val="zyTableNAm"/>
            </w:pPr>
            <w:r>
              <w:rPr>
                <w:szCs w:val="22"/>
              </w:rPr>
              <w:t>Parties</w:t>
            </w:r>
          </w:p>
        </w:tc>
        <w:tc>
          <w:tcPr>
            <w:tcW w:w="5116" w:type="dxa"/>
            <w:gridSpan w:val="3"/>
          </w:tcPr>
          <w:p>
            <w:pPr>
              <w:pStyle w:val="zyTableNAm"/>
              <w:spacing w:before="0"/>
              <w:rPr>
                <w:szCs w:val="22"/>
              </w:rPr>
            </w:pPr>
            <w:r>
              <w:rPr>
                <w:szCs w:val="22"/>
              </w:rPr>
              <w:tab/>
            </w:r>
            <w:r>
              <w:rPr>
                <w:szCs w:val="22"/>
              </w:rPr>
              <w:tab/>
            </w:r>
            <w:r>
              <w:rPr>
                <w:szCs w:val="22"/>
              </w:rPr>
              <w:tab/>
            </w:r>
            <w:r>
              <w:rPr>
                <w:szCs w:val="22"/>
              </w:rPr>
              <w:tab/>
              <w:t>Appellant</w:t>
            </w:r>
          </w:p>
          <w:p>
            <w:pPr>
              <w:pStyle w:val="zyTableNAm"/>
              <w:spacing w:before="0"/>
            </w:pPr>
            <w:r>
              <w:rPr>
                <w:szCs w:val="22"/>
              </w:rPr>
              <w:tab/>
            </w:r>
            <w:r>
              <w:rPr>
                <w:szCs w:val="22"/>
              </w:rPr>
              <w:tab/>
            </w:r>
            <w:r>
              <w:rPr>
                <w:szCs w:val="22"/>
              </w:rPr>
              <w:tab/>
            </w:r>
            <w:r>
              <w:rPr>
                <w:szCs w:val="22"/>
              </w:rPr>
              <w:tab/>
              <w:t>Respondent</w:t>
            </w:r>
          </w:p>
        </w:tc>
      </w:tr>
      <w:tr>
        <w:trPr>
          <w:cantSplit/>
        </w:trPr>
        <w:tc>
          <w:tcPr>
            <w:tcW w:w="1881" w:type="dxa"/>
          </w:tcPr>
          <w:p>
            <w:pPr>
              <w:pStyle w:val="zyTableNAm"/>
            </w:pPr>
            <w:r>
              <w:rPr>
                <w:szCs w:val="22"/>
              </w:rPr>
              <w:t>Date of filing</w:t>
            </w:r>
          </w:p>
        </w:tc>
        <w:tc>
          <w:tcPr>
            <w:tcW w:w="5116" w:type="dxa"/>
            <w:gridSpan w:val="3"/>
          </w:tcPr>
          <w:p>
            <w:pPr>
              <w:pStyle w:val="zyTableNAm"/>
              <w:rPr>
                <w:szCs w:val="22"/>
              </w:rPr>
            </w:pPr>
          </w:p>
        </w:tc>
      </w:tr>
      <w:tr>
        <w:tc>
          <w:tcPr>
            <w:tcW w:w="1881" w:type="dxa"/>
          </w:tcPr>
          <w:p>
            <w:pPr>
              <w:pStyle w:val="zyTableNAm"/>
            </w:pPr>
            <w:r>
              <w:rPr>
                <w:szCs w:val="22"/>
              </w:rPr>
              <w:t>Certificate </w:t>
            </w:r>
            <w:r>
              <w:rPr>
                <w:szCs w:val="22"/>
                <w:vertAlign w:val="superscript"/>
              </w:rPr>
              <w:t>2</w:t>
            </w:r>
          </w:p>
        </w:tc>
        <w:tc>
          <w:tcPr>
            <w:tcW w:w="5116" w:type="dxa"/>
            <w:gridSpan w:val="3"/>
          </w:tcPr>
          <w:p>
            <w:pPr>
              <w:pStyle w:val="zyTableNAm"/>
              <w:spacing w:before="0"/>
              <w:rPr>
                <w:szCs w:val="22"/>
              </w:rPr>
            </w:pPr>
            <w:r>
              <w:rPr>
                <w:szCs w:val="22"/>
              </w:rPr>
              <w:t>I certify that on [</w:t>
            </w:r>
            <w:r>
              <w:rPr>
                <w:i/>
                <w:iCs/>
                <w:szCs w:val="22"/>
              </w:rPr>
              <w:t>date</w:t>
            </w:r>
            <w:r>
              <w:rPr>
                <w:szCs w:val="22"/>
              </w:rPr>
              <w:t>] at [</w:t>
            </w:r>
            <w:r>
              <w:rPr>
                <w:i/>
                <w:iCs/>
                <w:szCs w:val="22"/>
              </w:rPr>
              <w:t>place</w:t>
            </w:r>
            <w:r>
              <w:rPr>
                <w:szCs w:val="22"/>
              </w:rPr>
              <w:t>] [</w:t>
            </w:r>
            <w:r>
              <w:rPr>
                <w:i/>
                <w:iCs/>
                <w:szCs w:val="22"/>
              </w:rPr>
              <w:t>name of server</w:t>
            </w:r>
            <w:r>
              <w:rPr>
                <w:szCs w:val="22"/>
              </w:rPr>
              <w:t>] served [</w:t>
            </w:r>
            <w:r>
              <w:rPr>
                <w:i/>
                <w:iCs/>
                <w:szCs w:val="22"/>
              </w:rPr>
              <w:t>party name</w:t>
            </w:r>
            <w:r>
              <w:rPr>
                <w:szCs w:val="22"/>
              </w:rPr>
              <w:t xml:space="preserve">] personally with these documents — </w:t>
            </w:r>
          </w:p>
          <w:p>
            <w:pPr>
              <w:pStyle w:val="zyTableNAm"/>
              <w:tabs>
                <w:tab w:val="clear" w:pos="567"/>
                <w:tab w:val="left" w:pos="408"/>
              </w:tabs>
              <w:ind w:left="408" w:hanging="408"/>
              <w:rPr>
                <w:szCs w:val="22"/>
              </w:rPr>
            </w:pPr>
            <w:r>
              <w:rPr>
                <w:sz w:val="20"/>
              </w:rPr>
              <w:lastRenderedPageBreak/>
              <w:t>●</w:t>
            </w:r>
            <w:r>
              <w:rPr>
                <w:sz w:val="20"/>
              </w:rPr>
              <w:tab/>
            </w:r>
            <w:r>
              <w:rPr>
                <w:szCs w:val="22"/>
              </w:rPr>
              <w:t>a copy of an appeal notice dated [</w:t>
            </w:r>
            <w:r>
              <w:rPr>
                <w:i/>
                <w:iCs/>
                <w:szCs w:val="22"/>
              </w:rPr>
              <w:t>date</w:t>
            </w:r>
            <w:r>
              <w:rPr>
                <w:szCs w:val="22"/>
              </w:rPr>
              <w:t>]/appeal notice (WCIMA appeal) dated [</w:t>
            </w:r>
            <w:r>
              <w:rPr>
                <w:i/>
                <w:iCs/>
                <w:szCs w:val="22"/>
              </w:rPr>
              <w:t>date</w:t>
            </w:r>
            <w:r>
              <w:rPr>
                <w:szCs w:val="22"/>
              </w:rPr>
              <w:t>];</w:t>
            </w:r>
          </w:p>
          <w:p>
            <w:pPr>
              <w:pStyle w:val="zyTableNAm"/>
              <w:tabs>
                <w:tab w:val="clear" w:pos="567"/>
                <w:tab w:val="left" w:pos="408"/>
              </w:tabs>
              <w:ind w:left="408" w:hanging="408"/>
              <w:rPr>
                <w:szCs w:val="22"/>
              </w:rPr>
            </w:pPr>
            <w:r>
              <w:rPr>
                <w:sz w:val="20"/>
              </w:rPr>
              <w:t>●</w:t>
            </w:r>
            <w:r>
              <w:rPr>
                <w:sz w:val="20"/>
              </w:rPr>
              <w:tab/>
            </w:r>
            <w:r>
              <w:rPr>
                <w:szCs w:val="22"/>
              </w:rPr>
              <w:t>a copy of every other document that was filed with the appeal notice;</w:t>
            </w:r>
          </w:p>
          <w:p>
            <w:pPr>
              <w:pStyle w:val="zyTableNAm"/>
              <w:tabs>
                <w:tab w:val="clear" w:pos="567"/>
                <w:tab w:val="left" w:pos="408"/>
              </w:tabs>
              <w:ind w:left="408" w:hanging="408"/>
              <w:rPr>
                <w:szCs w:val="22"/>
              </w:rPr>
            </w:pPr>
            <w:r>
              <w:rPr>
                <w:sz w:val="20"/>
              </w:rPr>
              <w:t>●</w:t>
            </w:r>
            <w:r>
              <w:rPr>
                <w:sz w:val="20"/>
              </w:rPr>
              <w:tab/>
            </w:r>
            <w:r>
              <w:rPr>
                <w:szCs w:val="22"/>
              </w:rPr>
              <w:t>a copy of Form 8 (Notice of respondent’s intention);</w:t>
            </w:r>
          </w:p>
          <w:p>
            <w:pPr>
              <w:pStyle w:val="zyTableNAm"/>
              <w:tabs>
                <w:tab w:val="clear" w:pos="567"/>
                <w:tab w:val="left" w:pos="408"/>
              </w:tabs>
              <w:ind w:left="408" w:hanging="408"/>
              <w:rPr>
                <w:b/>
                <w:bCs/>
                <w:i/>
                <w:iCs/>
                <w:szCs w:val="22"/>
              </w:rPr>
            </w:pPr>
            <w:r>
              <w:rPr>
                <w:sz w:val="20"/>
              </w:rPr>
              <w:t>●</w:t>
            </w:r>
            <w:r>
              <w:rPr>
                <w:sz w:val="20"/>
              </w:rPr>
              <w:tab/>
            </w:r>
            <w:r>
              <w:rPr>
                <w:szCs w:val="22"/>
              </w:rPr>
              <w:t>other documents as set out in the Schedule below </w:t>
            </w:r>
            <w:r>
              <w:rPr>
                <w:szCs w:val="22"/>
                <w:vertAlign w:val="superscript"/>
              </w:rPr>
              <w:t>3</w:t>
            </w:r>
            <w:r>
              <w:rPr>
                <w:szCs w:val="22"/>
              </w:rPr>
              <w:t>.</w:t>
            </w:r>
          </w:p>
          <w:p>
            <w:pPr>
              <w:pStyle w:val="zyTableNAm"/>
              <w:rPr>
                <w:szCs w:val="22"/>
              </w:rPr>
            </w:pPr>
            <w:r>
              <w:rPr>
                <w:szCs w:val="22"/>
              </w:rPr>
              <w:t>I undertake to file an affidavit of service if the Court requires me to.</w:t>
            </w:r>
          </w:p>
        </w:tc>
      </w:tr>
      <w:tr>
        <w:trPr>
          <w:trHeight w:val="2812"/>
        </w:trPr>
        <w:tc>
          <w:tcPr>
            <w:tcW w:w="1881" w:type="dxa"/>
          </w:tcPr>
          <w:p>
            <w:pPr>
              <w:pStyle w:val="zyTableNAm"/>
              <w:rPr>
                <w:szCs w:val="22"/>
              </w:rPr>
            </w:pPr>
            <w:r>
              <w:rPr>
                <w:szCs w:val="22"/>
              </w:rPr>
              <w:lastRenderedPageBreak/>
              <w:t>Schedule</w:t>
            </w:r>
          </w:p>
          <w:p>
            <w:pPr>
              <w:pStyle w:val="zyTableNAm"/>
            </w:pPr>
            <w:r>
              <w:rPr>
                <w:szCs w:val="22"/>
              </w:rPr>
              <w:t>[If insufficient space attach list]</w:t>
            </w:r>
          </w:p>
        </w:tc>
        <w:tc>
          <w:tcPr>
            <w:tcW w:w="5116" w:type="dxa"/>
            <w:gridSpan w:val="3"/>
          </w:tcPr>
          <w:p>
            <w:pPr>
              <w:pStyle w:val="zyTableNAm"/>
              <w:rPr>
                <w:szCs w:val="22"/>
              </w:rPr>
            </w:pPr>
          </w:p>
        </w:tc>
      </w:tr>
      <w:tr>
        <w:trPr>
          <w:cantSplit/>
        </w:trPr>
        <w:tc>
          <w:tcPr>
            <w:tcW w:w="1881" w:type="dxa"/>
          </w:tcPr>
          <w:p>
            <w:pPr>
              <w:pStyle w:val="zyTableNAm"/>
            </w:pPr>
            <w:r>
              <w:rPr>
                <w:szCs w:val="22"/>
              </w:rPr>
              <w:t>Signature of appellant or legal practitioner</w:t>
            </w:r>
          </w:p>
        </w:tc>
        <w:tc>
          <w:tcPr>
            <w:tcW w:w="3648" w:type="dxa"/>
            <w:gridSpan w:val="2"/>
            <w:vAlign w:val="bottom"/>
          </w:tcPr>
          <w:p>
            <w:pPr>
              <w:pStyle w:val="zyTableNAm"/>
            </w:pPr>
            <w:r>
              <w:rPr>
                <w:szCs w:val="22"/>
              </w:rPr>
              <w:t>Appellant/Appellant’s legal practitioner</w:t>
            </w:r>
          </w:p>
        </w:tc>
        <w:tc>
          <w:tcPr>
            <w:tcW w:w="1468" w:type="dxa"/>
          </w:tcPr>
          <w:p>
            <w:pPr>
              <w:pStyle w:val="zyTableNAm"/>
            </w:pPr>
            <w:r>
              <w:t>Date:</w:t>
            </w:r>
          </w:p>
        </w:tc>
      </w:tr>
    </w:tbl>
    <w:p>
      <w:pPr>
        <w:pStyle w:val="zyMiscellaneousBody"/>
        <w:spacing w:before="120"/>
        <w:ind w:left="0"/>
      </w:pPr>
      <w:r>
        <w:t xml:space="preserve">Notes to Form 7 — </w:t>
      </w:r>
    </w:p>
    <w:p>
      <w:pPr>
        <w:pStyle w:val="zyMiscellaneousBody"/>
        <w:spacing w:before="0"/>
        <w:ind w:hanging="567"/>
      </w:pPr>
      <w:r>
        <w:t>1.</w:t>
      </w:r>
      <w:r>
        <w:tab/>
        <w:t>If not held at Perth, state the location of the relevant registry.</w:t>
      </w:r>
    </w:p>
    <w:p>
      <w:pPr>
        <w:pStyle w:val="zyMiscellaneousBody"/>
        <w:spacing w:before="0"/>
        <w:ind w:hanging="567"/>
      </w:pPr>
      <w:r>
        <w:t>2.</w:t>
      </w:r>
      <w:r>
        <w:tab/>
        <w:t>If:</w:t>
      </w:r>
    </w:p>
    <w:p>
      <w:pPr>
        <w:pStyle w:val="zyMiscellaneousBody"/>
        <w:tabs>
          <w:tab w:val="left" w:pos="567"/>
        </w:tabs>
        <w:spacing w:before="0"/>
        <w:ind w:left="993" w:hanging="993"/>
      </w:pPr>
      <w:r>
        <w:tab/>
        <w:t>•</w:t>
      </w:r>
      <w:r>
        <w:tab/>
        <w:t>the documents were served by substituted service, modify this certificate to say the method of service;</w:t>
      </w:r>
    </w:p>
    <w:p>
      <w:pPr>
        <w:pStyle w:val="zyMiscellaneousBody"/>
        <w:tabs>
          <w:tab w:val="left" w:pos="567"/>
        </w:tabs>
        <w:spacing w:before="0"/>
        <w:ind w:left="993" w:hanging="993"/>
      </w:pPr>
      <w:r>
        <w:tab/>
        <w:t>•</w:t>
      </w:r>
      <w:r>
        <w:tab/>
        <w:t>the documents were served on the respondent by posting them to the superintendent of the prison in which the respondent is imprisoned, modify this certificate to say when they were posted and to which prison;</w:t>
      </w:r>
    </w:p>
    <w:p>
      <w:pPr>
        <w:pStyle w:val="zyMiscellaneousBody"/>
        <w:keepNext/>
        <w:tabs>
          <w:tab w:val="left" w:pos="567"/>
        </w:tabs>
        <w:spacing w:before="0"/>
        <w:ind w:left="993" w:hanging="993"/>
      </w:pPr>
      <w:r>
        <w:lastRenderedPageBreak/>
        <w:tab/>
        <w:t>•</w:t>
      </w:r>
      <w:r>
        <w:tab/>
        <w:t>the documents were served on the Chief Assessor of Criminal Injuries Compensation or the State Solicitor’s Office, modify this certificate to say the method of service.</w:t>
      </w:r>
    </w:p>
    <w:p>
      <w:pPr>
        <w:pStyle w:val="zyMiscellaneousBody"/>
        <w:keepNext/>
        <w:spacing w:before="0"/>
        <w:ind w:hanging="567"/>
      </w:pPr>
      <w:r>
        <w:t>3.</w:t>
      </w:r>
      <w:r>
        <w:tab/>
        <w:t>Strike out whichever are inapplicable.</w:t>
      </w:r>
    </w:p>
    <w:p>
      <w:pPr>
        <w:pStyle w:val="BlankClose"/>
      </w:pPr>
    </w:p>
    <w:p>
      <w:pPr>
        <w:pStyle w:val="Heading5"/>
      </w:pPr>
      <w:bookmarkStart w:id="43" w:name="_Toc206398996"/>
      <w:bookmarkStart w:id="44" w:name="_Toc206400649"/>
      <w:r>
        <w:rPr>
          <w:rStyle w:val="CharSectno"/>
        </w:rPr>
        <w:t>18</w:t>
      </w:r>
      <w:r>
        <w:t>.</w:t>
      </w:r>
      <w:r>
        <w:tab/>
        <w:t>Schedule 1 Form 8A amended</w:t>
      </w:r>
      <w:bookmarkEnd w:id="43"/>
      <w:bookmarkEnd w:id="44"/>
    </w:p>
    <w:p>
      <w:pPr>
        <w:pStyle w:val="Subsection"/>
      </w:pPr>
      <w:r>
        <w:tab/>
      </w:r>
      <w:r>
        <w:tab/>
        <w:t>In Schedule 1 Form 8A delete “</w:t>
      </w:r>
      <w:r>
        <w:rPr>
          <w:sz w:val="20"/>
        </w:rPr>
        <w:t xml:space="preserve">rule 2 and </w:t>
      </w:r>
      <w:r>
        <w:rPr>
          <w:i/>
          <w:iCs/>
          <w:sz w:val="20"/>
        </w:rPr>
        <w:t>District Court Rules 2005</w:t>
      </w:r>
      <w:r>
        <w:rPr>
          <w:sz w:val="20"/>
        </w:rPr>
        <w:t xml:space="preserve"> rule 22C)</w:t>
      </w:r>
      <w:r>
        <w:t>” and insert:</w:t>
      </w:r>
    </w:p>
    <w:p>
      <w:pPr>
        <w:pStyle w:val="BlankOpen"/>
      </w:pPr>
    </w:p>
    <w:p>
      <w:pPr>
        <w:pStyle w:val="Subsection"/>
        <w:rPr>
          <w:sz w:val="20"/>
          <w:szCs w:val="16"/>
        </w:rPr>
      </w:pPr>
      <w:r>
        <w:rPr>
          <w:sz w:val="20"/>
          <w:szCs w:val="16"/>
        </w:rPr>
        <w:tab/>
      </w:r>
      <w:r>
        <w:rPr>
          <w:sz w:val="20"/>
          <w:szCs w:val="16"/>
        </w:rPr>
        <w:tab/>
        <w:t>rules 2 and 3A)</w:t>
      </w:r>
    </w:p>
    <w:p>
      <w:pPr>
        <w:pStyle w:val="BlankClose"/>
      </w:pPr>
    </w:p>
    <w:p>
      <w:pPr>
        <w:pStyle w:val="Heading5"/>
      </w:pPr>
      <w:bookmarkStart w:id="45" w:name="_Toc206398997"/>
      <w:bookmarkStart w:id="46" w:name="_Toc206400650"/>
      <w:r>
        <w:rPr>
          <w:rStyle w:val="CharSectno"/>
        </w:rPr>
        <w:t>19</w:t>
      </w:r>
      <w:r>
        <w:t>.</w:t>
      </w:r>
      <w:r>
        <w:tab/>
        <w:t>Schedule 1 Form 8 amended</w:t>
      </w:r>
      <w:bookmarkEnd w:id="45"/>
      <w:bookmarkEnd w:id="46"/>
    </w:p>
    <w:p>
      <w:pPr>
        <w:pStyle w:val="Subsection"/>
      </w:pPr>
      <w:r>
        <w:tab/>
      </w:r>
      <w:r>
        <w:tab/>
        <w:t>In Schedule 1 Form 8 delete “</w:t>
      </w:r>
      <w:r>
        <w:rPr>
          <w:sz w:val="20"/>
          <w:szCs w:val="16"/>
        </w:rPr>
        <w:t xml:space="preserve">rule 2 and </w:t>
      </w:r>
      <w:r>
        <w:rPr>
          <w:i/>
          <w:iCs/>
          <w:sz w:val="20"/>
          <w:szCs w:val="16"/>
        </w:rPr>
        <w:t>District Court Rules 2005</w:t>
      </w:r>
      <w:r>
        <w:rPr>
          <w:sz w:val="20"/>
          <w:szCs w:val="16"/>
        </w:rPr>
        <w:t xml:space="preserve"> rule 22C</w:t>
      </w:r>
      <w:r>
        <w:t>)” and insert:</w:t>
      </w:r>
    </w:p>
    <w:p>
      <w:pPr>
        <w:pStyle w:val="BlankOpen"/>
      </w:pPr>
    </w:p>
    <w:p>
      <w:pPr>
        <w:pStyle w:val="Subsection"/>
      </w:pPr>
      <w:r>
        <w:tab/>
      </w:r>
      <w:r>
        <w:tab/>
      </w:r>
      <w:r>
        <w:rPr>
          <w:sz w:val="20"/>
          <w:szCs w:val="16"/>
        </w:rPr>
        <w:t>rules 2 and 3A</w:t>
      </w:r>
      <w:r>
        <w:t>)</w:t>
      </w:r>
    </w:p>
    <w:p>
      <w:pPr>
        <w:pStyle w:val="BlankClose"/>
      </w:pPr>
    </w:p>
    <w:p>
      <w:pPr>
        <w:pStyle w:val="ByCommand"/>
        <w:spacing w:before="800" w:after="120"/>
      </w:pPr>
      <w:r>
        <w:t>Date: 15 August 2025</w:t>
      </w:r>
    </w:p>
    <w:p>
      <w:pPr>
        <w:pStyle w:val="ByCommand"/>
        <w:spacing w:before="0"/>
      </w:pPr>
      <w:r>
        <w:t>Her Honour Judge JULIE ANNE WAGER</w:t>
      </w:r>
      <w:r>
        <w:br/>
        <w:t>Chief Judge of the District Court</w:t>
      </w:r>
      <w:r>
        <w:br/>
        <w:t>District Court of Western Australia</w:t>
      </w:r>
    </w:p>
    <w:p>
      <w:pPr>
        <w:pStyle w:val="BlankClose"/>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2025/148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19 Aug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Amendment Rules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Amendment Rules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Amendment Rules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Amendment Rules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661"/>
        </w:tabs>
        <w:ind w:left="1661"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1"/>
  </w:num>
  <w:num w:numId="14">
    <w:abstractNumId w:val="22"/>
  </w:num>
  <w:num w:numId="15">
    <w:abstractNumId w:val="19"/>
  </w:num>
  <w:num w:numId="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81808420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625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5154223_GUID" w:val="3b2b6ad3-39fe-4313-b54f-1bedab001b22"/>
    <w:docVar w:name="WAFER_20250725151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725151946_GUID" w:val="2140a228-0ec4-49ab-b362-eb60970c0374"/>
    <w:docVar w:name="WAFER_202508180842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818084208_GUID" w:val="9195dddf-8c84-4a60-bab7-1c30a21694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7B8701FB-296E-4555-B564-C714EC4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1553</Words>
  <Characters>7398</Characters>
  <Application>Microsoft Office Word</Application>
  <DocSecurity>0</DocSecurity>
  <Lines>389</Lines>
  <Paragraphs>263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Amendment Rules 2025 - 00-00-00</dc:title>
  <dc:subject/>
  <dc:creator/>
  <cp:keywords/>
  <dc:description/>
  <cp:lastModifiedBy>Master Repository Process</cp:lastModifiedBy>
  <cp:revision>4</cp:revision>
  <cp:lastPrinted>2025-04-17T08:14:00Z</cp:lastPrinted>
  <dcterms:created xsi:type="dcterms:W3CDTF">2025-08-18T01:14:00Z</dcterms:created>
  <dcterms:modified xsi:type="dcterms:W3CDTF">2025-08-18T01:14:00Z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55351</vt:lpwstr>
  </property>
  <property fmtid="{D5CDD505-2E9C-101B-9397-08002B2CF9AE}" pid="3" name="DocumentType">
    <vt:lpwstr>Reg</vt:lpwstr>
  </property>
  <property fmtid="{D5CDD505-2E9C-101B-9397-08002B2CF9AE}" pid="4" name="AsAtDate">
    <vt:lpwstr>19 Aug 2025</vt:lpwstr>
  </property>
  <property fmtid="{D5CDD505-2E9C-101B-9397-08002B2CF9AE}" pid="5" name="Suffix">
    <vt:lpwstr>00-00-00</vt:lpwstr>
  </property>
  <property fmtid="{D5CDD505-2E9C-101B-9397-08002B2CF9AE}" pid="6" name="Official">
    <vt:lpwstr/>
  </property>
  <property fmtid="{D5CDD505-2E9C-101B-9397-08002B2CF9AE}" pid="7" name="SLAPId">
    <vt:lpwstr>2025/148</vt:lpwstr>
  </property>
  <property fmtid="{D5CDD505-2E9C-101B-9397-08002B2CF9AE}" pid="8" name="PublishDate">
    <vt:lpwstr>19 Aug 2025</vt:lpwstr>
  </property>
  <property fmtid="{D5CDD505-2E9C-101B-9397-08002B2CF9AE}" pid="9" name="CommencementDate">
    <vt:lpwstr>20250819</vt:lpwstr>
  </property>
  <property fmtid="{D5CDD505-2E9C-101B-9397-08002B2CF9AE}" pid="10" name="CommencementAsAt">
    <vt:filetime>2025-08-18T16:00:00Z</vt:filetime>
  </property>
  <property fmtid="{D5CDD505-2E9C-101B-9397-08002B2CF9AE}" pid="11" name="CommencementYear">
    <vt:lpwstr>2025</vt:lpwstr>
  </property>
</Properties>
</file>