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Appropriation (Capital 2025-26) Act 2025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Appropriation (Capital 2025-26) Act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_Toc206761487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_Toc206761488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Issue and application of moneys</w:t>
      </w:r>
      <w:r>
        <w:tab/>
      </w:r>
      <w:r>
        <w:fldChar w:fldCharType="begin"/>
      </w:r>
      <w:r>
        <w:instrText xml:space="preserve"> PAGEREF _Toc206761489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Appropriation for capital purposes</w:t>
      </w:r>
      <w:r>
        <w:tab/>
      </w:r>
      <w:r>
        <w:fldChar w:fldCharType="begin"/>
      </w:r>
      <w:r>
        <w:instrText xml:space="preserve"> PAGEREF _Toc206761490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 — Consolidated Account for the year ending 30 June 2026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after="48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-467995</wp:posOffset>
            </wp:positionV>
            <wp:extent cx="471600" cy="417600"/>
            <wp:effectExtent l="0" t="0" r="508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>
      <w:pPr>
        <w:pStyle w:val="NameofActReg"/>
      </w:pPr>
      <w:r>
        <w:t>Appropriation (Capital 2025</w:t>
      </w:r>
      <w:r>
        <w:noBreakHyphen/>
        <w:t>26) Act 2025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2" w:name="BillCited"/>
      <w:bookmarkEnd w:id="2"/>
      <w:r>
        <w:t>No. 11 of 2025</w:t>
      </w:r>
    </w:p>
    <w:p>
      <w:pPr>
        <w:pStyle w:val="LongTitle"/>
      </w:pPr>
      <w:r>
        <w:t>An Act to grant supply and to appropriate and apply out of the Consolidated Account certain sums for the capital purposes of the year ending 30 June 2026.</w:t>
      </w:r>
    </w:p>
    <w:p>
      <w:pPr>
        <w:pStyle w:val="AssentDate"/>
        <w:spacing w:before="240" w:after="480"/>
      </w:pPr>
      <w:r>
        <w:t>[</w:t>
      </w:r>
      <w:r>
        <w:rPr>
          <w:i/>
        </w:rPr>
        <w:t>Assented to 22 August 2025</w:t>
      </w:r>
      <w:r>
        <w:t>]</w:t>
      </w:r>
    </w:p>
    <w:p>
      <w:pPr>
        <w:pStyle w:val="Enactment"/>
        <w:spacing w:before="0"/>
      </w:pPr>
      <w:r>
        <w:t>The Parliament of Western Australia enacts as follows: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5"/>
      </w:pPr>
      <w:bookmarkStart w:id="3" w:name="_Toc206761487"/>
      <w:r>
        <w:rPr>
          <w:rStyle w:val="CharSectno"/>
        </w:rPr>
        <w:lastRenderedPageBreak/>
        <w:t>1</w:t>
      </w:r>
      <w:r>
        <w:t>.</w:t>
      </w:r>
      <w:r>
        <w:tab/>
        <w:t>Short title</w:t>
      </w:r>
      <w:bookmarkEnd w:id="3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Appropriation (Capital 2025</w:t>
      </w:r>
      <w:r>
        <w:rPr>
          <w:i/>
        </w:rPr>
        <w:noBreakHyphen/>
        <w:t>26) Act 2025</w:t>
      </w:r>
      <w:r>
        <w:t>.</w:t>
      </w:r>
    </w:p>
    <w:p>
      <w:pPr>
        <w:pStyle w:val="Heading5"/>
      </w:pPr>
      <w:bookmarkStart w:id="4" w:name="_Toc206761488"/>
      <w:r>
        <w:rPr>
          <w:rStyle w:val="CharSectno"/>
        </w:rPr>
        <w:t>2</w:t>
      </w:r>
      <w:r>
        <w:t>.</w:t>
      </w:r>
      <w:r>
        <w:tab/>
        <w:t>Commencement</w:t>
      </w:r>
      <w:bookmarkEnd w:id="4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sections 1 and 2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the day after that day.</w:t>
      </w:r>
    </w:p>
    <w:p>
      <w:pPr>
        <w:pStyle w:val="Heading5"/>
      </w:pPr>
      <w:bookmarkStart w:id="5" w:name="_Toc206761489"/>
      <w:r>
        <w:rPr>
          <w:rStyle w:val="CharSectno"/>
        </w:rPr>
        <w:t>3</w:t>
      </w:r>
      <w:r>
        <w:t>.</w:t>
      </w:r>
      <w:r>
        <w:tab/>
        <w:t>Issue and application of moneys</w:t>
      </w:r>
      <w:bookmarkEnd w:id="5"/>
    </w:p>
    <w:p>
      <w:pPr>
        <w:pStyle w:val="Subsection"/>
      </w:pPr>
      <w:r>
        <w:tab/>
        <w:t>(1)</w:t>
      </w:r>
      <w:r>
        <w:tab/>
        <w:t>The sum of $7 982 267 000 is to be issued and may be applied out of the Consolidated Account as supply granted for the year beginning on 1 July 2025 and ending on 30 June 2026.</w:t>
      </w:r>
    </w:p>
    <w:p>
      <w:pPr>
        <w:pStyle w:val="Subsection"/>
      </w:pPr>
      <w:r>
        <w:tab/>
        <w:t>(2)</w:t>
      </w:r>
      <w:r>
        <w:tab/>
        <w:t xml:space="preserve">The sum referred to in subsection (1) is additional to supply granted by the </w:t>
      </w:r>
      <w:r>
        <w:rPr>
          <w:i/>
        </w:rPr>
        <w:t>Appropriation (Recurrent 2025</w:t>
      </w:r>
      <w:r>
        <w:rPr>
          <w:i/>
        </w:rPr>
        <w:noBreakHyphen/>
        <w:t>26) Act 2025</w:t>
      </w:r>
      <w:r>
        <w:t>.</w:t>
      </w:r>
    </w:p>
    <w:p>
      <w:pPr>
        <w:pStyle w:val="Heading5"/>
      </w:pPr>
      <w:bookmarkStart w:id="6" w:name="_Toc206761490"/>
      <w:r>
        <w:rPr>
          <w:rStyle w:val="CharSectno"/>
        </w:rPr>
        <w:t>4</w:t>
      </w:r>
      <w:r>
        <w:t>.</w:t>
      </w:r>
      <w:r>
        <w:tab/>
        <w:t>Appropriation for capital purposes</w:t>
      </w:r>
      <w:bookmarkEnd w:id="6"/>
    </w:p>
    <w:p>
      <w:pPr>
        <w:pStyle w:val="Subsection"/>
      </w:pPr>
      <w:r>
        <w:tab/>
      </w:r>
      <w:r>
        <w:tab/>
        <w:t>The sum of $7 982 267 000 granted by section 3 as supply is appropriated from the Consolidated Account for the capital purposes expressed in Schedule 1 and detailed in the Agency Information in Support of the Estimates for the year.</w:t>
      </w:r>
    </w:p>
    <w:p>
      <w:pPr>
        <w:pStyle w:val="Subsection"/>
        <w:sectPr>
          <w:headerReference w:type="even" r:id="rId24"/>
          <w:headerReference w:type="default" r:id="rId25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pPr>
        <w:pStyle w:val="yScheduleHeading"/>
      </w:pPr>
      <w:bookmarkStart w:id="7" w:name="_Toc206761331"/>
      <w:bookmarkStart w:id="8" w:name="_Toc206761350"/>
      <w:bookmarkStart w:id="9" w:name="_Toc206761372"/>
      <w:bookmarkStart w:id="10" w:name="_Toc206761491"/>
      <w:r>
        <w:rPr>
          <w:rStyle w:val="CharSchNo"/>
        </w:rPr>
        <w:lastRenderedPageBreak/>
        <w:t>Schedule 1</w:t>
      </w:r>
      <w:r>
        <w:t> — </w:t>
      </w:r>
      <w:r>
        <w:rPr>
          <w:rStyle w:val="CharSchText"/>
        </w:rPr>
        <w:t>Consolidated Account for the year ending 30 June 2026</w:t>
      </w:r>
      <w:bookmarkEnd w:id="7"/>
      <w:bookmarkEnd w:id="8"/>
      <w:bookmarkEnd w:id="9"/>
      <w:bookmarkEnd w:id="10"/>
    </w:p>
    <w:p>
      <w:pPr>
        <w:pStyle w:val="yShoulderClause"/>
      </w:pPr>
      <w:r>
        <w:t>[s. 4]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1525"/>
      </w:tblGrid>
      <w:tr>
        <w:trPr>
          <w:tblHeader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yTableNAm"/>
              <w:keepNext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left" w:pos="459"/>
                <w:tab w:val="right" w:pos="4570"/>
              </w:tabs>
              <w:rPr>
                <w:b/>
              </w:rPr>
            </w:pP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>
            <w:pPr>
              <w:pStyle w:val="yTableNAm"/>
              <w:keepNext/>
              <w:jc w:val="center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>
        <w:tc>
          <w:tcPr>
            <w:tcW w:w="709" w:type="dxa"/>
            <w:tcBorders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</w:rPr>
            </w:pPr>
            <w:r>
              <w:rPr>
                <w:b/>
                <w:szCs w:val="22"/>
              </w:rPr>
              <w:t>PARLIAMENT</w:t>
            </w:r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95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Legislative Council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96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Legislative Assembly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29 000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97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Parliamentary Services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2 721 000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98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Parliamentary Commissioner for Administrative Investigations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18 000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GOVERNMENT ADMINISTRATION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99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Premier and Cabinet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1 465 000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Public Sector Commission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19 224 000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Governor’s Establishment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38 000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Western Australian Electoral Commission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16 000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Salaries and Allowances Tribunal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Office of the Information Commissioner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Registrar, Western Australian Industrial Relations Commission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53 000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FINANCIAL ADMINISTRATION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Treasury and Finance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1 081 000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</w:pPr>
            <w:r>
              <w:t>Treasury and Finance Administered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Busselton Water Corporation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437 000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Bunbury Water Corporation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5 325 000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109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Department of Biodiversity, Conservation </w:t>
            </w:r>
            <w:r>
              <w:br/>
              <w:t xml:space="preserve">and Attractions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350 000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Department of Creative Industries, Tourism </w:t>
            </w:r>
            <w:r>
              <w:br/>
              <w:t xml:space="preserve">and Sport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20 000 000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Department of Housing and Works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11 000 000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Department of Transport and </w:t>
            </w:r>
            <w:r>
              <w:br/>
              <w:t xml:space="preserve">Major Infrastructure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6 150 000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Electricity Generation and Retail Corporation (Synergy)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419 538 000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Electricity Networks Corporation </w:t>
            </w:r>
            <w:r>
              <w:br/>
              <w:t xml:space="preserve">(Western Power)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599 001 000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Fremantle Port Authority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3 635 000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Kimberley Ports Authority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7 130 000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Mid West Ports Authority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212 000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Pilbara Ports Authority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341 274 000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119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Provision for Aluminium Composite Panel Cladding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10 352 000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Provision for Public Transport Authority of Western Australia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50 000 000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Royalties for Regions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320 657 000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lastRenderedPageBreak/>
              <w:t>122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WA Health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144 348 000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Water Corporation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49 196 000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Western Australian Meat Industry Authority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2 673 000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Western Australia Police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13 088 000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Digital Capability Fund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15 964 000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Social and Affordable Housing </w:t>
            </w:r>
            <w:r>
              <w:br/>
              <w:t xml:space="preserve">Investment Fund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79 500 000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  <w:ind w:left="173" w:firstLine="6"/>
            </w:pPr>
            <w:r>
              <w:t xml:space="preserve">Strategic Industries Fund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455 000 000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129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Office of the Auditor General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300 000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</w:rPr>
            </w:pPr>
            <w:r>
              <w:rPr>
                <w:b/>
              </w:rPr>
              <w:t>JOBS AND ECONOMIC DEVELOPMENT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Energy and Economic Diversification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28 170 000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Creative Industries, Tourism and Sport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144 111 000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Creative Industries, Tourism and Sport — </w:t>
            </w:r>
            <w:r>
              <w:br/>
              <w:t xml:space="preserve">Art Gallery of Western Australia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218 000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Primary Industries and Regional Development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163 200 000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Mines, Petroleum and Exploration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3 132 000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</w:rPr>
            </w:pPr>
            <w:r>
              <w:rPr>
                <w:b/>
              </w:rPr>
              <w:t>HEALTH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keepNext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  <w:r>
              <w:t>135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WA Health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right"/>
            </w:pPr>
            <w:r>
              <w:t>553 737 000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  <w:r>
              <w:t>136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Mental Health Commission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right"/>
            </w:pPr>
            <w:r>
              <w:t>1 091 000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Health and Disability Services Complaints </w:t>
            </w:r>
            <w:r>
              <w:br/>
              <w:t xml:space="preserve">Office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keepLines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keepLines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</w:rPr>
            </w:pPr>
            <w:r>
              <w:rPr>
                <w:b/>
              </w:rPr>
              <w:t>EDUCATION AND TRAINING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keepNext/>
              <w:keepLines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Education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546 115 000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139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Training and Workforce Development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18 954 000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</w:rPr>
            </w:pPr>
            <w:r>
              <w:rPr>
                <w:b/>
              </w:rPr>
              <w:t>COMMUNITY SAFETY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  <w:r>
              <w:t>140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Western Australia Police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right"/>
            </w:pPr>
            <w:r>
              <w:t>153 162 000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Justice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183 054 000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State Solicitor’s Office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115 000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Fire and Emergency Services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2 213 000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Office of the Director of Public Prosecutions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1 677 000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Corruption and Crime Commission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251 000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Chemistry Centre (WA)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7 217 000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</w:rPr>
            </w:pPr>
            <w:r>
              <w:rPr>
                <w:b/>
              </w:rPr>
              <w:t>COMMUNITY SERVICES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Communities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22 633 000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Local Government, Industry Regulation </w:t>
            </w:r>
            <w:r>
              <w:br/>
              <w:t xml:space="preserve">and Safety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3 085 000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149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Western Australian Sports Centre Trust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44 583 000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</w:pPr>
            <w:r>
              <w:rPr>
                <w:b/>
              </w:rPr>
              <w:t>TRANSPORT</w:t>
            </w:r>
            <w:r>
              <w:t xml:space="preserve"> </w:t>
            </w:r>
            <w:r>
              <w:rPr>
                <w:b/>
              </w:rPr>
              <w:t>AND MAJOR</w:t>
            </w:r>
            <w:r>
              <w:t xml:space="preserve"> </w:t>
            </w:r>
            <w:r>
              <w:rPr>
                <w:b/>
              </w:rPr>
              <w:t>INFRASTRUCTURE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  <w:r>
              <w:t>150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Transport and Major Infrastructure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right"/>
            </w:pPr>
            <w:r>
              <w:t>114 700 000</w:t>
            </w:r>
          </w:p>
        </w:tc>
      </w:tr>
      <w:tr>
        <w:trPr>
          <w:trHeight w:val="1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Commissioner of Main Roads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498 996 000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  <w:r>
              <w:lastRenderedPageBreak/>
              <w:t>152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Public Transport Authority of </w:t>
            </w:r>
            <w:r>
              <w:br/>
              <w:t xml:space="preserve">Western Australia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t>2 390 120 000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Housing and Works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294 108 000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</w:pPr>
            <w:r>
              <w:rPr>
                <w:b/>
                <w:szCs w:val="22"/>
              </w:rPr>
              <w:t>ENVIRONMENT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center"/>
            </w:pPr>
            <w:r>
              <w:t>154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Water and Environmental Regulation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jc w:val="right"/>
            </w:pPr>
            <w:r>
              <w:t>15 386 000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Biodiversity, Conservation and Attractions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194 833 000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left" w:pos="459"/>
                <w:tab w:val="right" w:pos="4488"/>
                <w:tab w:val="right" w:pos="4570"/>
                <w:tab w:val="left" w:leader="dot" w:pos="5131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PLANNING AND LAND USE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Planning, Lands and Heritage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6 494 000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Western Australian Planning Commission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5 400 000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158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Western Australian Land Information Authority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5 174 000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  <w:r>
              <w:t>159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keepNext/>
              <w:tabs>
                <w:tab w:val="clear" w:pos="567"/>
                <w:tab w:val="right" w:leader="dot" w:pos="4573"/>
                <w:tab w:val="left" w:leader="dot" w:pos="5131"/>
              </w:tabs>
            </w:pPr>
            <w:r>
              <w:t xml:space="preserve">National Trust of Australia (WA) </w:t>
            </w:r>
            <w: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right"/>
            </w:pPr>
            <w:r>
              <w:t>435 000</w:t>
            </w:r>
          </w:p>
        </w:tc>
      </w:tr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pStyle w:val="yTableNAm"/>
              <w:tabs>
                <w:tab w:val="right" w:leader="dot" w:pos="4747"/>
              </w:tabs>
              <w:ind w:right="-108"/>
              <w:rPr>
                <w:b/>
              </w:rPr>
            </w:pPr>
            <w:r>
              <w:rPr>
                <w:b/>
              </w:rPr>
              <w:t xml:space="preserve">GRAND TOTAL </w:t>
            </w:r>
            <w:r>
              <w:rPr>
                <w:b/>
              </w:rPr>
              <w:tab/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yTableNAm"/>
              <w:jc w:val="right"/>
            </w:pPr>
            <w:r>
              <w:rPr>
                <w:b/>
              </w:rPr>
              <w:t>7 982 267</w:t>
            </w:r>
            <w:r>
              <w:rPr>
                <w:b/>
                <w:bCs/>
              </w:rPr>
              <w:t> 000</w:t>
            </w:r>
          </w:p>
        </w:tc>
      </w:tr>
    </w:tbl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22671" cy="17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7"/>
          <w:headerReference w:type="default" r:id="rId28"/>
          <w:endnotePr>
            <w:numFmt w:val="decimal"/>
          </w:endnotePr>
          <w:type w:val="continuous"/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1700"/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11 of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Aug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Aug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11 of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Aug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11 of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1700"/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11 of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Aug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Aug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11 of 2025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Aug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11 of 2025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 CharSchText </w:instrText>
          </w:r>
          <w:r>
            <w:fldChar w:fldCharType="end"/>
          </w: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  <w:p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 CharSchText </w:instrText>
          </w:r>
          <w:r>
            <w:fldChar w:fldCharType="end"/>
          </w: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Appropriation (Capital 2025-26) Act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  <w:num w:numId="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822131949"/>
    <w:docVar w:name="WAFER_20150206084435" w:val="77167ae3-b7f9-4ae7-a275-d4dd9db5de8f"/>
    <w:docVar w:name="WAFER_20150206084435_GUID" w:val="UpdateStyles"/>
    <w:docVar w:name="WAFER_20151016134806" w:val="68650fa9-f801-454a-81cb-df6f0a3af691"/>
    <w:docVar w:name="WAFER_20151016134806_GUID" w:val="UpdateStyles"/>
    <w:docVar w:name="WAFER_20151016134831" w:val="c2fb0bb9-fde3-426d-a7f7-1ca211c82009"/>
    <w:docVar w:name="WAFER_20151016134831_GUID" w:val="UsedStyles"/>
    <w:docVar w:name="WAFER_20151016170344" w:val="d4fa4e8d-5c43-4618-b8fe-4523b77d625d"/>
    <w:docVar w:name="WAFER_20151016170344_GUID" w:val="UpdateStyles"/>
    <w:docVar w:name="WAFER_20151016170354" w:val="32c06985-9f0e-42f1-9a8c-d3c43cfa7a80"/>
    <w:docVar w:name="WAFER_20151016170354_GUID" w:val="UpdateStyles,UsedStyles"/>
    <w:docVar w:name="WAFER_20151016170429" w:val="1f665551-9baf-4b15-bb73-b1d91ed3e6c5"/>
    <w:docVar w:name="WAFER_20151016170429_GUID" w:val="UpdateStyles,UsedStyles"/>
    <w:docVar w:name="WAFER_20151019113653" w:val="a899c777-2ec0-4846-a593-74d215570969"/>
    <w:docVar w:name="WAFER_20151019113653_GUID" w:val="UpdateStyles"/>
    <w:docVar w:name="WAFER_20151102150119" w:val="dc5d0076-61d2-4a5a-ade6-d09c39dd39b9"/>
    <w:docVar w:name="WAFER_20151102150119_GUID" w:val="UpdateStyles"/>
    <w:docVar w:name="WAFER_20190125160012" w:val="9dd68532-689a-40c0-9c87-5c2f321a3e4e"/>
    <w:docVar w:name="WAFER_20190125160012_GUID" w:val="UpdateStyles"/>
    <w:docVar w:name="WAFER_20190213151032" w:val="0e6e130b-18da-4239-84b5-f08b99a6e1c9"/>
    <w:docVar w:name="WAFER_20190213151032_GUID" w:val="UpdateStyles.ProcessFixes,UpdateStyles.ProcessFixes,RemoveIncorrectStyles.ProcessStyles,RemoveIncorrectStyles.ProcessStyles"/>
    <w:docVar w:name="WAFER_20190227114526" w:val="592fe921-7416-4a1a-b8d7-41a034b93757"/>
    <w:docVar w:name="WAFER_2019022711452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00207102225" w:val="c6be0b40-711c-4ff6-b353-501793f44ed0"/>
    <w:docVar w:name="WAFER_20200207102225_GUID" w:val="c6be0b40-711c-4ff6-b353-501793f44ed0"/>
    <w:docVar w:name="WAFER_20230403103322" w:val="c6be0b40-711c-4ff6-b353-501793f44ed0"/>
    <w:docVar w:name="WAFER_20230403103322_GUID" w:val="c6be0b40-711c-4ff6-b353-501793f44ed0"/>
    <w:docVar w:name="WAFER_2025061008143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610081430_GUID" w:val="c4c851cd-5c43-4046-941a-fef5e55fb5d7"/>
    <w:docVar w:name="WAFER_202506161304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6130434_GUID" w:val="451f0c84-03d7-4f3c-8521-37daa32d2e9b"/>
    <w:docVar w:name="WAFER_202506161311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DraftersNotes.RemoveTags"/>
    <w:docVar w:name="WAFER_20250616131115_GUID" w:val="551b01a0-f78e-4d02-89e6-9124809aac81"/>
    <w:docVar w:name="WAFER_2025082213194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822131949_GUID" w:val="9a5b1f66-9e04-4652-9215-cbd5b7a77b4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5:docId w15:val="{B86DA60B-4AA2-4B06-B8DC-BABA14C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AB6AE-A437-483B-B37E-66CA1DFD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4787</Characters>
  <Application>Microsoft Office Word</Application>
  <DocSecurity>0</DocSecurity>
  <Lines>368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5415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Appropriation (Capital 2025-26) Act 2025 - 00-00-00</dc:title>
  <dc:subject/>
  <dc:creator/>
  <cp:keywords/>
  <dc:description/>
  <cp:lastModifiedBy>Master Repository Process</cp:lastModifiedBy>
  <cp:revision>4</cp:revision>
  <cp:lastPrinted>2025-08-22T03:51:00Z</cp:lastPrinted>
  <dcterms:created xsi:type="dcterms:W3CDTF">2025-08-22T06:31:00Z</dcterms:created>
  <dcterms:modified xsi:type="dcterms:W3CDTF">2025-08-22T06:31:00Z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11 of 2025</vt:lpwstr>
  </property>
  <property fmtid="{D5CDD505-2E9C-101B-9397-08002B2CF9AE}" pid="3" name="DocumentType">
    <vt:lpwstr>Act</vt:lpwstr>
  </property>
  <property fmtid="{D5CDD505-2E9C-101B-9397-08002B2CF9AE}" pid="4" name="AsAtDate">
    <vt:lpwstr>22 Aug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ActNoFooter">
    <vt:lpwstr>No. 11 of 2025</vt:lpwstr>
  </property>
  <property fmtid="{D5CDD505-2E9C-101B-9397-08002B2CF9AE}" pid="8" name="CommencementDate">
    <vt:lpwstr>20250822</vt:lpwstr>
  </property>
  <property fmtid="{D5CDD505-2E9C-101B-9397-08002B2CF9AE}" pid="9" name="CommencementAsAt">
    <vt:filetime>2025-08-21T16:00:00Z</vt:filetime>
  </property>
  <property fmtid="{D5CDD505-2E9C-101B-9397-08002B2CF9AE}" pid="10" name="CommencementYear">
    <vt:lpwstr>2025</vt:lpwstr>
  </property>
</Properties>
</file>