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_Toc210293733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_Toc210293734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terms used in this Act</w:t>
      </w:r>
      <w:r>
        <w:tab/>
      </w:r>
      <w:r>
        <w:fldChar w:fldCharType="begin"/>
      </w:r>
      <w:r>
        <w:instrText xml:space="preserve"> PAGEREF _Toc210293735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Repeals, transitional provisions and consequential amendments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_Toc210293738 \h </w:instrText>
      </w:r>
      <w:r>
        <w:fldChar w:fldCharType="separate"/>
      </w:r>
      <w:r>
        <w:t>4</w:t>
      </w:r>
      <w:r>
        <w:fldChar w:fldCharType="end"/>
      </w:r>
    </w:p>
    <w:p>
      <w:pPr>
        <w:pStyle w:val="TOC8"/>
        <w:rPr>
          <w:rFonts w:asciiTheme="minorHAnsi" w:eastAsiaTheme="minorEastAsia" w:hAnsiTheme="minorHAnsi" w:cstheme="minorBidi"/>
          <w:szCs w:val="22"/>
        </w:rPr>
      </w:pPr>
      <w:r>
        <w:t>5.</w:t>
      </w:r>
      <w:r>
        <w:tab/>
        <w:t>Transitional regulations</w:t>
      </w:r>
      <w:r>
        <w:tab/>
      </w:r>
      <w:r>
        <w:fldChar w:fldCharType="begin"/>
      </w:r>
      <w:r>
        <w:instrText xml:space="preserve"> PAGEREF _Toc210293739 \h </w:instrText>
      </w:r>
      <w:r>
        <w:fldChar w:fldCharType="separate"/>
      </w:r>
      <w:r>
        <w:t>5</w:t>
      </w:r>
      <w:r>
        <w:fldChar w:fldCharType="end"/>
      </w:r>
    </w:p>
    <w:p>
      <w:pPr>
        <w:pStyle w:val="TOC8"/>
        <w:rPr>
          <w:rFonts w:asciiTheme="minorHAnsi" w:eastAsiaTheme="minorEastAsia" w:hAnsiTheme="minorHAnsi" w:cstheme="minorBidi"/>
          <w:szCs w:val="22"/>
        </w:rPr>
      </w:pPr>
      <w:r>
        <w:t>6.</w:t>
      </w:r>
      <w:r>
        <w:tab/>
        <w:t>Regulations under repealed Acts: transitional provisions</w:t>
      </w:r>
      <w:r>
        <w:tab/>
      </w:r>
      <w:r>
        <w:fldChar w:fldCharType="begin"/>
      </w:r>
      <w:r>
        <w:instrText xml:space="preserve"> PAGEREF _Toc210293740 \h </w:instrText>
      </w:r>
      <w:r>
        <w:fldChar w:fldCharType="separate"/>
      </w:r>
      <w:r>
        <w:t>6</w:t>
      </w:r>
      <w:r>
        <w:fldChar w:fldCharType="end"/>
      </w:r>
    </w:p>
    <w:p>
      <w:pPr>
        <w:pStyle w:val="TOC8"/>
        <w:rPr>
          <w:rFonts w:asciiTheme="minorHAnsi" w:eastAsiaTheme="minorEastAsia" w:hAnsiTheme="minorHAnsi" w:cstheme="minorBidi"/>
          <w:szCs w:val="22"/>
        </w:rPr>
      </w:pPr>
      <w:r>
        <w:t>7.</w:t>
      </w:r>
      <w:r>
        <w:tab/>
        <w:t>Construction of references in written laws</w:t>
      </w:r>
      <w:r>
        <w:tab/>
      </w:r>
      <w:r>
        <w:fldChar w:fldCharType="begin"/>
      </w:r>
      <w:r>
        <w:instrText xml:space="preserve"> PAGEREF _Toc210293741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Agriculture Act 1988</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8.</w:t>
      </w:r>
      <w:r>
        <w:tab/>
        <w:t>Repeal</w:t>
      </w:r>
      <w:r>
        <w:tab/>
      </w:r>
      <w:r>
        <w:fldChar w:fldCharType="begin"/>
      </w:r>
      <w:r>
        <w:instrText xml:space="preserve"> PAGEREF _Toc210293744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i/>
          <w:iCs/>
        </w:rPr>
        <w:t>Animal Welfare Act 2002</w:t>
      </w:r>
      <w:r>
        <w:t xml:space="preserve"> amended</w:t>
      </w:r>
      <w:r>
        <w:tab/>
      </w:r>
      <w:r>
        <w:fldChar w:fldCharType="begin"/>
      </w:r>
      <w:r>
        <w:instrText xml:space="preserve"> PAGEREF _Toc210293745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i/>
          <w:iCs/>
        </w:rPr>
        <w:t>Health Act 1911</w:t>
      </w:r>
      <w:r>
        <w:t xml:space="preserve"> amended</w:t>
      </w:r>
      <w:r>
        <w:tab/>
      </w:r>
      <w:r>
        <w:fldChar w:fldCharType="begin"/>
      </w:r>
      <w:r>
        <w:instrText xml:space="preserve"> PAGEREF _Toc210293746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i/>
          <w:iCs/>
        </w:rPr>
        <w:t>Land Administration Act 1997</w:t>
      </w:r>
      <w:r>
        <w:t xml:space="preserve"> amended</w:t>
      </w:r>
      <w:r>
        <w:tab/>
      </w:r>
      <w:r>
        <w:fldChar w:fldCharType="begin"/>
      </w:r>
      <w:r>
        <w:instrText xml:space="preserve"> PAGEREF _Toc210293747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12.</w:t>
      </w:r>
      <w:r>
        <w:tab/>
        <w:t>Terms used in this Subdivision</w:t>
      </w:r>
      <w:r>
        <w:tab/>
      </w:r>
      <w:r>
        <w:fldChar w:fldCharType="begin"/>
      </w:r>
      <w:r>
        <w:instrText xml:space="preserve"> PAGEREF _Toc210293749 \h </w:instrText>
      </w:r>
      <w:r>
        <w:fldChar w:fldCharType="separate"/>
      </w:r>
      <w:r>
        <w:t>8</w:t>
      </w:r>
      <w:r>
        <w:fldChar w:fldCharType="end"/>
      </w:r>
    </w:p>
    <w:p>
      <w:pPr>
        <w:pStyle w:val="TOC8"/>
        <w:rPr>
          <w:rFonts w:asciiTheme="minorHAnsi" w:eastAsiaTheme="minorEastAsia" w:hAnsiTheme="minorHAnsi" w:cstheme="minorBidi"/>
          <w:szCs w:val="22"/>
        </w:rPr>
      </w:pPr>
      <w:r>
        <w:t>13.</w:t>
      </w:r>
      <w:r>
        <w:tab/>
        <w:t>Authority is successor in title of former holder</w:t>
      </w:r>
      <w:r>
        <w:tab/>
      </w:r>
      <w:r>
        <w:fldChar w:fldCharType="begin"/>
      </w:r>
      <w:r>
        <w:instrText xml:space="preserve"> PAGEREF _Toc210293750 \h </w:instrText>
      </w:r>
      <w:r>
        <w:fldChar w:fldCharType="separate"/>
      </w:r>
      <w:r>
        <w:t>8</w:t>
      </w:r>
      <w:r>
        <w:fldChar w:fldCharType="end"/>
      </w:r>
    </w:p>
    <w:p>
      <w:pPr>
        <w:pStyle w:val="TOC8"/>
        <w:rPr>
          <w:rFonts w:asciiTheme="minorHAnsi" w:eastAsiaTheme="minorEastAsia" w:hAnsiTheme="minorHAnsi" w:cstheme="minorBidi"/>
          <w:szCs w:val="22"/>
        </w:rPr>
      </w:pPr>
      <w:r>
        <w:t>14.</w:t>
      </w:r>
      <w:r>
        <w:tab/>
        <w:t>Devolution of assets and liabilities</w:t>
      </w:r>
      <w:r>
        <w:tab/>
      </w:r>
      <w:r>
        <w:fldChar w:fldCharType="begin"/>
      </w:r>
      <w:r>
        <w:instrText xml:space="preserve"> PAGEREF _Toc210293751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tab/>
        <w:t>Certain Crown land</w:t>
      </w:r>
      <w:r>
        <w:tab/>
      </w:r>
      <w:r>
        <w:fldChar w:fldCharType="begin"/>
      </w:r>
      <w:r>
        <w:instrText xml:space="preserve"> PAGEREF _Toc210293752 \h </w:instrText>
      </w:r>
      <w:r>
        <w:fldChar w:fldCharType="separate"/>
      </w:r>
      <w:r>
        <w:t>9</w:t>
      </w:r>
      <w:r>
        <w:fldChar w:fldCharType="end"/>
      </w:r>
    </w:p>
    <w:p>
      <w:pPr>
        <w:pStyle w:val="TOC8"/>
        <w:rPr>
          <w:rFonts w:asciiTheme="minorHAnsi" w:eastAsiaTheme="minorEastAsia" w:hAnsiTheme="minorHAnsi" w:cstheme="minorBidi"/>
          <w:szCs w:val="22"/>
        </w:rPr>
      </w:pPr>
      <w:r>
        <w:t>16.</w:t>
      </w:r>
      <w:r>
        <w:tab/>
        <w:t>Certain intellectual property</w:t>
      </w:r>
      <w:r>
        <w:tab/>
      </w:r>
      <w:r>
        <w:fldChar w:fldCharType="begin"/>
      </w:r>
      <w:r>
        <w:instrText xml:space="preserve"> PAGEREF _Toc210293753 \h </w:instrText>
      </w:r>
      <w:r>
        <w:fldChar w:fldCharType="separate"/>
      </w:r>
      <w:r>
        <w:t>9</w:t>
      </w:r>
      <w:r>
        <w:fldChar w:fldCharType="end"/>
      </w:r>
    </w:p>
    <w:p>
      <w:pPr>
        <w:pStyle w:val="TOC8"/>
        <w:rPr>
          <w:rFonts w:asciiTheme="minorHAnsi" w:eastAsiaTheme="minorEastAsia" w:hAnsiTheme="minorHAnsi" w:cstheme="minorBidi"/>
          <w:szCs w:val="22"/>
        </w:rPr>
      </w:pPr>
      <w:r>
        <w:t>17.</w:t>
      </w:r>
      <w:r>
        <w:tab/>
        <w:t>Agreements and instruments generally</w:t>
      </w:r>
      <w:r>
        <w:tab/>
      </w:r>
      <w:r>
        <w:fldChar w:fldCharType="begin"/>
      </w:r>
      <w:r>
        <w:instrText xml:space="preserve"> PAGEREF _Toc210293754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Aerial Spraying Control Act 1966</w:t>
      </w:r>
    </w:p>
    <w:p>
      <w:pPr>
        <w:pStyle w:val="TOC8"/>
        <w:rPr>
          <w:rFonts w:asciiTheme="minorHAnsi" w:eastAsiaTheme="minorEastAsia" w:hAnsiTheme="minorHAnsi" w:cstheme="minorBidi"/>
          <w:szCs w:val="22"/>
        </w:rPr>
      </w:pPr>
      <w:r>
        <w:t>18.</w:t>
      </w:r>
      <w:r>
        <w:tab/>
        <w:t>Repeal</w:t>
      </w:r>
      <w:r>
        <w:tab/>
      </w:r>
      <w:r>
        <w:fldChar w:fldCharType="begin"/>
      </w:r>
      <w:r>
        <w:instrText xml:space="preserve"> PAGEREF _Toc210293756 \h </w:instrText>
      </w:r>
      <w:r>
        <w:fldChar w:fldCharType="separate"/>
      </w:r>
      <w:r>
        <w:t>10</w:t>
      </w:r>
      <w:r>
        <w:fldChar w:fldCharType="end"/>
      </w:r>
    </w:p>
    <w:p>
      <w:pPr>
        <w:pStyle w:val="TOC8"/>
        <w:rPr>
          <w:rFonts w:asciiTheme="minorHAnsi" w:eastAsiaTheme="minorEastAsia" w:hAnsiTheme="minorHAnsi" w:cstheme="minorBidi"/>
          <w:szCs w:val="22"/>
        </w:rPr>
      </w:pPr>
      <w:r>
        <w:t>19.</w:t>
      </w:r>
      <w:r>
        <w:tab/>
        <w:t>Transitional provision</w:t>
      </w:r>
      <w:r>
        <w:tab/>
      </w:r>
      <w:r>
        <w:fldChar w:fldCharType="begin"/>
      </w:r>
      <w:r>
        <w:instrText xml:space="preserve"> PAGEREF _Toc210293757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Agricultural Produce (Chemical Residues) Act 1983</w:t>
      </w:r>
    </w:p>
    <w:p>
      <w:pPr>
        <w:pStyle w:val="TOC8"/>
        <w:rPr>
          <w:rFonts w:asciiTheme="minorHAnsi" w:eastAsiaTheme="minorEastAsia" w:hAnsiTheme="minorHAnsi" w:cstheme="minorBidi"/>
          <w:szCs w:val="22"/>
        </w:rPr>
      </w:pPr>
      <w:r>
        <w:t>20.</w:t>
      </w:r>
      <w:r>
        <w:tab/>
        <w:t>Repeal</w:t>
      </w:r>
      <w:r>
        <w:tab/>
      </w:r>
      <w:r>
        <w:fldChar w:fldCharType="begin"/>
      </w:r>
      <w:r>
        <w:instrText xml:space="preserve"> PAGEREF _Toc210293759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Agricultural Products Act 1929</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21.</w:t>
      </w:r>
      <w:r>
        <w:tab/>
        <w:t>Repeal</w:t>
      </w:r>
      <w:r>
        <w:tab/>
      </w:r>
      <w:r>
        <w:fldChar w:fldCharType="begin"/>
      </w:r>
      <w:r>
        <w:instrText xml:space="preserve"> PAGEREF _Toc210293762 \h </w:instrText>
      </w:r>
      <w:r>
        <w:fldChar w:fldCharType="separate"/>
      </w:r>
      <w:r>
        <w:t>11</w:t>
      </w:r>
      <w:r>
        <w:fldChar w:fldCharType="end"/>
      </w:r>
    </w:p>
    <w:p>
      <w:pPr>
        <w:pStyle w:val="TOC8"/>
        <w:rPr>
          <w:rFonts w:asciiTheme="minorHAnsi" w:eastAsiaTheme="minorEastAsia" w:hAnsiTheme="minorHAnsi" w:cstheme="minorBidi"/>
          <w:szCs w:val="22"/>
        </w:rPr>
      </w:pPr>
      <w:r>
        <w:t>22.</w:t>
      </w:r>
      <w:r>
        <w:tab/>
      </w:r>
      <w:r>
        <w:rPr>
          <w:i/>
          <w:iCs/>
        </w:rPr>
        <w:t>Constitution Acts Amendment Act 1899</w:t>
      </w:r>
      <w:r>
        <w:t xml:space="preserve"> amended</w:t>
      </w:r>
      <w:r>
        <w:tab/>
      </w:r>
      <w:r>
        <w:fldChar w:fldCharType="begin"/>
      </w:r>
      <w:r>
        <w:instrText xml:space="preserve"> PAGEREF _Toc210293763 \h </w:instrText>
      </w:r>
      <w:r>
        <w:fldChar w:fldCharType="separate"/>
      </w:r>
      <w:r>
        <w:t>11</w:t>
      </w:r>
      <w:r>
        <w:fldChar w:fldCharType="end"/>
      </w:r>
    </w:p>
    <w:p>
      <w:pPr>
        <w:pStyle w:val="TOC8"/>
        <w:rPr>
          <w:rFonts w:asciiTheme="minorHAnsi" w:eastAsiaTheme="minorEastAsia" w:hAnsiTheme="minorHAnsi" w:cstheme="minorBidi"/>
          <w:szCs w:val="22"/>
        </w:rPr>
      </w:pPr>
      <w:r>
        <w:t>23.</w:t>
      </w:r>
      <w:r>
        <w:tab/>
      </w:r>
      <w:r>
        <w:rPr>
          <w:i/>
          <w:iCs/>
        </w:rPr>
        <w:t>Fair Trading Act 2010</w:t>
      </w:r>
      <w:r>
        <w:t xml:space="preserve"> amended</w:t>
      </w:r>
      <w:r>
        <w:tab/>
      </w:r>
      <w:r>
        <w:fldChar w:fldCharType="begin"/>
      </w:r>
      <w:r>
        <w:instrText xml:space="preserve"> PAGEREF _Toc210293764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24.</w:t>
      </w:r>
      <w:r>
        <w:tab/>
        <w:t>Meaning of terms used in this Subdivision</w:t>
      </w:r>
      <w:r>
        <w:tab/>
      </w:r>
      <w:r>
        <w:fldChar w:fldCharType="begin"/>
      </w:r>
      <w:r>
        <w:instrText xml:space="preserve"> PAGEREF _Toc210293766 \h </w:instrText>
      </w:r>
      <w:r>
        <w:fldChar w:fldCharType="separate"/>
      </w:r>
      <w:r>
        <w:t>12</w:t>
      </w:r>
      <w:r>
        <w:fldChar w:fldCharType="end"/>
      </w:r>
    </w:p>
    <w:p>
      <w:pPr>
        <w:pStyle w:val="TOC8"/>
        <w:rPr>
          <w:rFonts w:asciiTheme="minorHAnsi" w:eastAsiaTheme="minorEastAsia" w:hAnsiTheme="minorHAnsi" w:cstheme="minorBidi"/>
          <w:szCs w:val="22"/>
        </w:rPr>
      </w:pPr>
      <w:r>
        <w:t>25.</w:t>
      </w:r>
      <w:r>
        <w:tab/>
        <w:t>Funds in, or payable to, former account</w:t>
      </w:r>
      <w:r>
        <w:tab/>
      </w:r>
      <w:r>
        <w:fldChar w:fldCharType="begin"/>
      </w:r>
      <w:r>
        <w:instrText xml:space="preserve"> PAGEREF _Toc210293767 \h </w:instrText>
      </w:r>
      <w:r>
        <w:fldChar w:fldCharType="separate"/>
      </w:r>
      <w:r>
        <w:t>12</w:t>
      </w:r>
      <w:r>
        <w:fldChar w:fldCharType="end"/>
      </w:r>
    </w:p>
    <w:p>
      <w:pPr>
        <w:pStyle w:val="TOC8"/>
        <w:rPr>
          <w:rFonts w:asciiTheme="minorHAnsi" w:eastAsiaTheme="minorEastAsia" w:hAnsiTheme="minorHAnsi" w:cstheme="minorBidi"/>
          <w:szCs w:val="22"/>
        </w:rPr>
      </w:pPr>
      <w:r>
        <w:t>26.</w:t>
      </w:r>
      <w:r>
        <w:tab/>
        <w:t>Reference to former account</w:t>
      </w:r>
      <w:r>
        <w:tab/>
      </w:r>
      <w:r>
        <w:fldChar w:fldCharType="begin"/>
      </w:r>
      <w:r>
        <w:instrText xml:space="preserve"> PAGEREF _Toc210293768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Agriculture and Related Resources Protection Act 1976</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27.</w:t>
      </w:r>
      <w:r>
        <w:tab/>
        <w:t>Repeal</w:t>
      </w:r>
      <w:r>
        <w:tab/>
      </w:r>
      <w:r>
        <w:fldChar w:fldCharType="begin"/>
      </w:r>
      <w:r>
        <w:instrText xml:space="preserve"> PAGEREF _Toc210293771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iCs/>
        </w:rPr>
        <w:t>Bush Fires Act 1954</w:t>
      </w:r>
      <w:r>
        <w:t xml:space="preserve"> amended</w:t>
      </w:r>
      <w:r>
        <w:tab/>
      </w:r>
      <w:r>
        <w:fldChar w:fldCharType="begin"/>
      </w:r>
      <w:r>
        <w:instrText xml:space="preserve"> PAGEREF _Toc210293772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iCs/>
        </w:rPr>
        <w:t>Fair Trading Act 2010</w:t>
      </w:r>
      <w:r>
        <w:t xml:space="preserve"> amended</w:t>
      </w:r>
      <w:r>
        <w:tab/>
      </w:r>
      <w:r>
        <w:fldChar w:fldCharType="begin"/>
      </w:r>
      <w:r>
        <w:instrText xml:space="preserve"> PAGEREF _Toc210293773 \h </w:instrText>
      </w:r>
      <w:r>
        <w:fldChar w:fldCharType="separate"/>
      </w:r>
      <w:r>
        <w:t>14</w:t>
      </w:r>
      <w:r>
        <w:fldChar w:fldCharType="end"/>
      </w:r>
    </w:p>
    <w:p>
      <w:pPr>
        <w:pStyle w:val="TOC8"/>
        <w:rPr>
          <w:rFonts w:asciiTheme="minorHAnsi" w:eastAsiaTheme="minorEastAsia" w:hAnsiTheme="minorHAnsi" w:cstheme="minorBidi"/>
          <w:szCs w:val="22"/>
        </w:rPr>
      </w:pPr>
      <w:r>
        <w:t>30A.</w:t>
      </w:r>
      <w:r>
        <w:tab/>
      </w:r>
      <w:r>
        <w:rPr>
          <w:i/>
        </w:rPr>
        <w:t>Firearms Act 1973</w:t>
      </w:r>
      <w:r>
        <w:t xml:space="preserve"> amended</w:t>
      </w:r>
      <w:r>
        <w:tab/>
      </w:r>
      <w:r>
        <w:fldChar w:fldCharType="begin"/>
      </w:r>
      <w:r>
        <w:instrText xml:space="preserve"> PAGEREF _Toc210293774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and savings provisions</w:t>
      </w:r>
    </w:p>
    <w:p>
      <w:pPr>
        <w:pStyle w:val="TOC8"/>
        <w:rPr>
          <w:rFonts w:asciiTheme="minorHAnsi" w:eastAsiaTheme="minorEastAsia" w:hAnsiTheme="minorHAnsi" w:cstheme="minorBidi"/>
          <w:szCs w:val="22"/>
        </w:rPr>
      </w:pPr>
      <w:r>
        <w:t>30.</w:t>
      </w:r>
      <w:r>
        <w:tab/>
        <w:t>Meaning of terms used in this Subdivision</w:t>
      </w:r>
      <w:r>
        <w:tab/>
      </w:r>
      <w:r>
        <w:fldChar w:fldCharType="begin"/>
      </w:r>
      <w:r>
        <w:instrText xml:space="preserve"> PAGEREF _Toc210293776 \h </w:instrText>
      </w:r>
      <w:r>
        <w:fldChar w:fldCharType="separate"/>
      </w:r>
      <w:r>
        <w:t>14</w:t>
      </w:r>
      <w:r>
        <w:fldChar w:fldCharType="end"/>
      </w:r>
    </w:p>
    <w:p>
      <w:pPr>
        <w:pStyle w:val="TOC8"/>
        <w:rPr>
          <w:rFonts w:asciiTheme="minorHAnsi" w:eastAsiaTheme="minorEastAsia" w:hAnsiTheme="minorHAnsi" w:cstheme="minorBidi"/>
          <w:szCs w:val="22"/>
        </w:rPr>
      </w:pPr>
      <w:r>
        <w:t>31.</w:t>
      </w:r>
      <w:r>
        <w:tab/>
        <w:t>Rates on pastoral leases</w:t>
      </w:r>
      <w:r>
        <w:tab/>
      </w:r>
      <w:r>
        <w:fldChar w:fldCharType="begin"/>
      </w:r>
      <w:r>
        <w:instrText xml:space="preserve"> PAGEREF _Toc210293777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Agriculture Protection Board Act 1950</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34.</w:t>
      </w:r>
      <w:r>
        <w:tab/>
        <w:t>Repeal</w:t>
      </w:r>
      <w:r>
        <w:tab/>
      </w:r>
      <w:r>
        <w:fldChar w:fldCharType="begin"/>
      </w:r>
      <w:r>
        <w:instrText xml:space="preserve"> PAGEREF _Toc210293780 \h </w:instrText>
      </w:r>
      <w:r>
        <w:fldChar w:fldCharType="separate"/>
      </w:r>
      <w:r>
        <w:t>15</w:t>
      </w:r>
      <w:r>
        <w:fldChar w:fldCharType="end"/>
      </w:r>
    </w:p>
    <w:p>
      <w:pPr>
        <w:pStyle w:val="TOC8"/>
        <w:rPr>
          <w:rFonts w:asciiTheme="minorHAnsi" w:eastAsiaTheme="minorEastAsia" w:hAnsiTheme="minorHAnsi" w:cstheme="minorBidi"/>
          <w:szCs w:val="22"/>
        </w:rPr>
      </w:pPr>
      <w:r>
        <w:t>35.</w:t>
      </w:r>
      <w:r>
        <w:tab/>
      </w:r>
      <w:r>
        <w:rPr>
          <w:i/>
          <w:iCs/>
        </w:rPr>
        <w:t>Constitution Acts Amendment Act 1899</w:t>
      </w:r>
      <w:r>
        <w:t xml:space="preserve"> amended</w:t>
      </w:r>
      <w:r>
        <w:tab/>
      </w:r>
      <w:r>
        <w:fldChar w:fldCharType="begin"/>
      </w:r>
      <w:r>
        <w:instrText xml:space="preserve"> PAGEREF _Toc210293781 \h </w:instrText>
      </w:r>
      <w:r>
        <w:fldChar w:fldCharType="separate"/>
      </w:r>
      <w:r>
        <w:t>15</w:t>
      </w:r>
      <w:r>
        <w:fldChar w:fldCharType="end"/>
      </w:r>
    </w:p>
    <w:p>
      <w:pPr>
        <w:pStyle w:val="TOC8"/>
        <w:rPr>
          <w:rFonts w:asciiTheme="minorHAnsi" w:eastAsiaTheme="minorEastAsia" w:hAnsiTheme="minorHAnsi" w:cstheme="minorBidi"/>
          <w:szCs w:val="22"/>
        </w:rPr>
      </w:pPr>
      <w:r>
        <w:t>36.</w:t>
      </w:r>
      <w:r>
        <w:tab/>
      </w:r>
      <w:r>
        <w:rPr>
          <w:i/>
          <w:iCs/>
        </w:rPr>
        <w:t>Financial Management Act 2006</w:t>
      </w:r>
      <w:r>
        <w:t xml:space="preserve"> amended</w:t>
      </w:r>
      <w:r>
        <w:tab/>
      </w:r>
      <w:r>
        <w:fldChar w:fldCharType="begin"/>
      </w:r>
      <w:r>
        <w:instrText xml:space="preserve"> PAGEREF _Toc210293782 \h </w:instrText>
      </w:r>
      <w:r>
        <w:fldChar w:fldCharType="separate"/>
      </w:r>
      <w:r>
        <w:t>15</w:t>
      </w:r>
      <w:r>
        <w:fldChar w:fldCharType="end"/>
      </w:r>
    </w:p>
    <w:p>
      <w:pPr>
        <w:pStyle w:val="TOC8"/>
        <w:rPr>
          <w:rFonts w:asciiTheme="minorHAnsi" w:eastAsiaTheme="minorEastAsia" w:hAnsiTheme="minorHAnsi" w:cstheme="minorBidi"/>
          <w:szCs w:val="22"/>
        </w:rPr>
      </w:pPr>
      <w:r>
        <w:t>39.</w:t>
      </w:r>
      <w:r>
        <w:tab/>
      </w:r>
      <w:r>
        <w:rPr>
          <w:i/>
          <w:iCs/>
        </w:rPr>
        <w:t>Public Sector Management Act 1994</w:t>
      </w:r>
      <w:r>
        <w:t xml:space="preserve"> amended</w:t>
      </w:r>
      <w:r>
        <w:tab/>
      </w:r>
      <w:r>
        <w:fldChar w:fldCharType="begin"/>
      </w:r>
      <w:r>
        <w:instrText xml:space="preserve"> PAGEREF _Toc210293783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Transitional provisions</w:t>
      </w:r>
    </w:p>
    <w:p>
      <w:pPr>
        <w:pStyle w:val="TOC8"/>
        <w:rPr>
          <w:rFonts w:asciiTheme="minorHAnsi" w:eastAsiaTheme="minorEastAsia" w:hAnsiTheme="minorHAnsi" w:cstheme="minorBidi"/>
          <w:szCs w:val="22"/>
        </w:rPr>
      </w:pPr>
      <w:r>
        <w:t>40.</w:t>
      </w:r>
      <w:r>
        <w:tab/>
        <w:t>Meaning of terms used in this Subdivision</w:t>
      </w:r>
      <w:r>
        <w:tab/>
      </w:r>
      <w:r>
        <w:fldChar w:fldCharType="begin"/>
      </w:r>
      <w:r>
        <w:instrText xml:space="preserve"> PAGEREF _Toc210293785 \h </w:instrText>
      </w:r>
      <w:r>
        <w:fldChar w:fldCharType="separate"/>
      </w:r>
      <w:r>
        <w:t>16</w:t>
      </w:r>
      <w:r>
        <w:fldChar w:fldCharType="end"/>
      </w:r>
    </w:p>
    <w:p>
      <w:pPr>
        <w:pStyle w:val="TOC8"/>
        <w:rPr>
          <w:rFonts w:asciiTheme="minorHAnsi" w:eastAsiaTheme="minorEastAsia" w:hAnsiTheme="minorHAnsi" w:cstheme="minorBidi"/>
          <w:szCs w:val="22"/>
        </w:rPr>
      </w:pPr>
      <w:r>
        <w:t>41.</w:t>
      </w:r>
      <w:r>
        <w:tab/>
        <w:t>Funds in, or payable to, former account</w:t>
      </w:r>
      <w:r>
        <w:tab/>
      </w:r>
      <w:r>
        <w:fldChar w:fldCharType="begin"/>
      </w:r>
      <w:r>
        <w:instrText xml:space="preserve"> PAGEREF _Toc210293786 \h </w:instrText>
      </w:r>
      <w:r>
        <w:fldChar w:fldCharType="separate"/>
      </w:r>
      <w:r>
        <w:t>16</w:t>
      </w:r>
      <w:r>
        <w:fldChar w:fldCharType="end"/>
      </w:r>
    </w:p>
    <w:p>
      <w:pPr>
        <w:pStyle w:val="TOC8"/>
        <w:rPr>
          <w:rFonts w:asciiTheme="minorHAnsi" w:eastAsiaTheme="minorEastAsia" w:hAnsiTheme="minorHAnsi" w:cstheme="minorBidi"/>
          <w:szCs w:val="22"/>
        </w:rPr>
      </w:pPr>
      <w:r>
        <w:t>42.</w:t>
      </w:r>
      <w:r>
        <w:tab/>
        <w:t>Devolution of assets and liabilities</w:t>
      </w:r>
      <w:r>
        <w:tab/>
      </w:r>
      <w:r>
        <w:fldChar w:fldCharType="begin"/>
      </w:r>
      <w:r>
        <w:instrText xml:space="preserve"> PAGEREF _Toc210293787 \h </w:instrText>
      </w:r>
      <w:r>
        <w:fldChar w:fldCharType="separate"/>
      </w:r>
      <w:r>
        <w:t>17</w:t>
      </w:r>
      <w:r>
        <w:fldChar w:fldCharType="end"/>
      </w:r>
    </w:p>
    <w:p>
      <w:pPr>
        <w:pStyle w:val="TOC8"/>
        <w:rPr>
          <w:rFonts w:asciiTheme="minorHAnsi" w:eastAsiaTheme="minorEastAsia" w:hAnsiTheme="minorHAnsi" w:cstheme="minorBidi"/>
          <w:szCs w:val="22"/>
        </w:rPr>
      </w:pPr>
      <w:r>
        <w:t>43.</w:t>
      </w:r>
      <w:r>
        <w:tab/>
        <w:t>Proceeds of sale of certain assets</w:t>
      </w:r>
      <w:r>
        <w:tab/>
      </w:r>
      <w:r>
        <w:fldChar w:fldCharType="begin"/>
      </w:r>
      <w:r>
        <w:instrText xml:space="preserve"> PAGEREF _Toc210293788 \h </w:instrText>
      </w:r>
      <w:r>
        <w:fldChar w:fldCharType="separate"/>
      </w:r>
      <w:r>
        <w:t>17</w:t>
      </w:r>
      <w:r>
        <w:fldChar w:fldCharType="end"/>
      </w:r>
    </w:p>
    <w:p>
      <w:pPr>
        <w:pStyle w:val="TOC8"/>
        <w:rPr>
          <w:rFonts w:asciiTheme="minorHAnsi" w:eastAsiaTheme="minorEastAsia" w:hAnsiTheme="minorHAnsi" w:cstheme="minorBidi"/>
          <w:szCs w:val="22"/>
        </w:rPr>
      </w:pPr>
      <w:r>
        <w:t>44.</w:t>
      </w:r>
      <w:r>
        <w:tab/>
        <w:t>Exemption from State taxation</w:t>
      </w:r>
      <w:r>
        <w:tab/>
      </w:r>
      <w:r>
        <w:fldChar w:fldCharType="begin"/>
      </w:r>
      <w:r>
        <w:instrText xml:space="preserve"> PAGEREF _Toc210293789 \h </w:instrText>
      </w:r>
      <w:r>
        <w:fldChar w:fldCharType="separate"/>
      </w:r>
      <w:r>
        <w:t>18</w:t>
      </w:r>
      <w:r>
        <w:fldChar w:fldCharType="end"/>
      </w:r>
    </w:p>
    <w:p>
      <w:pPr>
        <w:pStyle w:val="TOC8"/>
        <w:rPr>
          <w:rFonts w:asciiTheme="minorHAnsi" w:eastAsiaTheme="minorEastAsia" w:hAnsiTheme="minorHAnsi" w:cstheme="minorBidi"/>
          <w:szCs w:val="22"/>
        </w:rPr>
      </w:pPr>
      <w:r>
        <w:t>45.</w:t>
      </w:r>
      <w:r>
        <w:tab/>
        <w:t>Agreements and instruments generally</w:t>
      </w:r>
      <w:r>
        <w:tab/>
      </w:r>
      <w:r>
        <w:fldChar w:fldCharType="begin"/>
      </w:r>
      <w:r>
        <w:instrText xml:space="preserve"> PAGEREF _Toc210293790 \h </w:instrText>
      </w:r>
      <w:r>
        <w:fldChar w:fldCharType="separate"/>
      </w:r>
      <w:r>
        <w:t>18</w:t>
      </w:r>
      <w:r>
        <w:fldChar w:fldCharType="end"/>
      </w:r>
    </w:p>
    <w:p>
      <w:pPr>
        <w:pStyle w:val="TOC8"/>
        <w:rPr>
          <w:rFonts w:asciiTheme="minorHAnsi" w:eastAsiaTheme="minorEastAsia" w:hAnsiTheme="minorHAnsi" w:cstheme="minorBidi"/>
          <w:szCs w:val="22"/>
        </w:rPr>
      </w:pPr>
      <w:r>
        <w:t>46.</w:t>
      </w:r>
      <w:r>
        <w:tab/>
        <w:t>Immunity continues</w:t>
      </w:r>
      <w:r>
        <w:tab/>
      </w:r>
      <w:r>
        <w:fldChar w:fldCharType="begin"/>
      </w:r>
      <w:r>
        <w:instrText xml:space="preserve"> PAGEREF _Toc210293791 \h </w:instrText>
      </w:r>
      <w:r>
        <w:fldChar w:fldCharType="separate"/>
      </w:r>
      <w:r>
        <w:t>18</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_Toc210293792 \h </w:instrText>
      </w:r>
      <w:r>
        <w:fldChar w:fldCharType="separate"/>
      </w:r>
      <w:r>
        <w:t>18</w:t>
      </w:r>
      <w:r>
        <w:fldChar w:fldCharType="end"/>
      </w:r>
    </w:p>
    <w:p>
      <w:pPr>
        <w:pStyle w:val="TOC8"/>
        <w:rPr>
          <w:rFonts w:asciiTheme="minorHAnsi" w:eastAsiaTheme="minorEastAsia" w:hAnsiTheme="minorHAnsi" w:cstheme="minorBidi"/>
          <w:szCs w:val="22"/>
        </w:rPr>
      </w:pPr>
      <w:r>
        <w:t>48.</w:t>
      </w:r>
      <w:r>
        <w:tab/>
        <w:t>Saving</w:t>
      </w:r>
      <w:r>
        <w:tab/>
      </w:r>
      <w:r>
        <w:fldChar w:fldCharType="begin"/>
      </w:r>
      <w:r>
        <w:instrText xml:space="preserve"> PAGEREF _Toc210293793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Argentine Ant Act 1968</w:t>
      </w:r>
    </w:p>
    <w:p>
      <w:pPr>
        <w:pStyle w:val="TOC8"/>
        <w:rPr>
          <w:rFonts w:asciiTheme="minorHAnsi" w:eastAsiaTheme="minorEastAsia" w:hAnsiTheme="minorHAnsi" w:cstheme="minorBidi"/>
          <w:szCs w:val="22"/>
        </w:rPr>
      </w:pPr>
      <w:r>
        <w:t>49.</w:t>
      </w:r>
      <w:r>
        <w:tab/>
        <w:t>Repeal</w:t>
      </w:r>
      <w:r>
        <w:tab/>
      </w:r>
      <w:r>
        <w:fldChar w:fldCharType="begin"/>
      </w:r>
      <w:r>
        <w:instrText xml:space="preserve"> PAGEREF _Toc210293795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Artificial Breeding of Stock Act 1965</w:t>
      </w:r>
    </w:p>
    <w:p>
      <w:pPr>
        <w:pStyle w:val="TOC8"/>
        <w:rPr>
          <w:rFonts w:asciiTheme="minorHAnsi" w:eastAsiaTheme="minorEastAsia" w:hAnsiTheme="minorHAnsi" w:cstheme="minorBidi"/>
          <w:szCs w:val="22"/>
        </w:rPr>
      </w:pPr>
      <w:r>
        <w:t>50.</w:t>
      </w:r>
      <w:r>
        <w:tab/>
        <w:t>Repeal</w:t>
      </w:r>
      <w:r>
        <w:tab/>
      </w:r>
      <w:r>
        <w:fldChar w:fldCharType="begin"/>
      </w:r>
      <w:r>
        <w:instrText xml:space="preserve"> PAGEREF _Toc210293797 \h </w:instrText>
      </w:r>
      <w:r>
        <w:fldChar w:fldCharType="separate"/>
      </w:r>
      <w:r>
        <w:t>19</w:t>
      </w:r>
      <w:r>
        <w:fldChar w:fldCharType="end"/>
      </w:r>
    </w:p>
    <w:p>
      <w:pPr>
        <w:pStyle w:val="TOC8"/>
        <w:rPr>
          <w:rFonts w:asciiTheme="minorHAnsi" w:eastAsiaTheme="minorEastAsia" w:hAnsiTheme="minorHAnsi" w:cstheme="minorBidi"/>
          <w:szCs w:val="22"/>
        </w:rPr>
      </w:pPr>
      <w:r>
        <w:t>51.</w:t>
      </w:r>
      <w:r>
        <w:tab/>
      </w:r>
      <w:r>
        <w:rPr>
          <w:i/>
          <w:iCs/>
        </w:rPr>
        <w:t xml:space="preserve">Constitution Acts Amendment Act 1899 </w:t>
      </w:r>
      <w:r>
        <w:t>amended</w:t>
      </w:r>
      <w:r>
        <w:tab/>
      </w:r>
      <w:r>
        <w:fldChar w:fldCharType="begin"/>
      </w:r>
      <w:r>
        <w:instrText xml:space="preserve"> PAGEREF _Toc210293798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Beekeepers Act 1963</w:t>
      </w:r>
    </w:p>
    <w:p>
      <w:pPr>
        <w:pStyle w:val="TOC8"/>
        <w:rPr>
          <w:rFonts w:asciiTheme="minorHAnsi" w:eastAsiaTheme="minorEastAsia" w:hAnsiTheme="minorHAnsi" w:cstheme="minorBidi"/>
          <w:szCs w:val="22"/>
        </w:rPr>
      </w:pPr>
      <w:r>
        <w:t>52.</w:t>
      </w:r>
      <w:r>
        <w:tab/>
        <w:t>Repeal</w:t>
      </w:r>
      <w:r>
        <w:tab/>
      </w:r>
      <w:r>
        <w:fldChar w:fldCharType="begin"/>
      </w:r>
      <w:r>
        <w:instrText xml:space="preserve"> PAGEREF _Toc210293800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Cattle Industry Compensation Act 1965</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53.</w:t>
      </w:r>
      <w:r>
        <w:tab/>
        <w:t>Repeal</w:t>
      </w:r>
      <w:r>
        <w:tab/>
      </w:r>
      <w:r>
        <w:fldChar w:fldCharType="begin"/>
      </w:r>
      <w:r>
        <w:instrText xml:space="preserve"> PAGEREF _Toc210293803 \h </w:instrText>
      </w:r>
      <w:r>
        <w:fldChar w:fldCharType="separate"/>
      </w:r>
      <w:r>
        <w:t>20</w:t>
      </w:r>
      <w:r>
        <w:fldChar w:fldCharType="end"/>
      </w:r>
    </w:p>
    <w:p>
      <w:pPr>
        <w:pStyle w:val="TOC8"/>
        <w:rPr>
          <w:rFonts w:asciiTheme="minorHAnsi" w:eastAsiaTheme="minorEastAsia" w:hAnsiTheme="minorHAnsi" w:cstheme="minorBidi"/>
          <w:szCs w:val="22"/>
        </w:rPr>
      </w:pPr>
      <w:r>
        <w:t>54.</w:t>
      </w:r>
      <w:r>
        <w:tab/>
      </w:r>
      <w:r>
        <w:rPr>
          <w:i/>
          <w:iCs/>
        </w:rPr>
        <w:t>Sentencing Act 1995</w:t>
      </w:r>
      <w:r>
        <w:t xml:space="preserve"> amended</w:t>
      </w:r>
      <w:r>
        <w:tab/>
      </w:r>
      <w:r>
        <w:fldChar w:fldCharType="begin"/>
      </w:r>
      <w:r>
        <w:instrText xml:space="preserve"> PAGEREF _Toc210293804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iCs/>
        </w:rPr>
        <w:t>Stamp Act 1921</w:t>
      </w:r>
      <w:r>
        <w:t xml:space="preserve"> amended</w:t>
      </w:r>
      <w:r>
        <w:tab/>
      </w:r>
      <w:r>
        <w:fldChar w:fldCharType="begin"/>
      </w:r>
      <w:r>
        <w:instrText xml:space="preserve"> PAGEREF _Toc210293805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56.</w:t>
      </w:r>
      <w:r>
        <w:tab/>
        <w:t>Meaning of terms used in this Subdivision</w:t>
      </w:r>
      <w:r>
        <w:tab/>
      </w:r>
      <w:r>
        <w:fldChar w:fldCharType="begin"/>
      </w:r>
      <w:r>
        <w:instrText xml:space="preserve"> PAGEREF _Toc210293807 \h </w:instrText>
      </w:r>
      <w:r>
        <w:fldChar w:fldCharType="separate"/>
      </w:r>
      <w:r>
        <w:t>20</w:t>
      </w:r>
      <w:r>
        <w:fldChar w:fldCharType="end"/>
      </w:r>
    </w:p>
    <w:p>
      <w:pPr>
        <w:pStyle w:val="TOC8"/>
        <w:rPr>
          <w:rFonts w:asciiTheme="minorHAnsi" w:eastAsiaTheme="minorEastAsia" w:hAnsiTheme="minorHAnsi" w:cstheme="minorBidi"/>
          <w:szCs w:val="22"/>
        </w:rPr>
      </w:pPr>
      <w:r>
        <w:t>57.</w:t>
      </w:r>
      <w:r>
        <w:tab/>
        <w:t>Compensation claims made before repeal</w:t>
      </w:r>
      <w:r>
        <w:tab/>
      </w:r>
      <w:r>
        <w:fldChar w:fldCharType="begin"/>
      </w:r>
      <w:r>
        <w:instrText xml:space="preserve"> PAGEREF _Toc210293808 \h </w:instrText>
      </w:r>
      <w:r>
        <w:fldChar w:fldCharType="separate"/>
      </w:r>
      <w:r>
        <w:t>21</w:t>
      </w:r>
      <w:r>
        <w:fldChar w:fldCharType="end"/>
      </w:r>
    </w:p>
    <w:p>
      <w:pPr>
        <w:pStyle w:val="TOC8"/>
        <w:rPr>
          <w:rFonts w:asciiTheme="minorHAnsi" w:eastAsiaTheme="minorEastAsia" w:hAnsiTheme="minorHAnsi" w:cstheme="minorBidi"/>
          <w:szCs w:val="22"/>
        </w:rPr>
      </w:pPr>
      <w:r>
        <w:t>58.</w:t>
      </w:r>
      <w:r>
        <w:tab/>
        <w:t>Funds in, or payable to, former account</w:t>
      </w:r>
      <w:r>
        <w:tab/>
      </w:r>
      <w:r>
        <w:fldChar w:fldCharType="begin"/>
      </w:r>
      <w:r>
        <w:instrText xml:space="preserve"> PAGEREF _Toc210293809 \h </w:instrText>
      </w:r>
      <w:r>
        <w:fldChar w:fldCharType="separate"/>
      </w:r>
      <w:r>
        <w:t>21</w:t>
      </w:r>
      <w:r>
        <w:fldChar w:fldCharType="end"/>
      </w:r>
    </w:p>
    <w:p>
      <w:pPr>
        <w:pStyle w:val="TOC8"/>
        <w:rPr>
          <w:rFonts w:asciiTheme="minorHAnsi" w:eastAsiaTheme="minorEastAsia" w:hAnsiTheme="minorHAnsi" w:cstheme="minorBidi"/>
          <w:szCs w:val="22"/>
        </w:rPr>
      </w:pPr>
      <w:r>
        <w:t>59.</w:t>
      </w:r>
      <w:r>
        <w:tab/>
        <w:t>Reference to former account</w:t>
      </w:r>
      <w:r>
        <w:tab/>
      </w:r>
      <w:r>
        <w:fldChar w:fldCharType="begin"/>
      </w:r>
      <w:r>
        <w:instrText xml:space="preserve"> PAGEREF _Toc210293810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Fertilizers Act 1977</w:t>
      </w:r>
    </w:p>
    <w:p>
      <w:pPr>
        <w:pStyle w:val="TOC8"/>
        <w:rPr>
          <w:rFonts w:asciiTheme="minorHAnsi" w:eastAsiaTheme="minorEastAsia" w:hAnsiTheme="minorHAnsi" w:cstheme="minorBidi"/>
          <w:szCs w:val="22"/>
        </w:rPr>
      </w:pPr>
      <w:r>
        <w:t>60.</w:t>
      </w:r>
      <w:r>
        <w:tab/>
        <w:t>Repeal</w:t>
      </w:r>
      <w:r>
        <w:tab/>
      </w:r>
      <w:r>
        <w:fldChar w:fldCharType="begin"/>
      </w:r>
      <w:r>
        <w:instrText xml:space="preserve"> PAGEREF _Toc210293812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iCs/>
        </w:rPr>
        <w:t>Fair Trading Act 2010</w:t>
      </w:r>
      <w:r>
        <w:t xml:space="preserve"> amended</w:t>
      </w:r>
      <w:r>
        <w:tab/>
      </w:r>
      <w:r>
        <w:fldChar w:fldCharType="begin"/>
      </w:r>
      <w:r>
        <w:instrText xml:space="preserve"> PAGEREF _Toc210293813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Plant Diseases Act 1914</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amendments</w:t>
      </w:r>
    </w:p>
    <w:p>
      <w:pPr>
        <w:pStyle w:val="TOC8"/>
        <w:rPr>
          <w:rFonts w:asciiTheme="minorHAnsi" w:eastAsiaTheme="minorEastAsia" w:hAnsiTheme="minorHAnsi" w:cstheme="minorBidi"/>
          <w:szCs w:val="22"/>
        </w:rPr>
      </w:pPr>
      <w:r>
        <w:t>62.</w:t>
      </w:r>
      <w:r>
        <w:tab/>
        <w:t>Repeal</w:t>
      </w:r>
      <w:r>
        <w:tab/>
      </w:r>
      <w:r>
        <w:fldChar w:fldCharType="begin"/>
      </w:r>
      <w:r>
        <w:instrText xml:space="preserve"> PAGEREF _Toc210293816 \h </w:instrText>
      </w:r>
      <w:r>
        <w:fldChar w:fldCharType="separate"/>
      </w:r>
      <w:r>
        <w:t>22</w:t>
      </w:r>
      <w:r>
        <w:fldChar w:fldCharType="end"/>
      </w:r>
    </w:p>
    <w:p>
      <w:pPr>
        <w:pStyle w:val="TOC8"/>
        <w:rPr>
          <w:rFonts w:asciiTheme="minorHAnsi" w:eastAsiaTheme="minorEastAsia" w:hAnsiTheme="minorHAnsi" w:cstheme="minorBidi"/>
          <w:szCs w:val="22"/>
        </w:rPr>
      </w:pPr>
      <w:r>
        <w:lastRenderedPageBreak/>
        <w:t>63.</w:t>
      </w:r>
      <w:r>
        <w:tab/>
      </w:r>
      <w:r>
        <w:rPr>
          <w:i/>
          <w:iCs/>
        </w:rPr>
        <w:t>Agricultural Produce Commission Act 1988</w:t>
      </w:r>
      <w:r>
        <w:t xml:space="preserve"> amended</w:t>
      </w:r>
      <w:r>
        <w:tab/>
      </w:r>
      <w:r>
        <w:fldChar w:fldCharType="begin"/>
      </w:r>
      <w:r>
        <w:instrText xml:space="preserve"> PAGEREF _Toc210293817 \h </w:instrText>
      </w:r>
      <w:r>
        <w:fldChar w:fldCharType="separate"/>
      </w:r>
      <w:r>
        <w:t>22</w:t>
      </w:r>
      <w:r>
        <w:fldChar w:fldCharType="end"/>
      </w:r>
    </w:p>
    <w:p>
      <w:pPr>
        <w:pStyle w:val="TOC8"/>
        <w:rPr>
          <w:rFonts w:asciiTheme="minorHAnsi" w:eastAsiaTheme="minorEastAsia" w:hAnsiTheme="minorHAnsi" w:cstheme="minorBidi"/>
          <w:szCs w:val="22"/>
        </w:rPr>
      </w:pPr>
      <w:r>
        <w:t>64.</w:t>
      </w:r>
      <w:r>
        <w:tab/>
      </w:r>
      <w:r>
        <w:rPr>
          <w:i/>
          <w:iCs/>
        </w:rPr>
        <w:t>Fair Trading Act 2010</w:t>
      </w:r>
      <w:r>
        <w:t xml:space="preserve"> amended</w:t>
      </w:r>
      <w:r>
        <w:tab/>
      </w:r>
      <w:r>
        <w:fldChar w:fldCharType="begin"/>
      </w:r>
      <w:r>
        <w:instrText xml:space="preserve"> PAGEREF _Toc210293818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Savings and transitional provisions</w:t>
      </w:r>
    </w:p>
    <w:p>
      <w:pPr>
        <w:pStyle w:val="TOC8"/>
        <w:rPr>
          <w:rFonts w:asciiTheme="minorHAnsi" w:eastAsiaTheme="minorEastAsia" w:hAnsiTheme="minorHAnsi" w:cstheme="minorBidi"/>
          <w:szCs w:val="22"/>
        </w:rPr>
      </w:pPr>
      <w:r>
        <w:t>65.</w:t>
      </w:r>
      <w:r>
        <w:tab/>
        <w:t>Meaning of terms used in this Subdivision</w:t>
      </w:r>
      <w:r>
        <w:tab/>
      </w:r>
      <w:r>
        <w:fldChar w:fldCharType="begin"/>
      </w:r>
      <w:r>
        <w:instrText xml:space="preserve"> PAGEREF _Toc210293820 \h </w:instrText>
      </w:r>
      <w:r>
        <w:fldChar w:fldCharType="separate"/>
      </w:r>
      <w:r>
        <w:t>24</w:t>
      </w:r>
      <w:r>
        <w:fldChar w:fldCharType="end"/>
      </w:r>
    </w:p>
    <w:p>
      <w:pPr>
        <w:pStyle w:val="TOC8"/>
        <w:rPr>
          <w:rFonts w:asciiTheme="minorHAnsi" w:eastAsiaTheme="minorEastAsia" w:hAnsiTheme="minorHAnsi" w:cstheme="minorBidi"/>
          <w:szCs w:val="22"/>
        </w:rPr>
      </w:pPr>
      <w:r>
        <w:t>66.</w:t>
      </w:r>
      <w:r>
        <w:tab/>
        <w:t>Funds in, or payable to, former account</w:t>
      </w:r>
      <w:r>
        <w:tab/>
      </w:r>
      <w:r>
        <w:fldChar w:fldCharType="begin"/>
      </w:r>
      <w:r>
        <w:instrText xml:space="preserve"> PAGEREF _Toc210293821 \h </w:instrText>
      </w:r>
      <w:r>
        <w:fldChar w:fldCharType="separate"/>
      </w:r>
      <w:r>
        <w:t>24</w:t>
      </w:r>
      <w:r>
        <w:fldChar w:fldCharType="end"/>
      </w:r>
    </w:p>
    <w:p>
      <w:pPr>
        <w:pStyle w:val="TOC8"/>
        <w:rPr>
          <w:rFonts w:asciiTheme="minorHAnsi" w:eastAsiaTheme="minorEastAsia" w:hAnsiTheme="minorHAnsi" w:cstheme="minorBidi"/>
          <w:szCs w:val="22"/>
        </w:rPr>
      </w:pPr>
      <w:r>
        <w:t>67.</w:t>
      </w:r>
      <w:r>
        <w:tab/>
        <w:t>Reference to former account</w:t>
      </w:r>
      <w:r>
        <w:tab/>
      </w:r>
      <w:r>
        <w:fldChar w:fldCharType="begin"/>
      </w:r>
      <w:r>
        <w:instrText xml:space="preserve"> PAGEREF _Toc210293822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Plant Pests and Diseases (Eradication Funds) Act 1974</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w:t>
      </w:r>
    </w:p>
    <w:p>
      <w:pPr>
        <w:pStyle w:val="TOC8"/>
        <w:rPr>
          <w:rFonts w:asciiTheme="minorHAnsi" w:eastAsiaTheme="minorEastAsia" w:hAnsiTheme="minorHAnsi" w:cstheme="minorBidi"/>
          <w:szCs w:val="22"/>
        </w:rPr>
      </w:pPr>
      <w:r>
        <w:t>68.</w:t>
      </w:r>
      <w:r>
        <w:tab/>
        <w:t>Repeal</w:t>
      </w:r>
      <w:r>
        <w:tab/>
      </w:r>
      <w:r>
        <w:fldChar w:fldCharType="begin"/>
      </w:r>
      <w:r>
        <w:instrText xml:space="preserve"> PAGEREF _Toc210293825 \h </w:instrText>
      </w:r>
      <w:r>
        <w:fldChar w:fldCharType="separate"/>
      </w:r>
      <w:r>
        <w:t>25</w:t>
      </w:r>
      <w:r>
        <w:fldChar w:fldCharType="end"/>
      </w:r>
    </w:p>
    <w:p>
      <w:pPr>
        <w:pStyle w:val="TOC8"/>
        <w:rPr>
          <w:rFonts w:asciiTheme="minorHAnsi" w:eastAsiaTheme="minorEastAsia" w:hAnsiTheme="minorHAnsi" w:cstheme="minorBidi"/>
          <w:szCs w:val="22"/>
        </w:rPr>
      </w:pPr>
      <w:r>
        <w:t>69.</w:t>
      </w:r>
      <w:r>
        <w:tab/>
      </w:r>
      <w:r>
        <w:rPr>
          <w:i/>
          <w:iCs/>
        </w:rPr>
        <w:t>Bulk Handling Act 1967</w:t>
      </w:r>
      <w:r>
        <w:t xml:space="preserve"> amended</w:t>
      </w:r>
      <w:r>
        <w:tab/>
      </w:r>
      <w:r>
        <w:fldChar w:fldCharType="begin"/>
      </w:r>
      <w:r>
        <w:instrText xml:space="preserve"> PAGEREF _Toc210293826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34D.</w:t>
      </w:r>
      <w:r>
        <w:rPr>
          <w:noProof/>
        </w:rPr>
        <w:tab/>
        <w:t>Company authorised to pay certain statutory contributions</w:t>
      </w:r>
      <w:r>
        <w:rPr>
          <w:noProof/>
        </w:rPr>
        <w:tab/>
      </w:r>
      <w:r>
        <w:rPr>
          <w:noProof/>
        </w:rPr>
        <w:fldChar w:fldCharType="begin"/>
      </w:r>
      <w:r>
        <w:rPr>
          <w:noProof/>
        </w:rPr>
        <w:instrText xml:space="preserve"> PAGEREF _Toc210293827 \h </w:instrText>
      </w:r>
      <w:r>
        <w:rPr>
          <w:noProof/>
        </w:rPr>
      </w:r>
      <w:r>
        <w:rPr>
          <w:noProof/>
        </w:rPr>
        <w:fldChar w:fldCharType="separate"/>
      </w:r>
      <w:r>
        <w:rPr>
          <w:noProof/>
        </w:rPr>
        <w:t>25</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70.</w:t>
      </w:r>
      <w:r>
        <w:tab/>
        <w:t>Meaning of terms used in this Subdivision</w:t>
      </w:r>
      <w:r>
        <w:tab/>
      </w:r>
      <w:r>
        <w:fldChar w:fldCharType="begin"/>
      </w:r>
      <w:r>
        <w:instrText xml:space="preserve"> PAGEREF _Toc210293829 \h </w:instrText>
      </w:r>
      <w:r>
        <w:fldChar w:fldCharType="separate"/>
      </w:r>
      <w:r>
        <w:t>26</w:t>
      </w:r>
      <w:r>
        <w:fldChar w:fldCharType="end"/>
      </w:r>
    </w:p>
    <w:p>
      <w:pPr>
        <w:pStyle w:val="TOC8"/>
        <w:rPr>
          <w:rFonts w:asciiTheme="minorHAnsi" w:eastAsiaTheme="minorEastAsia" w:hAnsiTheme="minorHAnsi" w:cstheme="minorBidi"/>
          <w:szCs w:val="22"/>
        </w:rPr>
      </w:pPr>
      <w:r>
        <w:t>71.</w:t>
      </w:r>
      <w:r>
        <w:tab/>
        <w:t>Compensation claims made before repeal</w:t>
      </w:r>
      <w:r>
        <w:tab/>
      </w:r>
      <w:r>
        <w:fldChar w:fldCharType="begin"/>
      </w:r>
      <w:r>
        <w:instrText xml:space="preserve"> PAGEREF _Toc210293830 \h </w:instrText>
      </w:r>
      <w:r>
        <w:fldChar w:fldCharType="separate"/>
      </w:r>
      <w:r>
        <w:t>27</w:t>
      </w:r>
      <w:r>
        <w:fldChar w:fldCharType="end"/>
      </w:r>
    </w:p>
    <w:p>
      <w:pPr>
        <w:pStyle w:val="TOC8"/>
        <w:rPr>
          <w:rFonts w:asciiTheme="minorHAnsi" w:eastAsiaTheme="minorEastAsia" w:hAnsiTheme="minorHAnsi" w:cstheme="minorBidi"/>
          <w:szCs w:val="22"/>
        </w:rPr>
      </w:pPr>
      <w:r>
        <w:t>72.</w:t>
      </w:r>
      <w:r>
        <w:tab/>
        <w:t>Transfer and payment of skeleton weed moneys to relevant account</w:t>
      </w:r>
      <w:r>
        <w:tab/>
      </w:r>
      <w:r>
        <w:fldChar w:fldCharType="begin"/>
      </w:r>
      <w:r>
        <w:instrText xml:space="preserve"> PAGEREF _Toc210293831 \h </w:instrText>
      </w:r>
      <w:r>
        <w:fldChar w:fldCharType="separate"/>
      </w:r>
      <w:r>
        <w:t>27</w:t>
      </w:r>
      <w:r>
        <w:fldChar w:fldCharType="end"/>
      </w:r>
    </w:p>
    <w:p>
      <w:pPr>
        <w:pStyle w:val="TOC8"/>
        <w:rPr>
          <w:rFonts w:asciiTheme="minorHAnsi" w:eastAsiaTheme="minorEastAsia" w:hAnsiTheme="minorHAnsi" w:cstheme="minorBidi"/>
          <w:szCs w:val="22"/>
        </w:rPr>
      </w:pPr>
      <w:r>
        <w:t>73.</w:t>
      </w:r>
      <w:r>
        <w:tab/>
        <w:t>Application of other Funds under the repealed Act</w:t>
      </w:r>
      <w:r>
        <w:tab/>
      </w:r>
      <w:r>
        <w:fldChar w:fldCharType="begin"/>
      </w:r>
      <w:r>
        <w:instrText xml:space="preserve"> PAGEREF _Toc210293832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Seeds Act 1981</w:t>
      </w:r>
    </w:p>
    <w:p>
      <w:pPr>
        <w:pStyle w:val="TOC8"/>
        <w:rPr>
          <w:rFonts w:asciiTheme="minorHAnsi" w:eastAsiaTheme="minorEastAsia" w:hAnsiTheme="minorHAnsi" w:cstheme="minorBidi"/>
          <w:szCs w:val="22"/>
        </w:rPr>
      </w:pPr>
      <w:r>
        <w:t>74.</w:t>
      </w:r>
      <w:r>
        <w:tab/>
        <w:t>Repeal</w:t>
      </w:r>
      <w:r>
        <w:tab/>
      </w:r>
      <w:r>
        <w:fldChar w:fldCharType="begin"/>
      </w:r>
      <w:r>
        <w:instrText xml:space="preserve"> PAGEREF _Toc210293834 \h </w:instrText>
      </w:r>
      <w:r>
        <w:fldChar w:fldCharType="separate"/>
      </w:r>
      <w:r>
        <w:t>28</w:t>
      </w:r>
      <w:r>
        <w:fldChar w:fldCharType="end"/>
      </w:r>
    </w:p>
    <w:p>
      <w:pPr>
        <w:pStyle w:val="TOC8"/>
        <w:rPr>
          <w:rFonts w:asciiTheme="minorHAnsi" w:eastAsiaTheme="minorEastAsia" w:hAnsiTheme="minorHAnsi" w:cstheme="minorBidi"/>
          <w:szCs w:val="22"/>
        </w:rPr>
      </w:pPr>
      <w:r>
        <w:t>75.</w:t>
      </w:r>
      <w:r>
        <w:tab/>
      </w:r>
      <w:r>
        <w:rPr>
          <w:i/>
          <w:iCs/>
        </w:rPr>
        <w:t>Fair Trading Act 2010</w:t>
      </w:r>
      <w:r>
        <w:t xml:space="preserve"> amended</w:t>
      </w:r>
      <w:r>
        <w:tab/>
      </w:r>
      <w:r>
        <w:fldChar w:fldCharType="begin"/>
      </w:r>
      <w:r>
        <w:instrText xml:space="preserve"> PAGEREF _Toc210293835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Stock Diseases (Regulations) Act 1968</w:t>
      </w:r>
    </w:p>
    <w:p>
      <w:pPr>
        <w:pStyle w:val="TOC8"/>
        <w:rPr>
          <w:rFonts w:asciiTheme="minorHAnsi" w:eastAsiaTheme="minorEastAsia" w:hAnsiTheme="minorHAnsi" w:cstheme="minorBidi"/>
          <w:szCs w:val="22"/>
        </w:rPr>
      </w:pPr>
      <w:r>
        <w:t>76.</w:t>
      </w:r>
      <w:r>
        <w:tab/>
        <w:t>Repeal</w:t>
      </w:r>
      <w:r>
        <w:tab/>
      </w:r>
      <w:r>
        <w:fldChar w:fldCharType="begin"/>
      </w:r>
      <w:r>
        <w:instrText xml:space="preserve"> PAGEREF _Toc210293837 \h </w:instrText>
      </w:r>
      <w:r>
        <w:fldChar w:fldCharType="separate"/>
      </w:r>
      <w:r>
        <w:t>28</w:t>
      </w:r>
      <w:r>
        <w:fldChar w:fldCharType="end"/>
      </w:r>
    </w:p>
    <w:p>
      <w:pPr>
        <w:pStyle w:val="TOC8"/>
        <w:rPr>
          <w:rFonts w:asciiTheme="minorHAnsi" w:eastAsiaTheme="minorEastAsia" w:hAnsiTheme="minorHAnsi" w:cstheme="minorBidi"/>
          <w:szCs w:val="22"/>
        </w:rPr>
      </w:pPr>
      <w:r>
        <w:t>77.</w:t>
      </w:r>
      <w:r>
        <w:tab/>
      </w:r>
      <w:r>
        <w:rPr>
          <w:i/>
          <w:iCs/>
        </w:rPr>
        <w:t>Auction Sales Act 1973</w:t>
      </w:r>
      <w:r>
        <w:t xml:space="preserve"> amended</w:t>
      </w:r>
      <w:r>
        <w:tab/>
      </w:r>
      <w:r>
        <w:fldChar w:fldCharType="begin"/>
      </w:r>
      <w:r>
        <w:instrText xml:space="preserve"> PAGEREF _Toc210293838 \h </w:instrText>
      </w:r>
      <w:r>
        <w:fldChar w:fldCharType="separate"/>
      </w:r>
      <w:r>
        <w:t>28</w:t>
      </w:r>
      <w:r>
        <w:fldChar w:fldCharType="end"/>
      </w:r>
    </w:p>
    <w:p>
      <w:pPr>
        <w:pStyle w:val="TOC8"/>
        <w:rPr>
          <w:rFonts w:asciiTheme="minorHAnsi" w:eastAsiaTheme="minorEastAsia" w:hAnsiTheme="minorHAnsi" w:cstheme="minorBidi"/>
          <w:szCs w:val="22"/>
        </w:rPr>
      </w:pPr>
      <w:r>
        <w:t>78.</w:t>
      </w:r>
      <w:r>
        <w:tab/>
      </w:r>
      <w:r>
        <w:rPr>
          <w:i/>
          <w:iCs/>
        </w:rPr>
        <w:t xml:space="preserve">Cattle Industry Compensation Act 1965 </w:t>
      </w:r>
      <w:r>
        <w:t>amended</w:t>
      </w:r>
      <w:r>
        <w:tab/>
      </w:r>
      <w:r>
        <w:fldChar w:fldCharType="begin"/>
      </w:r>
      <w:r>
        <w:instrText xml:space="preserve"> PAGEREF _Toc210293839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Stock (Identification and Movement) Act 1970</w:t>
      </w:r>
    </w:p>
    <w:p>
      <w:pPr>
        <w:pStyle w:val="TOC6"/>
        <w:tabs>
          <w:tab w:val="right" w:leader="dot" w:pos="7077"/>
        </w:tabs>
        <w:rPr>
          <w:rFonts w:asciiTheme="minorHAnsi" w:eastAsiaTheme="minorEastAsia" w:hAnsiTheme="minorHAnsi" w:cstheme="minorBidi"/>
          <w:b w:val="0"/>
          <w:sz w:val="22"/>
          <w:szCs w:val="22"/>
        </w:rPr>
      </w:pPr>
      <w:r>
        <w:t>Subdivision 1 — Repeal and consequential amendment</w:t>
      </w:r>
    </w:p>
    <w:p>
      <w:pPr>
        <w:pStyle w:val="TOC8"/>
        <w:rPr>
          <w:rFonts w:asciiTheme="minorHAnsi" w:eastAsiaTheme="minorEastAsia" w:hAnsiTheme="minorHAnsi" w:cstheme="minorBidi"/>
          <w:szCs w:val="22"/>
        </w:rPr>
      </w:pPr>
      <w:r>
        <w:t>79.</w:t>
      </w:r>
      <w:r>
        <w:tab/>
        <w:t>Repeal</w:t>
      </w:r>
      <w:r>
        <w:tab/>
      </w:r>
      <w:r>
        <w:fldChar w:fldCharType="begin"/>
      </w:r>
      <w:r>
        <w:instrText xml:space="preserve"> PAGEREF _Toc210293842 \h </w:instrText>
      </w:r>
      <w:r>
        <w:fldChar w:fldCharType="separate"/>
      </w:r>
      <w:r>
        <w:t>30</w:t>
      </w:r>
      <w:r>
        <w:fldChar w:fldCharType="end"/>
      </w:r>
    </w:p>
    <w:p>
      <w:pPr>
        <w:pStyle w:val="TOC8"/>
        <w:rPr>
          <w:rFonts w:asciiTheme="minorHAnsi" w:eastAsiaTheme="minorEastAsia" w:hAnsiTheme="minorHAnsi" w:cstheme="minorBidi"/>
          <w:szCs w:val="22"/>
        </w:rPr>
      </w:pPr>
      <w:r>
        <w:t>80.</w:t>
      </w:r>
      <w:r>
        <w:tab/>
      </w:r>
      <w:r>
        <w:rPr>
          <w:i/>
          <w:iCs/>
        </w:rPr>
        <w:t>Soil and Land Conservation Act 1945</w:t>
      </w:r>
      <w:r>
        <w:t xml:space="preserve"> amended</w:t>
      </w:r>
      <w:r>
        <w:tab/>
      </w:r>
      <w:r>
        <w:fldChar w:fldCharType="begin"/>
      </w:r>
      <w:r>
        <w:instrText xml:space="preserve"> PAGEREF _Toc210293843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w:t>
      </w:r>
    </w:p>
    <w:p>
      <w:pPr>
        <w:pStyle w:val="TOC8"/>
        <w:rPr>
          <w:rFonts w:asciiTheme="minorHAnsi" w:eastAsiaTheme="minorEastAsia" w:hAnsiTheme="minorHAnsi" w:cstheme="minorBidi"/>
          <w:szCs w:val="22"/>
        </w:rPr>
      </w:pPr>
      <w:r>
        <w:t>81.</w:t>
      </w:r>
      <w:r>
        <w:tab/>
        <w:t>Brands</w:t>
      </w:r>
      <w:r>
        <w:tab/>
      </w:r>
      <w:r>
        <w:fldChar w:fldCharType="begin"/>
      </w:r>
      <w:r>
        <w:instrText xml:space="preserve"> PAGEREF _Toc210293845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3 — Amendments consequential to enactment of </w:t>
      </w:r>
      <w:r>
        <w:rPr>
          <w:i/>
          <w:iCs/>
        </w:rPr>
        <w:t>Biosecurity and Agriculture Management Act 2007</w:t>
      </w:r>
    </w:p>
    <w:p>
      <w:pPr>
        <w:pStyle w:val="TOC8"/>
        <w:rPr>
          <w:rFonts w:asciiTheme="minorHAnsi" w:eastAsiaTheme="minorEastAsia" w:hAnsiTheme="minorHAnsi" w:cstheme="minorBidi"/>
          <w:szCs w:val="22"/>
        </w:rPr>
      </w:pPr>
      <w:r>
        <w:t>84.</w:t>
      </w:r>
      <w:r>
        <w:tab/>
      </w:r>
      <w:r>
        <w:rPr>
          <w:i/>
          <w:iCs/>
        </w:rPr>
        <w:t>Animal Welfare Act 2002</w:t>
      </w:r>
      <w:r>
        <w:t xml:space="preserve"> amended</w:t>
      </w:r>
      <w:r>
        <w:tab/>
      </w:r>
      <w:r>
        <w:fldChar w:fldCharType="begin"/>
      </w:r>
      <w:r>
        <w:instrText xml:space="preserve"> PAGEREF _Toc210293847 \h </w:instrText>
      </w:r>
      <w:r>
        <w:fldChar w:fldCharType="separate"/>
      </w:r>
      <w:r>
        <w:t>32</w:t>
      </w:r>
      <w:r>
        <w:fldChar w:fldCharType="end"/>
      </w:r>
    </w:p>
    <w:p>
      <w:pPr>
        <w:pStyle w:val="TOC8"/>
        <w:rPr>
          <w:rFonts w:asciiTheme="minorHAnsi" w:eastAsiaTheme="minorEastAsia" w:hAnsiTheme="minorHAnsi" w:cstheme="minorBidi"/>
          <w:szCs w:val="22"/>
        </w:rPr>
      </w:pPr>
      <w:r>
        <w:t>85.</w:t>
      </w:r>
      <w:r>
        <w:tab/>
      </w:r>
      <w:r>
        <w:rPr>
          <w:i/>
          <w:iCs/>
        </w:rPr>
        <w:t>Cattle Industry Compensation Act 1965</w:t>
      </w:r>
      <w:r>
        <w:t xml:space="preserve"> amended</w:t>
      </w:r>
      <w:r>
        <w:tab/>
      </w:r>
      <w:r>
        <w:fldChar w:fldCharType="begin"/>
      </w:r>
      <w:r>
        <w:instrText xml:space="preserve"> PAGEREF _Toc210293848 \h </w:instrText>
      </w:r>
      <w:r>
        <w:fldChar w:fldCharType="separate"/>
      </w:r>
      <w:r>
        <w:t>32</w:t>
      </w:r>
      <w:r>
        <w:fldChar w:fldCharType="end"/>
      </w:r>
    </w:p>
    <w:p>
      <w:pPr>
        <w:pStyle w:val="TOC8"/>
        <w:rPr>
          <w:rFonts w:asciiTheme="minorHAnsi" w:eastAsiaTheme="minorEastAsia" w:hAnsiTheme="minorHAnsi" w:cstheme="minorBidi"/>
          <w:szCs w:val="22"/>
        </w:rPr>
      </w:pPr>
      <w:r>
        <w:t>86.</w:t>
      </w:r>
      <w:r>
        <w:tab/>
      </w:r>
      <w:r>
        <w:rPr>
          <w:i/>
          <w:iCs/>
        </w:rPr>
        <w:t>Fair Trading Act 2010</w:t>
      </w:r>
      <w:r>
        <w:t xml:space="preserve"> amended</w:t>
      </w:r>
      <w:r>
        <w:tab/>
      </w:r>
      <w:r>
        <w:fldChar w:fldCharType="begin"/>
      </w:r>
      <w:r>
        <w:instrText xml:space="preserve"> PAGEREF _Toc210293849 \h </w:instrText>
      </w:r>
      <w:r>
        <w:fldChar w:fldCharType="separate"/>
      </w:r>
      <w:r>
        <w:t>32</w:t>
      </w:r>
      <w:r>
        <w:fldChar w:fldCharType="end"/>
      </w:r>
    </w:p>
    <w:p>
      <w:pPr>
        <w:pStyle w:val="TOC8"/>
        <w:rPr>
          <w:rFonts w:asciiTheme="minorHAnsi" w:eastAsiaTheme="minorEastAsia" w:hAnsiTheme="minorHAnsi" w:cstheme="minorBidi"/>
          <w:szCs w:val="22"/>
        </w:rPr>
      </w:pPr>
      <w:r>
        <w:t>87.</w:t>
      </w:r>
      <w:r>
        <w:tab/>
      </w:r>
      <w:r>
        <w:rPr>
          <w:i/>
          <w:iCs/>
        </w:rPr>
        <w:t>Country Areas Water Supply Act 1947</w:t>
      </w:r>
      <w:r>
        <w:t xml:space="preserve"> amended</w:t>
      </w:r>
      <w:r>
        <w:tab/>
      </w:r>
      <w:r>
        <w:fldChar w:fldCharType="begin"/>
      </w:r>
      <w:r>
        <w:instrText xml:space="preserve"> PAGEREF _Toc210293850 \h </w:instrText>
      </w:r>
      <w:r>
        <w:fldChar w:fldCharType="separate"/>
      </w:r>
      <w:r>
        <w:t>33</w:t>
      </w:r>
      <w:r>
        <w:fldChar w:fldCharType="end"/>
      </w:r>
    </w:p>
    <w:p>
      <w:pPr>
        <w:pStyle w:val="TOC8"/>
        <w:rPr>
          <w:rFonts w:asciiTheme="minorHAnsi" w:eastAsiaTheme="minorEastAsia" w:hAnsiTheme="minorHAnsi" w:cstheme="minorBidi"/>
          <w:szCs w:val="22"/>
        </w:rPr>
      </w:pPr>
      <w:r>
        <w:t>88.</w:t>
      </w:r>
      <w:r>
        <w:tab/>
      </w:r>
      <w:r>
        <w:rPr>
          <w:i/>
          <w:iCs/>
        </w:rPr>
        <w:t xml:space="preserve">Exotic Diseases of Animals Act 1993 </w:t>
      </w:r>
      <w:r>
        <w:t>amended</w:t>
      </w:r>
      <w:r>
        <w:tab/>
      </w:r>
      <w:r>
        <w:fldChar w:fldCharType="begin"/>
      </w:r>
      <w:r>
        <w:instrText xml:space="preserve"> PAGEREF _Toc210293851 \h </w:instrText>
      </w:r>
      <w:r>
        <w:fldChar w:fldCharType="separate"/>
      </w:r>
      <w:r>
        <w:t>33</w:t>
      </w:r>
      <w:r>
        <w:fldChar w:fldCharType="end"/>
      </w:r>
    </w:p>
    <w:p>
      <w:pPr>
        <w:pStyle w:val="TOC5"/>
        <w:tabs>
          <w:tab w:val="right" w:leader="dot" w:pos="7077"/>
        </w:tabs>
        <w:rPr>
          <w:rFonts w:asciiTheme="minorHAnsi" w:eastAsiaTheme="minorEastAsia" w:hAnsiTheme="minorHAnsi" w:cstheme="minorBidi"/>
          <w:b w:val="0"/>
          <w:sz w:val="22"/>
          <w:szCs w:val="22"/>
        </w:rPr>
      </w:pPr>
      <w:r>
        <w:t>Division 3 — Stock on Crown land</w:t>
      </w:r>
    </w:p>
    <w:p>
      <w:pPr>
        <w:pStyle w:val="TOC9"/>
        <w:rPr>
          <w:rFonts w:asciiTheme="minorHAnsi" w:eastAsiaTheme="minorEastAsia" w:hAnsiTheme="minorHAnsi" w:cstheme="minorBidi"/>
          <w:noProof/>
          <w:sz w:val="22"/>
          <w:szCs w:val="22"/>
        </w:rPr>
      </w:pPr>
      <w:r>
        <w:rPr>
          <w:noProof/>
        </w:rPr>
        <w:t>28A.</w:t>
      </w:r>
      <w:r>
        <w:rPr>
          <w:noProof/>
        </w:rPr>
        <w:tab/>
        <w:t>Control of stock on Crown land in proclaimed areas</w:t>
      </w:r>
      <w:r>
        <w:rPr>
          <w:noProof/>
        </w:rPr>
        <w:tab/>
      </w:r>
      <w:r>
        <w:rPr>
          <w:noProof/>
        </w:rPr>
        <w:fldChar w:fldCharType="begin"/>
      </w:r>
      <w:r>
        <w:rPr>
          <w:noProof/>
        </w:rPr>
        <w:instrText xml:space="preserve"> PAGEREF _Toc210293853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90.</w:t>
      </w:r>
      <w:r>
        <w:tab/>
      </w:r>
      <w:r>
        <w:rPr>
          <w:i/>
          <w:iCs/>
        </w:rPr>
        <w:t>Land Administration Act 1997</w:t>
      </w:r>
      <w:r>
        <w:t xml:space="preserve"> amended</w:t>
      </w:r>
      <w:r>
        <w:tab/>
      </w:r>
      <w:r>
        <w:fldChar w:fldCharType="begin"/>
      </w:r>
      <w:r>
        <w:instrText xml:space="preserve"> PAGEREF _Toc210293854 \h </w:instrText>
      </w:r>
      <w:r>
        <w:fldChar w:fldCharType="separate"/>
      </w:r>
      <w:r>
        <w:t>35</w:t>
      </w:r>
      <w:r>
        <w:fldChar w:fldCharType="end"/>
      </w:r>
    </w:p>
    <w:p>
      <w:pPr>
        <w:pStyle w:val="TOC8"/>
        <w:rPr>
          <w:rFonts w:asciiTheme="minorHAnsi" w:eastAsiaTheme="minorEastAsia" w:hAnsiTheme="minorHAnsi" w:cstheme="minorBidi"/>
          <w:szCs w:val="22"/>
        </w:rPr>
      </w:pPr>
      <w:r>
        <w:t>91.</w:t>
      </w:r>
      <w:r>
        <w:tab/>
      </w:r>
      <w:r>
        <w:rPr>
          <w:i/>
          <w:iCs/>
        </w:rPr>
        <w:t>Local Government (Miscellaneous Provisions) Act 1960</w:t>
      </w:r>
      <w:r>
        <w:t xml:space="preserve"> amended</w:t>
      </w:r>
      <w:r>
        <w:tab/>
      </w:r>
      <w:r>
        <w:fldChar w:fldCharType="begin"/>
      </w:r>
      <w:r>
        <w:instrText xml:space="preserve"> PAGEREF _Toc210293855 \h </w:instrText>
      </w:r>
      <w:r>
        <w:fldChar w:fldCharType="separate"/>
      </w:r>
      <w:r>
        <w:t>36</w:t>
      </w:r>
      <w:r>
        <w:fldChar w:fldCharType="end"/>
      </w:r>
    </w:p>
    <w:p>
      <w:pPr>
        <w:pStyle w:val="TOC8"/>
        <w:rPr>
          <w:rFonts w:asciiTheme="minorHAnsi" w:eastAsiaTheme="minorEastAsia" w:hAnsiTheme="minorHAnsi" w:cstheme="minorBidi"/>
          <w:szCs w:val="22"/>
        </w:rPr>
      </w:pPr>
      <w:r>
        <w:t>93.</w:t>
      </w:r>
      <w:r>
        <w:tab/>
      </w:r>
      <w:r>
        <w:rPr>
          <w:i/>
          <w:iCs/>
        </w:rPr>
        <w:t>Poisons Act 1964</w:t>
      </w:r>
      <w:r>
        <w:t xml:space="preserve"> amended</w:t>
      </w:r>
      <w:r>
        <w:tab/>
      </w:r>
      <w:r>
        <w:fldChar w:fldCharType="begin"/>
      </w:r>
      <w:r>
        <w:instrText xml:space="preserve"> PAGEREF _Toc210293856 \h </w:instrText>
      </w:r>
      <w:r>
        <w:fldChar w:fldCharType="separate"/>
      </w:r>
      <w:r>
        <w:t>36</w:t>
      </w:r>
      <w:r>
        <w:fldChar w:fldCharType="end"/>
      </w:r>
    </w:p>
    <w:p>
      <w:pPr>
        <w:pStyle w:val="TOC8"/>
        <w:rPr>
          <w:rFonts w:asciiTheme="minorHAnsi" w:eastAsiaTheme="minorEastAsia" w:hAnsiTheme="minorHAnsi" w:cstheme="minorBidi"/>
          <w:szCs w:val="22"/>
        </w:rPr>
      </w:pPr>
      <w:r>
        <w:t>94.</w:t>
      </w:r>
      <w:r>
        <w:tab/>
      </w:r>
      <w:r>
        <w:rPr>
          <w:i/>
          <w:iCs/>
        </w:rPr>
        <w:t>Taxation Administration Act 2003</w:t>
      </w:r>
      <w:r>
        <w:t xml:space="preserve"> amended</w:t>
      </w:r>
      <w:r>
        <w:tab/>
      </w:r>
      <w:r>
        <w:fldChar w:fldCharType="begin"/>
      </w:r>
      <w:r>
        <w:instrText xml:space="preserve"> PAGEREF _Toc210293857 \h </w:instrText>
      </w:r>
      <w:r>
        <w:fldChar w:fldCharType="separate"/>
      </w:r>
      <w:r>
        <w:t>37</w:t>
      </w:r>
      <w:r>
        <w:fldChar w:fldCharType="end"/>
      </w:r>
    </w:p>
    <w:p>
      <w:pPr>
        <w:pStyle w:val="TOC8"/>
        <w:rPr>
          <w:rFonts w:asciiTheme="minorHAnsi" w:eastAsiaTheme="minorEastAsia" w:hAnsiTheme="minorHAnsi" w:cstheme="minorBidi"/>
          <w:szCs w:val="22"/>
        </w:rPr>
      </w:pPr>
      <w:r>
        <w:t>95.</w:t>
      </w:r>
      <w:r>
        <w:tab/>
      </w:r>
      <w:r>
        <w:rPr>
          <w:i/>
          <w:iCs/>
        </w:rPr>
        <w:t>Wildlife Conservation Act 1950</w:t>
      </w:r>
      <w:r>
        <w:t xml:space="preserve"> amended</w:t>
      </w:r>
      <w:r>
        <w:tab/>
      </w:r>
      <w:r>
        <w:fldChar w:fldCharType="begin"/>
      </w:r>
      <w:r>
        <w:instrText xml:space="preserve"> PAGEREF _Toc210293858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_Toc210293860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_Toc210293861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_Toc210293862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repeal various Acts;</w:t>
      </w:r>
    </w:p>
    <w:p>
      <w:pPr>
        <w:pStyle w:val="LongTitle"/>
        <w:numPr>
          <w:ilvl w:val="0"/>
          <w:numId w:val="1"/>
        </w:numPr>
        <w:suppressLineNumbers/>
        <w:tabs>
          <w:tab w:val="clear" w:pos="720"/>
        </w:tabs>
        <w:ind w:left="426" w:hanging="426"/>
        <w:rPr>
          <w:snapToGrid w:val="0"/>
        </w:rPr>
      </w:pPr>
      <w:r>
        <w:rPr>
          <w:snapToGrid w:val="0"/>
        </w:rPr>
        <w:t>to amend certain other Acts; and</w:t>
      </w:r>
    </w:p>
    <w:p>
      <w:pPr>
        <w:pStyle w:val="LongTitle"/>
        <w:numPr>
          <w:ilvl w:val="0"/>
          <w:numId w:val="1"/>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2" w:name="_Toc31985711"/>
      <w:bookmarkStart w:id="3" w:name="_Toc210225381"/>
      <w:bookmarkStart w:id="4" w:name="_Toc21029373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0293733"/>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6" w:name="_Toc210293734"/>
      <w:r>
        <w:rPr>
          <w:rStyle w:val="CharSectno"/>
        </w:rPr>
        <w:t>2</w:t>
      </w:r>
      <w:r>
        <w:t>.</w:t>
      </w:r>
      <w:r>
        <w:tab/>
        <w:t>Commencement</w:t>
      </w:r>
      <w:bookmarkEnd w:id="6"/>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t>
      </w:r>
      <w:r>
        <w:lastRenderedPageBreak/>
        <w:t xml:space="preserve">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No. 46 of 2010 s. 58.] </w:t>
      </w:r>
    </w:p>
    <w:p>
      <w:pPr>
        <w:pStyle w:val="Heading5"/>
      </w:pPr>
      <w:bookmarkStart w:id="7" w:name="_Toc210293735"/>
      <w:r>
        <w:rPr>
          <w:rStyle w:val="CharSectno"/>
        </w:rPr>
        <w:t>3</w:t>
      </w:r>
      <w:r>
        <w:t>.</w:t>
      </w:r>
      <w:r>
        <w:tab/>
        <w:t>Meaning of terms used in this Act</w:t>
      </w:r>
      <w:bookmarkEnd w:id="7"/>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8" w:name="_Toc31985715"/>
      <w:bookmarkStart w:id="9" w:name="_Toc210225385"/>
      <w:bookmarkStart w:id="10" w:name="_Toc210293736"/>
      <w:r>
        <w:rPr>
          <w:rStyle w:val="CharPartNo"/>
        </w:rPr>
        <w:lastRenderedPageBreak/>
        <w:t>Part 2</w:t>
      </w:r>
      <w:r>
        <w:t> — </w:t>
      </w:r>
      <w:r>
        <w:rPr>
          <w:rStyle w:val="CharPartText"/>
        </w:rPr>
        <w:t>Repeals, transitional provisions and consequential amendments</w:t>
      </w:r>
      <w:bookmarkEnd w:id="8"/>
      <w:bookmarkEnd w:id="9"/>
      <w:bookmarkEnd w:id="10"/>
    </w:p>
    <w:p>
      <w:pPr>
        <w:pStyle w:val="Heading3"/>
      </w:pPr>
      <w:bookmarkStart w:id="11" w:name="_Toc31985716"/>
      <w:bookmarkStart w:id="12" w:name="_Toc210225386"/>
      <w:bookmarkStart w:id="13" w:name="_Toc210293737"/>
      <w:r>
        <w:rPr>
          <w:rStyle w:val="CharDivNo"/>
        </w:rPr>
        <w:t>Division 1</w:t>
      </w:r>
      <w:r>
        <w:t> — </w:t>
      </w:r>
      <w:r>
        <w:rPr>
          <w:rStyle w:val="CharDivText"/>
        </w:rPr>
        <w:t>Preliminary</w:t>
      </w:r>
      <w:bookmarkEnd w:id="11"/>
      <w:bookmarkEnd w:id="12"/>
      <w:bookmarkEnd w:id="13"/>
    </w:p>
    <w:p>
      <w:pPr>
        <w:pStyle w:val="Heading5"/>
        <w:rPr>
          <w:i/>
          <w:iCs/>
        </w:rPr>
      </w:pPr>
      <w:bookmarkStart w:id="14" w:name="_Toc210293738"/>
      <w:r>
        <w:rPr>
          <w:rStyle w:val="CharSectno"/>
        </w:rPr>
        <w:t>4</w:t>
      </w:r>
      <w:r>
        <w:t>.</w:t>
      </w:r>
      <w:r>
        <w:tab/>
        <w:t xml:space="preserve">Application of </w:t>
      </w:r>
      <w:r>
        <w:rPr>
          <w:i/>
          <w:iCs/>
        </w:rPr>
        <w:t>Interpretation Act 1984</w:t>
      </w:r>
      <w:bookmarkEnd w:id="14"/>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lastRenderedPageBreak/>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15" w:name="_Toc210293739"/>
      <w:r>
        <w:rPr>
          <w:rStyle w:val="CharSectno"/>
        </w:rPr>
        <w:t>5</w:t>
      </w:r>
      <w:r>
        <w:t>.</w:t>
      </w:r>
      <w:r>
        <w:tab/>
        <w:t>Transitional regulations</w:t>
      </w:r>
      <w:bookmarkEnd w:id="15"/>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lastRenderedPageBreak/>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16" w:name="_Toc210293740"/>
      <w:r>
        <w:rPr>
          <w:rStyle w:val="CharSectno"/>
        </w:rPr>
        <w:t>6</w:t>
      </w:r>
      <w:r>
        <w:t>.</w:t>
      </w:r>
      <w:r>
        <w:tab/>
        <w:t>Regulations under repealed Acts: transitional provisions</w:t>
      </w:r>
      <w:bookmarkEnd w:id="16"/>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17" w:name="_Toc210293741"/>
      <w:r>
        <w:rPr>
          <w:rStyle w:val="CharSectno"/>
        </w:rPr>
        <w:t>7</w:t>
      </w:r>
      <w:r>
        <w:t>.</w:t>
      </w:r>
      <w:r>
        <w:tab/>
        <w:t>Construction of references in written laws</w:t>
      </w:r>
      <w:bookmarkEnd w:id="17"/>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18" w:name="_Toc31985721"/>
      <w:bookmarkStart w:id="19" w:name="_Toc210225391"/>
      <w:bookmarkStart w:id="20" w:name="_Toc210293742"/>
      <w:r>
        <w:rPr>
          <w:rStyle w:val="CharDivNo"/>
        </w:rPr>
        <w:lastRenderedPageBreak/>
        <w:t>Division 2</w:t>
      </w:r>
      <w:r>
        <w:t> — </w:t>
      </w:r>
      <w:r>
        <w:rPr>
          <w:rStyle w:val="CharDivText"/>
          <w:i/>
          <w:iCs/>
        </w:rPr>
        <w:t>Agriculture Act 1988</w:t>
      </w:r>
      <w:bookmarkEnd w:id="18"/>
      <w:bookmarkEnd w:id="19"/>
      <w:bookmarkEnd w:id="20"/>
    </w:p>
    <w:p>
      <w:pPr>
        <w:pStyle w:val="Heading4"/>
      </w:pPr>
      <w:bookmarkStart w:id="21" w:name="_Toc31985722"/>
      <w:bookmarkStart w:id="22" w:name="_Toc210225392"/>
      <w:bookmarkStart w:id="23" w:name="_Toc210293743"/>
      <w:r>
        <w:t>Subdivision 1 — Repeal and consequential amendments</w:t>
      </w:r>
      <w:bookmarkEnd w:id="21"/>
      <w:bookmarkEnd w:id="22"/>
      <w:bookmarkEnd w:id="23"/>
    </w:p>
    <w:p>
      <w:pPr>
        <w:pStyle w:val="Heading5"/>
      </w:pPr>
      <w:bookmarkStart w:id="24" w:name="_Toc210293744"/>
      <w:r>
        <w:rPr>
          <w:rStyle w:val="CharSectno"/>
        </w:rPr>
        <w:t>8</w:t>
      </w:r>
      <w:r>
        <w:t>.</w:t>
      </w:r>
      <w:r>
        <w:tab/>
        <w:t>Repeal</w:t>
      </w:r>
      <w:bookmarkEnd w:id="24"/>
    </w:p>
    <w:p>
      <w:pPr>
        <w:pStyle w:val="Subsection"/>
      </w:pPr>
      <w:r>
        <w:tab/>
      </w:r>
      <w:r>
        <w:tab/>
        <w:t xml:space="preserve">The </w:t>
      </w:r>
      <w:r>
        <w:rPr>
          <w:i/>
          <w:iCs/>
        </w:rPr>
        <w:t>Agriculture Act 1988</w:t>
      </w:r>
      <w:r>
        <w:t xml:space="preserve"> is repealed.</w:t>
      </w:r>
    </w:p>
    <w:p>
      <w:pPr>
        <w:pStyle w:val="Heading5"/>
      </w:pPr>
      <w:bookmarkStart w:id="25" w:name="_Toc210293745"/>
      <w:r>
        <w:rPr>
          <w:rStyle w:val="CharSectno"/>
        </w:rPr>
        <w:t>9</w:t>
      </w:r>
      <w:r>
        <w:t>.</w:t>
      </w:r>
      <w:r>
        <w:tab/>
      </w:r>
      <w:r>
        <w:rPr>
          <w:i/>
          <w:iCs/>
        </w:rPr>
        <w:t>Animal Welfare Act 2002</w:t>
      </w:r>
      <w:r>
        <w:t xml:space="preserve"> amended</w:t>
      </w:r>
      <w:bookmarkEnd w:id="25"/>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26" w:name="_Toc210293746"/>
      <w:r>
        <w:rPr>
          <w:rStyle w:val="CharSectno"/>
        </w:rPr>
        <w:t>10</w:t>
      </w:r>
      <w:r>
        <w:t>.</w:t>
      </w:r>
      <w:r>
        <w:tab/>
      </w:r>
      <w:r>
        <w:rPr>
          <w:i/>
          <w:iCs/>
        </w:rPr>
        <w:t>Health Act 1911</w:t>
      </w:r>
      <w:r>
        <w:t xml:space="preserve"> amended</w:t>
      </w:r>
      <w:bookmarkEnd w:id="26"/>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27" w:name="_Toc210293747"/>
      <w:r>
        <w:rPr>
          <w:rStyle w:val="CharSectno"/>
        </w:rPr>
        <w:t>11</w:t>
      </w:r>
      <w:r>
        <w:t>.</w:t>
      </w:r>
      <w:r>
        <w:tab/>
      </w:r>
      <w:r>
        <w:rPr>
          <w:i/>
          <w:iCs/>
        </w:rPr>
        <w:t>Land Administration Act 1997</w:t>
      </w:r>
      <w:r>
        <w:t xml:space="preserve"> amended</w:t>
      </w:r>
      <w:bookmarkEnd w:id="27"/>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lastRenderedPageBreak/>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28" w:name="_Toc31985727"/>
      <w:bookmarkStart w:id="29" w:name="_Toc210225397"/>
      <w:bookmarkStart w:id="30" w:name="_Toc210293748"/>
      <w:r>
        <w:t>Subdivision 2 — Transitional and savings provisions</w:t>
      </w:r>
      <w:bookmarkEnd w:id="28"/>
      <w:bookmarkEnd w:id="29"/>
      <w:bookmarkEnd w:id="30"/>
    </w:p>
    <w:p>
      <w:pPr>
        <w:pStyle w:val="Heading5"/>
      </w:pPr>
      <w:bookmarkStart w:id="31" w:name="_Toc210293749"/>
      <w:r>
        <w:rPr>
          <w:rStyle w:val="CharSectno"/>
        </w:rPr>
        <w:t>12</w:t>
      </w:r>
      <w:r>
        <w:t>.</w:t>
      </w:r>
      <w:r>
        <w:tab/>
        <w:t>Terms used in this Subdivision</w:t>
      </w:r>
      <w:bookmarkEnd w:id="31"/>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32" w:name="_Toc210293750"/>
      <w:r>
        <w:rPr>
          <w:rStyle w:val="CharSectno"/>
        </w:rPr>
        <w:t>13</w:t>
      </w:r>
      <w:r>
        <w:t>.</w:t>
      </w:r>
      <w:r>
        <w:tab/>
        <w:t>Authority is successor in title of former holder</w:t>
      </w:r>
      <w:bookmarkEnd w:id="32"/>
    </w:p>
    <w:p>
      <w:pPr>
        <w:pStyle w:val="Subsection"/>
      </w:pPr>
      <w:r>
        <w:tab/>
      </w:r>
      <w:r>
        <w:tab/>
        <w:t>On commencement day the former holder is succeeded by the Authority.</w:t>
      </w:r>
    </w:p>
    <w:p>
      <w:pPr>
        <w:pStyle w:val="Heading5"/>
      </w:pPr>
      <w:bookmarkStart w:id="33" w:name="_Toc210293751"/>
      <w:r>
        <w:rPr>
          <w:rStyle w:val="CharSectno"/>
        </w:rPr>
        <w:t>14</w:t>
      </w:r>
      <w:r>
        <w:t>.</w:t>
      </w:r>
      <w:r>
        <w:tab/>
        <w:t>Devolution of assets and liabilities</w:t>
      </w:r>
      <w:bookmarkEnd w:id="33"/>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lastRenderedPageBreak/>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34" w:name="_Toc210293752"/>
      <w:r>
        <w:rPr>
          <w:rStyle w:val="CharSectno"/>
        </w:rPr>
        <w:t>15</w:t>
      </w:r>
      <w:r>
        <w:t>.</w:t>
      </w:r>
      <w:r>
        <w:tab/>
        <w:t>Certain Crown land</w:t>
      </w:r>
      <w:bookmarkEnd w:id="34"/>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35" w:name="_Toc210293753"/>
      <w:r>
        <w:rPr>
          <w:rStyle w:val="CharSectno"/>
        </w:rPr>
        <w:t>16</w:t>
      </w:r>
      <w:r>
        <w:t>.</w:t>
      </w:r>
      <w:r>
        <w:tab/>
        <w:t>Certain intellectual property</w:t>
      </w:r>
      <w:bookmarkEnd w:id="35"/>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36" w:name="_Toc210293754"/>
      <w:r>
        <w:rPr>
          <w:rStyle w:val="CharSectno"/>
        </w:rPr>
        <w:lastRenderedPageBreak/>
        <w:t>17</w:t>
      </w:r>
      <w:r>
        <w:t>.</w:t>
      </w:r>
      <w:r>
        <w:tab/>
        <w:t>Agreements and instruments generally</w:t>
      </w:r>
      <w:bookmarkEnd w:id="36"/>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Heading3"/>
      </w:pPr>
      <w:bookmarkStart w:id="37" w:name="_Toc31985734"/>
      <w:bookmarkStart w:id="38" w:name="_Toc210225404"/>
      <w:bookmarkStart w:id="39" w:name="_Toc210293755"/>
      <w:r>
        <w:rPr>
          <w:rStyle w:val="CharDivNo"/>
        </w:rPr>
        <w:t>Division 3</w:t>
      </w:r>
      <w:r>
        <w:t> — </w:t>
      </w:r>
      <w:r>
        <w:rPr>
          <w:rStyle w:val="CharDivText"/>
          <w:i/>
          <w:iCs/>
        </w:rPr>
        <w:t>Aerial Spraying Control Act 1966</w:t>
      </w:r>
      <w:bookmarkEnd w:id="37"/>
      <w:bookmarkEnd w:id="38"/>
      <w:bookmarkEnd w:id="39"/>
    </w:p>
    <w:p>
      <w:pPr>
        <w:pStyle w:val="Heading5"/>
      </w:pPr>
      <w:bookmarkStart w:id="40" w:name="_Toc210293756"/>
      <w:r>
        <w:rPr>
          <w:rStyle w:val="CharSectno"/>
        </w:rPr>
        <w:t>18</w:t>
      </w:r>
      <w:r>
        <w:t>.</w:t>
      </w:r>
      <w:r>
        <w:tab/>
        <w:t>Repeal</w:t>
      </w:r>
      <w:bookmarkEnd w:id="40"/>
    </w:p>
    <w:p>
      <w:pPr>
        <w:pStyle w:val="Subsection"/>
      </w:pPr>
      <w:r>
        <w:tab/>
      </w:r>
      <w:r>
        <w:tab/>
        <w:t xml:space="preserve">The </w:t>
      </w:r>
      <w:r>
        <w:rPr>
          <w:i/>
          <w:iCs/>
        </w:rPr>
        <w:t>Aerial Spraying Control Act 1966</w:t>
      </w:r>
      <w:r>
        <w:t xml:space="preserve"> is repealed.</w:t>
      </w:r>
    </w:p>
    <w:p>
      <w:pPr>
        <w:pStyle w:val="Heading5"/>
        <w:rPr>
          <w:i/>
          <w:iCs/>
        </w:rPr>
      </w:pPr>
      <w:bookmarkStart w:id="41" w:name="_Toc210293757"/>
      <w:r>
        <w:rPr>
          <w:rStyle w:val="CharSectno"/>
        </w:rPr>
        <w:t>19</w:t>
      </w:r>
      <w:r>
        <w:t>.</w:t>
      </w:r>
      <w:r>
        <w:tab/>
        <w:t>Transitional provision</w:t>
      </w:r>
      <w:bookmarkEnd w:id="41"/>
    </w:p>
    <w:p>
      <w:pPr>
        <w:pStyle w:val="Subsection"/>
      </w:pPr>
      <w:r>
        <w:tab/>
        <w:t>(1)</w:t>
      </w:r>
      <w:r>
        <w:tab/>
        <w:t xml:space="preserve">In this section — </w:t>
      </w:r>
    </w:p>
    <w:p>
      <w:pPr>
        <w:pStyle w:val="Defstart"/>
      </w:pPr>
      <w:r>
        <w:rPr>
          <w:b/>
        </w:rPr>
        <w:tab/>
        <w:t>“</w:t>
      </w:r>
      <w:r>
        <w:rPr>
          <w:rStyle w:val="CharDefText"/>
        </w:rPr>
        <w:t>aerial spraying</w:t>
      </w:r>
      <w:r>
        <w:rPr>
          <w:b/>
        </w:rPr>
        <w:t>”</w:t>
      </w:r>
      <w:r>
        <w:t xml:space="preserve"> has the same meaning as in the repealed Act;</w:t>
      </w:r>
    </w:p>
    <w:p>
      <w:pPr>
        <w:pStyle w:val="Defstart"/>
      </w:pPr>
      <w:r>
        <w:rPr>
          <w:b/>
        </w:rPr>
        <w:tab/>
        <w:t>“</w:t>
      </w:r>
      <w:r>
        <w:rPr>
          <w:rStyle w:val="CharDefText"/>
        </w:rPr>
        <w:t>repealed Act</w:t>
      </w:r>
      <w:r>
        <w:rPr>
          <w:b/>
        </w:rPr>
        <w:t>”</w:t>
      </w:r>
      <w:r>
        <w:t xml:space="preserve"> means the </w:t>
      </w:r>
      <w:r>
        <w:rPr>
          <w:i/>
          <w:iCs/>
        </w:rPr>
        <w:t>Aerial Spraying Control Act 1966</w:t>
      </w:r>
      <w:r>
        <w:t>.</w:t>
      </w:r>
    </w:p>
    <w:p>
      <w:pPr>
        <w:pStyle w:val="Defstart"/>
      </w:pPr>
      <w:r>
        <w:rPr>
          <w:b/>
        </w:rPr>
        <w:tab/>
        <w:t>“</w:t>
      </w:r>
      <w:r>
        <w:rPr>
          <w:rStyle w:val="CharDefText"/>
        </w:rPr>
        <w:t>spray drift</w:t>
      </w:r>
      <w:r>
        <w:rPr>
          <w:b/>
        </w:rPr>
        <w:t>”</w:t>
      </w:r>
      <w:r>
        <w:t xml:space="preserve"> has the same meaning as in the repealed Act;</w:t>
      </w:r>
    </w:p>
    <w:p>
      <w:pPr>
        <w:pStyle w:val="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Heading3"/>
      </w:pPr>
      <w:bookmarkStart w:id="42" w:name="_Toc31985737"/>
      <w:bookmarkStart w:id="43" w:name="_Toc210225407"/>
      <w:bookmarkStart w:id="44" w:name="_Toc210293758"/>
      <w:r>
        <w:rPr>
          <w:rStyle w:val="CharDivNo"/>
        </w:rPr>
        <w:lastRenderedPageBreak/>
        <w:t>Division 4</w:t>
      </w:r>
      <w:r>
        <w:t> — </w:t>
      </w:r>
      <w:r>
        <w:rPr>
          <w:rStyle w:val="CharDivText"/>
          <w:i/>
          <w:iCs/>
        </w:rPr>
        <w:t>Agricultural Produce (Chemical Residues) Act 1983</w:t>
      </w:r>
      <w:bookmarkEnd w:id="42"/>
      <w:bookmarkEnd w:id="43"/>
      <w:bookmarkEnd w:id="44"/>
    </w:p>
    <w:p>
      <w:pPr>
        <w:pStyle w:val="Heading5"/>
      </w:pPr>
      <w:bookmarkStart w:id="45" w:name="_Toc210293759"/>
      <w:r>
        <w:rPr>
          <w:rStyle w:val="CharSectno"/>
        </w:rPr>
        <w:t>20</w:t>
      </w:r>
      <w:r>
        <w:t>.</w:t>
      </w:r>
      <w:r>
        <w:tab/>
        <w:t>Repeal</w:t>
      </w:r>
      <w:bookmarkEnd w:id="45"/>
    </w:p>
    <w:p>
      <w:pPr>
        <w:pStyle w:val="Subsection"/>
      </w:pPr>
      <w:r>
        <w:tab/>
      </w:r>
      <w:r>
        <w:tab/>
        <w:t xml:space="preserve">The </w:t>
      </w:r>
      <w:r>
        <w:rPr>
          <w:i/>
          <w:iCs/>
        </w:rPr>
        <w:t>Agricultural Produce (Chemical Residues) Act 1983</w:t>
      </w:r>
      <w:r>
        <w:t xml:space="preserve"> is repealed.</w:t>
      </w:r>
    </w:p>
    <w:p>
      <w:pPr>
        <w:pStyle w:val="Heading3"/>
      </w:pPr>
      <w:bookmarkStart w:id="46" w:name="_Toc31985739"/>
      <w:bookmarkStart w:id="47" w:name="_Toc210225409"/>
      <w:bookmarkStart w:id="48" w:name="_Toc210293760"/>
      <w:r>
        <w:rPr>
          <w:rStyle w:val="CharDivNo"/>
        </w:rPr>
        <w:t>Division 5</w:t>
      </w:r>
      <w:r>
        <w:t> — </w:t>
      </w:r>
      <w:r>
        <w:rPr>
          <w:rStyle w:val="CharDivText"/>
          <w:i/>
          <w:iCs/>
        </w:rPr>
        <w:t>Agricultural Products Act 1929</w:t>
      </w:r>
      <w:bookmarkEnd w:id="46"/>
      <w:bookmarkEnd w:id="47"/>
      <w:bookmarkEnd w:id="48"/>
    </w:p>
    <w:p>
      <w:pPr>
        <w:pStyle w:val="Heading4"/>
      </w:pPr>
      <w:bookmarkStart w:id="49" w:name="_Toc31985740"/>
      <w:bookmarkStart w:id="50" w:name="_Toc210225410"/>
      <w:bookmarkStart w:id="51" w:name="_Toc210293761"/>
      <w:r>
        <w:t>Subdivision 1 — Repeal and consequential amendments</w:t>
      </w:r>
      <w:bookmarkEnd w:id="49"/>
      <w:bookmarkEnd w:id="50"/>
      <w:bookmarkEnd w:id="51"/>
    </w:p>
    <w:p>
      <w:pPr>
        <w:pStyle w:val="Heading5"/>
      </w:pPr>
      <w:bookmarkStart w:id="52" w:name="_Toc210293762"/>
      <w:r>
        <w:rPr>
          <w:rStyle w:val="CharSectno"/>
        </w:rPr>
        <w:t>21</w:t>
      </w:r>
      <w:r>
        <w:t>.</w:t>
      </w:r>
      <w:r>
        <w:tab/>
        <w:t>Repeal</w:t>
      </w:r>
      <w:bookmarkEnd w:id="52"/>
    </w:p>
    <w:p>
      <w:pPr>
        <w:pStyle w:val="Subsection"/>
        <w:rPr>
          <w:iCs/>
        </w:rPr>
      </w:pPr>
      <w:r>
        <w:tab/>
      </w:r>
      <w:r>
        <w:tab/>
        <w:t xml:space="preserve">The </w:t>
      </w:r>
      <w:r>
        <w:rPr>
          <w:i/>
          <w:iCs/>
        </w:rPr>
        <w:t>Agricultural Products Act 1929</w:t>
      </w:r>
      <w:r>
        <w:rPr>
          <w:iCs/>
        </w:rPr>
        <w:t xml:space="preserve"> is repealed.</w:t>
      </w:r>
    </w:p>
    <w:p>
      <w:pPr>
        <w:pStyle w:val="Heading5"/>
      </w:pPr>
      <w:bookmarkStart w:id="53" w:name="_Toc210293763"/>
      <w:r>
        <w:rPr>
          <w:rStyle w:val="CharSectno"/>
        </w:rPr>
        <w:t>22</w:t>
      </w:r>
      <w:r>
        <w:t>.</w:t>
      </w:r>
      <w:r>
        <w:tab/>
      </w:r>
      <w:r>
        <w:rPr>
          <w:i/>
          <w:iCs/>
        </w:rPr>
        <w:t>Constitution Acts Amendment Act 1899</w:t>
      </w:r>
      <w:r>
        <w:t xml:space="preserve"> amended</w:t>
      </w:r>
      <w:bookmarkEnd w:id="53"/>
    </w:p>
    <w:p>
      <w:pPr>
        <w:pStyle w:val="Subsection"/>
      </w:pPr>
      <w:r>
        <w:tab/>
        <w:t>(1)</w:t>
      </w:r>
      <w:r>
        <w:tab/>
        <w:t xml:space="preserve">The amendments in this section are to the </w:t>
      </w:r>
      <w:r>
        <w:rPr>
          <w:i/>
          <w:iCs/>
        </w:rPr>
        <w:t>Constitution Acts Amendment Act 1899</w:t>
      </w:r>
      <w:r>
        <w:t>.</w:t>
      </w:r>
    </w:p>
    <w:p>
      <w:pPr>
        <w:pStyle w:val="Subsection"/>
        <w:spacing w:before="120"/>
      </w:pPr>
      <w:r>
        <w:tab/>
        <w:t>(2)</w:t>
      </w:r>
      <w:r>
        <w:tab/>
        <w:t xml:space="preserve">Schedule V Part 3 is amended by deleting “The Apple Sales Advisory Committee constituted under the </w:t>
      </w:r>
      <w:r>
        <w:rPr>
          <w:i/>
          <w:iCs/>
        </w:rPr>
        <w:t>Agricultural Products Act 1929.</w:t>
      </w:r>
      <w:r>
        <w:t>”.</w:t>
      </w:r>
    </w:p>
    <w:p>
      <w:pPr>
        <w:pStyle w:val="Subsection"/>
        <w:spacing w:before="120"/>
      </w:pPr>
      <w:r>
        <w:tab/>
        <w:t>(3)</w:t>
      </w:r>
      <w:r>
        <w:tab/>
        <w:t xml:space="preserve">Schedule V Part 3 is amended by deleting “The Citrus Sales Advisory Committee constituted under the </w:t>
      </w:r>
      <w:r>
        <w:rPr>
          <w:i/>
          <w:iCs/>
        </w:rPr>
        <w:t>Agricultural Products Act 1929.</w:t>
      </w:r>
      <w:r>
        <w:t>”.</w:t>
      </w:r>
    </w:p>
    <w:p>
      <w:pPr>
        <w:pStyle w:val="Subsection"/>
        <w:spacing w:before="120"/>
      </w:pPr>
      <w:r>
        <w:tab/>
        <w:t>(4)</w:t>
      </w:r>
      <w:r>
        <w:tab/>
        <w:t>Schedule V Part 3 is amended by deleting “The Stone</w:t>
      </w:r>
      <w:r>
        <w:noBreakHyphen/>
        <w:t xml:space="preserve">Fruit Sales Advisory Committee constituted under the </w:t>
      </w:r>
      <w:r>
        <w:rPr>
          <w:i/>
          <w:iCs/>
        </w:rPr>
        <w:t>Agricultural Products Act 1929.</w:t>
      </w:r>
      <w:r>
        <w:t>”.</w:t>
      </w:r>
    </w:p>
    <w:p>
      <w:pPr>
        <w:pStyle w:val="Heading5"/>
        <w:spacing w:before="200"/>
      </w:pPr>
      <w:bookmarkStart w:id="54" w:name="_Toc210293764"/>
      <w:r>
        <w:rPr>
          <w:rStyle w:val="CharSectno"/>
        </w:rPr>
        <w:t>23</w:t>
      </w:r>
      <w:r>
        <w:t>.</w:t>
      </w:r>
      <w:r>
        <w:tab/>
      </w:r>
      <w:r>
        <w:rPr>
          <w:i/>
          <w:iCs/>
        </w:rPr>
        <w:t>Fair Trading Act 2010</w:t>
      </w:r>
      <w:r>
        <w:t xml:space="preserve"> amended</w:t>
      </w:r>
      <w:bookmarkEnd w:id="54"/>
    </w:p>
    <w:p>
      <w:pPr>
        <w:pStyle w:val="Subsection"/>
        <w:spacing w:before="120"/>
      </w:pPr>
      <w:r>
        <w:tab/>
        <w:t>(1)</w:t>
      </w:r>
      <w:r>
        <w:tab/>
        <w:t xml:space="preserve">This section amends the </w:t>
      </w:r>
      <w:r>
        <w:rPr>
          <w:i/>
        </w:rPr>
        <w:t>Fair Trading Act 2010</w:t>
      </w:r>
      <w:r>
        <w:t>.</w:t>
      </w:r>
    </w:p>
    <w:p>
      <w:pPr>
        <w:pStyle w:val="Subsection"/>
        <w:spacing w:before="120"/>
      </w:pPr>
      <w:r>
        <w:tab/>
        <w:t>(2)</w:t>
      </w:r>
      <w:r>
        <w:tab/>
        <w:t>In Schedule 1 delete “</w:t>
      </w:r>
      <w:r>
        <w:rPr>
          <w:i/>
        </w:rPr>
        <w:t>Agricultural Products Act 1929</w:t>
      </w:r>
      <w:r>
        <w:t>”.</w:t>
      </w:r>
    </w:p>
    <w:p>
      <w:pPr>
        <w:pStyle w:val="Footnotesection"/>
      </w:pPr>
      <w:r>
        <w:tab/>
        <w:t xml:space="preserve">[Section 23 inserted: </w:t>
      </w:r>
      <w:r>
        <w:rPr>
          <w:spacing w:val="-4"/>
        </w:rPr>
        <w:t>No. 58 of 2010 s. </w:t>
      </w:r>
      <w:r>
        <w:t>192(2).]</w:t>
      </w:r>
    </w:p>
    <w:p>
      <w:pPr>
        <w:pStyle w:val="Heading4"/>
      </w:pPr>
      <w:bookmarkStart w:id="55" w:name="_Toc31985744"/>
      <w:bookmarkStart w:id="56" w:name="_Toc210225414"/>
      <w:bookmarkStart w:id="57" w:name="_Toc210293765"/>
      <w:r>
        <w:lastRenderedPageBreak/>
        <w:t>Subdivision 2 — Transitional and savings provisions</w:t>
      </w:r>
      <w:bookmarkEnd w:id="55"/>
      <w:bookmarkEnd w:id="56"/>
      <w:bookmarkEnd w:id="57"/>
    </w:p>
    <w:p>
      <w:pPr>
        <w:pStyle w:val="Heading5"/>
        <w:spacing w:before="200"/>
      </w:pPr>
      <w:bookmarkStart w:id="58" w:name="_Toc210293766"/>
      <w:r>
        <w:rPr>
          <w:rStyle w:val="CharSectno"/>
        </w:rPr>
        <w:t>24</w:t>
      </w:r>
      <w:r>
        <w:t>.</w:t>
      </w:r>
      <w:r>
        <w:tab/>
        <w:t>Meaning of terms used in this Subdivision</w:t>
      </w:r>
      <w:bookmarkEnd w:id="58"/>
    </w:p>
    <w:p>
      <w:pPr>
        <w:pStyle w:val="Subsection"/>
        <w:spacing w:before="120"/>
      </w:pPr>
      <w:r>
        <w:tab/>
      </w:r>
      <w:r>
        <w:tab/>
        <w:t xml:space="preserve">In this Subdivision — </w:t>
      </w:r>
    </w:p>
    <w:p>
      <w:pPr>
        <w:pStyle w:val="Defstart"/>
      </w:pPr>
      <w:r>
        <w:rPr>
          <w:b/>
        </w:rPr>
        <w:tab/>
      </w:r>
      <w:r>
        <w:rPr>
          <w:rStyle w:val="CharDefText"/>
        </w:rPr>
        <w:t>commencement day</w:t>
      </w:r>
      <w:r>
        <w:t xml:space="preserve"> means the day on which section 21 comes into operation;</w:t>
      </w:r>
    </w:p>
    <w:p>
      <w:pPr>
        <w:pStyle w:val="Defstart"/>
      </w:pPr>
      <w:r>
        <w:rPr>
          <w:b/>
        </w:rPr>
        <w:tab/>
      </w:r>
      <w:r>
        <w:rPr>
          <w:rStyle w:val="CharDefText"/>
        </w:rPr>
        <w:t>former account</w:t>
      </w:r>
      <w:r>
        <w:t xml:space="preserve"> means the Agricultural Products Act Modified Penalties Revenue Fund established under the repealed Act section 8B;</w:t>
      </w:r>
    </w:p>
    <w:p>
      <w:pPr>
        <w:pStyle w:val="Defstart"/>
      </w:pPr>
      <w:r>
        <w:rPr>
          <w:b/>
        </w:rPr>
        <w:tab/>
      </w:r>
      <w:r>
        <w:rPr>
          <w:rStyle w:val="CharDefText"/>
        </w:rPr>
        <w:t>repealed Act</w:t>
      </w:r>
      <w:r>
        <w:t xml:space="preserve"> means the </w:t>
      </w:r>
      <w:r>
        <w:rPr>
          <w:i/>
          <w:iCs/>
        </w:rPr>
        <w:t>Agricultural Products Act 1929</w:t>
      </w:r>
      <w:r>
        <w:t>.</w:t>
      </w:r>
    </w:p>
    <w:p>
      <w:pPr>
        <w:pStyle w:val="Heading5"/>
        <w:spacing w:before="180"/>
      </w:pPr>
      <w:bookmarkStart w:id="59" w:name="_Toc210293767"/>
      <w:r>
        <w:rPr>
          <w:rStyle w:val="CharSectno"/>
        </w:rPr>
        <w:t>25</w:t>
      </w:r>
      <w:r>
        <w:t>.</w:t>
      </w:r>
      <w:r>
        <w:tab/>
        <w:t>Funds in, or payable to, former account</w:t>
      </w:r>
      <w:bookmarkEnd w:id="59"/>
    </w:p>
    <w:p>
      <w:pPr>
        <w:pStyle w:val="Subsection"/>
        <w:spacing w:before="120"/>
      </w:pPr>
      <w:r>
        <w:tab/>
        <w:t>(1)</w:t>
      </w:r>
      <w:r>
        <w:tab/>
        <w:t xml:space="preserve">On the commencement day any moneys standing to the credit of the former account are to be credited to the Modified Penalties Revenue Account established under the BAM Act to be applied — </w:t>
      </w:r>
    </w:p>
    <w:p>
      <w:pPr>
        <w:pStyle w:val="Indenta"/>
        <w:spacing w:before="60"/>
      </w:pPr>
      <w:r>
        <w:tab/>
        <w:t>(a)</w:t>
      </w:r>
      <w:r>
        <w:tab/>
        <w:t>in the payment of any liabilities of the former account which arose before the commencement day; and</w:t>
      </w:r>
    </w:p>
    <w:p>
      <w:pPr>
        <w:pStyle w:val="Indenta"/>
        <w:keepNext/>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60" w:name="_Toc210293768"/>
      <w:r>
        <w:rPr>
          <w:rStyle w:val="CharSectno"/>
        </w:rPr>
        <w:t>26</w:t>
      </w:r>
      <w:r>
        <w:t>.</w:t>
      </w:r>
      <w:r>
        <w:tab/>
        <w:t>Reference to former account</w:t>
      </w:r>
      <w:bookmarkEnd w:id="60"/>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Heading3"/>
      </w:pPr>
      <w:bookmarkStart w:id="61" w:name="_Toc31985748"/>
      <w:bookmarkStart w:id="62" w:name="_Toc210225418"/>
      <w:bookmarkStart w:id="63" w:name="_Toc210293769"/>
      <w:r>
        <w:rPr>
          <w:rStyle w:val="CharDivNo"/>
        </w:rPr>
        <w:lastRenderedPageBreak/>
        <w:t>Division 6</w:t>
      </w:r>
      <w:r>
        <w:t> — </w:t>
      </w:r>
      <w:r>
        <w:rPr>
          <w:rStyle w:val="CharDivText"/>
          <w:i/>
          <w:iCs/>
        </w:rPr>
        <w:t>Agriculture and Related Resources Protection Act 1976</w:t>
      </w:r>
      <w:bookmarkEnd w:id="61"/>
      <w:bookmarkEnd w:id="62"/>
      <w:bookmarkEnd w:id="63"/>
    </w:p>
    <w:p>
      <w:pPr>
        <w:pStyle w:val="Heading4"/>
      </w:pPr>
      <w:bookmarkStart w:id="64" w:name="_Toc31985749"/>
      <w:bookmarkStart w:id="65" w:name="_Toc210225419"/>
      <w:bookmarkStart w:id="66" w:name="_Toc210293770"/>
      <w:r>
        <w:t>Subdivision 1 — Repeal and consequential amendments</w:t>
      </w:r>
      <w:bookmarkEnd w:id="64"/>
      <w:bookmarkEnd w:id="65"/>
      <w:bookmarkEnd w:id="66"/>
    </w:p>
    <w:p>
      <w:pPr>
        <w:pStyle w:val="Heading5"/>
      </w:pPr>
      <w:bookmarkStart w:id="67" w:name="_Toc210293771"/>
      <w:r>
        <w:rPr>
          <w:rStyle w:val="CharSectno"/>
        </w:rPr>
        <w:t>27</w:t>
      </w:r>
      <w:r>
        <w:t>.</w:t>
      </w:r>
      <w:r>
        <w:tab/>
        <w:t>Repeal</w:t>
      </w:r>
      <w:bookmarkEnd w:id="67"/>
    </w:p>
    <w:p>
      <w:pPr>
        <w:pStyle w:val="Subsection"/>
      </w:pPr>
      <w:r>
        <w:tab/>
        <w:t>(1)</w:t>
      </w:r>
      <w:r>
        <w:tab/>
        <w:t xml:space="preserve">The </w:t>
      </w:r>
      <w:r>
        <w:rPr>
          <w:i/>
          <w:iCs/>
        </w:rPr>
        <w:t>Agriculture and Related Resources Protection Act 1976</w:t>
      </w:r>
      <w:r>
        <w:t xml:space="preserve"> is repealed on a day to be fixed by proclamation.</w:t>
      </w:r>
    </w:p>
    <w:p>
      <w:pPr>
        <w:pStyle w:val="Subsection"/>
      </w:pPr>
      <w:r>
        <w:tab/>
        <w:t>(2)</w:t>
      </w:r>
      <w:r>
        <w:tab/>
        <w:t>Different days may be fixed under subsection (1) for different provisions.</w:t>
      </w:r>
    </w:p>
    <w:p>
      <w:pPr>
        <w:pStyle w:val="Heading5"/>
      </w:pPr>
      <w:bookmarkStart w:id="68" w:name="_Toc210293772"/>
      <w:r>
        <w:rPr>
          <w:rStyle w:val="CharSectno"/>
        </w:rPr>
        <w:t>28</w:t>
      </w:r>
      <w:r>
        <w:t>.</w:t>
      </w:r>
      <w:r>
        <w:tab/>
      </w:r>
      <w:r>
        <w:rPr>
          <w:i/>
          <w:iCs/>
        </w:rPr>
        <w:t>Bush Fires Act 1954</w:t>
      </w:r>
      <w:r>
        <w:t xml:space="preserve"> amended</w:t>
      </w:r>
      <w:bookmarkEnd w:id="68"/>
    </w:p>
    <w:p>
      <w:pPr>
        <w:pStyle w:val="Subsection"/>
      </w:pPr>
      <w:r>
        <w:tab/>
        <w:t>(1)</w:t>
      </w:r>
      <w:r>
        <w:tab/>
        <w:t xml:space="preserve">The amendments in this section are to the </w:t>
      </w:r>
      <w:r>
        <w:rPr>
          <w:i/>
          <w:iCs/>
        </w:rPr>
        <w:t>Bush Fires Act 1954</w:t>
      </w:r>
      <w:r>
        <w:t>.</w:t>
      </w:r>
    </w:p>
    <w:p>
      <w:pPr>
        <w:pStyle w:val="Subsection"/>
        <w:keepNext/>
        <w:keepLines/>
      </w:pPr>
      <w:r>
        <w:tab/>
        <w:t>(2)</w:t>
      </w:r>
      <w:r>
        <w:tab/>
        <w:t xml:space="preserve">Section 26(5) is repealed and the following subsection is inserted instead — </w:t>
      </w:r>
    </w:p>
    <w:p>
      <w:pPr>
        <w:pStyle w:val="BlankOpen"/>
      </w:pPr>
    </w:p>
    <w:p>
      <w:pPr>
        <w:pStyle w:val="zSubsection"/>
      </w:pPr>
      <w:r>
        <w:tab/>
        <w:t>(5)</w:t>
      </w:r>
      <w:r>
        <w:tab/>
        <w:t xml:space="preserve">In this section “plant” does not include a plant that is a declared pest as that term is defined by the </w:t>
      </w:r>
      <w:r>
        <w:rPr>
          <w:i/>
          <w:iCs/>
        </w:rPr>
        <w:t>Biosecurity and Agriculture Management Act 2007</w:t>
      </w:r>
      <w:r>
        <w:t>.</w:t>
      </w:r>
    </w:p>
    <w:p>
      <w:pPr>
        <w:pStyle w:val="BlankClose"/>
      </w:pPr>
    </w:p>
    <w:p>
      <w:pPr>
        <w:pStyle w:val="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BlankOpen"/>
      </w:pPr>
    </w:p>
    <w:p>
      <w:pPr>
        <w:pStyle w:val="zSubsection"/>
      </w:pPr>
      <w:r>
        <w:tab/>
      </w:r>
      <w:r>
        <w:tab/>
        <w:t xml:space="preserve">A plant that is a declared pest as that term is defined by the </w:t>
      </w:r>
      <w:r>
        <w:rPr>
          <w:i/>
          <w:iCs/>
        </w:rPr>
        <w:t>Biosecurity and Agriculture Management Act 2007</w:t>
      </w:r>
    </w:p>
    <w:p>
      <w:pPr>
        <w:pStyle w:val="BlankClose"/>
      </w:pPr>
    </w:p>
    <w:p>
      <w:pPr>
        <w:pStyle w:val="Heading5"/>
      </w:pPr>
      <w:bookmarkStart w:id="69" w:name="_Toc210293773"/>
      <w:r>
        <w:rPr>
          <w:rStyle w:val="CharSectno"/>
        </w:rPr>
        <w:lastRenderedPageBreak/>
        <w:t>29</w:t>
      </w:r>
      <w:r>
        <w:t>.</w:t>
      </w:r>
      <w:r>
        <w:tab/>
      </w:r>
      <w:r>
        <w:rPr>
          <w:i/>
          <w:iCs/>
        </w:rPr>
        <w:t>Fair Trading Act 2010</w:t>
      </w:r>
      <w:r>
        <w:t xml:space="preserve"> amended</w:t>
      </w:r>
      <w:bookmarkEnd w:id="69"/>
    </w:p>
    <w:p>
      <w:pPr>
        <w:pStyle w:val="Subsection"/>
        <w:keepNext/>
      </w:pPr>
      <w:r>
        <w:tab/>
        <w:t>(1)</w:t>
      </w:r>
      <w:r>
        <w:tab/>
        <w:t xml:space="preserve">This section amends the </w:t>
      </w:r>
      <w:r>
        <w:rPr>
          <w:i/>
        </w:rPr>
        <w:t>Fair Trading Act 2010</w:t>
      </w:r>
      <w:r>
        <w:t>.</w:t>
      </w:r>
    </w:p>
    <w:p>
      <w:pPr>
        <w:pStyle w:val="Subsection"/>
      </w:pPr>
      <w:r>
        <w:tab/>
        <w:t>(2)</w:t>
      </w:r>
      <w:r>
        <w:tab/>
        <w:t>In Schedule 1 delete “</w:t>
      </w:r>
      <w:r>
        <w:rPr>
          <w:i/>
        </w:rPr>
        <w:t>Agriculture and Related Resources Protection Act 1976</w:t>
      </w:r>
      <w:r>
        <w:t>”.</w:t>
      </w:r>
    </w:p>
    <w:p>
      <w:pPr>
        <w:pStyle w:val="Footnotesection"/>
      </w:pPr>
      <w:r>
        <w:tab/>
        <w:t>[Section 29 inserted: No. 58 of 2010 s. 192(3).]</w:t>
      </w:r>
    </w:p>
    <w:p>
      <w:pPr>
        <w:pStyle w:val="Heading5"/>
      </w:pPr>
      <w:bookmarkStart w:id="70" w:name="_Toc210293774"/>
      <w:r>
        <w:rPr>
          <w:rStyle w:val="CharSectno"/>
        </w:rPr>
        <w:t>30A</w:t>
      </w:r>
      <w:r>
        <w:t>.</w:t>
      </w:r>
      <w:r>
        <w:tab/>
      </w:r>
      <w:r>
        <w:rPr>
          <w:i/>
        </w:rPr>
        <w:t>Firearms Act 1973</w:t>
      </w:r>
      <w:r>
        <w:t xml:space="preserve"> amended</w:t>
      </w:r>
      <w:bookmarkEnd w:id="70"/>
    </w:p>
    <w:p>
      <w:pPr>
        <w:pStyle w:val="Subsection"/>
      </w:pPr>
      <w:r>
        <w:tab/>
        <w:t>(1)</w:t>
      </w:r>
      <w:r>
        <w:tab/>
        <w:t xml:space="preserve">This section amends the </w:t>
      </w:r>
      <w:r>
        <w:rPr>
          <w:i/>
        </w:rPr>
        <w:t>Firearms Act 1973</w:t>
      </w:r>
      <w:r>
        <w:t>.</w:t>
      </w:r>
    </w:p>
    <w:p>
      <w:pPr>
        <w:pStyle w:val="Subsection"/>
      </w:pPr>
      <w:r>
        <w:tab/>
        <w:t>(2)</w:t>
      </w:r>
      <w:r>
        <w:tab/>
        <w:t>Delete section 17B(3)(c) and insert:</w:t>
      </w:r>
    </w:p>
    <w:p>
      <w:pPr>
        <w:pStyle w:val="BlankOpen"/>
      </w:pP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zSubsection"/>
        <w:keepNext/>
        <w:keepLines/>
        <w:spacing w:before="120"/>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BlankClose"/>
      </w:pPr>
    </w:p>
    <w:p>
      <w:pPr>
        <w:pStyle w:val="Footnotesection"/>
        <w:rPr>
          <w:i w:val="0"/>
          <w:iCs/>
          <w:sz w:val="20"/>
        </w:rPr>
      </w:pPr>
      <w:r>
        <w:tab/>
        <w:t>[Section 30A inserted: No. 46 of 2010 s.59.]</w:t>
      </w:r>
    </w:p>
    <w:p>
      <w:pPr>
        <w:pStyle w:val="Heading4"/>
      </w:pPr>
      <w:bookmarkStart w:id="71" w:name="_Toc31985754"/>
      <w:bookmarkStart w:id="72" w:name="_Toc210225424"/>
      <w:bookmarkStart w:id="73" w:name="_Toc210293775"/>
      <w:r>
        <w:t>Subdivision 2 — Transitional and savings provisions</w:t>
      </w:r>
      <w:bookmarkEnd w:id="71"/>
      <w:bookmarkEnd w:id="72"/>
      <w:bookmarkEnd w:id="73"/>
    </w:p>
    <w:p>
      <w:pPr>
        <w:pStyle w:val="Heading5"/>
      </w:pPr>
      <w:bookmarkStart w:id="74" w:name="_Toc210293776"/>
      <w:r>
        <w:rPr>
          <w:rStyle w:val="CharSectno"/>
        </w:rPr>
        <w:t>30</w:t>
      </w:r>
      <w:r>
        <w:t>.</w:t>
      </w:r>
      <w:r>
        <w:tab/>
        <w:t>Meaning of terms used in this Subdivision</w:t>
      </w:r>
      <w:bookmarkEnd w:id="74"/>
    </w:p>
    <w:p>
      <w:pPr>
        <w:pStyle w:val="Subsection"/>
        <w:keepNext/>
      </w:pPr>
      <w:r>
        <w:tab/>
      </w:r>
      <w:r>
        <w:tab/>
        <w:t xml:space="preserve">In this Subdivision — </w:t>
      </w:r>
    </w:p>
    <w:p>
      <w:pPr>
        <w:pStyle w:val="Defstart"/>
      </w:pPr>
      <w:r>
        <w:rPr>
          <w:b/>
        </w:rPr>
        <w:tab/>
      </w:r>
      <w:r>
        <w:rPr>
          <w:rStyle w:val="CharDefText"/>
        </w:rPr>
        <w:t>commencement day</w:t>
      </w:r>
      <w:r>
        <w:t xml:space="preserve"> means the day on which the repealed Act Part V Division 6 is repealed;</w:t>
      </w:r>
    </w:p>
    <w:p>
      <w:pPr>
        <w:pStyle w:val="Defstart"/>
        <w:keepNext/>
      </w:pPr>
      <w:r>
        <w:rPr>
          <w:b/>
        </w:rPr>
        <w:lastRenderedPageBreak/>
        <w:tab/>
      </w:r>
      <w:r>
        <w:rPr>
          <w:rStyle w:val="CharDefText"/>
        </w:rPr>
        <w:t>repealed Act</w:t>
      </w:r>
      <w:r>
        <w:t xml:space="preserve"> means the </w:t>
      </w:r>
      <w:r>
        <w:rPr>
          <w:i/>
          <w:iCs/>
        </w:rPr>
        <w:t>Agriculture and Related Resources Protection Act 1976</w:t>
      </w:r>
      <w:r>
        <w:t>.</w:t>
      </w:r>
    </w:p>
    <w:p>
      <w:pPr>
        <w:pStyle w:val="Footnotesection"/>
      </w:pPr>
      <w:r>
        <w:tab/>
        <w:t>[Section 30 amended: No. 46 of 2010 s. 60.]</w:t>
      </w:r>
    </w:p>
    <w:p>
      <w:pPr>
        <w:pStyle w:val="Heading5"/>
      </w:pPr>
      <w:bookmarkStart w:id="75" w:name="_Toc210293777"/>
      <w:r>
        <w:rPr>
          <w:rStyle w:val="CharSectno"/>
        </w:rPr>
        <w:t>31</w:t>
      </w:r>
      <w:r>
        <w:t>.</w:t>
      </w:r>
      <w:r>
        <w:tab/>
        <w:t>Rates on pastoral leases</w:t>
      </w:r>
      <w:bookmarkEnd w:id="75"/>
    </w:p>
    <w:p>
      <w:pPr>
        <w:pStyle w:val="Subsection"/>
        <w:spacing w:before="140"/>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Ednotesection"/>
      </w:pPr>
      <w:r>
        <w:t>[</w:t>
      </w:r>
      <w:r>
        <w:rPr>
          <w:b/>
          <w:bCs/>
        </w:rPr>
        <w:t>32, 33.</w:t>
      </w:r>
      <w:r>
        <w:tab/>
        <w:t>Deleted: No. 46 of 2010 s. 61.]</w:t>
      </w:r>
    </w:p>
    <w:p>
      <w:pPr>
        <w:pStyle w:val="Heading3"/>
      </w:pPr>
      <w:bookmarkStart w:id="76" w:name="_Toc31985757"/>
      <w:bookmarkStart w:id="77" w:name="_Toc210225427"/>
      <w:bookmarkStart w:id="78" w:name="_Toc210293778"/>
      <w:r>
        <w:rPr>
          <w:rStyle w:val="CharDivNo"/>
        </w:rPr>
        <w:t>Division 7</w:t>
      </w:r>
      <w:r>
        <w:t> — </w:t>
      </w:r>
      <w:r>
        <w:rPr>
          <w:rStyle w:val="CharDivText"/>
          <w:i/>
          <w:iCs/>
        </w:rPr>
        <w:t>Agriculture Protection Board Act 1950</w:t>
      </w:r>
      <w:bookmarkEnd w:id="76"/>
      <w:bookmarkEnd w:id="77"/>
      <w:bookmarkEnd w:id="78"/>
    </w:p>
    <w:p>
      <w:pPr>
        <w:pStyle w:val="Heading4"/>
        <w:spacing w:before="180"/>
      </w:pPr>
      <w:bookmarkStart w:id="79" w:name="_Toc31985758"/>
      <w:bookmarkStart w:id="80" w:name="_Toc210225428"/>
      <w:bookmarkStart w:id="81" w:name="_Toc210293779"/>
      <w:r>
        <w:t>Subdivision 1 — Repeal and consequential amendments</w:t>
      </w:r>
      <w:bookmarkEnd w:id="79"/>
      <w:bookmarkEnd w:id="80"/>
      <w:bookmarkEnd w:id="81"/>
    </w:p>
    <w:p>
      <w:pPr>
        <w:pStyle w:val="Heading5"/>
        <w:spacing w:before="120"/>
      </w:pPr>
      <w:bookmarkStart w:id="82" w:name="_Toc210293780"/>
      <w:r>
        <w:rPr>
          <w:rStyle w:val="CharSectno"/>
        </w:rPr>
        <w:t>34</w:t>
      </w:r>
      <w:r>
        <w:t>.</w:t>
      </w:r>
      <w:r>
        <w:tab/>
        <w:t>Repeal</w:t>
      </w:r>
      <w:bookmarkEnd w:id="82"/>
    </w:p>
    <w:p>
      <w:pPr>
        <w:pStyle w:val="Subsection"/>
        <w:spacing w:before="140"/>
      </w:pPr>
      <w:r>
        <w:tab/>
      </w:r>
      <w:r>
        <w:tab/>
        <w:t xml:space="preserve">The </w:t>
      </w:r>
      <w:r>
        <w:rPr>
          <w:i/>
          <w:iCs/>
        </w:rPr>
        <w:t>Agriculture Protection Board Act 1950</w:t>
      </w:r>
      <w:r>
        <w:t xml:space="preserve"> is repealed.</w:t>
      </w:r>
    </w:p>
    <w:p>
      <w:pPr>
        <w:pStyle w:val="Heading5"/>
      </w:pPr>
      <w:bookmarkStart w:id="83" w:name="_Toc210293781"/>
      <w:r>
        <w:rPr>
          <w:rStyle w:val="CharSectno"/>
        </w:rPr>
        <w:t>35</w:t>
      </w:r>
      <w:r>
        <w:t>.</w:t>
      </w:r>
      <w:r>
        <w:tab/>
      </w:r>
      <w:r>
        <w:rPr>
          <w:i/>
          <w:iCs/>
        </w:rPr>
        <w:t>Constitution Acts Amendment Act 1899</w:t>
      </w:r>
      <w:r>
        <w:t xml:space="preserve"> amended</w:t>
      </w:r>
      <w:bookmarkEnd w:id="83"/>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84" w:name="_Toc210293782"/>
      <w:r>
        <w:rPr>
          <w:rStyle w:val="CharSectno"/>
        </w:rPr>
        <w:t>36</w:t>
      </w:r>
      <w:r>
        <w:t>.</w:t>
      </w:r>
      <w:r>
        <w:tab/>
      </w:r>
      <w:r>
        <w:rPr>
          <w:i/>
          <w:iCs/>
        </w:rPr>
        <w:t>Financial Management Act 2006</w:t>
      </w:r>
      <w:r>
        <w:t xml:space="preserve"> amended</w:t>
      </w:r>
      <w:bookmarkEnd w:id="84"/>
    </w:p>
    <w:p>
      <w:pPr>
        <w:pStyle w:val="Subsection"/>
        <w:rPr>
          <w:i/>
        </w:rPr>
      </w:pPr>
      <w:r>
        <w:tab/>
        <w:t>(1)</w:t>
      </w:r>
      <w:r>
        <w:tab/>
        <w:t xml:space="preserve">The amendment in this section is to the </w:t>
      </w:r>
      <w:r>
        <w:rPr>
          <w:i/>
          <w:iCs/>
        </w:rPr>
        <w:t>Financial Management Act 2006</w:t>
      </w:r>
      <w:r>
        <w:t>.</w:t>
      </w:r>
    </w:p>
    <w:p>
      <w:pPr>
        <w:pStyle w:val="Subsection"/>
      </w:pPr>
      <w:r>
        <w:tab/>
        <w:t>(2)</w:t>
      </w:r>
      <w:r>
        <w:tab/>
        <w:t>Schedule 1 is amended by deleting “The Agriculture Protection Board of Western Australia”.</w:t>
      </w:r>
    </w:p>
    <w:p>
      <w:pPr>
        <w:pStyle w:val="Ednotesection"/>
      </w:pPr>
      <w:r>
        <w:t>[</w:t>
      </w:r>
      <w:r>
        <w:rPr>
          <w:b/>
          <w:bCs/>
        </w:rPr>
        <w:t>37.</w:t>
      </w:r>
      <w:r>
        <w:tab/>
        <w:t>Deleted: No. 46 of 2010 s. 62.]</w:t>
      </w:r>
    </w:p>
    <w:p>
      <w:pPr>
        <w:pStyle w:val="Ednotesection"/>
      </w:pPr>
      <w:r>
        <w:lastRenderedPageBreak/>
        <w:t>[</w:t>
      </w:r>
      <w:r>
        <w:rPr>
          <w:b/>
          <w:bCs/>
        </w:rPr>
        <w:t>38.</w:t>
      </w:r>
      <w:r>
        <w:tab/>
        <w:t>Deleted: No. 46 of 2010 s. 63.]</w:t>
      </w:r>
    </w:p>
    <w:p>
      <w:pPr>
        <w:pStyle w:val="Heading5"/>
      </w:pPr>
      <w:bookmarkStart w:id="85" w:name="_Toc210293783"/>
      <w:r>
        <w:rPr>
          <w:rStyle w:val="CharSectno"/>
        </w:rPr>
        <w:t>39</w:t>
      </w:r>
      <w:r>
        <w:t>.</w:t>
      </w:r>
      <w:r>
        <w:tab/>
      </w:r>
      <w:r>
        <w:rPr>
          <w:i/>
          <w:iCs/>
        </w:rPr>
        <w:t>Public Sector Management Act 1994</w:t>
      </w:r>
      <w:r>
        <w:t xml:space="preserve"> amended</w:t>
      </w:r>
      <w:bookmarkEnd w:id="85"/>
    </w:p>
    <w:p>
      <w:pPr>
        <w:pStyle w:val="Subsection"/>
      </w:pPr>
      <w:r>
        <w:tab/>
        <w:t>(1)</w:t>
      </w:r>
      <w:r>
        <w:tab/>
        <w:t xml:space="preserve">The amendment in this section is to the </w:t>
      </w:r>
      <w:r>
        <w:rPr>
          <w:i/>
          <w:iCs/>
        </w:rPr>
        <w:t>Public Sector Management Act 1994</w:t>
      </w:r>
      <w:r>
        <w:t>.</w:t>
      </w:r>
      <w:r>
        <w:tab/>
      </w:r>
    </w:p>
    <w:p>
      <w:pPr>
        <w:pStyle w:val="Subsection"/>
      </w:pPr>
      <w:r>
        <w:tab/>
        <w:t>(2)</w:t>
      </w:r>
      <w:r>
        <w:tab/>
        <w:t>Schedule 2 item 48 is deleted.</w:t>
      </w:r>
    </w:p>
    <w:p>
      <w:pPr>
        <w:pStyle w:val="Heading4"/>
      </w:pPr>
      <w:bookmarkStart w:id="86" w:name="_Toc31985763"/>
      <w:bookmarkStart w:id="87" w:name="_Toc210225433"/>
      <w:bookmarkStart w:id="88" w:name="_Toc210293784"/>
      <w:r>
        <w:t>Subdivision 2 — Transitional provisions</w:t>
      </w:r>
      <w:bookmarkEnd w:id="86"/>
      <w:bookmarkEnd w:id="87"/>
      <w:bookmarkEnd w:id="88"/>
    </w:p>
    <w:p>
      <w:pPr>
        <w:pStyle w:val="Heading5"/>
      </w:pPr>
      <w:bookmarkStart w:id="89" w:name="_Toc210293785"/>
      <w:r>
        <w:rPr>
          <w:rStyle w:val="CharSectno"/>
        </w:rPr>
        <w:t>40</w:t>
      </w:r>
      <w:r>
        <w:t>.</w:t>
      </w:r>
      <w:r>
        <w:tab/>
        <w:t>Meaning of terms used in this Subdivision</w:t>
      </w:r>
      <w:bookmarkEnd w:id="89"/>
    </w:p>
    <w:p>
      <w:pPr>
        <w:pStyle w:val="Subsection"/>
      </w:pPr>
      <w:r>
        <w:tab/>
      </w:r>
      <w:r>
        <w:tab/>
        <w:t xml:space="preserve">In this Subdivision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34 comes into operation;</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former account</w:t>
      </w:r>
      <w:r>
        <w:t xml:space="preserve"> means The Agriculture Protection Board Fund referred to in the repealed Act section 9;</w:t>
      </w:r>
    </w:p>
    <w:p>
      <w:pPr>
        <w:pStyle w:val="Defstart"/>
      </w:pPr>
      <w:r>
        <w:rPr>
          <w:b/>
        </w:rPr>
        <w:tab/>
      </w:r>
      <w:r>
        <w:rPr>
          <w:rStyle w:val="CharDefText"/>
        </w:rPr>
        <w:t>repealed Act</w:t>
      </w:r>
      <w:r>
        <w:t xml:space="preserve"> means the </w:t>
      </w:r>
      <w:r>
        <w:rPr>
          <w:i/>
          <w:iCs/>
        </w:rPr>
        <w:t>Agriculture Protection Board Act 1950</w:t>
      </w:r>
      <w:r>
        <w:t>.</w:t>
      </w:r>
    </w:p>
    <w:p>
      <w:pPr>
        <w:pStyle w:val="Heading5"/>
      </w:pPr>
      <w:bookmarkStart w:id="90" w:name="_Toc210293786"/>
      <w:r>
        <w:rPr>
          <w:rStyle w:val="CharSectno"/>
        </w:rPr>
        <w:t>41</w:t>
      </w:r>
      <w:r>
        <w:t>.</w:t>
      </w:r>
      <w:r>
        <w:tab/>
        <w:t>Funds in, or payable to, former account</w:t>
      </w:r>
      <w:bookmarkEnd w:id="90"/>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91" w:name="_Toc210293787"/>
      <w:r>
        <w:rPr>
          <w:rStyle w:val="CharSectno"/>
        </w:rPr>
        <w:lastRenderedPageBreak/>
        <w:t>42</w:t>
      </w:r>
      <w:r>
        <w:t>.</w:t>
      </w:r>
      <w:r>
        <w:tab/>
        <w:t>Devolution of assets and liabilities</w:t>
      </w:r>
      <w:bookmarkEnd w:id="91"/>
    </w:p>
    <w:p>
      <w:pPr>
        <w:pStyle w:val="Subsection"/>
        <w:keepNext/>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92" w:name="_Toc210293788"/>
      <w:r>
        <w:rPr>
          <w:rStyle w:val="CharSectno"/>
        </w:rPr>
        <w:t>43</w:t>
      </w:r>
      <w:r>
        <w:t>.</w:t>
      </w:r>
      <w:r>
        <w:tab/>
        <w:t>Proceeds of sale of certain assets</w:t>
      </w:r>
      <w:bookmarkEnd w:id="92"/>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93" w:name="_Toc210293789"/>
      <w:r>
        <w:rPr>
          <w:rStyle w:val="CharSectno"/>
        </w:rPr>
        <w:lastRenderedPageBreak/>
        <w:t>44</w:t>
      </w:r>
      <w:r>
        <w:t>.</w:t>
      </w:r>
      <w:r>
        <w:tab/>
        <w:t>Exemption from State taxation</w:t>
      </w:r>
      <w:bookmarkEnd w:id="93"/>
    </w:p>
    <w:p>
      <w:pPr>
        <w:pStyle w:val="Subsection"/>
      </w:pPr>
      <w:r>
        <w:tab/>
        <w:t>(1)</w:t>
      </w:r>
      <w:r>
        <w:tab/>
        <w:t xml:space="preserve">In this section — </w:t>
      </w:r>
    </w:p>
    <w:p>
      <w:pPr>
        <w:pStyle w:val="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94" w:name="_Toc210293790"/>
      <w:r>
        <w:rPr>
          <w:rStyle w:val="CharSectno"/>
        </w:rPr>
        <w:t>45</w:t>
      </w:r>
      <w:r>
        <w:t>.</w:t>
      </w:r>
      <w:r>
        <w:tab/>
        <w:t>Agreements and instruments generally</w:t>
      </w:r>
      <w:bookmarkEnd w:id="94"/>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95" w:name="_Toc210293791"/>
      <w:r>
        <w:rPr>
          <w:rStyle w:val="CharSectno"/>
        </w:rPr>
        <w:t>46</w:t>
      </w:r>
      <w:r>
        <w:t>.</w:t>
      </w:r>
      <w:r>
        <w:tab/>
        <w:t>Immunity continues</w:t>
      </w:r>
      <w:bookmarkEnd w:id="95"/>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96" w:name="_Toc210293792"/>
      <w:r>
        <w:rPr>
          <w:rStyle w:val="CharSectno"/>
        </w:rPr>
        <w:t>47</w:t>
      </w:r>
      <w:r>
        <w:t>.</w:t>
      </w:r>
      <w:r>
        <w:tab/>
        <w:t>Registration of documents</w:t>
      </w:r>
      <w:bookmarkEnd w:id="96"/>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97" w:name="_Toc210293793"/>
      <w:r>
        <w:rPr>
          <w:rStyle w:val="CharSectno"/>
        </w:rPr>
        <w:lastRenderedPageBreak/>
        <w:t>48</w:t>
      </w:r>
      <w:r>
        <w:t>.</w:t>
      </w:r>
      <w:r>
        <w:tab/>
        <w:t>Saving</w:t>
      </w:r>
      <w:bookmarkEnd w:id="97"/>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3"/>
      </w:pPr>
      <w:bookmarkStart w:id="98" w:name="_Toc31985773"/>
      <w:bookmarkStart w:id="99" w:name="_Toc210225443"/>
      <w:bookmarkStart w:id="100" w:name="_Toc210293794"/>
      <w:r>
        <w:rPr>
          <w:rStyle w:val="CharDivNo"/>
        </w:rPr>
        <w:t>Division 8</w:t>
      </w:r>
      <w:r>
        <w:t> — </w:t>
      </w:r>
      <w:r>
        <w:rPr>
          <w:rStyle w:val="CharDivText"/>
          <w:i/>
          <w:iCs/>
        </w:rPr>
        <w:t>Argentine Ant Act 1968</w:t>
      </w:r>
      <w:bookmarkEnd w:id="98"/>
      <w:bookmarkEnd w:id="99"/>
      <w:bookmarkEnd w:id="100"/>
    </w:p>
    <w:p>
      <w:pPr>
        <w:pStyle w:val="Heading5"/>
      </w:pPr>
      <w:bookmarkStart w:id="101" w:name="_Toc210293795"/>
      <w:r>
        <w:rPr>
          <w:rStyle w:val="CharSectno"/>
        </w:rPr>
        <w:t>49</w:t>
      </w:r>
      <w:r>
        <w:t>.</w:t>
      </w:r>
      <w:r>
        <w:tab/>
        <w:t>Repeal</w:t>
      </w:r>
      <w:bookmarkEnd w:id="101"/>
    </w:p>
    <w:p>
      <w:pPr>
        <w:pStyle w:val="Subsection"/>
      </w:pPr>
      <w:r>
        <w:tab/>
      </w:r>
      <w:r>
        <w:tab/>
        <w:t xml:space="preserve">The </w:t>
      </w:r>
      <w:r>
        <w:rPr>
          <w:i/>
          <w:iCs/>
        </w:rPr>
        <w:t>Argentine Ant Act 1968</w:t>
      </w:r>
      <w:r>
        <w:t xml:space="preserve"> is repealed.</w:t>
      </w:r>
    </w:p>
    <w:p>
      <w:pPr>
        <w:pStyle w:val="Heading3"/>
      </w:pPr>
      <w:bookmarkStart w:id="102" w:name="_Toc31985775"/>
      <w:bookmarkStart w:id="103" w:name="_Toc210225445"/>
      <w:bookmarkStart w:id="104" w:name="_Toc210293796"/>
      <w:r>
        <w:rPr>
          <w:rStyle w:val="CharDivNo"/>
        </w:rPr>
        <w:t>Division 9</w:t>
      </w:r>
      <w:r>
        <w:t> — </w:t>
      </w:r>
      <w:r>
        <w:rPr>
          <w:rStyle w:val="CharDivText"/>
          <w:i/>
          <w:iCs/>
        </w:rPr>
        <w:t>Artificial Breeding of Stock Act 1965</w:t>
      </w:r>
      <w:bookmarkEnd w:id="102"/>
      <w:bookmarkEnd w:id="103"/>
      <w:bookmarkEnd w:id="104"/>
    </w:p>
    <w:p>
      <w:pPr>
        <w:pStyle w:val="Heading5"/>
      </w:pPr>
      <w:bookmarkStart w:id="105" w:name="_Toc210293797"/>
      <w:r>
        <w:rPr>
          <w:rStyle w:val="CharSectno"/>
        </w:rPr>
        <w:t>50</w:t>
      </w:r>
      <w:r>
        <w:t>.</w:t>
      </w:r>
      <w:r>
        <w:tab/>
        <w:t>Repeal</w:t>
      </w:r>
      <w:bookmarkEnd w:id="105"/>
    </w:p>
    <w:p>
      <w:pPr>
        <w:pStyle w:val="Subsection"/>
      </w:pPr>
      <w:r>
        <w:tab/>
      </w:r>
      <w:r>
        <w:tab/>
        <w:t xml:space="preserve">The </w:t>
      </w:r>
      <w:r>
        <w:rPr>
          <w:i/>
          <w:iCs/>
        </w:rPr>
        <w:t>Artificial Breeding of Stock Act 1965</w:t>
      </w:r>
      <w:r>
        <w:t xml:space="preserve"> is repealed.</w:t>
      </w:r>
    </w:p>
    <w:p>
      <w:pPr>
        <w:pStyle w:val="Heading5"/>
      </w:pPr>
      <w:bookmarkStart w:id="106" w:name="_Toc210293798"/>
      <w:r>
        <w:rPr>
          <w:rStyle w:val="CharSectno"/>
        </w:rPr>
        <w:t>51</w:t>
      </w:r>
      <w:r>
        <w:t>.</w:t>
      </w:r>
      <w:r>
        <w:tab/>
      </w:r>
      <w:r>
        <w:rPr>
          <w:i/>
          <w:iCs/>
        </w:rPr>
        <w:t xml:space="preserve">Constitution Acts Amendment Act 1899 </w:t>
      </w:r>
      <w:r>
        <w:t>amended</w:t>
      </w:r>
      <w:bookmarkEnd w:id="106"/>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Heading3"/>
      </w:pPr>
      <w:bookmarkStart w:id="107" w:name="_Toc31985778"/>
      <w:bookmarkStart w:id="108" w:name="_Toc210225448"/>
      <w:bookmarkStart w:id="109" w:name="_Toc210293799"/>
      <w:r>
        <w:rPr>
          <w:rStyle w:val="CharDivNo"/>
        </w:rPr>
        <w:lastRenderedPageBreak/>
        <w:t>Division 10</w:t>
      </w:r>
      <w:r>
        <w:t> — </w:t>
      </w:r>
      <w:r>
        <w:rPr>
          <w:rStyle w:val="CharDivText"/>
          <w:i/>
          <w:iCs/>
        </w:rPr>
        <w:t>Beekeepers Act 1963</w:t>
      </w:r>
      <w:bookmarkEnd w:id="107"/>
      <w:bookmarkEnd w:id="108"/>
      <w:bookmarkEnd w:id="109"/>
    </w:p>
    <w:p>
      <w:pPr>
        <w:pStyle w:val="Heading5"/>
      </w:pPr>
      <w:bookmarkStart w:id="110" w:name="_Toc210293800"/>
      <w:r>
        <w:rPr>
          <w:rStyle w:val="CharSectno"/>
        </w:rPr>
        <w:t>52</w:t>
      </w:r>
      <w:r>
        <w:t>.</w:t>
      </w:r>
      <w:r>
        <w:tab/>
        <w:t>Repeal</w:t>
      </w:r>
      <w:bookmarkEnd w:id="110"/>
    </w:p>
    <w:p>
      <w:pPr>
        <w:pStyle w:val="Subsection"/>
      </w:pPr>
      <w:r>
        <w:tab/>
      </w:r>
      <w:r>
        <w:tab/>
        <w:t xml:space="preserve">The </w:t>
      </w:r>
      <w:r>
        <w:rPr>
          <w:i/>
          <w:iCs/>
        </w:rPr>
        <w:t>Beekeepers Act 1963</w:t>
      </w:r>
      <w:r>
        <w:t xml:space="preserve"> is repealed.</w:t>
      </w:r>
    </w:p>
    <w:p>
      <w:pPr>
        <w:pStyle w:val="Heading3"/>
      </w:pPr>
      <w:bookmarkStart w:id="111" w:name="_Toc31985780"/>
      <w:bookmarkStart w:id="112" w:name="_Toc210225450"/>
      <w:bookmarkStart w:id="113" w:name="_Toc210293801"/>
      <w:r>
        <w:rPr>
          <w:rStyle w:val="CharDivNo"/>
        </w:rPr>
        <w:t>Division 11</w:t>
      </w:r>
      <w:r>
        <w:t> — </w:t>
      </w:r>
      <w:r>
        <w:rPr>
          <w:rStyle w:val="CharDivText"/>
          <w:i/>
          <w:iCs/>
        </w:rPr>
        <w:t>Cattle Industry Compensation Act 1965</w:t>
      </w:r>
      <w:bookmarkEnd w:id="111"/>
      <w:bookmarkEnd w:id="112"/>
      <w:bookmarkEnd w:id="113"/>
    </w:p>
    <w:p>
      <w:pPr>
        <w:pStyle w:val="Heading4"/>
      </w:pPr>
      <w:bookmarkStart w:id="114" w:name="_Toc31985781"/>
      <w:bookmarkStart w:id="115" w:name="_Toc210225451"/>
      <w:bookmarkStart w:id="116" w:name="_Toc210293802"/>
      <w:r>
        <w:t>Subdivision 1 — Repeal and consequential amendments</w:t>
      </w:r>
      <w:bookmarkEnd w:id="114"/>
      <w:bookmarkEnd w:id="115"/>
      <w:bookmarkEnd w:id="116"/>
    </w:p>
    <w:p>
      <w:pPr>
        <w:pStyle w:val="Heading5"/>
      </w:pPr>
      <w:bookmarkStart w:id="117" w:name="_Toc210293803"/>
      <w:r>
        <w:rPr>
          <w:rStyle w:val="CharSectno"/>
        </w:rPr>
        <w:t>53</w:t>
      </w:r>
      <w:r>
        <w:t>.</w:t>
      </w:r>
      <w:r>
        <w:tab/>
        <w:t>Repeal</w:t>
      </w:r>
      <w:bookmarkEnd w:id="117"/>
    </w:p>
    <w:p>
      <w:pPr>
        <w:pStyle w:val="Subsection"/>
      </w:pPr>
      <w:r>
        <w:tab/>
      </w:r>
      <w:r>
        <w:tab/>
        <w:t xml:space="preserve">The </w:t>
      </w:r>
      <w:r>
        <w:rPr>
          <w:i/>
          <w:iCs/>
        </w:rPr>
        <w:t>Cattle Industry Compensation Act 1965</w:t>
      </w:r>
      <w:r>
        <w:t xml:space="preserve"> is repealed.</w:t>
      </w:r>
    </w:p>
    <w:p>
      <w:pPr>
        <w:pStyle w:val="Heading5"/>
      </w:pPr>
      <w:bookmarkStart w:id="118" w:name="_Toc210293804"/>
      <w:r>
        <w:rPr>
          <w:rStyle w:val="CharSectno"/>
        </w:rPr>
        <w:t>54</w:t>
      </w:r>
      <w:r>
        <w:t>.</w:t>
      </w:r>
      <w:r>
        <w:tab/>
      </w:r>
      <w:r>
        <w:rPr>
          <w:i/>
          <w:iCs/>
        </w:rPr>
        <w:t>Sentencing Act 1995</w:t>
      </w:r>
      <w:r>
        <w:t xml:space="preserve"> amended</w:t>
      </w:r>
      <w:bookmarkEnd w:id="118"/>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119" w:name="_Toc210293805"/>
      <w:r>
        <w:rPr>
          <w:rStyle w:val="CharSectno"/>
        </w:rPr>
        <w:t>55</w:t>
      </w:r>
      <w:r>
        <w:t>.</w:t>
      </w:r>
      <w:r>
        <w:tab/>
      </w:r>
      <w:r>
        <w:rPr>
          <w:i/>
          <w:iCs/>
        </w:rPr>
        <w:t>Stamp Act 1921</w:t>
      </w:r>
      <w:r>
        <w:t xml:space="preserve"> amended</w:t>
      </w:r>
      <w:bookmarkEnd w:id="119"/>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120" w:name="_Toc31985785"/>
      <w:bookmarkStart w:id="121" w:name="_Toc210225455"/>
      <w:bookmarkStart w:id="122" w:name="_Toc210293806"/>
      <w:r>
        <w:t>Subdivision 2 — Transitional provisions</w:t>
      </w:r>
      <w:bookmarkEnd w:id="120"/>
      <w:bookmarkEnd w:id="121"/>
      <w:bookmarkEnd w:id="122"/>
    </w:p>
    <w:p>
      <w:pPr>
        <w:pStyle w:val="Heading5"/>
        <w:spacing w:before="200"/>
        <w:rPr>
          <w:i/>
          <w:iCs/>
        </w:rPr>
      </w:pPr>
      <w:bookmarkStart w:id="123" w:name="_Toc210293807"/>
      <w:r>
        <w:rPr>
          <w:rStyle w:val="CharSectno"/>
        </w:rPr>
        <w:t>56</w:t>
      </w:r>
      <w:r>
        <w:t>.</w:t>
      </w:r>
      <w:r>
        <w:tab/>
        <w:t>Meaning of terms used in this Subdivision</w:t>
      </w:r>
      <w:bookmarkEnd w:id="123"/>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124" w:name="_Toc210293808"/>
      <w:r>
        <w:rPr>
          <w:rStyle w:val="CharSectno"/>
        </w:rPr>
        <w:lastRenderedPageBreak/>
        <w:t>57</w:t>
      </w:r>
      <w:r>
        <w:t>.</w:t>
      </w:r>
      <w:r>
        <w:tab/>
        <w:t>Compensation claims made before repeal</w:t>
      </w:r>
      <w:bookmarkEnd w:id="124"/>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125" w:name="_Toc210293809"/>
      <w:r>
        <w:rPr>
          <w:rStyle w:val="CharSectno"/>
        </w:rPr>
        <w:t>58</w:t>
      </w:r>
      <w:r>
        <w:t>.</w:t>
      </w:r>
      <w:r>
        <w:tab/>
        <w:t>Funds in, or payable to, former account</w:t>
      </w:r>
      <w:bookmarkEnd w:id="125"/>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No. 46 of 2010 s. 64.] </w:t>
      </w:r>
    </w:p>
    <w:p>
      <w:pPr>
        <w:pStyle w:val="Heading5"/>
      </w:pPr>
      <w:bookmarkStart w:id="126" w:name="_Toc210293810"/>
      <w:r>
        <w:rPr>
          <w:rStyle w:val="CharSectno"/>
        </w:rPr>
        <w:lastRenderedPageBreak/>
        <w:t>59</w:t>
      </w:r>
      <w:r>
        <w:t>.</w:t>
      </w:r>
      <w:r>
        <w:tab/>
        <w:t>Reference to former account</w:t>
      </w:r>
      <w:bookmarkEnd w:id="126"/>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Heading3"/>
      </w:pPr>
      <w:bookmarkStart w:id="127" w:name="_Toc31985790"/>
      <w:bookmarkStart w:id="128" w:name="_Toc210225460"/>
      <w:bookmarkStart w:id="129" w:name="_Toc210293811"/>
      <w:r>
        <w:rPr>
          <w:rStyle w:val="CharDivNo"/>
        </w:rPr>
        <w:t>Division 12</w:t>
      </w:r>
      <w:r>
        <w:t> — </w:t>
      </w:r>
      <w:r>
        <w:rPr>
          <w:rStyle w:val="CharDivText"/>
          <w:i/>
          <w:iCs/>
        </w:rPr>
        <w:t>Fertilizers Act 1977</w:t>
      </w:r>
      <w:bookmarkEnd w:id="127"/>
      <w:bookmarkEnd w:id="128"/>
      <w:bookmarkEnd w:id="129"/>
    </w:p>
    <w:p>
      <w:pPr>
        <w:pStyle w:val="Heading5"/>
      </w:pPr>
      <w:bookmarkStart w:id="130" w:name="_Toc210293812"/>
      <w:r>
        <w:rPr>
          <w:rStyle w:val="CharSectno"/>
        </w:rPr>
        <w:t>60</w:t>
      </w:r>
      <w:r>
        <w:t>.</w:t>
      </w:r>
      <w:r>
        <w:tab/>
        <w:t>Repeal</w:t>
      </w:r>
      <w:bookmarkEnd w:id="130"/>
    </w:p>
    <w:p>
      <w:pPr>
        <w:pStyle w:val="Subsection"/>
      </w:pPr>
      <w:r>
        <w:tab/>
      </w:r>
      <w:r>
        <w:tab/>
        <w:t xml:space="preserve">The </w:t>
      </w:r>
      <w:r>
        <w:rPr>
          <w:i/>
          <w:iCs/>
        </w:rPr>
        <w:t>Fertilizers Act 1977</w:t>
      </w:r>
      <w:r>
        <w:t xml:space="preserve"> is repealed.</w:t>
      </w:r>
    </w:p>
    <w:p>
      <w:pPr>
        <w:pStyle w:val="Heading5"/>
      </w:pPr>
      <w:bookmarkStart w:id="131" w:name="_Toc210293813"/>
      <w:r>
        <w:rPr>
          <w:rStyle w:val="CharSectno"/>
        </w:rPr>
        <w:t>61</w:t>
      </w:r>
      <w:r>
        <w:t>.</w:t>
      </w:r>
      <w:r>
        <w:tab/>
      </w:r>
      <w:r>
        <w:rPr>
          <w:i/>
          <w:iCs/>
        </w:rPr>
        <w:t>Fair Trading Act 2010</w:t>
      </w:r>
      <w:r>
        <w:t xml:space="preserve"> amended</w:t>
      </w:r>
      <w:bookmarkEnd w:id="131"/>
    </w:p>
    <w:p>
      <w:pPr>
        <w:pStyle w:val="Subsection"/>
      </w:pPr>
      <w:r>
        <w:tab/>
        <w:t>(1)</w:t>
      </w:r>
      <w:r>
        <w:tab/>
        <w:t xml:space="preserve">This section amends the </w:t>
      </w:r>
      <w:r>
        <w:rPr>
          <w:i/>
        </w:rPr>
        <w:t>Fair Trading Act 2010</w:t>
      </w:r>
      <w:r>
        <w:t>.</w:t>
      </w:r>
    </w:p>
    <w:p>
      <w:pPr>
        <w:pStyle w:val="Subsection"/>
      </w:pPr>
      <w:r>
        <w:tab/>
        <w:t>(2)</w:t>
      </w:r>
      <w:r>
        <w:tab/>
        <w:t>In Schedule 1 delete “</w:t>
      </w:r>
      <w:r>
        <w:rPr>
          <w:i/>
        </w:rPr>
        <w:t>Fertilizers Act 1977</w:t>
      </w:r>
      <w:r>
        <w:t>”.</w:t>
      </w:r>
    </w:p>
    <w:p>
      <w:pPr>
        <w:pStyle w:val="Footnotesection"/>
      </w:pPr>
      <w:r>
        <w:tab/>
        <w:t xml:space="preserve">[Section 61 inserted: </w:t>
      </w:r>
      <w:r>
        <w:rPr>
          <w:spacing w:val="-4"/>
        </w:rPr>
        <w:t>No. 58 of 2010 s. </w:t>
      </w:r>
      <w:r>
        <w:t>192(4).]</w:t>
      </w:r>
    </w:p>
    <w:p>
      <w:pPr>
        <w:pStyle w:val="Heading3"/>
      </w:pPr>
      <w:bookmarkStart w:id="132" w:name="_Toc31985793"/>
      <w:bookmarkStart w:id="133" w:name="_Toc210225463"/>
      <w:bookmarkStart w:id="134" w:name="_Toc210293814"/>
      <w:r>
        <w:rPr>
          <w:rStyle w:val="CharDivNo"/>
        </w:rPr>
        <w:t>Division 13</w:t>
      </w:r>
      <w:r>
        <w:t> — </w:t>
      </w:r>
      <w:r>
        <w:rPr>
          <w:rStyle w:val="CharDivText"/>
          <w:i/>
          <w:iCs/>
        </w:rPr>
        <w:t>Plant Diseases Act 1914</w:t>
      </w:r>
      <w:bookmarkEnd w:id="132"/>
      <w:bookmarkEnd w:id="133"/>
      <w:bookmarkEnd w:id="134"/>
    </w:p>
    <w:p>
      <w:pPr>
        <w:pStyle w:val="Heading4"/>
      </w:pPr>
      <w:bookmarkStart w:id="135" w:name="_Toc31985794"/>
      <w:bookmarkStart w:id="136" w:name="_Toc210225464"/>
      <w:bookmarkStart w:id="137" w:name="_Toc210293815"/>
      <w:r>
        <w:t>Subdivision 1 — Repeal and consequential amendments</w:t>
      </w:r>
      <w:bookmarkEnd w:id="135"/>
      <w:bookmarkEnd w:id="136"/>
      <w:bookmarkEnd w:id="137"/>
    </w:p>
    <w:p>
      <w:pPr>
        <w:pStyle w:val="Heading5"/>
      </w:pPr>
      <w:bookmarkStart w:id="138" w:name="_Toc210293816"/>
      <w:r>
        <w:rPr>
          <w:rStyle w:val="CharSectno"/>
        </w:rPr>
        <w:t>62</w:t>
      </w:r>
      <w:r>
        <w:t>.</w:t>
      </w:r>
      <w:r>
        <w:tab/>
        <w:t>Repeal</w:t>
      </w:r>
      <w:bookmarkEnd w:id="138"/>
    </w:p>
    <w:p>
      <w:pPr>
        <w:pStyle w:val="Subsection"/>
      </w:pPr>
      <w:r>
        <w:tab/>
      </w:r>
      <w:r>
        <w:tab/>
        <w:t xml:space="preserve">The </w:t>
      </w:r>
      <w:r>
        <w:rPr>
          <w:i/>
          <w:iCs/>
        </w:rPr>
        <w:t>Plant Diseases Act 1914</w:t>
      </w:r>
      <w:r>
        <w:t xml:space="preserve"> is repealed.</w:t>
      </w:r>
    </w:p>
    <w:p>
      <w:pPr>
        <w:pStyle w:val="Heading5"/>
      </w:pPr>
      <w:bookmarkStart w:id="139" w:name="_Toc210293817"/>
      <w:r>
        <w:rPr>
          <w:rStyle w:val="CharSectno"/>
        </w:rPr>
        <w:t>63</w:t>
      </w:r>
      <w:r>
        <w:t>.</w:t>
      </w:r>
      <w:r>
        <w:tab/>
      </w:r>
      <w:r>
        <w:rPr>
          <w:i/>
          <w:iCs/>
        </w:rPr>
        <w:t>Agricultural Produce Commission Act 1988</w:t>
      </w:r>
      <w:r>
        <w:t xml:space="preserve"> amended</w:t>
      </w:r>
      <w:bookmarkEnd w:id="139"/>
    </w:p>
    <w:p>
      <w:pPr>
        <w:pStyle w:val="Subsection"/>
      </w:pPr>
      <w:r>
        <w:tab/>
        <w:t>(1)</w:t>
      </w:r>
      <w:r>
        <w:tab/>
        <w:t xml:space="preserve">The amendment in this section is to the </w:t>
      </w:r>
      <w:r>
        <w:rPr>
          <w:i/>
          <w:iCs/>
        </w:rPr>
        <w:t>Agricultural Produce Commission Act 1988</w:t>
      </w:r>
      <w:r>
        <w:t>.</w:t>
      </w:r>
    </w:p>
    <w:p>
      <w:pPr>
        <w:pStyle w:val="Subsection"/>
        <w:keepNext/>
      </w:pPr>
      <w:r>
        <w:lastRenderedPageBreak/>
        <w:tab/>
        <w:t>(2)</w:t>
      </w:r>
      <w:r>
        <w:tab/>
      </w:r>
      <w:r>
        <w:tab/>
        <w:t xml:space="preserve">After section 12 the following section is inserted — </w:t>
      </w:r>
    </w:p>
    <w:p>
      <w:pPr>
        <w:pStyle w:val="BlankOpen"/>
      </w:pPr>
    </w:p>
    <w:p>
      <w:pPr>
        <w:pStyle w:val="zSubsection"/>
        <w:keepNext/>
      </w:pPr>
      <w:r>
        <w:rPr>
          <w:b/>
        </w:rPr>
        <w:t>12A.</w:t>
      </w:r>
      <w:r>
        <w:rPr>
          <w:b/>
        </w:rPr>
        <w:tab/>
      </w:r>
      <w:r>
        <w:rPr>
          <w:b/>
        </w:rPr>
        <w:tab/>
        <w:t xml:space="preserve">Powers of officers, employees and other persons </w:t>
      </w:r>
    </w:p>
    <w:p>
      <w:pPr>
        <w:pStyle w:val="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zSubsection"/>
      </w:pPr>
      <w:r>
        <w:tab/>
        <w:t>(2)</w:t>
      </w:r>
      <w:r>
        <w:tab/>
        <w:t xml:space="preserve">A person must not enter an orchard under subsection (1) unless — </w:t>
      </w:r>
    </w:p>
    <w:p>
      <w:pPr>
        <w:pStyle w:val="zIndenta"/>
      </w:pPr>
      <w:r>
        <w:tab/>
        <w:t>(a)</w:t>
      </w:r>
      <w:r>
        <w:tab/>
        <w:t>the person has taken reasonable steps to give the owner or occupier of the orchard notice of the intended entry; or</w:t>
      </w:r>
    </w:p>
    <w:p>
      <w:pPr>
        <w:pStyle w:val="zIndenta"/>
      </w:pPr>
      <w:r>
        <w:tab/>
        <w:t>(b)</w:t>
      </w:r>
      <w:r>
        <w:tab/>
        <w:t>the owner or occupier of the orchard consents to the entry.</w:t>
      </w:r>
    </w:p>
    <w:p>
      <w:pPr>
        <w:pStyle w:val="zSubsection"/>
        <w:rPr>
          <w:snapToGrid w:val="0"/>
        </w:rPr>
      </w:pPr>
      <w:r>
        <w:rPr>
          <w:snapToGrid w:val="0"/>
        </w:rPr>
        <w:tab/>
        <w:t>(3)</w:t>
      </w:r>
      <w:r>
        <w:rPr>
          <w:snapToGrid w:val="0"/>
        </w:rPr>
        <w:tab/>
        <w:t>The notice must specify the purpose for which the entry is required and successive entries for that purpose are to be regarded as entries to which the notice relates.</w:t>
      </w:r>
    </w:p>
    <w:p>
      <w:pPr>
        <w:pStyle w:val="zSubsection"/>
        <w:rPr>
          <w:snapToGrid w:val="0"/>
        </w:rPr>
      </w:pPr>
      <w:r>
        <w:rPr>
          <w:snapToGrid w:val="0"/>
        </w:rPr>
        <w:tab/>
        <w:t>(4)</w:t>
      </w:r>
      <w:r>
        <w:rPr>
          <w:snapToGrid w:val="0"/>
        </w:rPr>
        <w:tab/>
        <w:t>The notice must be given not less than 24 hours before the power of entry is exercised.</w:t>
      </w:r>
    </w:p>
    <w:p>
      <w:pPr>
        <w:pStyle w:val="zSubsection"/>
        <w:rPr>
          <w:snapToGrid w:val="0"/>
        </w:rPr>
      </w:pPr>
      <w:r>
        <w:rPr>
          <w:snapToGrid w:val="0"/>
        </w:rPr>
        <w:tab/>
        <w:t>(5)</w:t>
      </w:r>
      <w:r>
        <w:rPr>
          <w:snapToGrid w:val="0"/>
        </w:rPr>
        <w:tab/>
        <w:t xml:space="preserve">In subsection (1) — </w:t>
      </w:r>
    </w:p>
    <w:p>
      <w:pPr>
        <w:pStyle w:val="zDefpara"/>
        <w:tabs>
          <w:tab w:val="clear" w:pos="1899"/>
          <w:tab w:val="left" w:pos="1418"/>
          <w:tab w:val="right" w:pos="2410"/>
        </w:tabs>
        <w:ind w:left="1418" w:hanging="760"/>
      </w:pPr>
      <w:r>
        <w:rPr>
          <w:b/>
        </w:rPr>
        <w:tab/>
      </w: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zDefpara"/>
        <w:tabs>
          <w:tab w:val="clear" w:pos="1899"/>
          <w:tab w:val="left" w:pos="1418"/>
          <w:tab w:val="right" w:pos="2410"/>
        </w:tabs>
        <w:ind w:left="1418" w:hanging="760"/>
      </w:pPr>
      <w:r>
        <w:rPr>
          <w:b/>
        </w:rPr>
        <w:tab/>
      </w:r>
      <w:r>
        <w:rPr>
          <w:rStyle w:val="CharDefText"/>
        </w:rPr>
        <w:t>specified area</w:t>
      </w:r>
      <w:r>
        <w:t xml:space="preserve"> means the portion of the State specified in a notice under section 11(1)(a)(ii) in relation to which the producers’ committee is established.</w:t>
      </w:r>
    </w:p>
    <w:p>
      <w:pPr>
        <w:pStyle w:val="Heading5"/>
        <w:spacing w:before="120"/>
      </w:pPr>
      <w:bookmarkStart w:id="140" w:name="_Toc210293818"/>
      <w:r>
        <w:rPr>
          <w:rStyle w:val="CharSectno"/>
        </w:rPr>
        <w:lastRenderedPageBreak/>
        <w:t>64</w:t>
      </w:r>
      <w:r>
        <w:t>.</w:t>
      </w:r>
      <w:r>
        <w:tab/>
      </w:r>
      <w:r>
        <w:rPr>
          <w:i/>
          <w:iCs/>
        </w:rPr>
        <w:t>Fair Trading Act 2010</w:t>
      </w:r>
      <w:r>
        <w:t xml:space="preserve"> amended</w:t>
      </w:r>
      <w:bookmarkEnd w:id="140"/>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Plant Diseases Act 1914</w:t>
      </w:r>
      <w:r>
        <w:t>”.</w:t>
      </w:r>
    </w:p>
    <w:p>
      <w:pPr>
        <w:pStyle w:val="Footnotesection"/>
      </w:pPr>
      <w:r>
        <w:tab/>
        <w:t xml:space="preserve">[Section 64 inserted: </w:t>
      </w:r>
      <w:r>
        <w:rPr>
          <w:spacing w:val="-4"/>
        </w:rPr>
        <w:t>No. 58 of 2010 s. </w:t>
      </w:r>
      <w:r>
        <w:t>192(5).]</w:t>
      </w:r>
    </w:p>
    <w:p>
      <w:pPr>
        <w:pStyle w:val="Heading4"/>
        <w:spacing w:before="120"/>
      </w:pPr>
      <w:bookmarkStart w:id="141" w:name="_Toc31985798"/>
      <w:bookmarkStart w:id="142" w:name="_Toc210225468"/>
      <w:bookmarkStart w:id="143" w:name="_Toc210293819"/>
      <w:r>
        <w:t>Subdivision 2 — Savings and transitional provisions</w:t>
      </w:r>
      <w:bookmarkEnd w:id="141"/>
      <w:bookmarkEnd w:id="142"/>
      <w:bookmarkEnd w:id="143"/>
    </w:p>
    <w:p>
      <w:pPr>
        <w:pStyle w:val="Heading5"/>
        <w:spacing w:before="120"/>
      </w:pPr>
      <w:bookmarkStart w:id="144" w:name="_Toc210293820"/>
      <w:r>
        <w:rPr>
          <w:rStyle w:val="CharSectno"/>
        </w:rPr>
        <w:t>65</w:t>
      </w:r>
      <w:r>
        <w:t>.</w:t>
      </w:r>
      <w:r>
        <w:tab/>
        <w:t>Meaning of terms used in this Subdivision</w:t>
      </w:r>
      <w:bookmarkEnd w:id="144"/>
    </w:p>
    <w:p>
      <w:pPr>
        <w:pStyle w:val="Subsection"/>
      </w:pPr>
      <w:r>
        <w:tab/>
      </w:r>
      <w:r>
        <w:tab/>
        <w:t xml:space="preserve">In this Subdivision — </w:t>
      </w:r>
    </w:p>
    <w:p>
      <w:pPr>
        <w:pStyle w:val="Defstart"/>
      </w:pPr>
      <w:r>
        <w:rPr>
          <w:b/>
        </w:rPr>
        <w:tab/>
      </w:r>
      <w:r>
        <w:rPr>
          <w:rStyle w:val="CharDefText"/>
        </w:rPr>
        <w:t>commencement day</w:t>
      </w:r>
      <w:r>
        <w:t xml:space="preserve"> means the day on which section 62 comes into operation;</w:t>
      </w:r>
    </w:p>
    <w:p>
      <w:pPr>
        <w:pStyle w:val="Defstart"/>
      </w:pPr>
      <w:r>
        <w:rPr>
          <w:b/>
        </w:rPr>
        <w:tab/>
      </w:r>
      <w:r>
        <w:rPr>
          <w:rStyle w:val="CharDefText"/>
        </w:rPr>
        <w:t>former account</w:t>
      </w:r>
      <w:r>
        <w:t xml:space="preserve"> means the Plant Diseases Modified Penalties Revenue Fund referred to in the repealed Act section 35AA;</w:t>
      </w:r>
    </w:p>
    <w:p>
      <w:pPr>
        <w:pStyle w:val="Defstart"/>
      </w:pPr>
      <w:r>
        <w:rPr>
          <w:b/>
        </w:rPr>
        <w:tab/>
      </w:r>
      <w:r>
        <w:rPr>
          <w:rStyle w:val="CharDefText"/>
        </w:rPr>
        <w:t>repealed Act</w:t>
      </w:r>
      <w:r>
        <w:t xml:space="preserve"> means the </w:t>
      </w:r>
      <w:r>
        <w:rPr>
          <w:i/>
          <w:iCs/>
        </w:rPr>
        <w:t>Plant Diseases Act 1914</w:t>
      </w:r>
      <w:r>
        <w:t>.</w:t>
      </w:r>
    </w:p>
    <w:p>
      <w:pPr>
        <w:pStyle w:val="Heading5"/>
      </w:pPr>
      <w:bookmarkStart w:id="145" w:name="_Toc210293821"/>
      <w:r>
        <w:rPr>
          <w:rStyle w:val="CharSectno"/>
        </w:rPr>
        <w:t>66</w:t>
      </w:r>
      <w:r>
        <w:t>.</w:t>
      </w:r>
      <w:r>
        <w:tab/>
        <w:t>Funds in, or payable to, former account</w:t>
      </w:r>
      <w:bookmarkEnd w:id="145"/>
    </w:p>
    <w:p>
      <w:pPr>
        <w:pStyle w:val="Subsection"/>
      </w:pPr>
      <w:r>
        <w:tab/>
        <w:t>(1)</w:t>
      </w:r>
      <w:r>
        <w:tab/>
        <w:t xml:space="preserve">On the commencement day any moneys standing to the credit of the former account are to be credited to the Modified Penalties Revenue Account established under the BAM Act to be applied — </w:t>
      </w:r>
    </w:p>
    <w:p>
      <w:pPr>
        <w:pStyle w:val="Indenta"/>
      </w:pPr>
      <w:r>
        <w:tab/>
        <w:t>(a)</w:t>
      </w:r>
      <w:r>
        <w:tab/>
        <w:t>in the payment of any liabilities of the former account which arose before the commencement day; and</w:t>
      </w:r>
    </w:p>
    <w:p>
      <w:pPr>
        <w:pStyle w:val="Indenta"/>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146" w:name="_Toc210293822"/>
      <w:r>
        <w:rPr>
          <w:rStyle w:val="CharSectno"/>
        </w:rPr>
        <w:t>67</w:t>
      </w:r>
      <w:r>
        <w:t>.</w:t>
      </w:r>
      <w:r>
        <w:tab/>
        <w:t>Reference to former account</w:t>
      </w:r>
      <w:bookmarkEnd w:id="146"/>
    </w:p>
    <w:p>
      <w:pPr>
        <w:pStyle w:val="Subsection"/>
      </w:pPr>
      <w:r>
        <w:tab/>
      </w:r>
      <w:r>
        <w:tab/>
        <w:t xml:space="preserve">If in an agreement, instrument or other document there is a reference to the former account, that reference is, unless the </w:t>
      </w:r>
      <w:r>
        <w:lastRenderedPageBreak/>
        <w:t>context otherwise requires, to be read and have effect on and after the commencement day as if it were a reference to the Modified Penalties Revenue Account established under the BAM Act.</w:t>
      </w:r>
    </w:p>
    <w:p>
      <w:pPr>
        <w:pStyle w:val="BlankClose"/>
      </w:pPr>
    </w:p>
    <w:p>
      <w:pPr>
        <w:pStyle w:val="Heading3"/>
      </w:pPr>
      <w:bookmarkStart w:id="147" w:name="_Toc31985802"/>
      <w:bookmarkStart w:id="148" w:name="_Toc210225472"/>
      <w:bookmarkStart w:id="149" w:name="_Toc210293823"/>
      <w:r>
        <w:rPr>
          <w:rStyle w:val="CharDivNo"/>
        </w:rPr>
        <w:t>Division 14</w:t>
      </w:r>
      <w:r>
        <w:t> — </w:t>
      </w:r>
      <w:r>
        <w:rPr>
          <w:rStyle w:val="CharDivText"/>
          <w:i/>
          <w:iCs/>
        </w:rPr>
        <w:t>Plant Pests and Diseases (Eradication Funds) Act 1974</w:t>
      </w:r>
      <w:bookmarkEnd w:id="147"/>
      <w:bookmarkEnd w:id="148"/>
      <w:bookmarkEnd w:id="149"/>
    </w:p>
    <w:p>
      <w:pPr>
        <w:pStyle w:val="Heading4"/>
      </w:pPr>
      <w:bookmarkStart w:id="150" w:name="_Toc31985803"/>
      <w:bookmarkStart w:id="151" w:name="_Toc210225473"/>
      <w:bookmarkStart w:id="152" w:name="_Toc210293824"/>
      <w:r>
        <w:t>Subdivision 1 — Repeal and consequential amendment</w:t>
      </w:r>
      <w:bookmarkEnd w:id="150"/>
      <w:bookmarkEnd w:id="151"/>
      <w:bookmarkEnd w:id="152"/>
    </w:p>
    <w:p>
      <w:pPr>
        <w:pStyle w:val="Heading5"/>
      </w:pPr>
      <w:bookmarkStart w:id="153" w:name="_Toc210293825"/>
      <w:r>
        <w:rPr>
          <w:rStyle w:val="CharSectno"/>
        </w:rPr>
        <w:t>68</w:t>
      </w:r>
      <w:r>
        <w:t>.</w:t>
      </w:r>
      <w:r>
        <w:tab/>
        <w:t>Repeal</w:t>
      </w:r>
      <w:bookmarkEnd w:id="153"/>
    </w:p>
    <w:p>
      <w:pPr>
        <w:pStyle w:val="Subsection"/>
      </w:pPr>
      <w:r>
        <w:tab/>
      </w:r>
      <w:r>
        <w:tab/>
        <w:t xml:space="preserve">The </w:t>
      </w:r>
      <w:r>
        <w:rPr>
          <w:i/>
          <w:iCs/>
        </w:rPr>
        <w:t>Plant Pests and Diseases (Eradication Funds) Act 1974</w:t>
      </w:r>
      <w:r>
        <w:t xml:space="preserve"> is repealed.</w:t>
      </w:r>
    </w:p>
    <w:p>
      <w:pPr>
        <w:pStyle w:val="Heading5"/>
      </w:pPr>
      <w:bookmarkStart w:id="154" w:name="_Toc210293826"/>
      <w:r>
        <w:rPr>
          <w:rStyle w:val="CharSectno"/>
        </w:rPr>
        <w:t>69</w:t>
      </w:r>
      <w:r>
        <w:t>.</w:t>
      </w:r>
      <w:r>
        <w:tab/>
      </w:r>
      <w:r>
        <w:rPr>
          <w:i/>
          <w:iCs/>
        </w:rPr>
        <w:t>Bulk Handling Act 1967</w:t>
      </w:r>
      <w:r>
        <w:t xml:space="preserve"> amended</w:t>
      </w:r>
      <w:bookmarkEnd w:id="154"/>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155" w:name="_Toc210293827"/>
      <w:r>
        <w:t>34D.</w:t>
      </w:r>
      <w:r>
        <w:tab/>
        <w:t>Company authorised to pay certain statutory contributions</w:t>
      </w:r>
      <w:bookmarkEnd w:id="155"/>
    </w:p>
    <w:p>
      <w:pPr>
        <w:pStyle w:val="zSubsection"/>
      </w:pPr>
      <w:r>
        <w:tab/>
        <w:t>(1)</w:t>
      </w:r>
      <w:r>
        <w:tab/>
        <w:t xml:space="preserve">The Company is authorised, without further authority than this section, to pay, in accordance with the provisions of — </w:t>
      </w:r>
    </w:p>
    <w:p>
      <w:pPr>
        <w:pStyle w:val="zIndenta"/>
      </w:pPr>
      <w:r>
        <w:tab/>
        <w:t>(a)</w:t>
      </w:r>
      <w:r>
        <w:tab/>
        <w:t xml:space="preserve">the </w:t>
      </w:r>
      <w:r>
        <w:rPr>
          <w:i/>
        </w:rPr>
        <w:t>Plant Pests and Diseases (Eradication Funds) Act 1974</w:t>
      </w:r>
      <w:r>
        <w:t>; or</w:t>
      </w:r>
    </w:p>
    <w:p>
      <w:pPr>
        <w:pStyle w:val="zIndenta"/>
        <w:keepNext/>
      </w:pPr>
      <w:r>
        <w:lastRenderedPageBreak/>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156" w:name="_Toc31985807"/>
      <w:bookmarkStart w:id="157" w:name="_Toc210225477"/>
      <w:bookmarkStart w:id="158" w:name="_Toc210293828"/>
      <w:r>
        <w:t>Subdivision 2 — Transitional provisions</w:t>
      </w:r>
      <w:bookmarkEnd w:id="156"/>
      <w:bookmarkEnd w:id="157"/>
      <w:bookmarkEnd w:id="158"/>
    </w:p>
    <w:p>
      <w:pPr>
        <w:pStyle w:val="Heading5"/>
      </w:pPr>
      <w:bookmarkStart w:id="159" w:name="_Toc210293829"/>
      <w:r>
        <w:rPr>
          <w:rStyle w:val="CharSectno"/>
        </w:rPr>
        <w:t>70</w:t>
      </w:r>
      <w:r>
        <w:t>.</w:t>
      </w:r>
      <w:r>
        <w:tab/>
        <w:t>Meaning of terms used in this Subdivision</w:t>
      </w:r>
      <w:bookmarkEnd w:id="159"/>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lastRenderedPageBreak/>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160" w:name="_Toc210293830"/>
      <w:r>
        <w:rPr>
          <w:rStyle w:val="CharSectno"/>
        </w:rPr>
        <w:t>71</w:t>
      </w:r>
      <w:r>
        <w:t>.</w:t>
      </w:r>
      <w:r>
        <w:tab/>
        <w:t>Compensation claims made before repeal</w:t>
      </w:r>
      <w:bookmarkEnd w:id="160"/>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161" w:name="_Toc210293831"/>
      <w:r>
        <w:rPr>
          <w:rStyle w:val="CharSectno"/>
        </w:rPr>
        <w:t>72</w:t>
      </w:r>
      <w:r>
        <w:t>.</w:t>
      </w:r>
      <w:r>
        <w:tab/>
        <w:t>Transfer and payment of skeleton weed moneys to relevant account</w:t>
      </w:r>
      <w:bookmarkEnd w:id="161"/>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162" w:name="_Toc210293832"/>
      <w:r>
        <w:rPr>
          <w:rStyle w:val="CharSectno"/>
        </w:rPr>
        <w:lastRenderedPageBreak/>
        <w:t>73</w:t>
      </w:r>
      <w:r>
        <w:t>.</w:t>
      </w:r>
      <w:r>
        <w:tab/>
        <w:t>Application of other Funds under the repealed Act</w:t>
      </w:r>
      <w:bookmarkEnd w:id="162"/>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Heading3"/>
      </w:pPr>
      <w:bookmarkStart w:id="163" w:name="_Toc31985812"/>
      <w:bookmarkStart w:id="164" w:name="_Toc210225482"/>
      <w:bookmarkStart w:id="165" w:name="_Toc210293833"/>
      <w:r>
        <w:rPr>
          <w:rStyle w:val="CharDivNo"/>
        </w:rPr>
        <w:t>Division 15</w:t>
      </w:r>
      <w:r>
        <w:t> — </w:t>
      </w:r>
      <w:r>
        <w:rPr>
          <w:rStyle w:val="CharDivText"/>
          <w:i/>
          <w:iCs/>
        </w:rPr>
        <w:t>Seeds Act 1981</w:t>
      </w:r>
      <w:bookmarkEnd w:id="163"/>
      <w:bookmarkEnd w:id="164"/>
      <w:bookmarkEnd w:id="165"/>
    </w:p>
    <w:p>
      <w:pPr>
        <w:pStyle w:val="Heading5"/>
      </w:pPr>
      <w:bookmarkStart w:id="166" w:name="_Toc210293834"/>
      <w:r>
        <w:rPr>
          <w:rStyle w:val="CharSectno"/>
        </w:rPr>
        <w:t>74</w:t>
      </w:r>
      <w:r>
        <w:t>.</w:t>
      </w:r>
      <w:r>
        <w:tab/>
        <w:t>Repeal</w:t>
      </w:r>
      <w:bookmarkEnd w:id="166"/>
    </w:p>
    <w:p>
      <w:pPr>
        <w:pStyle w:val="Subsection"/>
      </w:pPr>
      <w:r>
        <w:tab/>
      </w:r>
      <w:r>
        <w:tab/>
        <w:t xml:space="preserve">The </w:t>
      </w:r>
      <w:r>
        <w:rPr>
          <w:i/>
          <w:iCs/>
        </w:rPr>
        <w:t>Seeds Act 1981</w:t>
      </w:r>
      <w:r>
        <w:t xml:space="preserve"> is repealed.</w:t>
      </w:r>
    </w:p>
    <w:p>
      <w:pPr>
        <w:pStyle w:val="Heading5"/>
      </w:pPr>
      <w:bookmarkStart w:id="167" w:name="_Toc210293835"/>
      <w:r>
        <w:rPr>
          <w:rStyle w:val="CharSectno"/>
        </w:rPr>
        <w:t>75</w:t>
      </w:r>
      <w:r>
        <w:t>.</w:t>
      </w:r>
      <w:r>
        <w:tab/>
      </w:r>
      <w:r>
        <w:rPr>
          <w:i/>
          <w:iCs/>
        </w:rPr>
        <w:t>Fair Trading Act 2010</w:t>
      </w:r>
      <w:r>
        <w:t xml:space="preserve"> amended</w:t>
      </w:r>
      <w:bookmarkEnd w:id="167"/>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Seeds Act 1981</w:t>
      </w:r>
      <w:r>
        <w:t>”.</w:t>
      </w:r>
    </w:p>
    <w:p>
      <w:pPr>
        <w:pStyle w:val="Footnotesection"/>
      </w:pPr>
      <w:r>
        <w:tab/>
        <w:t xml:space="preserve">[Section 75 inserted: </w:t>
      </w:r>
      <w:r>
        <w:rPr>
          <w:spacing w:val="-4"/>
        </w:rPr>
        <w:t>No. 58 of 2010 s. </w:t>
      </w:r>
      <w:r>
        <w:t>192(6).]</w:t>
      </w:r>
    </w:p>
    <w:p>
      <w:pPr>
        <w:pStyle w:val="Heading3"/>
      </w:pPr>
      <w:bookmarkStart w:id="168" w:name="_Toc31985815"/>
      <w:bookmarkStart w:id="169" w:name="_Toc210225485"/>
      <w:bookmarkStart w:id="170" w:name="_Toc210293836"/>
      <w:r>
        <w:rPr>
          <w:rStyle w:val="CharDivNo"/>
        </w:rPr>
        <w:t>Division 16</w:t>
      </w:r>
      <w:r>
        <w:t> — </w:t>
      </w:r>
      <w:r>
        <w:rPr>
          <w:rStyle w:val="CharDivText"/>
          <w:i/>
          <w:iCs/>
        </w:rPr>
        <w:t>Stock Diseases (Regulations) Act 1968</w:t>
      </w:r>
      <w:bookmarkEnd w:id="168"/>
      <w:bookmarkEnd w:id="169"/>
      <w:bookmarkEnd w:id="170"/>
    </w:p>
    <w:p>
      <w:pPr>
        <w:pStyle w:val="Heading5"/>
      </w:pPr>
      <w:bookmarkStart w:id="171" w:name="_Toc210293837"/>
      <w:r>
        <w:rPr>
          <w:rStyle w:val="CharSectno"/>
        </w:rPr>
        <w:t>76</w:t>
      </w:r>
      <w:r>
        <w:t>.</w:t>
      </w:r>
      <w:r>
        <w:tab/>
        <w:t>Repeal</w:t>
      </w:r>
      <w:bookmarkEnd w:id="171"/>
    </w:p>
    <w:p>
      <w:pPr>
        <w:pStyle w:val="Subsection"/>
      </w:pPr>
      <w:r>
        <w:tab/>
      </w:r>
      <w:r>
        <w:tab/>
        <w:t xml:space="preserve">The </w:t>
      </w:r>
      <w:r>
        <w:rPr>
          <w:i/>
          <w:iCs/>
        </w:rPr>
        <w:t>Stock Diseases (Regulations) Act 1968</w:t>
      </w:r>
      <w:r>
        <w:t xml:space="preserve"> is repealed.</w:t>
      </w:r>
    </w:p>
    <w:p>
      <w:pPr>
        <w:pStyle w:val="Heading5"/>
      </w:pPr>
      <w:bookmarkStart w:id="172" w:name="_Toc210293838"/>
      <w:r>
        <w:rPr>
          <w:rStyle w:val="CharSectno"/>
        </w:rPr>
        <w:t>77</w:t>
      </w:r>
      <w:r>
        <w:t>.</w:t>
      </w:r>
      <w:r>
        <w:tab/>
      </w:r>
      <w:r>
        <w:rPr>
          <w:i/>
          <w:iCs/>
        </w:rPr>
        <w:t>Auction Sales Act 1973</w:t>
      </w:r>
      <w:r>
        <w:t xml:space="preserve"> amended</w:t>
      </w:r>
      <w:bookmarkEnd w:id="172"/>
    </w:p>
    <w:p>
      <w:pPr>
        <w:pStyle w:val="Subsection"/>
      </w:pPr>
      <w:r>
        <w:tab/>
        <w:t>(1)</w:t>
      </w:r>
      <w:r>
        <w:tab/>
        <w:t xml:space="preserve">The amendments in this section are to the </w:t>
      </w:r>
      <w:r>
        <w:rPr>
          <w:i/>
          <w:iCs/>
        </w:rPr>
        <w:t>Auction Sales Act 1973</w:t>
      </w:r>
      <w:r>
        <w:t>.</w:t>
      </w:r>
    </w:p>
    <w:p>
      <w:pPr>
        <w:pStyle w:val="Subsection"/>
      </w:pPr>
      <w:r>
        <w:lastRenderedPageBreak/>
        <w:tab/>
        <w:t>(2)</w:t>
      </w:r>
      <w:r>
        <w:tab/>
        <w:t xml:space="preserve">Section 30(3) is amended by deleting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inspector appointed under the </w:t>
      </w:r>
      <w:r>
        <w:rPr>
          <w:i/>
        </w:rPr>
        <w:t>Biosecurity and Agriculture Management Act 2007</w:t>
      </w:r>
    </w:p>
    <w:p>
      <w:pPr>
        <w:pStyle w:val="BlankClose"/>
      </w:pPr>
    </w:p>
    <w:p>
      <w:pPr>
        <w:pStyle w:val="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An inspector appointed under the </w:t>
      </w:r>
      <w:r>
        <w:rPr>
          <w:i/>
        </w:rPr>
        <w:t>Biosecurity and Agriculture Management Act 2007</w:t>
      </w:r>
    </w:p>
    <w:p>
      <w:pPr>
        <w:pStyle w:val="BlankClose"/>
      </w:pPr>
    </w:p>
    <w:p>
      <w:pPr>
        <w:pStyle w:val="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BlankOpen"/>
      </w:pPr>
    </w:p>
    <w:p>
      <w:pPr>
        <w:pStyle w:val="Subsection"/>
      </w:pPr>
      <w:r>
        <w:tab/>
      </w:r>
      <w:r>
        <w:tab/>
        <w:t xml:space="preserve">issued under regulations made under the </w:t>
      </w:r>
      <w:r>
        <w:rPr>
          <w:i/>
          <w:iCs/>
        </w:rPr>
        <w:t>Biosecurity and Agriculture Management Act 2007</w:t>
      </w:r>
      <w:r>
        <w:t>.</w:t>
      </w:r>
    </w:p>
    <w:p>
      <w:pPr>
        <w:pStyle w:val="BlankClose"/>
      </w:pPr>
    </w:p>
    <w:p>
      <w:pPr>
        <w:pStyle w:val="Heading5"/>
      </w:pPr>
      <w:bookmarkStart w:id="173" w:name="_Toc210293839"/>
      <w:r>
        <w:rPr>
          <w:rStyle w:val="CharSectno"/>
        </w:rPr>
        <w:t>78</w:t>
      </w:r>
      <w:r>
        <w:t>.</w:t>
      </w:r>
      <w:r>
        <w:tab/>
      </w:r>
      <w:r>
        <w:rPr>
          <w:i/>
          <w:iCs/>
        </w:rPr>
        <w:t xml:space="preserve">Cattle Industry Compensation Act 1965 </w:t>
      </w:r>
      <w:r>
        <w:t>amended</w:t>
      </w:r>
      <w:bookmarkEnd w:id="173"/>
    </w:p>
    <w:p>
      <w:pPr>
        <w:pStyle w:val="Subsection"/>
      </w:pPr>
      <w:r>
        <w:tab/>
        <w:t>(1)</w:t>
      </w:r>
      <w:r>
        <w:tab/>
        <w:t xml:space="preserve">The amendments in this section are to the </w:t>
      </w:r>
      <w:r>
        <w:rPr>
          <w:i/>
          <w:iCs/>
        </w:rPr>
        <w:t>Cattle Industry Compensation Act 1965</w:t>
      </w:r>
      <w:r>
        <w:t>.</w:t>
      </w:r>
    </w:p>
    <w:p>
      <w:pPr>
        <w:pStyle w:val="Subsection"/>
      </w:pPr>
      <w:r>
        <w:tab/>
        <w:t>(2)</w:t>
      </w:r>
      <w:r>
        <w:tab/>
        <w:t>Section 6 is amended as follows:</w:t>
      </w:r>
    </w:p>
    <w:p>
      <w:pPr>
        <w:pStyle w:val="Indenta"/>
      </w:pPr>
      <w:r>
        <w:tab/>
        <w:t>(a)</w:t>
      </w:r>
      <w:r>
        <w:tab/>
        <w:t xml:space="preserve">by deleting the definition of “Chief Inspector” and inserting instead — </w:t>
      </w:r>
    </w:p>
    <w:p>
      <w:pPr>
        <w:pStyle w:val="BlankOpen"/>
      </w:pPr>
    </w:p>
    <w:p>
      <w:pPr>
        <w:pStyle w:val="zDefstart"/>
      </w:pPr>
      <w:r>
        <w:tab/>
      </w:r>
      <w:r>
        <w:rPr>
          <w:rStyle w:val="CharDefText"/>
        </w:rPr>
        <w:t>Chief Inspector</w:t>
      </w:r>
      <w:r>
        <w:t xml:space="preserve"> means — </w:t>
      </w:r>
    </w:p>
    <w:p>
      <w:pPr>
        <w:pStyle w:val="zDefpara"/>
      </w:pPr>
      <w:r>
        <w:tab/>
        <w:t>(a)</w:t>
      </w:r>
      <w:r>
        <w:tab/>
        <w:t xml:space="preserve">before the coming into operation of the </w:t>
      </w:r>
      <w:r>
        <w:rPr>
          <w:i/>
          <w:iCs/>
        </w:rPr>
        <w:t xml:space="preserve">Biosecurity and Agriculture Management </w:t>
      </w:r>
      <w:r>
        <w:rPr>
          <w:i/>
          <w:iCs/>
        </w:rPr>
        <w:lastRenderedPageBreak/>
        <w:t>(Repeal and Consequential Provisions) Act 2007</w:t>
      </w:r>
      <w:r>
        <w:t xml:space="preserve"> section 76, the person for the time being holding the office of Chief Inspector of Stock under the </w:t>
      </w:r>
      <w:r>
        <w:rPr>
          <w:i/>
          <w:iCs/>
        </w:rPr>
        <w:t>Stock Diseases (Regulations) Act 1968</w:t>
      </w:r>
      <w:r>
        <w:t>; and</w:t>
      </w:r>
    </w:p>
    <w:p>
      <w:pPr>
        <w:pStyle w:val="zDefpara"/>
      </w:pPr>
      <w:r>
        <w:tab/>
        <w:t>(b)</w:t>
      </w:r>
      <w:r>
        <w:tab/>
        <w:t>after the coming into operation of that section, an inspector appointed by the Director General to the office of Chief Inspector of Stock for the purposes of this Act;</w:t>
      </w:r>
    </w:p>
    <w:p>
      <w:pPr>
        <w:pStyle w:val="BlankClose"/>
      </w:pPr>
    </w:p>
    <w:p>
      <w:pPr>
        <w:pStyle w:val="Indenta"/>
      </w:pPr>
      <w:r>
        <w:tab/>
        <w:t>(b)</w:t>
      </w:r>
      <w:r>
        <w:tab/>
        <w:t xml:space="preserve">in the definition of “disease” by deleting “, within the meaning of the </w:t>
      </w:r>
      <w:r>
        <w:rPr>
          <w:i/>
          <w:iCs/>
        </w:rPr>
        <w:t>Stock Diseases (Regulations) Act 1968</w:t>
      </w:r>
      <w:r>
        <w:t>,”;</w:t>
      </w:r>
    </w:p>
    <w:p>
      <w:pPr>
        <w:pStyle w:val="Indenta"/>
      </w:pPr>
      <w:r>
        <w:tab/>
        <w:t>(c)</w:t>
      </w:r>
      <w:r>
        <w:tab/>
        <w:t xml:space="preserve">in the definition of “specified disease” by deleting “within the meaning of the </w:t>
      </w:r>
      <w:r>
        <w:rPr>
          <w:i/>
          <w:iCs/>
        </w:rPr>
        <w:t>Stock Diseases (Regulations) Act 1968</w:t>
      </w:r>
      <w:r>
        <w:t>,”.</w:t>
      </w:r>
    </w:p>
    <w:p>
      <w:pPr>
        <w:pStyle w:val="Heading3"/>
      </w:pPr>
      <w:bookmarkStart w:id="174" w:name="_Toc31985819"/>
      <w:bookmarkStart w:id="175" w:name="_Toc210225489"/>
      <w:bookmarkStart w:id="176" w:name="_Toc210293840"/>
      <w:r>
        <w:rPr>
          <w:rStyle w:val="CharDivNo"/>
        </w:rPr>
        <w:t>Division 17</w:t>
      </w:r>
      <w:r>
        <w:t> — </w:t>
      </w:r>
      <w:r>
        <w:rPr>
          <w:rStyle w:val="CharDivText"/>
          <w:i/>
          <w:iCs/>
        </w:rPr>
        <w:t>Stock (Identification and Movement) Act 1970</w:t>
      </w:r>
      <w:bookmarkEnd w:id="174"/>
      <w:bookmarkEnd w:id="175"/>
      <w:bookmarkEnd w:id="176"/>
    </w:p>
    <w:p>
      <w:pPr>
        <w:pStyle w:val="Heading4"/>
      </w:pPr>
      <w:bookmarkStart w:id="177" w:name="_Toc31985820"/>
      <w:bookmarkStart w:id="178" w:name="_Toc210225490"/>
      <w:bookmarkStart w:id="179" w:name="_Toc210293841"/>
      <w:r>
        <w:t>Subdivision 1 — </w:t>
      </w:r>
      <w:r>
        <w:rPr>
          <w:rStyle w:val="CharDivText"/>
        </w:rPr>
        <w:t>Repeal and consequential amendment</w:t>
      </w:r>
      <w:bookmarkEnd w:id="177"/>
      <w:bookmarkEnd w:id="178"/>
      <w:bookmarkEnd w:id="179"/>
    </w:p>
    <w:p>
      <w:pPr>
        <w:pStyle w:val="Heading5"/>
      </w:pPr>
      <w:bookmarkStart w:id="180" w:name="_Toc210293842"/>
      <w:r>
        <w:rPr>
          <w:rStyle w:val="CharSectno"/>
        </w:rPr>
        <w:t>79</w:t>
      </w:r>
      <w:r>
        <w:t>.</w:t>
      </w:r>
      <w:r>
        <w:tab/>
        <w:t>Repeal</w:t>
      </w:r>
      <w:bookmarkEnd w:id="180"/>
    </w:p>
    <w:p>
      <w:pPr>
        <w:pStyle w:val="Subsection"/>
      </w:pPr>
      <w:r>
        <w:tab/>
      </w:r>
      <w:r>
        <w:tab/>
        <w:t xml:space="preserve">The </w:t>
      </w:r>
      <w:r>
        <w:rPr>
          <w:i/>
          <w:iCs/>
        </w:rPr>
        <w:t>Stock (Identification and Movement) Act 1970</w:t>
      </w:r>
      <w:r>
        <w:t xml:space="preserve"> is repealed.</w:t>
      </w:r>
    </w:p>
    <w:p>
      <w:pPr>
        <w:pStyle w:val="Heading5"/>
      </w:pPr>
      <w:bookmarkStart w:id="181" w:name="_Toc210293843"/>
      <w:r>
        <w:rPr>
          <w:rStyle w:val="CharSectno"/>
        </w:rPr>
        <w:t>80</w:t>
      </w:r>
      <w:r>
        <w:t>.</w:t>
      </w:r>
      <w:r>
        <w:tab/>
      </w:r>
      <w:r>
        <w:rPr>
          <w:i/>
          <w:iCs/>
        </w:rPr>
        <w:t>Soil and Land Conservation Act 1945</w:t>
      </w:r>
      <w:r>
        <w:t xml:space="preserve"> amended</w:t>
      </w:r>
      <w:bookmarkEnd w:id="181"/>
    </w:p>
    <w:p>
      <w:pPr>
        <w:pStyle w:val="Subsection"/>
      </w:pPr>
      <w:r>
        <w:tab/>
        <w:t>(1)</w:t>
      </w:r>
      <w:r>
        <w:tab/>
        <w:t xml:space="preserve">The amendment in this section is to the </w:t>
      </w:r>
      <w:r>
        <w:rPr>
          <w:i/>
          <w:iCs/>
        </w:rPr>
        <w:t>Soil and Land Conservation Act 1945</w:t>
      </w:r>
      <w:r>
        <w:t>.</w:t>
      </w:r>
    </w:p>
    <w:p>
      <w:pPr>
        <w:pStyle w:val="Subsection"/>
      </w:pPr>
      <w:r>
        <w:tab/>
        <w:t>(2)</w:t>
      </w:r>
      <w:r>
        <w:tab/>
        <w:t>The Schedule is amended by deleting “</w:t>
      </w:r>
      <w:r>
        <w:rPr>
          <w:i/>
          <w:iCs/>
        </w:rPr>
        <w:t>Stock (Identification and Movement) Act 1970</w:t>
      </w:r>
      <w:r>
        <w:t>”.</w:t>
      </w:r>
    </w:p>
    <w:p>
      <w:pPr>
        <w:pStyle w:val="Heading4"/>
      </w:pPr>
      <w:bookmarkStart w:id="182" w:name="_Toc31985823"/>
      <w:bookmarkStart w:id="183" w:name="_Toc210225493"/>
      <w:bookmarkStart w:id="184" w:name="_Toc210293844"/>
      <w:r>
        <w:lastRenderedPageBreak/>
        <w:t>Subdivision 2 — Transitional provision</w:t>
      </w:r>
      <w:bookmarkEnd w:id="182"/>
      <w:bookmarkEnd w:id="183"/>
      <w:bookmarkEnd w:id="184"/>
    </w:p>
    <w:p>
      <w:pPr>
        <w:pStyle w:val="Heading5"/>
      </w:pPr>
      <w:bookmarkStart w:id="185" w:name="_Toc210293845"/>
      <w:r>
        <w:rPr>
          <w:rStyle w:val="CharSectno"/>
        </w:rPr>
        <w:t>81</w:t>
      </w:r>
      <w:r>
        <w:t>.</w:t>
      </w:r>
      <w:r>
        <w:tab/>
        <w:t>Brands</w:t>
      </w:r>
      <w:bookmarkEnd w:id="185"/>
    </w:p>
    <w:p>
      <w:pPr>
        <w:pStyle w:val="Subsection"/>
        <w:keepNext/>
      </w:pPr>
      <w:r>
        <w:tab/>
        <w:t>(1)</w:t>
      </w:r>
      <w:r>
        <w:tab/>
        <w:t xml:space="preserve">In this section — </w:t>
      </w:r>
    </w:p>
    <w:p>
      <w:pPr>
        <w:pStyle w:val="Defstart"/>
      </w:pPr>
      <w:r>
        <w:rPr>
          <w:b/>
        </w:rPr>
        <w:tab/>
      </w:r>
      <w:r>
        <w:rPr>
          <w:rStyle w:val="CharDefText"/>
        </w:rPr>
        <w:t>commencement day</w:t>
      </w:r>
      <w:r>
        <w:t xml:space="preserve"> means the day on which section 79 comes into operation;</w:t>
      </w:r>
    </w:p>
    <w:p>
      <w:pPr>
        <w:pStyle w:val="Defstart"/>
      </w:pPr>
      <w:r>
        <w:rPr>
          <w:b/>
        </w:rPr>
        <w:tab/>
      </w:r>
      <w:r>
        <w:rPr>
          <w:rStyle w:val="CharDefText"/>
        </w:rPr>
        <w:t>repealed Act</w:t>
      </w:r>
      <w:r>
        <w:t xml:space="preserve"> means the </w:t>
      </w:r>
      <w:r>
        <w:rPr>
          <w:i/>
          <w:iCs/>
        </w:rPr>
        <w:t>Stock (Identification and Movement) Act 1970</w:t>
      </w:r>
      <w:r>
        <w:t>.</w:t>
      </w:r>
    </w:p>
    <w:p>
      <w:pPr>
        <w:pStyle w:val="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Subsection"/>
      </w:pPr>
      <w:r>
        <w:tab/>
        <w:t>(3)</w:t>
      </w:r>
      <w:r>
        <w:tab/>
        <w:t xml:space="preserve">If a person was, immediately before the commencement day, the registered owner of a brand registered under the repealed Act — </w:t>
      </w:r>
    </w:p>
    <w:p>
      <w:pPr>
        <w:pStyle w:val="Indenta"/>
      </w:pPr>
      <w:r>
        <w:tab/>
        <w:t>(a)</w:t>
      </w:r>
      <w:r>
        <w:tab/>
        <w:t>that brand is to be regarded, for the purposes of the BAM Act, as a registered identifier; and</w:t>
      </w:r>
    </w:p>
    <w:p>
      <w:pPr>
        <w:pStyle w:val="Indenta"/>
      </w:pPr>
      <w:r>
        <w:tab/>
        <w:t>(b)</w:t>
      </w:r>
      <w:r>
        <w:tab/>
        <w:t>that person is to be regarded, for the purposes of the BAM Act, as the registered owner of that identifier.</w:t>
      </w:r>
    </w:p>
    <w:p>
      <w:pPr>
        <w:pStyle w:val="Subsection"/>
      </w:pPr>
      <w:r>
        <w:tab/>
        <w:t>(4)</w:t>
      </w:r>
      <w:r>
        <w:tab/>
        <w:t>Subsections (2) and (3) apply, with such modifications and adaptations as are necessary, to earmarks registered under the repealed Act.</w:t>
      </w:r>
    </w:p>
    <w:p>
      <w:pPr>
        <w:pStyle w:val="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Ednotedivision"/>
      </w:pPr>
      <w:r>
        <w:t>[Division 18 (s. </w:t>
      </w:r>
      <w:r>
        <w:rPr>
          <w:bCs/>
        </w:rPr>
        <w:t>82, 83) h</w:t>
      </w:r>
      <w:r>
        <w:t>as not come into operation.]</w:t>
      </w:r>
    </w:p>
    <w:p>
      <w:pPr>
        <w:pStyle w:val="Heading2"/>
      </w:pPr>
      <w:bookmarkStart w:id="186" w:name="_Toc31985825"/>
      <w:bookmarkStart w:id="187" w:name="_Toc210225495"/>
      <w:bookmarkStart w:id="188" w:name="_Toc210293846"/>
      <w:r>
        <w:rPr>
          <w:rStyle w:val="CharPartNo"/>
        </w:rPr>
        <w:lastRenderedPageBreak/>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186"/>
      <w:bookmarkEnd w:id="187"/>
      <w:bookmarkEnd w:id="188"/>
    </w:p>
    <w:p>
      <w:pPr>
        <w:pStyle w:val="Heading5"/>
        <w:spacing w:before="120"/>
      </w:pPr>
      <w:bookmarkStart w:id="189" w:name="_Toc210293847"/>
      <w:r>
        <w:rPr>
          <w:rStyle w:val="CharSectno"/>
        </w:rPr>
        <w:t>84</w:t>
      </w:r>
      <w:r>
        <w:t>.</w:t>
      </w:r>
      <w:r>
        <w:tab/>
      </w:r>
      <w:r>
        <w:rPr>
          <w:i/>
          <w:iCs/>
        </w:rPr>
        <w:t>Animal Welfare Act 2002</w:t>
      </w:r>
      <w:r>
        <w:t xml:space="preserve"> amended</w:t>
      </w:r>
      <w:bookmarkEnd w:id="189"/>
    </w:p>
    <w:p>
      <w:pPr>
        <w:pStyle w:val="Subsection"/>
      </w:pPr>
      <w:r>
        <w:tab/>
        <w:t>(1)</w:t>
      </w:r>
      <w:r>
        <w:tab/>
        <w:t xml:space="preserve">The amendments in this section are to the </w:t>
      </w:r>
      <w:r>
        <w:rPr>
          <w:i/>
          <w:iCs/>
        </w:rPr>
        <w:t>Animal Welfare Act 2002</w:t>
      </w:r>
      <w:r>
        <w:t>.</w:t>
      </w:r>
    </w:p>
    <w:p>
      <w:pPr>
        <w:pStyle w:val="Subsection"/>
      </w:pPr>
      <w:r>
        <w:tab/>
        <w:t>(2)</w:t>
      </w:r>
      <w:r>
        <w:tab/>
        <w:t xml:space="preserve">Section 26(2) is repealed and the following section is inserted instead — </w:t>
      </w:r>
    </w:p>
    <w:p>
      <w:pPr>
        <w:pStyle w:val="BlankOpen"/>
      </w:pP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BlankClose"/>
      </w:pPr>
    </w:p>
    <w:p>
      <w:pPr>
        <w:pStyle w:val="Heading5"/>
        <w:spacing w:before="120"/>
      </w:pPr>
      <w:bookmarkStart w:id="190" w:name="_Toc210293848"/>
      <w:r>
        <w:rPr>
          <w:rStyle w:val="CharSectno"/>
        </w:rPr>
        <w:t>85</w:t>
      </w:r>
      <w:r>
        <w:t>.</w:t>
      </w:r>
      <w:r>
        <w:tab/>
      </w:r>
      <w:r>
        <w:rPr>
          <w:i/>
          <w:iCs/>
        </w:rPr>
        <w:t>Cattle Industry Compensation Act 1965</w:t>
      </w:r>
      <w:r>
        <w:t xml:space="preserve"> amended</w:t>
      </w:r>
      <w:bookmarkEnd w:id="190"/>
    </w:p>
    <w:p>
      <w:pPr>
        <w:pStyle w:val="Ednotesubsection"/>
        <w:rPr>
          <w:i w:val="0"/>
          <w:iCs/>
        </w:rPr>
      </w:pPr>
      <w:r>
        <w:tab/>
        <w:t>[(1)-(3)</w:t>
      </w:r>
      <w:r>
        <w:tab/>
        <w:t>Will not come into operation</w:t>
      </w:r>
      <w:r>
        <w:rPr>
          <w:i w:val="0"/>
          <w:iCs/>
        </w:rPr>
        <w:t xml:space="preserve"> </w:t>
      </w:r>
      <w:r>
        <w:rPr>
          <w:i w:val="0"/>
          <w:iCs/>
          <w:vertAlign w:val="superscript"/>
        </w:rPr>
        <w:t>1</w:t>
      </w:r>
      <w:r>
        <w:t>]</w:t>
      </w:r>
    </w:p>
    <w:p>
      <w:pPr>
        <w:pStyle w:val="Subsection"/>
      </w:pPr>
      <w:r>
        <w:tab/>
        <w:t>(4)</w:t>
      </w:r>
      <w:r>
        <w:tab/>
        <w:t>Section 25 is repealed.</w:t>
      </w:r>
    </w:p>
    <w:p>
      <w:pPr>
        <w:pStyle w:val="Heading5"/>
        <w:spacing w:before="120"/>
      </w:pPr>
      <w:bookmarkStart w:id="191" w:name="_Toc210293849"/>
      <w:r>
        <w:rPr>
          <w:rStyle w:val="CharSectno"/>
        </w:rPr>
        <w:t>86</w:t>
      </w:r>
      <w:r>
        <w:t>.</w:t>
      </w:r>
      <w:r>
        <w:tab/>
      </w:r>
      <w:r>
        <w:rPr>
          <w:i/>
          <w:iCs/>
        </w:rPr>
        <w:t>Fair Trading Act 2010</w:t>
      </w:r>
      <w:r>
        <w:t xml:space="preserve"> amended</w:t>
      </w:r>
      <w:bookmarkEnd w:id="191"/>
    </w:p>
    <w:p>
      <w:pPr>
        <w:pStyle w:val="Subsection"/>
      </w:pPr>
      <w:r>
        <w:tab/>
        <w:t>(1)</w:t>
      </w:r>
      <w:r>
        <w:tab/>
        <w:t xml:space="preserve">This section amends the </w:t>
      </w:r>
      <w:r>
        <w:rPr>
          <w:i/>
        </w:rPr>
        <w:t>Fair Trading Act 2010</w:t>
      </w:r>
      <w:r>
        <w:t>.</w:t>
      </w:r>
    </w:p>
    <w:p>
      <w:pPr>
        <w:pStyle w:val="Subsection"/>
      </w:pPr>
      <w:r>
        <w:tab/>
        <w:t>(2)</w:t>
      </w:r>
      <w:r>
        <w:tab/>
        <w:t>In Schedule 1 insert in alphabetical order:</w:t>
      </w:r>
    </w:p>
    <w:p>
      <w:pPr>
        <w:pStyle w:val="BlankOpen"/>
      </w:pPr>
    </w:p>
    <w:p>
      <w:pPr>
        <w:pStyle w:val="zSubsection"/>
        <w:rPr>
          <w:i/>
        </w:rPr>
      </w:pPr>
      <w:r>
        <w:tab/>
      </w:r>
      <w:r>
        <w:tab/>
      </w:r>
      <w:r>
        <w:rPr>
          <w:i/>
        </w:rPr>
        <w:t>Biosecurity and Agriculture Management Act 2007</w:t>
      </w:r>
    </w:p>
    <w:p>
      <w:pPr>
        <w:pStyle w:val="BlankClose"/>
      </w:pPr>
    </w:p>
    <w:p>
      <w:pPr>
        <w:pStyle w:val="Footnotesection"/>
      </w:pPr>
      <w:r>
        <w:tab/>
        <w:t xml:space="preserve">[Section 86 inserted: </w:t>
      </w:r>
      <w:r>
        <w:rPr>
          <w:spacing w:val="-4"/>
        </w:rPr>
        <w:t>No. 58 of 2010 s. </w:t>
      </w:r>
      <w:r>
        <w:t>192(8).]</w:t>
      </w:r>
    </w:p>
    <w:p>
      <w:pPr>
        <w:pStyle w:val="Heading5"/>
        <w:spacing w:before="120"/>
      </w:pPr>
      <w:bookmarkStart w:id="192" w:name="_Toc210293850"/>
      <w:r>
        <w:rPr>
          <w:rStyle w:val="CharSectno"/>
        </w:rPr>
        <w:lastRenderedPageBreak/>
        <w:t>87</w:t>
      </w:r>
      <w:r>
        <w:t>.</w:t>
      </w:r>
      <w:r>
        <w:tab/>
      </w:r>
      <w:r>
        <w:rPr>
          <w:i/>
          <w:iCs/>
        </w:rPr>
        <w:t>Country Areas Water Supply Act 1947</w:t>
      </w:r>
      <w:r>
        <w:t xml:space="preserve"> amended</w:t>
      </w:r>
      <w:bookmarkEnd w:id="192"/>
    </w:p>
    <w:p>
      <w:pPr>
        <w:pStyle w:val="Subsection"/>
        <w:keepNext/>
      </w:pPr>
      <w:r>
        <w:tab/>
        <w:t>(1)</w:t>
      </w:r>
      <w:r>
        <w:tab/>
        <w:t xml:space="preserve">The amendments in this section are to the </w:t>
      </w:r>
      <w:r>
        <w:rPr>
          <w:i/>
          <w:iCs/>
        </w:rPr>
        <w:t>Country Areas Water Supply Act 1947</w:t>
      </w:r>
      <w:r>
        <w:t>.</w:t>
      </w:r>
    </w:p>
    <w:p>
      <w:pPr>
        <w:pStyle w:val="Subsection"/>
        <w:keepNext/>
      </w:pPr>
      <w:r>
        <w:tab/>
        <w:t>(2)</w:t>
      </w:r>
      <w:r>
        <w:tab/>
        <w:t xml:space="preserve">Section 12C(1)(c) is amended by deleting “the </w:t>
      </w:r>
      <w:r>
        <w:rPr>
          <w:i/>
          <w:iCs/>
        </w:rPr>
        <w:t>Agriculture and Related Resources Protection Act 1976</w:t>
      </w:r>
      <w:r>
        <w:t xml:space="preserve">” and inserting instead — </w:t>
      </w:r>
    </w:p>
    <w:p>
      <w:pPr>
        <w:pStyle w:val="BlankOpen"/>
      </w:pPr>
    </w:p>
    <w:p>
      <w:pPr>
        <w:pStyle w:val="Subsection"/>
        <w:rPr>
          <w:i/>
          <w:iCs/>
        </w:rPr>
      </w:pPr>
      <w:r>
        <w:tab/>
      </w:r>
      <w:r>
        <w:tab/>
        <w:t xml:space="preserve">the </w:t>
      </w:r>
      <w:r>
        <w:rPr>
          <w:i/>
          <w:iCs/>
        </w:rPr>
        <w:t>Biosecurity and Agriculture Management Act 2007</w:t>
      </w:r>
    </w:p>
    <w:p>
      <w:pPr>
        <w:pStyle w:val="BlankClose"/>
      </w:pPr>
    </w:p>
    <w:p>
      <w:pPr>
        <w:pStyle w:val="Heading5"/>
        <w:spacing w:before="120"/>
      </w:pPr>
      <w:bookmarkStart w:id="193" w:name="_Toc210293851"/>
      <w:r>
        <w:rPr>
          <w:rStyle w:val="CharSectno"/>
        </w:rPr>
        <w:t>88</w:t>
      </w:r>
      <w:r>
        <w:t>.</w:t>
      </w:r>
      <w:r>
        <w:tab/>
      </w:r>
      <w:r>
        <w:rPr>
          <w:i/>
          <w:iCs/>
        </w:rPr>
        <w:t xml:space="preserve">Exotic Diseases of Animals Act 1993 </w:t>
      </w:r>
      <w:r>
        <w:t>amended</w:t>
      </w:r>
      <w:bookmarkEnd w:id="193"/>
    </w:p>
    <w:p>
      <w:pPr>
        <w:pStyle w:val="Subsection"/>
        <w:keepNext/>
      </w:pPr>
      <w:r>
        <w:tab/>
        <w:t>(1)</w:t>
      </w:r>
      <w:r>
        <w:tab/>
        <w:t xml:space="preserve">The amendments in this section are to the </w:t>
      </w:r>
      <w:r>
        <w:rPr>
          <w:i/>
          <w:iCs/>
        </w:rPr>
        <w:t>Exotic Diseases of Animals Act 1993</w:t>
      </w:r>
      <w:r>
        <w:t>.</w:t>
      </w:r>
    </w:p>
    <w:p>
      <w:pPr>
        <w:pStyle w:val="Subsection"/>
      </w:pPr>
      <w:r>
        <w:tab/>
        <w:t>(2)</w:t>
      </w:r>
      <w:r>
        <w:tab/>
        <w:t>Section 4(1) is amended as follows:</w:t>
      </w:r>
    </w:p>
    <w:p>
      <w:pPr>
        <w:pStyle w:val="Indenta"/>
      </w:pPr>
      <w:r>
        <w:tab/>
        <w:t>(a)</w:t>
      </w:r>
      <w:r>
        <w:tab/>
        <w:t xml:space="preserve">in the definition of “inspector” by deleting paragraph (d) and inserting instead — </w:t>
      </w:r>
    </w:p>
    <w:p>
      <w:pPr>
        <w:pStyle w:val="BlankOpen"/>
      </w:pPr>
    </w:p>
    <w:p>
      <w:pPr>
        <w:pStyle w:val="Defpara"/>
      </w:pPr>
      <w:r>
        <w:tab/>
        <w:t>(d)</w:t>
      </w:r>
      <w:r>
        <w:tab/>
        <w:t xml:space="preserve">an inspector appointed under the </w:t>
      </w:r>
      <w:r>
        <w:rPr>
          <w:i/>
          <w:iCs/>
        </w:rPr>
        <w:t>Biosecurity and Agriculture Management Act 2007</w:t>
      </w:r>
      <w:r>
        <w:t xml:space="preserve"> section 162;</w:t>
      </w:r>
    </w:p>
    <w:p>
      <w:pPr>
        <w:pStyle w:val="BlankClose"/>
      </w:pPr>
    </w:p>
    <w:p>
      <w:pPr>
        <w:pStyle w:val="Indenta"/>
      </w:pPr>
      <w:r>
        <w:tab/>
        <w:t>(b)</w:t>
      </w:r>
      <w:r>
        <w:tab/>
        <w:t xml:space="preserve">in the definition of “officer” by deleting paragraph (d) and inserting instead — </w:t>
      </w:r>
    </w:p>
    <w:p>
      <w:pPr>
        <w:pStyle w:val="BlankOpen"/>
      </w:pPr>
    </w:p>
    <w:p>
      <w:pPr>
        <w:pStyle w:val="Defpara"/>
      </w:pPr>
      <w:r>
        <w:tab/>
        <w:t>(d)</w:t>
      </w:r>
      <w:r>
        <w:tab/>
        <w:t xml:space="preserve">an inspector as that term is defined in the </w:t>
      </w:r>
      <w:r>
        <w:rPr>
          <w:i/>
          <w:iCs/>
        </w:rPr>
        <w:t>Biosecurity and Agriculture Management Act 2007</w:t>
      </w:r>
      <w:r>
        <w:t>, other than a police officer;</w:t>
      </w:r>
    </w:p>
    <w:p>
      <w:pPr>
        <w:pStyle w:val="BlankClose"/>
      </w:pPr>
    </w:p>
    <w:p>
      <w:pPr>
        <w:pStyle w:val="Subsection"/>
      </w:pPr>
      <w:r>
        <w:tab/>
        <w:t>(3)</w:t>
      </w:r>
      <w:r>
        <w:tab/>
        <w:t>Section 6(6) is repealed.</w:t>
      </w:r>
    </w:p>
    <w:p>
      <w:pPr>
        <w:pStyle w:val="Subsection"/>
        <w:keepNext/>
      </w:pPr>
      <w:r>
        <w:lastRenderedPageBreak/>
        <w:tab/>
        <w:t>(4)</w:t>
      </w:r>
      <w:r>
        <w:tab/>
        <w:t xml:space="preserve">After section 28 the following Division is inserted — </w:t>
      </w:r>
    </w:p>
    <w:p>
      <w:pPr>
        <w:pStyle w:val="BlankClose"/>
        <w:keepNext/>
        <w:keepLines w:val="0"/>
      </w:pPr>
    </w:p>
    <w:p>
      <w:pPr>
        <w:pStyle w:val="zHeading3"/>
      </w:pPr>
      <w:bookmarkStart w:id="194" w:name="_Toc31985831"/>
      <w:bookmarkStart w:id="195" w:name="_Toc210225501"/>
      <w:bookmarkStart w:id="196" w:name="_Toc210293852"/>
      <w:r>
        <w:rPr>
          <w:rStyle w:val="CharSDivNo"/>
        </w:rPr>
        <w:t>Division 3 — Stock on Crown land</w:t>
      </w:r>
      <w:bookmarkEnd w:id="194"/>
      <w:bookmarkEnd w:id="195"/>
      <w:bookmarkEnd w:id="196"/>
    </w:p>
    <w:p>
      <w:pPr>
        <w:pStyle w:val="zHeading5"/>
      </w:pPr>
      <w:bookmarkStart w:id="197" w:name="_Toc210293853"/>
      <w:r>
        <w:t>28A.</w:t>
      </w:r>
      <w:r>
        <w:tab/>
        <w:t>Control of stock on Crown land in proclaimed areas</w:t>
      </w:r>
      <w:bookmarkEnd w:id="197"/>
    </w:p>
    <w:p>
      <w:pPr>
        <w:pStyle w:val="zSubsection"/>
      </w:pPr>
      <w:r>
        <w:tab/>
        <w:t>(1)</w:t>
      </w:r>
      <w:r>
        <w:tab/>
        <w:t xml:space="preserve">In this section — </w:t>
      </w:r>
    </w:p>
    <w:p>
      <w:pPr>
        <w:pStyle w:val="zDefstart"/>
      </w:pPr>
      <w:r>
        <w:rPr>
          <w:b/>
        </w:rPr>
        <w:tab/>
      </w:r>
      <w:r>
        <w:rPr>
          <w:rStyle w:val="CharDefText"/>
        </w:rPr>
        <w:t>Crown land</w:t>
      </w:r>
      <w:r>
        <w:t xml:space="preserve"> means land other than — </w:t>
      </w:r>
    </w:p>
    <w:p>
      <w:pPr>
        <w:pStyle w:val="zDefpara"/>
      </w:pPr>
      <w:r>
        <w:tab/>
        <w:t>(a)</w:t>
      </w:r>
      <w:r>
        <w:tab/>
        <w:t>land alienated from the Crown; or</w:t>
      </w:r>
    </w:p>
    <w:p>
      <w:pPr>
        <w:pStyle w:val="zDefpara"/>
      </w:pPr>
      <w:r>
        <w:tab/>
        <w:t>(b)</w:t>
      </w:r>
      <w:r>
        <w:tab/>
        <w:t>land that the Crown has lawfully agreed to alienate; or</w:t>
      </w:r>
    </w:p>
    <w:p>
      <w:pPr>
        <w:pStyle w:val="zDefpara"/>
      </w:pPr>
      <w:r>
        <w:tab/>
        <w:t>(c)</w:t>
      </w:r>
      <w:r>
        <w:tab/>
        <w:t>land held under a lease lawfully granted by the Crown;</w:t>
      </w:r>
    </w:p>
    <w:p>
      <w:pPr>
        <w:pStyle w:val="zDefstart"/>
      </w:pPr>
      <w:r>
        <w:rPr>
          <w:b/>
        </w:rPr>
        <w:tab/>
      </w:r>
      <w:r>
        <w:rPr>
          <w:rStyle w:val="CharDefText"/>
        </w:rPr>
        <w:t>stock</w:t>
      </w:r>
      <w:r>
        <w:t xml:space="preserve"> has the meaning given to that term in the </w:t>
      </w:r>
      <w:r>
        <w:rPr>
          <w:i/>
          <w:iCs/>
        </w:rPr>
        <w:t>Biosecurity and Agriculture Management Act 2007</w:t>
      </w:r>
      <w:r>
        <w:t>.</w:t>
      </w:r>
    </w:p>
    <w:p>
      <w:pPr>
        <w:pStyle w:val="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zSubsection"/>
      </w:pPr>
      <w:r>
        <w:tab/>
        <w:t>(3)</w:t>
      </w:r>
      <w:r>
        <w:tab/>
        <w:t xml:space="preserve">If a proclamation made under subsection (2) is in force in relation to a part of the State, then despite any other provision of this Act or any other Act or law to the contrary — </w:t>
      </w:r>
    </w:p>
    <w:p>
      <w:pPr>
        <w:pStyle w:val="zDefpara"/>
      </w:pPr>
      <w:r>
        <w:tab/>
        <w:t>(a)</w:t>
      </w:r>
      <w:r>
        <w:tab/>
        <w:t>the property in and right to possession of any stock that are on Crown land in the part of the State specified in the proclamation vest in the Crown; and</w:t>
      </w:r>
    </w:p>
    <w:p>
      <w:pPr>
        <w:pStyle w:val="zDefpara"/>
      </w:pPr>
      <w:r>
        <w:tab/>
        <w:t>(b)</w:t>
      </w:r>
      <w:r>
        <w:tab/>
        <w:t xml:space="preserve">the Minister may give such directions as the Minister thinks fit in relation to the treatment, </w:t>
      </w:r>
      <w:r>
        <w:lastRenderedPageBreak/>
        <w:t>or disposal, or both the treatment and disposal, of the stock; and</w:t>
      </w:r>
    </w:p>
    <w:p>
      <w:pPr>
        <w:pStyle w:val="zDefpara"/>
      </w:pPr>
      <w:r>
        <w:tab/>
        <w:t>(c)</w:t>
      </w:r>
      <w:r>
        <w:tab/>
        <w:t>no compensation is payable by or on behalf of the Crown by reason of the operation of this section.</w:t>
      </w:r>
    </w:p>
    <w:p>
      <w:pPr>
        <w:pStyle w:val="zSubsection"/>
      </w:pPr>
      <w:r>
        <w:tab/>
        <w:t>(4)</w:t>
      </w:r>
      <w:r>
        <w:tab/>
        <w:t xml:space="preserve">A proclamation made under subsection (2) — </w:t>
      </w:r>
    </w:p>
    <w:p>
      <w:pPr>
        <w:pStyle w:val="zDefpara"/>
      </w:pPr>
      <w:r>
        <w:tab/>
        <w:t>(a)</w:t>
      </w:r>
      <w:r>
        <w:tab/>
        <w:t>must specify the day from which it is to take effect, being a day not earlier than 30 days after the publication of the proclamation in the Gazette; and</w:t>
      </w:r>
    </w:p>
    <w:p>
      <w:pPr>
        <w:pStyle w:val="zDefpara"/>
      </w:pPr>
      <w:r>
        <w:tab/>
        <w:t>(b)</w:t>
      </w:r>
      <w:r>
        <w:tab/>
        <w:t>may be varied or revoked by further proclamation made by the Governor.</w:t>
      </w:r>
    </w:p>
    <w:p>
      <w:pPr>
        <w:pStyle w:val="MiscClose"/>
      </w:pPr>
      <w:r>
        <w:t xml:space="preserve">    ”.</w:t>
      </w:r>
    </w:p>
    <w:p>
      <w:pPr>
        <w:pStyle w:val="Subsection"/>
        <w:keepNext/>
        <w:keepLines/>
        <w:spacing w:before="120"/>
      </w:pPr>
      <w:r>
        <w:tab/>
        <w:t>(5)</w:t>
      </w:r>
      <w:r>
        <w:tab/>
        <w:t>Section 60(3) is amended by inserting after “</w:t>
      </w:r>
      <w:r>
        <w:rPr>
          <w:i/>
          <w:iCs/>
        </w:rPr>
        <w:t>Stock Diseases (Regulations) Act 1968</w:t>
      </w:r>
      <w:r>
        <w:t xml:space="preserve">” — </w:t>
      </w:r>
    </w:p>
    <w:p>
      <w:pPr>
        <w:pStyle w:val="BlankOpen"/>
      </w:pPr>
    </w:p>
    <w:p>
      <w:pPr>
        <w:pStyle w:val="Subsection"/>
      </w:pPr>
      <w:r>
        <w:tab/>
      </w:r>
      <w:r>
        <w:tab/>
        <w:t xml:space="preserve">, as in force immediately before the coming into operation of the </w:t>
      </w:r>
      <w:r>
        <w:rPr>
          <w:i/>
          <w:iCs/>
        </w:rPr>
        <w:t>Biosecurity and Agriculture Management Act 2007</w:t>
      </w:r>
      <w:r>
        <w:t>,</w:t>
      </w:r>
    </w:p>
    <w:p>
      <w:pPr>
        <w:pStyle w:val="BlankClose"/>
      </w:pPr>
    </w:p>
    <w:p>
      <w:pPr>
        <w:pStyle w:val="Ednotesection"/>
      </w:pPr>
      <w:r>
        <w:t>[</w:t>
      </w:r>
      <w:r>
        <w:rPr>
          <w:b/>
          <w:bCs/>
        </w:rPr>
        <w:t>89.</w:t>
      </w:r>
      <w:r>
        <w:rPr>
          <w:b/>
          <w:bCs/>
        </w:rPr>
        <w:tab/>
      </w:r>
      <w:r>
        <w:t>Has not come into operation.]</w:t>
      </w:r>
    </w:p>
    <w:p>
      <w:pPr>
        <w:pStyle w:val="Heading5"/>
      </w:pPr>
      <w:bookmarkStart w:id="198" w:name="_Toc210293854"/>
      <w:r>
        <w:rPr>
          <w:rStyle w:val="CharSectno"/>
        </w:rPr>
        <w:t>90</w:t>
      </w:r>
      <w:r>
        <w:t>.</w:t>
      </w:r>
      <w:r>
        <w:tab/>
      </w:r>
      <w:r>
        <w:rPr>
          <w:i/>
          <w:iCs/>
        </w:rPr>
        <w:t>Land Administration Act 1997</w:t>
      </w:r>
      <w:r>
        <w:t xml:space="preserve"> amended</w:t>
      </w:r>
      <w:bookmarkEnd w:id="198"/>
    </w:p>
    <w:p>
      <w:pPr>
        <w:pStyle w:val="Subsection"/>
        <w:spacing w:before="120"/>
      </w:pPr>
      <w:r>
        <w:tab/>
        <w:t>(1)</w:t>
      </w:r>
      <w:r>
        <w:tab/>
        <w:t xml:space="preserve">The amendments in this section are to the </w:t>
      </w:r>
      <w:r>
        <w:rPr>
          <w:i/>
          <w:iCs/>
        </w:rPr>
        <w:t>Land Administration Act 1997</w:t>
      </w:r>
      <w:r>
        <w:t>.</w:t>
      </w:r>
    </w:p>
    <w:p>
      <w:pPr>
        <w:pStyle w:val="Subsection"/>
        <w:spacing w:before="120"/>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BlankOpen"/>
      </w:pPr>
    </w:p>
    <w:p>
      <w:pPr>
        <w:pStyle w:val="Subsection"/>
      </w:pPr>
      <w:r>
        <w:tab/>
      </w:r>
      <w:r>
        <w:tab/>
        <w:t xml:space="preserve">declared pests on the land under the lease in compliance with the </w:t>
      </w:r>
      <w:r>
        <w:rPr>
          <w:i/>
          <w:iCs/>
        </w:rPr>
        <w:t>Biosecurity and Agriculture Management Act 2007</w:t>
      </w:r>
    </w:p>
    <w:p>
      <w:pPr>
        <w:pStyle w:val="BlankOpen"/>
      </w:pPr>
    </w:p>
    <w:p>
      <w:pPr>
        <w:pStyle w:val="Subsection"/>
        <w:keepNext/>
      </w:pPr>
      <w:r>
        <w:tab/>
        <w:t>(3)</w:t>
      </w:r>
      <w:r>
        <w:tab/>
        <w:t xml:space="preserve">Section 112(2) is amended by deleting “declared animals and declared plants” and inserting instead — </w:t>
      </w:r>
    </w:p>
    <w:p>
      <w:pPr>
        <w:pStyle w:val="Subsection"/>
      </w:pPr>
      <w:r>
        <w:tab/>
      </w:r>
      <w:r>
        <w:tab/>
        <w:t>declared pests</w:t>
      </w:r>
    </w:p>
    <w:p>
      <w:pPr>
        <w:pStyle w:val="Subsection"/>
      </w:pPr>
      <w:r>
        <w:tab/>
        <w:t>(4)</w:t>
      </w:r>
      <w:r>
        <w:tab/>
        <w:t xml:space="preserve">Section 117(a) is deleted and the following paragraph is inserted instead — </w:t>
      </w:r>
    </w:p>
    <w:p>
      <w:pPr>
        <w:pStyle w:val="BlankOpen"/>
      </w:pPr>
    </w:p>
    <w:p>
      <w:pPr>
        <w:pStyle w:val="Indenta"/>
      </w:pPr>
      <w:r>
        <w:tab/>
        <w:t>(a)</w:t>
      </w:r>
      <w:r>
        <w:tab/>
        <w:t xml:space="preserve">the </w:t>
      </w:r>
      <w:r>
        <w:rPr>
          <w:i/>
          <w:iCs/>
        </w:rPr>
        <w:t>Biosecurity and Agriculture Management Act 2007</w:t>
      </w:r>
      <w:r>
        <w:t>;</w:t>
      </w:r>
    </w:p>
    <w:p>
      <w:pPr>
        <w:pStyle w:val="BlankOpen"/>
      </w:pPr>
    </w:p>
    <w:p>
      <w:pPr>
        <w:pStyle w:val="Heading5"/>
      </w:pPr>
      <w:bookmarkStart w:id="199" w:name="_Toc210293855"/>
      <w:r>
        <w:rPr>
          <w:rStyle w:val="CharSectno"/>
        </w:rPr>
        <w:t>91</w:t>
      </w:r>
      <w:r>
        <w:t>.</w:t>
      </w:r>
      <w:r>
        <w:tab/>
      </w:r>
      <w:r>
        <w:rPr>
          <w:i/>
          <w:iCs/>
        </w:rPr>
        <w:t>Local Government (Miscellaneous Provisions) Act 1960</w:t>
      </w:r>
      <w:r>
        <w:t xml:space="preserve"> amended</w:t>
      </w:r>
      <w:bookmarkEnd w:id="199"/>
    </w:p>
    <w:p>
      <w:pPr>
        <w:pStyle w:val="Subsection"/>
        <w:keepNext/>
      </w:pPr>
      <w:r>
        <w:tab/>
        <w:t>(1)</w:t>
      </w:r>
      <w:r>
        <w:tab/>
        <w:t xml:space="preserve">The amendments in this section are to the </w:t>
      </w:r>
      <w:r>
        <w:rPr>
          <w:i/>
          <w:iCs/>
        </w:rPr>
        <w:t>Local Government (Miscellaneous Provisions) Act 1960</w:t>
      </w:r>
      <w:r>
        <w:t>.</w:t>
      </w:r>
    </w:p>
    <w:p>
      <w:pPr>
        <w:pStyle w:val="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BlankOpen"/>
      </w:pPr>
    </w:p>
    <w:p>
      <w:pPr>
        <w:pStyle w:val="zSubsection"/>
      </w:pPr>
      <w:r>
        <w:tab/>
      </w:r>
      <w:r>
        <w:tab/>
        <w:t xml:space="preserve">label it with an identifier in accordance with the </w:t>
      </w:r>
      <w:r>
        <w:rPr>
          <w:i/>
          <w:iCs/>
        </w:rPr>
        <w:t>Biosecurity and Agriculture Management Act 2007</w:t>
      </w:r>
      <w:r>
        <w:t>.</w:t>
      </w:r>
    </w:p>
    <w:p>
      <w:pPr>
        <w:pStyle w:val="BlankOpen"/>
      </w:pPr>
    </w:p>
    <w:p>
      <w:pPr>
        <w:pStyle w:val="Ednotesection"/>
      </w:pPr>
      <w:r>
        <w:t>[</w:t>
      </w:r>
      <w:r>
        <w:rPr>
          <w:b/>
          <w:bCs/>
        </w:rPr>
        <w:t>92.</w:t>
      </w:r>
      <w:r>
        <w:tab/>
        <w:t>Deleted: No. 46 of 2010 s. 65.]</w:t>
      </w:r>
    </w:p>
    <w:p>
      <w:pPr>
        <w:pStyle w:val="Heading5"/>
      </w:pPr>
      <w:bookmarkStart w:id="200" w:name="_Toc210293856"/>
      <w:r>
        <w:rPr>
          <w:rStyle w:val="CharSectno"/>
        </w:rPr>
        <w:t>93</w:t>
      </w:r>
      <w:r>
        <w:t>.</w:t>
      </w:r>
      <w:r>
        <w:tab/>
      </w:r>
      <w:r>
        <w:rPr>
          <w:i/>
          <w:iCs/>
        </w:rPr>
        <w:t>Poisons Act 1964</w:t>
      </w:r>
      <w:r>
        <w:t xml:space="preserve"> amended</w:t>
      </w:r>
      <w:bookmarkEnd w:id="200"/>
    </w:p>
    <w:p>
      <w:pPr>
        <w:pStyle w:val="Subsection"/>
      </w:pPr>
      <w:r>
        <w:tab/>
        <w:t>(1)</w:t>
      </w:r>
      <w:r>
        <w:tab/>
        <w:t xml:space="preserve">The amendments in this section are to the </w:t>
      </w:r>
      <w:r>
        <w:rPr>
          <w:i/>
          <w:iCs/>
        </w:rPr>
        <w:t>Poisons Act 1964</w:t>
      </w:r>
      <w:r>
        <w:t>.</w:t>
      </w:r>
    </w:p>
    <w:p>
      <w:pPr>
        <w:pStyle w:val="Subsection"/>
        <w:rPr>
          <w:iCs/>
        </w:rPr>
      </w:pPr>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BlankOpen"/>
      </w:pPr>
    </w:p>
    <w:p>
      <w:pPr>
        <w:pStyle w:val="zSubsection"/>
      </w:pPr>
      <w:r>
        <w:tab/>
      </w:r>
      <w:r>
        <w:tab/>
        <w:t xml:space="preserve">for the purposes of the </w:t>
      </w:r>
      <w:r>
        <w:rPr>
          <w:i/>
        </w:rPr>
        <w:t>Biosecurity and Agriculture Management Act 2007</w:t>
      </w:r>
      <w:r>
        <w:t xml:space="preserve"> section 42</w:t>
      </w:r>
    </w:p>
    <w:p>
      <w:pPr>
        <w:pStyle w:val="BlankClose"/>
      </w:pPr>
    </w:p>
    <w:p>
      <w:pPr>
        <w:pStyle w:val="Footnotesection"/>
      </w:pPr>
      <w:r>
        <w:tab/>
        <w:t>[Section 93 amended: No. 46 of 2010 s. 66.]</w:t>
      </w:r>
    </w:p>
    <w:p>
      <w:pPr>
        <w:pStyle w:val="Heading5"/>
      </w:pPr>
      <w:bookmarkStart w:id="201" w:name="_Toc210293857"/>
      <w:r>
        <w:rPr>
          <w:rStyle w:val="CharSectno"/>
        </w:rPr>
        <w:t>94</w:t>
      </w:r>
      <w:r>
        <w:t>.</w:t>
      </w:r>
      <w:r>
        <w:tab/>
      </w:r>
      <w:r>
        <w:rPr>
          <w:i/>
          <w:iCs/>
        </w:rPr>
        <w:t>Taxation Administration Act 2003</w:t>
      </w:r>
      <w:r>
        <w:t xml:space="preserve"> amended</w:t>
      </w:r>
      <w:bookmarkEnd w:id="201"/>
    </w:p>
    <w:p>
      <w:pPr>
        <w:pStyle w:val="Subsection"/>
      </w:pPr>
      <w:r>
        <w:tab/>
        <w:t>(1)</w:t>
      </w:r>
      <w:r>
        <w:tab/>
        <w:t xml:space="preserve">The amendment in this section is to the </w:t>
      </w:r>
      <w:r>
        <w:rPr>
          <w:i/>
          <w:iCs/>
        </w:rPr>
        <w:t>Taxation Administration Act 2003</w:t>
      </w:r>
      <w:r>
        <w:t>.</w:t>
      </w:r>
    </w:p>
    <w:p>
      <w:pPr>
        <w:pStyle w:val="Subsection"/>
        <w:keepNext/>
      </w:pPr>
      <w:r>
        <w:tab/>
        <w:t>(2)</w:t>
      </w:r>
      <w:r>
        <w:tab/>
        <w:t xml:space="preserve">After section 3(1)(j) the following paragraphs are inserted — </w:t>
      </w:r>
    </w:p>
    <w:p>
      <w:pPr>
        <w:pStyle w:val="BlankOpen"/>
      </w:pP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BlankClose"/>
      </w:pPr>
    </w:p>
    <w:p>
      <w:pPr>
        <w:pStyle w:val="Heading5"/>
      </w:pPr>
      <w:bookmarkStart w:id="202" w:name="_Toc210293858"/>
      <w:r>
        <w:rPr>
          <w:rStyle w:val="CharSectno"/>
        </w:rPr>
        <w:t>95</w:t>
      </w:r>
      <w:r>
        <w:t>.</w:t>
      </w:r>
      <w:r>
        <w:tab/>
      </w:r>
      <w:r>
        <w:rPr>
          <w:i/>
          <w:iCs/>
        </w:rPr>
        <w:t>Wildlife Conservation Act 1950</w:t>
      </w:r>
      <w:r>
        <w:t xml:space="preserve"> amended</w:t>
      </w:r>
      <w:bookmarkEnd w:id="202"/>
    </w:p>
    <w:p>
      <w:pPr>
        <w:pStyle w:val="Subsection"/>
      </w:pPr>
      <w:r>
        <w:tab/>
        <w:t>(1)</w:t>
      </w:r>
      <w:r>
        <w:tab/>
        <w:t>The amendments in this section are to the</w:t>
      </w:r>
      <w:r>
        <w:rPr>
          <w:i/>
          <w:iCs/>
        </w:rPr>
        <w:t xml:space="preserve"> Wildlife Conservation Act 1950</w:t>
      </w:r>
      <w:r>
        <w:t>.</w:t>
      </w:r>
    </w:p>
    <w:p>
      <w:pPr>
        <w:pStyle w:val="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BlankOpen"/>
      </w:pPr>
    </w:p>
    <w:p>
      <w:pPr>
        <w:pStyle w:val="Subsection"/>
      </w:pPr>
      <w:r>
        <w:tab/>
      </w:r>
      <w:r>
        <w:tab/>
        <w:t xml:space="preserve">a declared pest as that term is defined in the </w:t>
      </w:r>
      <w:r>
        <w:rPr>
          <w:i/>
          <w:iCs/>
        </w:rPr>
        <w:t>Biosecurity and Agriculture Management Act 2007</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03" w:name="_Toc31985838"/>
      <w:bookmarkStart w:id="204" w:name="_Toc210225508"/>
      <w:bookmarkStart w:id="205" w:name="_Toc210293859"/>
      <w:r>
        <w:lastRenderedPageBreak/>
        <w:t>Notes</w:t>
      </w:r>
      <w:bookmarkEnd w:id="203"/>
      <w:bookmarkEnd w:id="204"/>
      <w:bookmarkEnd w:id="205"/>
    </w:p>
    <w:p>
      <w:pPr>
        <w:pStyle w:val="nStatement"/>
      </w:pPr>
      <w:r>
        <w:t xml:space="preserve">This is a compilation of the </w:t>
      </w:r>
      <w:r>
        <w:rPr>
          <w:i/>
          <w:noProof/>
        </w:rPr>
        <w:t>Biosecurity and Agriculture Management (Repeal and Consequential Provisions) Act 2007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06" w:name="_Toc210293860"/>
      <w:r>
        <w:t>Compilation table</w:t>
      </w:r>
      <w:bookmarkEnd w:id="20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4" w:space="0" w:color="auto"/>
              <w:bottom w:val="nil"/>
            </w:tcBorders>
          </w:tcPr>
          <w:p>
            <w:pPr>
              <w:pStyle w:val="nTable"/>
              <w:spacing w:after="40"/>
              <w:rPr>
                <w:iCs/>
              </w:rPr>
            </w:pPr>
            <w:r>
              <w:rPr>
                <w:i/>
                <w:noProof/>
                <w:snapToGrid w:val="0"/>
              </w:rPr>
              <w:t>Biosecurity and Agriculture Management (Repeal and Consequential Provisions) Act 2007</w:t>
            </w:r>
            <w:r>
              <w:rPr>
                <w:noProof/>
                <w:snapToGrid w:val="0"/>
                <w:vertAlign w:val="superscript"/>
              </w:rPr>
              <w:t> 1, 2</w:t>
            </w:r>
          </w:p>
        </w:tc>
        <w:tc>
          <w:tcPr>
            <w:tcW w:w="1134" w:type="dxa"/>
            <w:tcBorders>
              <w:top w:val="single" w:sz="4" w:space="0" w:color="auto"/>
              <w:bottom w:val="nil"/>
            </w:tcBorders>
          </w:tcPr>
          <w:p>
            <w:pPr>
              <w:pStyle w:val="nTable"/>
              <w:spacing w:after="40"/>
            </w:pPr>
            <w:r>
              <w:t xml:space="preserve">24 of 2007 </w:t>
            </w:r>
          </w:p>
        </w:tc>
        <w:tc>
          <w:tcPr>
            <w:tcW w:w="1134" w:type="dxa"/>
            <w:tcBorders>
              <w:top w:val="single" w:sz="4" w:space="0" w:color="auto"/>
              <w:bottom w:val="nil"/>
            </w:tcBorders>
          </w:tcPr>
          <w:p>
            <w:pPr>
              <w:pStyle w:val="nTable"/>
              <w:spacing w:after="40"/>
            </w:pPr>
            <w:r>
              <w:t>12 Oct 2007</w:t>
            </w:r>
          </w:p>
        </w:tc>
        <w:tc>
          <w:tcPr>
            <w:tcW w:w="2552" w:type="dxa"/>
            <w:tcBorders>
              <w:top w:val="single" w:sz="4" w:space="0" w:color="auto"/>
              <w:bottom w:val="nil"/>
            </w:tcBorders>
          </w:tcPr>
          <w:p>
            <w:pPr>
              <w:pStyle w:val="nTable"/>
              <w:spacing w:after="40"/>
              <w:rPr>
                <w:iCs/>
                <w:noProof/>
                <w:snapToGrid w:val="0"/>
              </w:rPr>
            </w:pPr>
            <w:r>
              <w:t>s. 1 and 2: 12 Oct 2007;</w:t>
            </w:r>
            <w:r>
              <w:br/>
              <w:t>s.</w:t>
            </w:r>
            <w:r>
              <w:rPr>
                <w:iCs/>
                <w:noProof/>
                <w:snapToGrid w:val="0"/>
              </w:rPr>
              <w:t xml:space="preserve"> 3, Pt. 2 Div. 1 and 2 (s. 4-17) and s. 85(4): 24 Oct 2007 (see s. 2(1) and </w:t>
            </w:r>
            <w:r>
              <w:rPr>
                <w:i/>
                <w:noProof/>
                <w:snapToGrid w:val="0"/>
              </w:rPr>
              <w:t xml:space="preserve">Gazette </w:t>
            </w:r>
            <w:r>
              <w:rPr>
                <w:iCs/>
                <w:noProof/>
                <w:snapToGrid w:val="0"/>
              </w:rPr>
              <w:t>23 Oct 2007 p. 5645);</w:t>
            </w:r>
            <w:r>
              <w:rPr>
                <w:iCs/>
                <w:noProof/>
                <w:snapToGrid w:val="0"/>
              </w:rPr>
              <w:br/>
              <w:t xml:space="preserve">Pt. 2 Div. 9: 21 Feb 2009 (see s. 2(1) and </w:t>
            </w:r>
            <w:r>
              <w:rPr>
                <w:i/>
                <w:noProof/>
                <w:snapToGrid w:val="0"/>
              </w:rPr>
              <w:t xml:space="preserve">Gazette </w:t>
            </w:r>
            <w:r>
              <w:rPr>
                <w:iCs/>
                <w:noProof/>
                <w:snapToGrid w:val="0"/>
              </w:rPr>
              <w:t>20 Feb 2009 p. 353);</w:t>
            </w:r>
            <w:r>
              <w:rPr>
                <w:iCs/>
                <w:noProof/>
                <w:snapToGrid w:val="0"/>
              </w:rPr>
              <w:br/>
              <w:t xml:space="preserve">Pt. 2 Div. 11 and 14: 14 Aug 2010 (see s. 2(1), (4) and (5) and </w:t>
            </w:r>
            <w:r>
              <w:rPr>
                <w:i/>
                <w:noProof/>
                <w:snapToGrid w:val="0"/>
              </w:rPr>
              <w:t>Gazette</w:t>
            </w:r>
            <w:r>
              <w:rPr>
                <w:iCs/>
                <w:noProof/>
                <w:snapToGrid w:val="0"/>
              </w:rPr>
              <w:t xml:space="preserve"> 13 Aug 2010 p. 4021 and Notices published in </w:t>
            </w:r>
            <w:r>
              <w:rPr>
                <w:i/>
                <w:noProof/>
                <w:snapToGrid w:val="0"/>
              </w:rPr>
              <w:t>Gazette</w:t>
            </w:r>
            <w:r>
              <w:rPr>
                <w:iCs/>
                <w:noProof/>
                <w:snapToGrid w:val="0"/>
              </w:rPr>
              <w:t xml:space="preserve"> 13 Aug 2010 p. 4028);</w:t>
            </w:r>
            <w:r>
              <w:rPr>
                <w:iCs/>
                <w:noProof/>
                <w:snapToGrid w:val="0"/>
              </w:rPr>
              <w:br/>
              <w:t xml:space="preserve">Pt. 2 Div. 7: 18 Dec 2010 (see s. 2(1) and </w:t>
            </w:r>
            <w:r>
              <w:rPr>
                <w:i/>
                <w:noProof/>
                <w:snapToGrid w:val="0"/>
              </w:rPr>
              <w:t>Gazette</w:t>
            </w:r>
            <w:r>
              <w:rPr>
                <w:iCs/>
                <w:noProof/>
                <w:snapToGrid w:val="0"/>
              </w:rPr>
              <w:t xml:space="preserve"> 17 Dec 2010 p. 6349);</w:t>
            </w:r>
            <w:r>
              <w:rPr>
                <w:iCs/>
                <w:noProof/>
                <w:snapToGrid w:val="0"/>
              </w:rPr>
              <w:br/>
              <w:t xml:space="preserve">s. 27 and Pt. 2 Div. 6 Subdiv 2: 23 Nov 2011 (see s. 2(1) and </w:t>
            </w:r>
            <w:r>
              <w:rPr>
                <w:i/>
                <w:iCs/>
                <w:noProof/>
                <w:snapToGrid w:val="0"/>
              </w:rPr>
              <w:t>Gazette</w:t>
            </w:r>
            <w:r>
              <w:rPr>
                <w:iCs/>
                <w:noProof/>
                <w:snapToGrid w:val="0"/>
              </w:rPr>
              <w:t xml:space="preserve"> 22 Nov 2011 p. 4843);</w:t>
            </w:r>
            <w:r>
              <w:rPr>
                <w:iCs/>
                <w:noProof/>
                <w:snapToGrid w:val="0"/>
              </w:rPr>
              <w:br/>
              <w:t>Pt. 2 Div. 4 and 5, s. 28, 29 and 30A, Pt. 2 Div. 8, 10, 12 and 13, Div. 15-17, s. 84, 86-88, 90, 91 and 93</w:t>
            </w:r>
            <w:r>
              <w:rPr>
                <w:iCs/>
                <w:noProof/>
                <w:snapToGrid w:val="0"/>
              </w:rPr>
              <w:noBreakHyphen/>
              <w:t xml:space="preserve">95: 1 May 2013 (see s. 2(2) and </w:t>
            </w:r>
            <w:r>
              <w:rPr>
                <w:i/>
                <w:iCs/>
                <w:noProof/>
                <w:snapToGrid w:val="0"/>
              </w:rPr>
              <w:t xml:space="preserve">Gazette </w:t>
            </w:r>
            <w:r>
              <w:rPr>
                <w:iCs/>
                <w:noProof/>
                <w:snapToGrid w:val="0"/>
              </w:rPr>
              <w:t>5 Feb 2013 p. 823);</w:t>
            </w:r>
          </w:p>
          <w:p>
            <w:pPr>
              <w:pStyle w:val="nTable"/>
              <w:spacing w:after="40"/>
              <w:rPr>
                <w:i/>
              </w:rPr>
            </w:pPr>
            <w:r>
              <w:t xml:space="preserve">Pt. 2 Div. 3: 29 Dec 2018 (see s. 2 and </w:t>
            </w:r>
            <w:r>
              <w:rPr>
                <w:i/>
              </w:rPr>
              <w:t>Gazette</w:t>
            </w:r>
            <w:r>
              <w:t xml:space="preserve"> 28 Dec 2018 p. 4879)</w:t>
            </w:r>
          </w:p>
        </w:tc>
      </w:tr>
      <w:tr>
        <w:trPr>
          <w:cantSplit/>
        </w:trPr>
        <w:tc>
          <w:tcPr>
            <w:tcW w:w="2268" w:type="dxa"/>
            <w:tcBorders>
              <w:top w:val="nil"/>
              <w:bottom w:val="nil"/>
            </w:tcBorders>
          </w:tcPr>
          <w:p>
            <w:pPr>
              <w:pStyle w:val="nTable"/>
              <w:spacing w:after="40"/>
              <w:rPr>
                <w:i/>
                <w:noProof/>
                <w:snapToGrid w:val="0"/>
              </w:rPr>
            </w:pPr>
            <w:r>
              <w:rPr>
                <w:i/>
                <w:snapToGrid w:val="0"/>
              </w:rPr>
              <w:t>Agriculture and Related Resources Protection Amendment Act 2010</w:t>
            </w:r>
            <w:r>
              <w:rPr>
                <w:iCs/>
                <w:snapToGrid w:val="0"/>
              </w:rPr>
              <w:t> </w:t>
            </w:r>
            <w:r>
              <w:rPr>
                <w:iCs/>
                <w:snapToGrid w:val="0"/>
              </w:rPr>
              <w:br/>
              <w:t>Pt. 3 (other than s. 59-61, 65 and 66)</w:t>
            </w:r>
          </w:p>
        </w:tc>
        <w:tc>
          <w:tcPr>
            <w:tcW w:w="1134" w:type="dxa"/>
            <w:tcBorders>
              <w:top w:val="nil"/>
              <w:bottom w:val="nil"/>
            </w:tcBorders>
          </w:tcPr>
          <w:p>
            <w:pPr>
              <w:pStyle w:val="nTable"/>
              <w:spacing w:after="40"/>
            </w:pPr>
            <w:r>
              <w:rPr>
                <w:snapToGrid w:val="0"/>
              </w:rPr>
              <w:t>46 of 2010</w:t>
            </w:r>
          </w:p>
        </w:tc>
        <w:tc>
          <w:tcPr>
            <w:tcW w:w="1134" w:type="dxa"/>
            <w:tcBorders>
              <w:top w:val="nil"/>
              <w:bottom w:val="nil"/>
            </w:tcBorders>
          </w:tcPr>
          <w:p>
            <w:pPr>
              <w:pStyle w:val="nTable"/>
              <w:spacing w:after="40"/>
            </w:pPr>
            <w:r>
              <w:rPr>
                <w:snapToGrid w:val="0"/>
              </w:rPr>
              <w:t>28 Oct 2010</w:t>
            </w:r>
          </w:p>
        </w:tc>
        <w:tc>
          <w:tcPr>
            <w:tcW w:w="2552" w:type="dxa"/>
            <w:tcBorders>
              <w:top w:val="nil"/>
              <w:bottom w:val="nil"/>
            </w:tcBorders>
          </w:tcPr>
          <w:p>
            <w:pPr>
              <w:pStyle w:val="nTable"/>
              <w:spacing w:after="40"/>
            </w:pPr>
            <w:r>
              <w:t xml:space="preserve">11 Dec 2010 (see s. 2(b) and </w:t>
            </w:r>
            <w:r>
              <w:rPr>
                <w:i/>
                <w:iCs/>
              </w:rPr>
              <w:t>Gazette</w:t>
            </w:r>
            <w:r>
              <w:t xml:space="preserve"> 10 Dec 2010 p. 6261)</w:t>
            </w:r>
          </w:p>
        </w:tc>
      </w:tr>
      <w:tr>
        <w:trPr>
          <w:cantSplit/>
        </w:trPr>
        <w:tc>
          <w:tcPr>
            <w:tcW w:w="2268" w:type="dxa"/>
            <w:tcBorders>
              <w:top w:val="nil"/>
              <w:bottom w:val="nil"/>
            </w:tcBorders>
          </w:tcPr>
          <w:p>
            <w:pPr>
              <w:pStyle w:val="nTable"/>
              <w:spacing w:after="40"/>
              <w:rPr>
                <w:snapToGrid w:val="0"/>
              </w:rPr>
            </w:pPr>
            <w:r>
              <w:rPr>
                <w:i/>
                <w:snapToGrid w:val="0"/>
              </w:rPr>
              <w:lastRenderedPageBreak/>
              <w:t>Acts Amendment (Fair Trading) Act 2010</w:t>
            </w:r>
            <w:r>
              <w:rPr>
                <w:snapToGrid w:val="0"/>
              </w:rPr>
              <w:t xml:space="preserve"> s. 192(1)-(6) and (8)</w:t>
            </w:r>
          </w:p>
        </w:tc>
        <w:tc>
          <w:tcPr>
            <w:tcW w:w="1134" w:type="dxa"/>
            <w:tcBorders>
              <w:top w:val="nil"/>
              <w:bottom w:val="nil"/>
            </w:tcBorders>
          </w:tcPr>
          <w:p>
            <w:pPr>
              <w:pStyle w:val="nTable"/>
              <w:spacing w:after="40"/>
              <w:rPr>
                <w:snapToGrid w:val="0"/>
              </w:rPr>
            </w:pPr>
            <w:r>
              <w:rPr>
                <w:snapToGrid w:val="0"/>
              </w:rPr>
              <w:t>58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pPr>
            <w:r>
              <w:t>1 Jan 2011 (see s. 2(c) and Gazette 24 Dec 2010 p. 6805)</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vertAlign w:val="superscript"/>
              </w:rPr>
            </w:pPr>
            <w:r>
              <w:rPr>
                <w:i/>
                <w:snapToGrid w:val="0"/>
              </w:rPr>
              <w:t>Statutes (Repeals and Minor Amendments) Act 2025</w:t>
            </w:r>
            <w:r>
              <w:rPr>
                <w:iCs/>
                <w:snapToGrid w:val="0"/>
              </w:rPr>
              <w:t xml:space="preserve"> s. 12 </w:t>
            </w:r>
            <w:r>
              <w:rPr>
                <w:iCs/>
                <w:snapToGrid w:val="0"/>
                <w:vertAlign w:val="superscript"/>
              </w:rPr>
              <w:t>1</w:t>
            </w:r>
          </w:p>
        </w:tc>
        <w:tc>
          <w:tcPr>
            <w:tcW w:w="1134" w:type="dxa"/>
            <w:tcBorders>
              <w:top w:val="nil"/>
              <w:left w:val="nil"/>
              <w:bottom w:val="single" w:sz="4" w:space="0" w:color="auto"/>
              <w:right w:val="nil"/>
            </w:tcBorders>
            <w:shd w:val="clear" w:color="auto" w:fill="auto"/>
          </w:tcPr>
          <w:p>
            <w:pPr>
              <w:pStyle w:val="nTable"/>
              <w:spacing w:after="40"/>
              <w:rPr>
                <w:snapToGrid w:val="0"/>
              </w:rPr>
            </w:pPr>
            <w:r>
              <w:rPr>
                <w:snapToGrid w:val="0"/>
              </w:rPr>
              <w:t>14 of 2025</w:t>
            </w:r>
          </w:p>
        </w:tc>
        <w:tc>
          <w:tcPr>
            <w:tcW w:w="1134" w:type="dxa"/>
            <w:tcBorders>
              <w:top w:val="nil"/>
              <w:left w:val="nil"/>
              <w:bottom w:val="single" w:sz="4" w:space="0" w:color="auto"/>
              <w:right w:val="nil"/>
            </w:tcBorders>
            <w:shd w:val="clear" w:color="auto" w:fill="auto"/>
          </w:tcPr>
          <w:p>
            <w:pPr>
              <w:pStyle w:val="nTable"/>
              <w:spacing w:after="40"/>
              <w:rPr>
                <w:snapToGrid w:val="0"/>
              </w:rPr>
            </w:pPr>
            <w:r>
              <w:rPr>
                <w:snapToGrid w:val="0"/>
              </w:rPr>
              <w:t>25 Sep 2025</w:t>
            </w:r>
          </w:p>
        </w:tc>
        <w:tc>
          <w:tcPr>
            <w:tcW w:w="2552" w:type="dxa"/>
            <w:tcBorders>
              <w:top w:val="nil"/>
              <w:left w:val="nil"/>
              <w:bottom w:val="single" w:sz="4" w:space="0" w:color="auto"/>
            </w:tcBorders>
            <w:shd w:val="clear" w:color="auto" w:fill="auto"/>
          </w:tcPr>
          <w:p>
            <w:pPr>
              <w:pStyle w:val="nTable"/>
              <w:spacing w:after="40"/>
            </w:pPr>
            <w:r>
              <w:t>26 Sep 2025 (see s. 2(b))</w:t>
            </w:r>
          </w:p>
        </w:tc>
      </w:tr>
    </w:tbl>
    <w:p>
      <w:pPr>
        <w:pStyle w:val="nHeading3"/>
      </w:pPr>
      <w:bookmarkStart w:id="207" w:name="_Toc210293861"/>
      <w:r>
        <w:t>Uncommenced provisions table</w:t>
      </w:r>
      <w:bookmarkEnd w:id="20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vertAlign w:val="superscript"/>
              </w:rPr>
            </w:pPr>
            <w:r>
              <w:rPr>
                <w:i/>
                <w:noProof/>
                <w:snapToGrid w:val="0"/>
              </w:rPr>
              <w:t>Biosecurity and Agriculture Management (Repeal and Consequential Provisions) Act 2007</w:t>
            </w:r>
            <w:r>
              <w:rPr>
                <w:iCs/>
                <w:noProof/>
                <w:snapToGrid w:val="0"/>
              </w:rPr>
              <w:t xml:space="preserve"> Pt. 2 Div. 18 and s. 89</w:t>
            </w:r>
          </w:p>
        </w:tc>
        <w:tc>
          <w:tcPr>
            <w:tcW w:w="1134" w:type="dxa"/>
            <w:tcBorders>
              <w:top w:val="single" w:sz="4" w:space="0" w:color="auto"/>
              <w:bottom w:val="nil"/>
            </w:tcBorders>
          </w:tcPr>
          <w:p>
            <w:pPr>
              <w:pStyle w:val="nTable"/>
              <w:spacing w:after="40"/>
            </w:pPr>
            <w:r>
              <w:t>24 of 2007 (as amended by No. 58 of 2010 s. 192(7); No. 14 of 2025 s. 12)</w:t>
            </w:r>
          </w:p>
        </w:tc>
        <w:tc>
          <w:tcPr>
            <w:tcW w:w="1134" w:type="dxa"/>
            <w:tcBorders>
              <w:top w:val="single" w:sz="4" w:space="0" w:color="auto"/>
              <w:bottom w:val="nil"/>
            </w:tcBorders>
          </w:tcPr>
          <w:p>
            <w:pPr>
              <w:pStyle w:val="nTable"/>
              <w:spacing w:after="40"/>
            </w:pPr>
            <w:r>
              <w:t>12 Oct 2007</w:t>
            </w:r>
          </w:p>
        </w:tc>
        <w:tc>
          <w:tcPr>
            <w:tcW w:w="2552" w:type="dxa"/>
            <w:tcBorders>
              <w:top w:val="single" w:sz="4" w:space="0" w:color="auto"/>
              <w:bottom w:val="nil"/>
            </w:tcBorders>
          </w:tcPr>
          <w:p>
            <w:pPr>
              <w:pStyle w:val="nTable"/>
              <w:spacing w:after="40"/>
            </w:pPr>
            <w:r>
              <w:t>To be proclaimed (see s. 2)</w:t>
            </w:r>
          </w:p>
        </w:tc>
      </w:tr>
      <w:tr>
        <w:tc>
          <w:tcPr>
            <w:tcW w:w="2268" w:type="dxa"/>
            <w:tcBorders>
              <w:top w:val="nil"/>
              <w:bottom w:val="single" w:sz="4" w:space="0" w:color="auto"/>
            </w:tcBorders>
          </w:tcPr>
          <w:p>
            <w:pPr>
              <w:pStyle w:val="nTable"/>
              <w:spacing w:after="40"/>
              <w:rPr>
                <w:i/>
                <w:noProof/>
                <w:snapToGrid w:val="0"/>
              </w:rPr>
            </w:pPr>
            <w:r>
              <w:rPr>
                <w:i/>
                <w:snapToGrid w:val="0"/>
              </w:rPr>
              <w:t>Aquatic Resources Management Act 2016</w:t>
            </w:r>
            <w:r>
              <w:rPr>
                <w:snapToGrid w:val="0"/>
              </w:rPr>
              <w:t xml:space="preserve"> s. 363</w:t>
            </w:r>
          </w:p>
        </w:tc>
        <w:tc>
          <w:tcPr>
            <w:tcW w:w="1134" w:type="dxa"/>
            <w:tcBorders>
              <w:top w:val="nil"/>
              <w:bottom w:val="single" w:sz="4" w:space="0" w:color="auto"/>
            </w:tcBorders>
          </w:tcPr>
          <w:p>
            <w:pPr>
              <w:pStyle w:val="nTable"/>
              <w:spacing w:after="40"/>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bl>
    <w:p>
      <w:pPr>
        <w:pStyle w:val="nHeading3"/>
      </w:pPr>
      <w:bookmarkStart w:id="208" w:name="_Toc210293862"/>
      <w:r>
        <w:t>Other notes</w:t>
      </w:r>
      <w:bookmarkEnd w:id="208"/>
    </w:p>
    <w:p>
      <w:pPr>
        <w:pStyle w:val="nNote"/>
        <w:rPr>
          <w:noProof/>
          <w:snapToGrid w:val="0"/>
        </w:rPr>
      </w:pPr>
      <w:r>
        <w:rPr>
          <w:vertAlign w:val="superscript"/>
        </w:rPr>
        <w:t>1</w:t>
      </w:r>
      <w:r>
        <w:tab/>
        <w:t xml:space="preserve">The </w:t>
      </w:r>
      <w:r>
        <w:rPr>
          <w:i/>
          <w:noProof/>
          <w:snapToGrid w:val="0"/>
        </w:rPr>
        <w:t xml:space="preserve">Biosecurity and Agriculture Management (Repeal and Consequential Provisions) Act 2007 </w:t>
      </w:r>
      <w:r>
        <w:rPr>
          <w:noProof/>
          <w:snapToGrid w:val="0"/>
        </w:rPr>
        <w:t xml:space="preserve">s. 85(1)-(3) was deleted by the </w:t>
      </w:r>
      <w:r>
        <w:rPr>
          <w:i/>
          <w:snapToGrid w:val="0"/>
        </w:rPr>
        <w:t xml:space="preserve">Statutes (Repeals and Minor Amendments) Act 2025 </w:t>
      </w:r>
      <w:r>
        <w:rPr>
          <w:iCs/>
          <w:snapToGrid w:val="0"/>
        </w:rPr>
        <w:t>s. 12 before it purported to come into operation</w:t>
      </w:r>
      <w:r>
        <w:rPr>
          <w:noProof/>
          <w:snapToGrid w:val="0"/>
        </w:rPr>
        <w:t>.</w:t>
      </w:r>
    </w:p>
    <w:p>
      <w:pPr>
        <w:pStyle w:val="nNote"/>
        <w:rPr>
          <w:noProof/>
          <w:snapToGrid w:val="0"/>
        </w:rPr>
      </w:pPr>
      <w:r>
        <w:rPr>
          <w:vertAlign w:val="superscript"/>
        </w:rPr>
        <w:t>2</w:t>
      </w:r>
      <w:r>
        <w:tab/>
        <w:t xml:space="preserve">The </w:t>
      </w:r>
      <w:r>
        <w:rPr>
          <w:i/>
          <w:noProof/>
          <w:snapToGrid w:val="0"/>
        </w:rPr>
        <w:t xml:space="preserve">Biosecurity and Agriculture Management (Repeal and Consequential Provisions) Act 2007 </w:t>
      </w:r>
      <w:r>
        <w:rPr>
          <w:noProof/>
          <w:snapToGrid w:val="0"/>
        </w:rPr>
        <w:t>s. 78 came into operation but the Act it purported to amend was repealed by s. 53 of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10" w:name="_Toc31985842"/>
      <w:bookmarkStart w:id="211" w:name="_Toc210225512"/>
      <w:bookmarkStart w:id="212" w:name="_Toc210293863"/>
      <w:r>
        <w:rPr>
          <w:sz w:val="28"/>
        </w:rPr>
        <w:lastRenderedPageBreak/>
        <w:t>Defined terms</w:t>
      </w:r>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spraying</w:t>
      </w:r>
      <w:r>
        <w:tab/>
        <w:t>19(1)</w:t>
      </w:r>
    </w:p>
    <w:p>
      <w:pPr>
        <w:pStyle w:val="DefinedTerms"/>
      </w:pPr>
      <w:r>
        <w:t>APB</w:t>
      </w:r>
      <w:r>
        <w:tab/>
        <w:t>3</w:t>
      </w:r>
    </w:p>
    <w:p>
      <w:pPr>
        <w:pStyle w:val="DefinedTerms"/>
      </w:pPr>
      <w:r>
        <w:t>assets</w:t>
      </w:r>
      <w:r>
        <w:tab/>
        <w:t>3</w:t>
      </w:r>
    </w:p>
    <w:p>
      <w:pPr>
        <w:pStyle w:val="DefinedTerms"/>
      </w:pPr>
      <w:r>
        <w:t>authorisation</w:t>
      </w:r>
      <w:r>
        <w:tab/>
        <w:t>4(1)</w:t>
      </w:r>
    </w:p>
    <w:p>
      <w:pPr>
        <w:pStyle w:val="DefinedTerms"/>
      </w:pPr>
      <w:r>
        <w:t>Authority</w:t>
      </w:r>
      <w:r>
        <w:tab/>
        <w:t>12, 40</w:t>
      </w:r>
    </w:p>
    <w:p>
      <w:pPr>
        <w:pStyle w:val="DefinedTerms"/>
      </w:pPr>
      <w:r>
        <w:t>BAM Act</w:t>
      </w:r>
      <w:r>
        <w:tab/>
        <w:t>3</w:t>
      </w:r>
    </w:p>
    <w:p>
      <w:pPr>
        <w:pStyle w:val="DefinedTerms"/>
      </w:pPr>
      <w:r>
        <w:t>cattle industry account</w:t>
      </w:r>
      <w:r>
        <w:tab/>
        <w:t>58(1)</w:t>
      </w:r>
    </w:p>
    <w:p>
      <w:pPr>
        <w:pStyle w:val="DefinedTerms"/>
      </w:pPr>
      <w:r>
        <w:t>commencement day</w:t>
      </w:r>
      <w:r>
        <w:tab/>
        <w:t>12, 24, 30, 40, 56, 65, 70, 81(1)</w:t>
      </w:r>
    </w:p>
    <w:p>
      <w:pPr>
        <w:pStyle w:val="DefinedTerms"/>
      </w:pPr>
      <w:r>
        <w:t>Director General</w:t>
      </w:r>
      <w:r>
        <w:tab/>
        <w:t>3, 40</w:t>
      </w:r>
    </w:p>
    <w:p>
      <w:pPr>
        <w:pStyle w:val="DefinedTerms"/>
      </w:pPr>
      <w:r>
        <w:t>former account</w:t>
      </w:r>
      <w:r>
        <w:tab/>
        <w:t>24, 40, 56, 65</w:t>
      </w:r>
    </w:p>
    <w:p>
      <w:pPr>
        <w:pStyle w:val="DefinedTerms"/>
      </w:pPr>
      <w:r>
        <w:t>former holder</w:t>
      </w:r>
      <w:r>
        <w:tab/>
        <w:t>12</w:t>
      </w:r>
    </w:p>
    <w:p>
      <w:pPr>
        <w:pStyle w:val="DefinedTerms"/>
      </w:pPr>
      <w:r>
        <w:t>Fund</w:t>
      </w:r>
      <w:r>
        <w:tab/>
        <w:t>72(1)</w:t>
      </w:r>
    </w:p>
    <w:p>
      <w:pPr>
        <w:pStyle w:val="DefinedTerms"/>
      </w:pPr>
      <w:r>
        <w:t>grain and seed crops account</w:t>
      </w:r>
      <w:r>
        <w:tab/>
        <w:t>70</w:t>
      </w:r>
    </w:p>
    <w:p>
      <w:pPr>
        <w:pStyle w:val="DefinedTerms"/>
      </w:pPr>
      <w:r>
        <w:t>intellectual property</w:t>
      </w:r>
      <w:r>
        <w:tab/>
        <w:t>16(2)</w:t>
      </w:r>
    </w:p>
    <w:p>
      <w:pPr>
        <w:pStyle w:val="DefinedTerms"/>
      </w:pPr>
      <w:r>
        <w:t>liability</w:t>
      </w:r>
      <w:r>
        <w:tab/>
        <w:t>3</w:t>
      </w:r>
    </w:p>
    <w:p>
      <w:pPr>
        <w:pStyle w:val="DefinedTerms"/>
      </w:pPr>
      <w:r>
        <w:t>repealed Act</w:t>
      </w:r>
      <w:r>
        <w:tab/>
        <w:t>12, 19(1), 24, 30, 40, 56, 65, 70, 81(1)</w:t>
      </w:r>
    </w:p>
    <w:p>
      <w:pPr>
        <w:pStyle w:val="DefinedTerms"/>
      </w:pPr>
      <w:r>
        <w:t>right</w:t>
      </w:r>
      <w:r>
        <w:tab/>
        <w:t>3</w:t>
      </w:r>
    </w:p>
    <w:p>
      <w:pPr>
        <w:pStyle w:val="DefinedTerms"/>
      </w:pPr>
      <w:r>
        <w:t>specified</w:t>
      </w:r>
      <w:r>
        <w:tab/>
        <w:t>5(4)</w:t>
      </w:r>
    </w:p>
    <w:p>
      <w:pPr>
        <w:pStyle w:val="DefinedTerms"/>
      </w:pPr>
      <w:r>
        <w:t>spray drift</w:t>
      </w:r>
      <w:r>
        <w:tab/>
        <w:t>19(1)</w:t>
      </w:r>
    </w:p>
    <w:p>
      <w:pPr>
        <w:pStyle w:val="DefinedTerms"/>
      </w:pPr>
      <w:r>
        <w:t>State tax</w:t>
      </w:r>
      <w:r>
        <w:tab/>
        <w:t>44(1)</w:t>
      </w:r>
    </w:p>
    <w:p>
      <w:pPr>
        <w:pStyle w:val="DefinedTerms"/>
      </w:pPr>
      <w:r>
        <w:t>stock</w:t>
      </w:r>
      <w:r>
        <w:tab/>
        <w:t>84(2)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DCF7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0286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2294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1027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FEAE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1E531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36F3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807F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6473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EB5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E462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594BF4"/>
    <w:multiLevelType w:val="multilevel"/>
    <w:tmpl w:val="3E92D1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63028"/>
    <w:docVar w:name="WAFER_20140109100035" w:val="RemoveTocBookmarks,RemoveUnusedBookmarks,RemoveLanguageTags,UsedStyles,ResetPageSize,UpdateArrangement"/>
    <w:docVar w:name="WAFER_20140109100035_GUID" w:val="b41c4aa2-bfd1-4daf-990b-b545b5560a13"/>
    <w:docVar w:name="WAFER_20140109101237" w:val="RemoveTocBookmarks,RunningHeaders"/>
    <w:docVar w:name="WAFER_20140109101237_GUID" w:val="6fb82c47-24ab-4cc6-8338-be18301b86df"/>
    <w:docVar w:name="WAFER_20150325122919" w:val="ResetPageSize,UpdateArrangement,UpdateNTable"/>
    <w:docVar w:name="WAFER_20150325122919_GUID" w:val="fd404529-c893-4b7e-98fd-975e1cd0c141"/>
    <w:docVar w:name="WAFER_20151102135752" w:val="UpdateStyles,UsedStyles"/>
    <w:docVar w:name="WAFER_20151102135752_GUID" w:val="93b0f5ce-9937-4f75-b5c9-1142900239c0"/>
    <w:docVar w:name="WAFER_20151109135233" w:val="UpdateStyles,UsedStyles"/>
    <w:docVar w:name="WAFER_20151109135233_GUID" w:val="a0bc77a6-f5cd-485e-828d-ec4ca076c3ca"/>
    <w:docVar w:name="WAFER_2020020716302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3028_GUID" w:val="fc86b8a6-3ef2-49fb-91e4-b68c5ec6ec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48EF6764-E045-44D1-AB7B-045FBFDF3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5AA87-69FF-4CD1-B394-82EA87F6A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9292</Words>
  <Characters>46647</Characters>
  <Application>Microsoft Office Word</Application>
  <DocSecurity>0</DocSecurity>
  <Lines>1413</Lines>
  <Paragraphs>887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2007 - 00-k0-00</dc:title>
  <dc:subject/>
  <dc:creator/>
  <cp:keywords/>
  <dc:description/>
  <cp:lastModifiedBy>Master Repository Process</cp:lastModifiedBy>
  <cp:revision>4</cp:revision>
  <cp:lastPrinted>2019-06-14T02:06:00Z</cp:lastPrinted>
  <dcterms:created xsi:type="dcterms:W3CDTF">2025-10-02T02:53:00Z</dcterms:created>
  <dcterms:modified xsi:type="dcterms:W3CDTF">2025-10-02T02:53:00Z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OwlsUID">
    <vt:i4>146630</vt:i4>
  </property>
  <property fmtid="{D5CDD505-2E9C-101B-9397-08002B2CF9AE}" pid="4" name="ThisVersion">
    <vt:lpwstr>00-e0-01</vt:lpwstr>
  </property>
  <property fmtid="{D5CDD505-2E9C-101B-9397-08002B2CF9AE}" pid="5" name="DocumentType">
    <vt:lpwstr>Act</vt:lpwstr>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AsAtDate">
    <vt:lpwstr>26 Sep 2025</vt:lpwstr>
  </property>
  <property fmtid="{D5CDD505-2E9C-101B-9397-08002B2CF9AE}" pid="10" name="Suffix">
    <vt:lpwstr>00-k0-00</vt:lpwstr>
  </property>
  <property fmtid="{D5CDD505-2E9C-101B-9397-08002B2CF9AE}" pid="11" name="Official">
    <vt:lpwstr/>
  </property>
</Properties>
</file>