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_Toc210400311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_Toc210400312 \h </w:instrText>
      </w:r>
      <w:r>
        <w:fldChar w:fldCharType="separate"/>
      </w:r>
      <w:r>
        <w:t>2</w:t>
      </w:r>
      <w:r>
        <w:fldChar w:fldCharType="end"/>
      </w:r>
    </w:p>
    <w:p>
      <w:pPr>
        <w:pStyle w:val="TOC8"/>
        <w:rPr>
          <w:rFonts w:asciiTheme="minorHAnsi" w:eastAsiaTheme="minorEastAsia" w:hAnsiTheme="minorHAnsi" w:cstheme="minorBidi"/>
          <w:szCs w:val="22"/>
        </w:rPr>
      </w:pPr>
      <w:r>
        <w:t>6.</w:t>
      </w:r>
      <w:r>
        <w:tab/>
        <w:t>Timber reserve 145/25 redescribed</w:t>
      </w:r>
      <w:r>
        <w:tab/>
      </w:r>
      <w:r>
        <w:fldChar w:fldCharType="begin"/>
      </w:r>
      <w:r>
        <w:instrText xml:space="preserve"> PAGEREF _Toc210400313 \h </w:instrText>
      </w:r>
      <w:r>
        <w:fldChar w:fldCharType="separate"/>
      </w:r>
      <w:r>
        <w:t>2</w:t>
      </w:r>
      <w:r>
        <w:fldChar w:fldCharType="end"/>
      </w:r>
    </w:p>
    <w:p>
      <w:pPr>
        <w:pStyle w:val="TOC8"/>
        <w:rPr>
          <w:rFonts w:asciiTheme="minorHAnsi" w:eastAsiaTheme="minorEastAsia" w:hAnsiTheme="minorHAnsi" w:cstheme="minorBidi"/>
          <w:szCs w:val="22"/>
        </w:rPr>
      </w:pPr>
      <w:r>
        <w:t>7.</w:t>
      </w:r>
      <w:r>
        <w:tab/>
        <w:t>Reserve 18534 redescribed</w:t>
      </w:r>
      <w:r>
        <w:tab/>
      </w:r>
      <w:r>
        <w:fldChar w:fldCharType="begin"/>
      </w:r>
      <w:r>
        <w:instrText xml:space="preserve"> PAGEREF _Toc210400314 \h </w:instrText>
      </w:r>
      <w:r>
        <w:fldChar w:fldCharType="separate"/>
      </w:r>
      <w:r>
        <w:t>2</w:t>
      </w:r>
      <w:r>
        <w:fldChar w:fldCharType="end"/>
      </w:r>
    </w:p>
    <w:p>
      <w:pPr>
        <w:pStyle w:val="TOC8"/>
        <w:rPr>
          <w:rFonts w:asciiTheme="minorHAnsi" w:eastAsiaTheme="minorEastAsia" w:hAnsiTheme="minorHAnsi" w:cstheme="minorBidi"/>
          <w:szCs w:val="22"/>
        </w:rPr>
      </w:pPr>
      <w:r>
        <w:t>8.</w:t>
      </w:r>
      <w:r>
        <w:tab/>
        <w:t>Class A reserve 54509 — Wandering Conservation Park</w:t>
      </w:r>
      <w:r>
        <w:tab/>
      </w:r>
      <w:r>
        <w:fldChar w:fldCharType="begin"/>
      </w:r>
      <w:r>
        <w:instrText xml:space="preserve"> PAGEREF _Toc210400315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_Toc210400317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_Toc210400318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Reserves Act 2025</w:t>
      </w:r>
    </w:p>
    <w:p>
      <w:pPr>
        <w:pStyle w:val="LongTitle"/>
      </w:pPr>
      <w:bookmarkStart w:id="2" w:name="BillCited"/>
      <w:bookmarkEnd w:id="2"/>
      <w:r>
        <w:t xml:space="preserve">An Act — </w:t>
      </w:r>
    </w:p>
    <w:p>
      <w:pPr>
        <w:pStyle w:val="LongTitle"/>
        <w:numPr>
          <w:ilvl w:val="0"/>
          <w:numId w:val="2"/>
        </w:numPr>
        <w:ind w:left="357" w:hanging="357"/>
      </w:pPr>
      <w:r>
        <w:t>to reserve land for the purposes of national parks, conservation parks and other purposes; and</w:t>
      </w:r>
    </w:p>
    <w:p>
      <w:pPr>
        <w:pStyle w:val="LongTitle"/>
        <w:numPr>
          <w:ilvl w:val="0"/>
          <w:numId w:val="2"/>
        </w:numPr>
        <w:ind w:left="357" w:hanging="357"/>
      </w:pPr>
      <w:r>
        <w:t>to change the classification or purpose of certain reserves; and</w:t>
      </w:r>
    </w:p>
    <w:p>
      <w:pPr>
        <w:pStyle w:val="LongTitle"/>
        <w:numPr>
          <w:ilvl w:val="0"/>
          <w:numId w:val="2"/>
        </w:numPr>
        <w:ind w:left="357" w:hanging="357"/>
      </w:pPr>
      <w:r>
        <w:t>to excise certain areas of land from reserves; and</w:t>
      </w:r>
    </w:p>
    <w:p>
      <w:pPr>
        <w:pStyle w:val="LongTitle"/>
        <w:numPr>
          <w:ilvl w:val="0"/>
          <w:numId w:val="2"/>
        </w:numPr>
        <w:ind w:left="357" w:hanging="357"/>
      </w:pPr>
      <w:r>
        <w:t>to effect other changes to land; and</w:t>
      </w:r>
    </w:p>
    <w:p>
      <w:pPr>
        <w:pStyle w:val="LongTitle"/>
        <w:numPr>
          <w:ilvl w:val="0"/>
          <w:numId w:val="2"/>
        </w:numPr>
        <w:ind w:left="357" w:hanging="357"/>
      </w:pPr>
      <w:r>
        <w:t xml:space="preserve">to amend the </w:t>
      </w:r>
      <w:r>
        <w:rPr>
          <w:i/>
        </w:rPr>
        <w:t>Reserves (National Parks, Conservation Parks, Nature Reserves and Other Reserves) Act 2004</w:t>
      </w:r>
      <w:r>
        <w:t xml:space="preserve"> consequentially.</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10400311"/>
      <w:r>
        <w:rPr>
          <w:rStyle w:val="CharSectno"/>
        </w:rPr>
        <w:lastRenderedPageBreak/>
        <w:t>1</w:t>
      </w:r>
      <w:r>
        <w:t>.</w:t>
      </w:r>
      <w:r>
        <w:tab/>
        <w:t>Short title</w:t>
      </w:r>
      <w:bookmarkEnd w:id="3"/>
    </w:p>
    <w:p>
      <w:pPr>
        <w:pStyle w:val="Subsection"/>
      </w:pPr>
      <w:r>
        <w:tab/>
      </w:r>
      <w:r>
        <w:tab/>
        <w:t>This is the</w:t>
      </w:r>
      <w:r>
        <w:rPr>
          <w:i/>
        </w:rPr>
        <w:t xml:space="preserve"> Reserves Act 2025</w:t>
      </w:r>
      <w:r>
        <w:t>.</w:t>
      </w:r>
    </w:p>
    <w:p>
      <w:pPr>
        <w:pStyle w:val="Heading5"/>
      </w:pPr>
      <w:bookmarkStart w:id="4" w:name="_Toc210400312"/>
      <w:r>
        <w:rPr>
          <w:rStyle w:val="CharSectno"/>
        </w:rPr>
        <w:t>2</w:t>
      </w:r>
      <w:r>
        <w:t>.</w:t>
      </w:r>
      <w:r>
        <w:tab/>
        <w:t>Commencement</w:t>
      </w:r>
      <w:bookmarkEnd w:id="4"/>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sections 6 to 8 — on the day after assent day;</w:t>
      </w:r>
    </w:p>
    <w:p>
      <w:pPr>
        <w:pStyle w:val="Indenta"/>
      </w:pPr>
      <w:r>
        <w:tab/>
        <w:t>(c)</w:t>
      </w:r>
      <w:r>
        <w:tab/>
        <w:t>the rest of the Act — on a day fixed by proclamation, and different days may be fixed for different provisions.</w:t>
      </w:r>
    </w:p>
    <w:p>
      <w:pPr>
        <w:pStyle w:val="Ednotesection"/>
      </w:pPr>
      <w:r>
        <w:t>[</w:t>
      </w:r>
      <w:r>
        <w:rPr>
          <w:b/>
          <w:bCs/>
        </w:rPr>
        <w:t>3-5.</w:t>
      </w:r>
      <w:r>
        <w:tab/>
        <w:t>Have not come into operation.]</w:t>
      </w:r>
    </w:p>
    <w:p>
      <w:pPr>
        <w:pStyle w:val="Heading5"/>
      </w:pPr>
      <w:bookmarkStart w:id="5" w:name="_Toc210400313"/>
      <w:r>
        <w:rPr>
          <w:rStyle w:val="CharSectno"/>
        </w:rPr>
        <w:t>6</w:t>
      </w:r>
      <w:r>
        <w:t>.</w:t>
      </w:r>
      <w:r>
        <w:tab/>
        <w:t>Timber reserve 145/25 redescribed</w:t>
      </w:r>
      <w:bookmarkEnd w:id="5"/>
    </w:p>
    <w:p>
      <w:pPr>
        <w:pStyle w:val="Subsection"/>
      </w:pPr>
      <w:r>
        <w:tab/>
      </w:r>
      <w:r>
        <w:tab/>
        <w:t xml:space="preserve">Timber reserve 145/25 is redescribed under the </w:t>
      </w:r>
      <w:r>
        <w:rPr>
          <w:i/>
        </w:rPr>
        <w:t xml:space="preserve">Conservation and Land Management Act 1984 </w:t>
      </w:r>
      <w:r>
        <w:rPr>
          <w:iCs/>
        </w:rPr>
        <w:t>Part II</w:t>
      </w:r>
      <w:r>
        <w:t xml:space="preserve"> so that timber reserve 145/25 comprises lots 704 to 706 on DP 426780.</w:t>
      </w:r>
    </w:p>
    <w:p>
      <w:pPr>
        <w:pStyle w:val="Heading5"/>
      </w:pPr>
      <w:bookmarkStart w:id="6" w:name="_Toc210400314"/>
      <w:r>
        <w:rPr>
          <w:rStyle w:val="CharSectno"/>
        </w:rPr>
        <w:t>7</w:t>
      </w:r>
      <w:r>
        <w:t>.</w:t>
      </w:r>
      <w:r>
        <w:tab/>
        <w:t>Reserve 18534 redescribed</w:t>
      </w:r>
      <w:bookmarkEnd w:id="6"/>
    </w:p>
    <w:p>
      <w:pPr>
        <w:pStyle w:val="Subsection"/>
      </w:pPr>
      <w:r>
        <w:tab/>
      </w:r>
      <w:r>
        <w:tab/>
        <w:t xml:space="preserve">Reserve 18534 is redescribed under the </w:t>
      </w:r>
      <w:r>
        <w:rPr>
          <w:i/>
          <w:iCs/>
        </w:rPr>
        <w:t>Land Administration Act 1997</w:t>
      </w:r>
      <w:r>
        <w:t xml:space="preserve"> Part 4 so that reserve 18534 comprises lot 707 on DP 426780.</w:t>
      </w:r>
    </w:p>
    <w:p>
      <w:pPr>
        <w:pStyle w:val="Heading5"/>
      </w:pPr>
      <w:bookmarkStart w:id="7" w:name="_Toc210400315"/>
      <w:r>
        <w:rPr>
          <w:rStyle w:val="CharSectno"/>
        </w:rPr>
        <w:t>8</w:t>
      </w:r>
      <w:r>
        <w:t>.</w:t>
      </w:r>
      <w:r>
        <w:tab/>
        <w:t>Class A reserve 54509 — Wandering Conservation Park</w:t>
      </w:r>
      <w:bookmarkEnd w:id="7"/>
    </w:p>
    <w:p>
      <w:pPr>
        <w:pStyle w:val="Subsection"/>
        <w:keepNext/>
        <w:keepLines/>
      </w:pPr>
      <w:r>
        <w:tab/>
        <w:t>(1)</w:t>
      </w:r>
      <w:r>
        <w:tab/>
        <w:t>Timber reserve 160/25 is cancelled.</w:t>
      </w:r>
    </w:p>
    <w:p>
      <w:pPr>
        <w:pStyle w:val="Subsection"/>
      </w:pPr>
      <w:r>
        <w:tab/>
        <w:t>(2)</w:t>
      </w:r>
      <w:r>
        <w:tab/>
        <w:t xml:space="preserve">The land comprising lots 700 to 703 on DP 426780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under that Act as a class A reserve (currently known as class A reserve 54509).</w:t>
      </w:r>
    </w:p>
    <w:p>
      <w:pPr>
        <w:pStyle w:val="Subsection"/>
      </w:pPr>
      <w:r>
        <w:lastRenderedPageBreak/>
        <w:tab/>
        <w:t>(3)</w:t>
      </w:r>
      <w:r>
        <w:tab/>
        <w:t xml:space="preserve">The care, control and management of class A reserve 54509 is, under the </w:t>
      </w:r>
      <w:r>
        <w:rPr>
          <w:i/>
          <w:iCs/>
        </w:rPr>
        <w:t>Land Administration Act 1997</w:t>
      </w:r>
      <w:r>
        <w:t xml:space="preserve"> Part 4, placed with the Conservation and Parks Commission.</w:t>
      </w:r>
    </w:p>
    <w:p>
      <w:pPr>
        <w:pStyle w:val="Ednotesection"/>
      </w:pPr>
      <w:r>
        <w:t>[</w:t>
      </w:r>
      <w:r>
        <w:rPr>
          <w:b/>
          <w:bCs/>
        </w:rPr>
        <w:t>9-12.</w:t>
      </w:r>
      <w:r>
        <w:tab/>
        <w:t>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8" w:name="_Toc210398766"/>
      <w:bookmarkStart w:id="9" w:name="_Toc210399055"/>
      <w:bookmarkStart w:id="10" w:name="_Toc210400316"/>
      <w:bookmarkStart w:id="11" w:name="_Toc209774873"/>
      <w:bookmarkStart w:id="12" w:name="_Toc209774969"/>
      <w:bookmarkStart w:id="13" w:name="_Toc209775180"/>
      <w:r>
        <w:lastRenderedPageBreak/>
        <w:t>Notes</w:t>
      </w:r>
      <w:bookmarkEnd w:id="8"/>
      <w:bookmarkEnd w:id="9"/>
      <w:bookmarkEnd w:id="10"/>
    </w:p>
    <w:p>
      <w:pPr>
        <w:pStyle w:val="nStatement"/>
      </w:pPr>
      <w:r>
        <w:t xml:space="preserve">This is a compilation of the </w:t>
      </w:r>
      <w:r>
        <w:rPr>
          <w:i/>
          <w:noProof/>
        </w:rPr>
        <w:t>Reserves Act 2025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 w:name="_Toc210400317"/>
      <w: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(other than s. 3</w:t>
            </w:r>
            <w:r>
              <w:rPr>
                <w:iCs/>
                <w:noProof/>
              </w:rPr>
              <w:noBreakHyphen/>
              <w:t>5 and 9</w:t>
            </w:r>
            <w:r>
              <w:rPr>
                <w:iCs/>
                <w:noProof/>
              </w:rPr>
              <w:noBreakHyphen/>
              <w:t>12)</w:t>
            </w:r>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s. 1 and 2: 25 Sep 2025 (see s. 2(a));</w:t>
            </w:r>
          </w:p>
          <w:p>
            <w:pPr>
              <w:pStyle w:val="nTable"/>
              <w:spacing w:after="40"/>
            </w:pPr>
            <w:r>
              <w:t>s. 6-8: 26 Sep 2025 (see s. 2(b))</w:t>
            </w:r>
          </w:p>
        </w:tc>
      </w:tr>
    </w:tbl>
    <w:p/>
    <w:p>
      <w:pPr>
        <w:pStyle w:val="nHeading3"/>
      </w:pPr>
      <w:bookmarkStart w:id="15" w:name="_Toc210400318"/>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Reserves Act 2025</w:t>
            </w:r>
            <w:r>
              <w:rPr>
                <w:iCs/>
                <w:noProof/>
              </w:rPr>
              <w:t xml:space="preserve"> s. 3-5 and 9-12</w:t>
            </w:r>
          </w:p>
        </w:tc>
        <w:tc>
          <w:tcPr>
            <w:tcW w:w="1134" w:type="dxa"/>
          </w:tcPr>
          <w:p>
            <w:pPr>
              <w:pStyle w:val="nTable"/>
              <w:spacing w:after="40"/>
            </w:pPr>
            <w:r>
              <w:t>13 of 2025</w:t>
            </w:r>
          </w:p>
        </w:tc>
        <w:tc>
          <w:tcPr>
            <w:tcW w:w="1134" w:type="dxa"/>
          </w:tcPr>
          <w:p>
            <w:pPr>
              <w:pStyle w:val="nTable"/>
              <w:spacing w:after="40"/>
            </w:pPr>
            <w:r>
              <w:t>25 Sep 2025</w:t>
            </w:r>
          </w:p>
        </w:tc>
        <w:tc>
          <w:tcPr>
            <w:tcW w:w="2552" w:type="dxa"/>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7" w:name="_Toc210399058"/>
      <w:bookmarkStart w:id="18" w:name="_Toc210400319"/>
      <w:bookmarkEnd w:id="11"/>
      <w:bookmarkEnd w:id="12"/>
      <w:bookmarkEnd w:id="13"/>
      <w:r>
        <w:rPr>
          <w:sz w:val="28"/>
        </w:rPr>
        <w:lastRenderedPageBreak/>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95910DF"/>
    <w:multiLevelType w:val="hybridMultilevel"/>
    <w:tmpl w:val="FC5E5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3"/>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610244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322092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2092442_GUID" w:val="c4f580cd-380c-4a73-b5c6-46e22b3200e7"/>
    <w:docVar w:name="WAFER_20240510112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0112009_GUID" w:val="6c3e4e9d-ca79-4754-b4ca-c4a96d846ffb"/>
    <w:docVar w:name="WAFER_2024053111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31113444_GUID" w:val="1bafc580-1276-405b-a629-6153e8074207"/>
    <w:docVar w:name="WAFER_20240607094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4901_GUID" w:val="bafbdae6-a612-491b-b124-71df66cc8103"/>
    <w:docVar w:name="WAFER_2024070814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40122_GUID" w:val="42d0b244-270c-430e-911c-57bd8d827b6a"/>
    <w:docVar w:name="WAFER_2025092610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2443_GUID" w:val="dd5ca7cd-18fe-419d-9cae-283de43c0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7594A4FD-C25A-44DD-97E7-86F52CB7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2976</Characters>
  <Application>Microsoft Office Word</Application>
  <DocSecurity>0</DocSecurity>
  <Lines>129</Lines>
  <Paragraphs>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Act 2025 - 00-a0-00</dc:title>
  <dc:subject/>
  <dc:creator/>
  <cp:keywords/>
  <dc:description/>
  <cp:lastModifiedBy>Master Repository Process</cp:lastModifiedBy>
  <cp:revision>4</cp:revision>
  <cp:lastPrinted>2025-09-26T02:18:00Z</cp:lastPrinted>
  <dcterms:created xsi:type="dcterms:W3CDTF">2025-10-03T08:17:00Z</dcterms:created>
  <dcterms:modified xsi:type="dcterms:W3CDTF">2025-10-03T08:17:00Z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2025</vt:lpwstr>
  </property>
  <property fmtid="{D5CDD505-2E9C-101B-9397-08002B2CF9AE}" pid="3" name="DocumentType">
    <vt:lpwstr>Act</vt:lpwstr>
  </property>
  <property fmtid="{D5CDD505-2E9C-101B-9397-08002B2CF9AE}" pid="4" name="AsAtDate">
    <vt:lpwstr>26 Sep 2025</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ies>
</file>