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Property Confiscation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Property Confiscation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Property Confiscation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_Toc212125668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_Toc212125669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_Toc212125670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_Toc212125671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_Toc212125672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_Toc212125673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Property Confiscation Act 2000</w:t>
      </w:r>
    </w:p>
    <w:p>
      <w:pPr>
        <w:pStyle w:val="NameofActReg"/>
      </w:pPr>
      <w:r>
        <w:t>Criminal Property Confiscation Amendment Regulations 2025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21212566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Property Confiscation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4" w:name="_Toc2121256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121256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Criminal Property Confiscation Regulations 2000</w:t>
      </w:r>
      <w:r>
        <w:t>.</w:t>
      </w:r>
    </w:p>
    <w:p>
      <w:pPr>
        <w:pStyle w:val="Heading5"/>
      </w:pPr>
      <w:bookmarkStart w:id="6" w:name="_Toc212125671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6"/>
    </w:p>
    <w:p>
      <w:pPr>
        <w:pStyle w:val="Subsection"/>
      </w:pPr>
      <w:r>
        <w:tab/>
      </w:r>
      <w:r>
        <w:tab/>
        <w:t>After regulation 4(n) insert:</w:t>
      </w:r>
    </w:p>
    <w:p>
      <w:pPr>
        <w:pStyle w:val="BlankOpen"/>
      </w:pPr>
    </w:p>
    <w:p>
      <w:pPr>
        <w:pStyle w:val="zIndenta"/>
      </w:pPr>
      <w:r>
        <w:tab/>
        <w:t>(na)</w:t>
      </w:r>
      <w:r>
        <w:tab/>
        <w:t xml:space="preserve">a wealth forfeiture order under the </w:t>
      </w:r>
      <w:r>
        <w:rPr>
          <w:i/>
        </w:rPr>
        <w:t>Crime (Confiscation of Profits) Act 1993</w:t>
      </w:r>
      <w:r>
        <w:t xml:space="preserve"> (Tas) section 152;</w:t>
      </w:r>
    </w:p>
    <w:p>
      <w:pPr>
        <w:pStyle w:val="BlankClose"/>
      </w:pPr>
    </w:p>
    <w:p>
      <w:pPr>
        <w:pStyle w:val="Heading5"/>
      </w:pPr>
      <w:bookmarkStart w:id="7" w:name="_Toc212125672"/>
      <w:r>
        <w:rPr>
          <w:rStyle w:val="CharSectno"/>
        </w:rPr>
        <w:lastRenderedPageBreak/>
        <w:t>5</w:t>
      </w:r>
      <w:r>
        <w:t>.</w:t>
      </w:r>
      <w:r>
        <w:tab/>
        <w:t>Regulation 5 amended</w:t>
      </w:r>
      <w:bookmarkEnd w:id="7"/>
    </w:p>
    <w:p>
      <w:pPr>
        <w:pStyle w:val="Subsection"/>
        <w:keepNext/>
      </w:pPr>
      <w:r>
        <w:tab/>
      </w:r>
      <w:r>
        <w:tab/>
        <w:t>After regulation 5(j) insert:</w:t>
      </w:r>
    </w:p>
    <w:p>
      <w:pPr>
        <w:pStyle w:val="BlankOpen"/>
      </w:pPr>
    </w:p>
    <w:p>
      <w:pPr>
        <w:pStyle w:val="zIndenta"/>
      </w:pPr>
      <w:r>
        <w:tab/>
        <w:t>(ja)</w:t>
      </w:r>
      <w:r>
        <w:tab/>
        <w:t xml:space="preserve">an unexplained wealth declaration under the </w:t>
      </w:r>
      <w:r>
        <w:rPr>
          <w:i/>
        </w:rPr>
        <w:t>Crime (Confiscation of Profits) Act 1993</w:t>
      </w:r>
      <w:r>
        <w:t xml:space="preserve"> (Tas) section 142;</w:t>
      </w:r>
    </w:p>
    <w:p>
      <w:pPr>
        <w:pStyle w:val="BlankClose"/>
      </w:pPr>
    </w:p>
    <w:p>
      <w:pPr>
        <w:pStyle w:val="Heading5"/>
      </w:pPr>
      <w:bookmarkStart w:id="8" w:name="_Toc212125673"/>
      <w:r>
        <w:rPr>
          <w:rStyle w:val="CharSectno"/>
        </w:rPr>
        <w:t>6</w:t>
      </w:r>
      <w:r>
        <w:t>.</w:t>
      </w:r>
      <w:r>
        <w:tab/>
        <w:t>Regulation 6 amended</w:t>
      </w:r>
      <w:bookmarkEnd w:id="8"/>
    </w:p>
    <w:p>
      <w:pPr>
        <w:pStyle w:val="Subsection"/>
      </w:pPr>
      <w:r>
        <w:tab/>
      </w:r>
      <w:r>
        <w:tab/>
        <w:t>After regulation 6(l) insert:</w:t>
      </w:r>
    </w:p>
    <w:p>
      <w:pPr>
        <w:pStyle w:val="BlankOpen"/>
      </w:pPr>
    </w:p>
    <w:p>
      <w:pPr>
        <w:pStyle w:val="zIndenta"/>
      </w:pPr>
      <w:r>
        <w:tab/>
        <w:t>(la)</w:t>
      </w:r>
      <w:r>
        <w:tab/>
        <w:t>a wealth</w:t>
      </w:r>
      <w:r>
        <w:noBreakHyphen/>
        <w:t xml:space="preserve">restraining order under the </w:t>
      </w:r>
      <w:r>
        <w:rPr>
          <w:i/>
        </w:rPr>
        <w:t>Crime (Confiscation of Profits) Act 1993</w:t>
      </w:r>
      <w:r>
        <w:t xml:space="preserve"> (Tas) section 118;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Property Confiscation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02315105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2124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2124617_GUID" w:val="1c79a8d9-a782-47b0-8737-06b03264faed"/>
    <w:docVar w:name="WAFER_202510021051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02105128_GUID" w:val="ac7b495e-5571-4188-84d4-6b6c5a1abc8a"/>
    <w:docVar w:name="WAFER_202510231510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23151055_GUID" w:val="10f31baa-bed0-4472-9ca4-47d256f09f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36B7FE3D-F7C2-4346-9EA3-6972EC14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1769</Characters>
  <Application>Microsoft Office Word</Application>
  <DocSecurity>0</DocSecurity>
  <Lines>84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Property Confiscation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2025-10-28T04:18:00Z</dcterms:created>
  <dcterms:modified xsi:type="dcterms:W3CDTF">2025-10-28T04:18:00Z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55640</vt:lpwstr>
  </property>
  <property fmtid="{D5CDD505-2E9C-101B-9397-08002B2CF9AE}" pid="3" name="DocumentType">
    <vt:lpwstr>Reg</vt:lpwstr>
  </property>
  <property fmtid="{D5CDD505-2E9C-101B-9397-08002B2CF9AE}" pid="4" name="AsAtDate">
    <vt:lpwstr>29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2025/180</vt:lpwstr>
  </property>
  <property fmtid="{D5CDD505-2E9C-101B-9397-08002B2CF9AE}" pid="8" name="PublishDate">
    <vt:lpwstr>29 Oct 2025</vt:lpwstr>
  </property>
  <property fmtid="{D5CDD505-2E9C-101B-9397-08002B2CF9AE}" pid="9" name="CommencementDate">
    <vt:lpwstr>20251029</vt:lpwstr>
  </property>
  <property fmtid="{D5CDD505-2E9C-101B-9397-08002B2CF9AE}" pid="10" name="CommencementAsAt">
    <vt:filetime>2025-10-28T16:00:00Z</vt:filetime>
  </property>
  <property fmtid="{D5CDD505-2E9C-101B-9397-08002B2CF9AE}" pid="11" name="CommencementYear">
    <vt:lpwstr>2025</vt:lpwstr>
  </property>
</Properties>
</file>