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Children and Community Services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Regulations (No. 3)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Regulations (No. 3)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_Toc214960596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_Toc214960597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_Toc214960598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Regulations 23B and 23C inserted</w:t>
      </w:r>
      <w:r>
        <w:tab/>
      </w:r>
      <w:r>
        <w:fldChar w:fldCharType="begin"/>
      </w:r>
      <w:r>
        <w:instrText xml:space="preserve"> PAGEREF _Toc214960599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23B.</w:t>
      </w:r>
      <w:r>
        <w:rPr>
          <w:noProof/>
        </w:rPr>
        <w:tab/>
        <w:t>Prescribed legal proceedings (Act s. 124F(2))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_Toc214960600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23C.</w:t>
      </w:r>
      <w:r>
        <w:rPr>
          <w:noProof/>
        </w:rPr>
        <w:tab/>
        <w:t>Prescribed legal proceedings (Act s. 240(2))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_Toc214960601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Children and Community Services Act 2004</w:t>
      </w:r>
    </w:p>
    <w:p>
      <w:pPr>
        <w:pStyle w:val="NameofActReg"/>
      </w:pPr>
      <w:r>
        <w:t>Children and Community Services Amendment Regulations (No. 3)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4534648"/>
      <w:bookmarkStart w:id="3" w:name="_Toc21496059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Children and Community Services Amendment Regulations (No. 3) 2025</w:t>
      </w:r>
      <w:r>
        <w:t>.</w:t>
      </w:r>
    </w:p>
    <w:p>
      <w:pPr>
        <w:pStyle w:val="Heading5"/>
        <w:rPr>
          <w:spacing w:val="-2"/>
        </w:rPr>
      </w:pPr>
      <w:bookmarkStart w:id="5" w:name="_Toc214534649"/>
      <w:bookmarkStart w:id="6" w:name="_Toc21496059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14534650"/>
      <w:bookmarkStart w:id="8" w:name="_Toc2149605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Children and Community Services Regulations 2006</w:t>
      </w:r>
      <w:r>
        <w:t>.</w:t>
      </w:r>
    </w:p>
    <w:p>
      <w:pPr>
        <w:pStyle w:val="Heading5"/>
        <w:keepNext w:val="0"/>
      </w:pPr>
      <w:bookmarkStart w:id="9" w:name="_Toc214534651"/>
      <w:bookmarkStart w:id="10" w:name="_Toc214960599"/>
      <w:r>
        <w:rPr>
          <w:rStyle w:val="CharSectno"/>
        </w:rPr>
        <w:t>4</w:t>
      </w:r>
      <w:r>
        <w:t>.</w:t>
      </w:r>
      <w:r>
        <w:tab/>
        <w:t>Regulations 23B and 23C inserted</w:t>
      </w:r>
      <w:bookmarkEnd w:id="9"/>
      <w:bookmarkEnd w:id="10"/>
    </w:p>
    <w:p>
      <w:pPr>
        <w:pStyle w:val="Subsection"/>
        <w:keepLines/>
      </w:pPr>
      <w:r>
        <w:tab/>
      </w:r>
      <w:r>
        <w:tab/>
        <w:t>At the end of Part 6 insert:</w:t>
      </w:r>
    </w:p>
    <w:p>
      <w:pPr>
        <w:pStyle w:val="BlankOpen"/>
        <w:keepNext w:val="0"/>
      </w:pPr>
    </w:p>
    <w:p>
      <w:pPr>
        <w:pStyle w:val="zHeading5"/>
        <w:keepNext w:val="0"/>
      </w:pPr>
      <w:bookmarkStart w:id="11" w:name="_Toc214534652"/>
      <w:bookmarkStart w:id="12" w:name="_Toc214960600"/>
      <w:r>
        <w:t>23B.</w:t>
      </w:r>
      <w:r>
        <w:tab/>
        <w:t>Prescribed legal proceedings (Act s. 124F(2))</w:t>
      </w:r>
      <w:bookmarkEnd w:id="11"/>
      <w:bookmarkEnd w:id="12"/>
    </w:p>
    <w:p>
      <w:pPr>
        <w:pStyle w:val="zSubsection"/>
        <w:keepLines/>
      </w:pPr>
      <w:r>
        <w:tab/>
      </w:r>
      <w:r>
        <w:tab/>
        <w:t xml:space="preserve">A proceeding under the </w:t>
      </w:r>
      <w:r>
        <w:rPr>
          <w:i/>
          <w:iCs/>
        </w:rPr>
        <w:t>Coroners Act 1996</w:t>
      </w:r>
      <w:r>
        <w:t xml:space="preserve"> is a prescribed legal proceeding for the purposes of section 124F(2).</w:t>
      </w:r>
    </w:p>
    <w:p>
      <w:pPr>
        <w:pStyle w:val="zHeading5"/>
      </w:pPr>
      <w:bookmarkStart w:id="13" w:name="_Toc214534653"/>
      <w:bookmarkStart w:id="14" w:name="_Toc214960601"/>
      <w:r>
        <w:lastRenderedPageBreak/>
        <w:t>23C.</w:t>
      </w:r>
      <w:r>
        <w:tab/>
        <w:t>Prescribed legal proceedings (Act s. 240(2))</w:t>
      </w:r>
      <w:bookmarkEnd w:id="13"/>
      <w:bookmarkEnd w:id="14"/>
    </w:p>
    <w:p>
      <w:pPr>
        <w:pStyle w:val="zSubsection"/>
        <w:keepLines/>
      </w:pPr>
      <w:r>
        <w:tab/>
      </w:r>
      <w:r>
        <w:tab/>
        <w:t xml:space="preserve">A proceeding under the </w:t>
      </w:r>
      <w:r>
        <w:rPr>
          <w:i/>
          <w:iCs/>
        </w:rPr>
        <w:t>Coroners Act 1996</w:t>
      </w:r>
      <w:r>
        <w:t xml:space="preserve"> is a prescribed legal proceeding for the purposes of section 240(2).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12012362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0071556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007155637_GUID" w:val="bb45b302-77ba-4ad0-a176-039519388c58"/>
    <w:docVar w:name="WAFER_202510131143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13114347_GUID" w:val="dc1f1351-7662-4563-8fc1-c1030d07b097"/>
    <w:docVar w:name="WAFER_202511201236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120123627_GUID" w:val="98e753a1-8d27-4c7c-8862-5b1aa3e438c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6E17BD62-071F-43F6-AEF2-6ADF9C11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1749</Characters>
  <Application>Microsoft Office Word</Application>
  <DocSecurity>0</DocSecurity>
  <Lines>72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and Community Services Amendment Regulations (No. 3)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2025-11-25T03:37:00Z</dcterms:created>
  <dcterms:modified xsi:type="dcterms:W3CDTF">2025-11-25T03:37:00Z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55691</vt:lpwstr>
  </property>
  <property fmtid="{D5CDD505-2E9C-101B-9397-08002B2CF9AE}" pid="3" name="DocumentType">
    <vt:lpwstr>Reg</vt:lpwstr>
  </property>
  <property fmtid="{D5CDD505-2E9C-101B-9397-08002B2CF9AE}" pid="4" name="AsAtDate">
    <vt:lpwstr>26 Nov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2025/191</vt:lpwstr>
  </property>
  <property fmtid="{D5CDD505-2E9C-101B-9397-08002B2CF9AE}" pid="8" name="PublishDate">
    <vt:lpwstr>26 Nov 2025</vt:lpwstr>
  </property>
  <property fmtid="{D5CDD505-2E9C-101B-9397-08002B2CF9AE}" pid="9" name="CommencementDate">
    <vt:lpwstr>20251126</vt:lpwstr>
  </property>
  <property fmtid="{D5CDD505-2E9C-101B-9397-08002B2CF9AE}" pid="10" name="CommencementAsAt">
    <vt:filetime>2025-11-25T16:00:00Z</vt:filetime>
  </property>
  <property fmtid="{D5CDD505-2E9C-101B-9397-08002B2CF9AE}" pid="11" name="CommencementYear">
    <vt:lpwstr>2025</vt:lpwstr>
  </property>
</Properties>
</file>