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Terrorism Legislation Amendment (Extension of Expiry) Act 2025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Terrorism Legislation Amendment (Extension of Expiry) Act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 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_Toc215141861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_Toc215141862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2 — </w:t>
      </w:r>
      <w:r>
        <w:rPr>
          <w:i/>
          <w:iCs/>
        </w:rPr>
        <w:t>Terrorism (Extraordinary Powers) Act 2005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_Toc215141864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35 amended</w:t>
      </w:r>
      <w:r>
        <w:tab/>
      </w:r>
      <w:r>
        <w:fldChar w:fldCharType="begin"/>
      </w:r>
      <w:r>
        <w:instrText xml:space="preserve"> PAGEREF _Toc215141865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Terrorism (Preventative Detention) Act 2006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_Toc215141867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60 amended</w:t>
      </w:r>
      <w:r>
        <w:tab/>
      </w:r>
      <w:r>
        <w:fldChar w:fldCharType="begin"/>
      </w:r>
      <w:r>
        <w:instrText xml:space="preserve"> PAGEREF _Toc215141868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Terrorism Legislation Amendment (Extension of Expiry) Act 2025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>No. 17 of 2025</w:t>
      </w:r>
    </w:p>
    <w:p>
      <w:pPr>
        <w:pStyle w:val="LongTitle"/>
      </w:pPr>
      <w:r>
        <w:t xml:space="preserve">An Act to amend the </w:t>
      </w:r>
      <w:r>
        <w:rPr>
          <w:i/>
        </w:rPr>
        <w:t xml:space="preserve">Terrorism (Extraordinary Powers) Act 2005 </w:t>
      </w:r>
      <w:r>
        <w:rPr>
          <w:iCs/>
        </w:rPr>
        <w:t xml:space="preserve">and the </w:t>
      </w:r>
      <w:r>
        <w:rPr>
          <w:i/>
        </w:rPr>
        <w:t>Terrorism (Preventative Detention) Act 2006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27 November 2025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3" w:name="_Toc215141722"/>
      <w:bookmarkStart w:id="4" w:name="_Toc215141746"/>
      <w:bookmarkStart w:id="5" w:name="_Toc215141860"/>
      <w:r>
        <w:rPr>
          <w:rStyle w:val="CharPartNo"/>
        </w:rPr>
        <w:lastRenderedPageBreak/>
        <w:t>Part 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>
      <w:pPr>
        <w:pStyle w:val="Heading5"/>
      </w:pPr>
      <w:bookmarkStart w:id="6" w:name="_Toc215141861"/>
      <w:r>
        <w:rPr>
          <w:rStyle w:val="CharSectno"/>
        </w:rPr>
        <w:t>1</w:t>
      </w:r>
      <w:r>
        <w:t>.</w:t>
      </w:r>
      <w:r>
        <w:tab/>
        <w:t>Short title</w:t>
      </w:r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Terrorism Legislation Amendment (Extension of Expiry) Act 2025</w:t>
      </w:r>
      <w:r>
        <w:t>.</w:t>
      </w:r>
    </w:p>
    <w:p>
      <w:pPr>
        <w:pStyle w:val="Heading5"/>
      </w:pPr>
      <w:bookmarkStart w:id="7" w:name="_Toc215141862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2"/>
      </w:pPr>
      <w:bookmarkStart w:id="8" w:name="_Toc215141725"/>
      <w:bookmarkStart w:id="9" w:name="_Toc215141749"/>
      <w:bookmarkStart w:id="10" w:name="_Toc215141863"/>
      <w:r>
        <w:rPr>
          <w:rStyle w:val="CharPartNo"/>
        </w:rPr>
        <w:lastRenderedPageBreak/>
        <w:t>Part 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Terrorism (Extraordinary Powers) Act 2005</w:t>
      </w:r>
      <w:r>
        <w:rPr>
          <w:rStyle w:val="CharPartText"/>
        </w:rPr>
        <w:t xml:space="preserve"> amended</w:t>
      </w:r>
      <w:bookmarkEnd w:id="8"/>
      <w:bookmarkEnd w:id="9"/>
      <w:bookmarkEnd w:id="10"/>
    </w:p>
    <w:p>
      <w:pPr>
        <w:pStyle w:val="Heading5"/>
        <w:rPr>
          <w:snapToGrid w:val="0"/>
        </w:rPr>
      </w:pPr>
      <w:bookmarkStart w:id="11" w:name="_Toc21514186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Terrorism (Extraordinary Powers) Act 2005</w:t>
      </w:r>
      <w:r>
        <w:t>.</w:t>
      </w:r>
    </w:p>
    <w:p>
      <w:pPr>
        <w:pStyle w:val="Heading5"/>
      </w:pPr>
      <w:bookmarkStart w:id="12" w:name="_Toc215141865"/>
      <w:r>
        <w:rPr>
          <w:rStyle w:val="CharSectno"/>
        </w:rPr>
        <w:t>4</w:t>
      </w:r>
      <w:r>
        <w:t>.</w:t>
      </w:r>
      <w:r>
        <w:tab/>
        <w:t>Section 35 amended</w:t>
      </w:r>
      <w:bookmarkEnd w:id="12"/>
    </w:p>
    <w:p>
      <w:pPr>
        <w:pStyle w:val="Subsection"/>
      </w:pPr>
      <w:r>
        <w:tab/>
        <w:t>(1)</w:t>
      </w:r>
      <w:r>
        <w:tab/>
        <w:t>In section 35(1) delete “2025.”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2027.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section 35(2) delete “2025,”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2027,</w:t>
      </w:r>
    </w:p>
    <w:p>
      <w:pPr>
        <w:pStyle w:val="BlankClose"/>
      </w:pPr>
    </w:p>
    <w:p>
      <w:pPr>
        <w:pStyle w:val="Heading2"/>
      </w:pPr>
      <w:bookmarkStart w:id="13" w:name="_Toc215141728"/>
      <w:bookmarkStart w:id="14" w:name="_Toc215141752"/>
      <w:bookmarkStart w:id="15" w:name="_Toc215141866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Terrorism (Preventative Detention) Act 2006</w:t>
      </w:r>
      <w:r>
        <w:rPr>
          <w:rStyle w:val="CharPartText"/>
        </w:rPr>
        <w:t xml:space="preserve"> amended</w:t>
      </w:r>
      <w:bookmarkEnd w:id="13"/>
      <w:bookmarkEnd w:id="14"/>
      <w:bookmarkEnd w:id="15"/>
    </w:p>
    <w:p>
      <w:pPr>
        <w:pStyle w:val="Heading5"/>
        <w:rPr>
          <w:snapToGrid w:val="0"/>
        </w:rPr>
      </w:pPr>
      <w:bookmarkStart w:id="16" w:name="_Toc21514186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6"/>
    </w:p>
    <w:p>
      <w:pPr>
        <w:pStyle w:val="Subsection"/>
      </w:pPr>
      <w:r>
        <w:tab/>
      </w:r>
      <w:r>
        <w:tab/>
        <w:t>This Part amends the</w:t>
      </w:r>
      <w:r>
        <w:rPr>
          <w:i/>
        </w:rPr>
        <w:t xml:space="preserve"> Terrorism (Preventative Detention) Act 2006</w:t>
      </w:r>
      <w:r>
        <w:t>.</w:t>
      </w:r>
    </w:p>
    <w:p>
      <w:pPr>
        <w:pStyle w:val="Heading5"/>
      </w:pPr>
      <w:bookmarkStart w:id="17" w:name="_Toc215141868"/>
      <w:r>
        <w:rPr>
          <w:rStyle w:val="CharSectno"/>
        </w:rPr>
        <w:t>6</w:t>
      </w:r>
      <w:r>
        <w:t>.</w:t>
      </w:r>
      <w:r>
        <w:tab/>
        <w:t>Section 60 amended</w:t>
      </w:r>
      <w:bookmarkEnd w:id="17"/>
    </w:p>
    <w:p>
      <w:pPr>
        <w:pStyle w:val="Subsection"/>
      </w:pPr>
      <w:r>
        <w:tab/>
      </w:r>
      <w:r>
        <w:tab/>
        <w:t xml:space="preserve">In section 60(1) in the definition of </w:t>
      </w:r>
      <w:r>
        <w:rPr>
          <w:b/>
          <w:bCs/>
          <w:i/>
          <w:iCs/>
        </w:rPr>
        <w:t>expiry day</w:t>
      </w:r>
      <w:r>
        <w:t xml:space="preserve"> delete “22 September 2026.”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19 December 2027.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footerReference w:type="firs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7417493</wp:posOffset>
                </wp:positionV>
                <wp:extent cx="127000" cy="71247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712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4.05pt;width:10pt;height:56.1pt;z-index:251664384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Nov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Nov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Nov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Nov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Nov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2025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Nov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2025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>
      <w:rPr>
        <w:sz w:val="20"/>
      </w:rPr>
      <w:t>No. 17 of 2025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Terrorism Legislation Amendment (Extension of Expiry)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Terrorism Legislation Amendment (Extension of Expiry)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Terrorism Legislation Amendment (Extension of Expiry)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Terrorism Legislation Amendment (Extension of Expiry)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Terrorism Legislation Amendment (Extension of Expiry)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Terrorism Legislation Amendment (Extension of Expiry)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127131137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507231512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723151231_GUID" w:val="22b54266-4d3e-4681-85b7-c76c5f2087ba"/>
    <w:docVar w:name="WAFER_202507281308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28130814_GUID" w:val="b8ac88ab-665d-49b2-acca-1d6ca2580019"/>
    <w:docVar w:name="WAFER_202511271311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127131137_GUID" w:val="89f59e5a-5f7e-4825-910f-d36a201b22f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B8B2FA04-FF0A-4CC2-8F00-053183D1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1820</Characters>
  <Application>Microsoft Office Word</Application>
  <DocSecurity>0</DocSecurity>
  <Lines>95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2095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Terrorism Legislation Amendment (Extension of Expiry) Act 2025 - 00-00-00</dc:title>
  <dc:subject/>
  <dc:creator/>
  <cp:keywords/>
  <dc:description/>
  <cp:lastModifiedBy>Master Repository Process</cp:lastModifiedBy>
  <cp:revision>4</cp:revision>
  <cp:lastPrinted>2025-11-27T04:50:00Z</cp:lastPrinted>
  <dcterms:created xsi:type="dcterms:W3CDTF">2025-11-27T05:44:00Z</dcterms:created>
  <dcterms:modified xsi:type="dcterms:W3CDTF">2025-11-27T05:44:00Z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17 of 2025</vt:lpwstr>
  </property>
  <property fmtid="{D5CDD505-2E9C-101B-9397-08002B2CF9AE}" pid="3" name="DocumentType">
    <vt:lpwstr>Act</vt:lpwstr>
  </property>
  <property fmtid="{D5CDD505-2E9C-101B-9397-08002B2CF9AE}" pid="4" name="AsAtDate">
    <vt:lpwstr>27 Nov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17 of 2025</vt:lpwstr>
  </property>
  <property fmtid="{D5CDD505-2E9C-101B-9397-08002B2CF9AE}" pid="8" name="CommencementDate">
    <vt:lpwstr>20251127</vt:lpwstr>
  </property>
  <property fmtid="{D5CDD505-2E9C-101B-9397-08002B2CF9AE}" pid="9" name="CommencementAsAt">
    <vt:filetime>2025-11-26T16:00:00Z</vt:filetime>
  </property>
  <property fmtid="{D5CDD505-2E9C-101B-9397-08002B2CF9AE}" pid="10" name="CommencementYear">
    <vt:lpwstr>2025</vt:lpwstr>
  </property>
</Properties>
</file>