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_Toc216174211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_Toc216174212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_Toc216174213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_Toc216174214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_Toc216174215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_Toc216174216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_Toc216174217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_Toc216174218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_Toc216174219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_Toc216174220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_Toc216174221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_Toc216174222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_Toc216174224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_Toc216174225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_Toc216174227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_Toc216174228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_Toc216174229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_Toc216174230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_Toc216174231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_Toc216174232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_Toc216174233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_Toc216174236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_Toc216174237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_Toc216174238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_Toc216174239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_Toc216174241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_Toc216174242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_Toc216174243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_Toc216174244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_Toc216174245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_Toc216174246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_Toc216174247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_Toc216174248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_Toc216174249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_Toc216174251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_Toc216174252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_Toc216174253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_Toc216174254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_Toc216174255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_Toc216174256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_Toc216174257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_Toc216174259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_Toc216174260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_Toc216174261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_Toc216174262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_Toc216174264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_Toc216174265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_Toc216174266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_Toc216174267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_Toc216174268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_Toc216174269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_Toc216174270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_Toc216174271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_Toc216174273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_Toc216174274 \h </w:instrText>
      </w:r>
      <w:r>
        <w:fldChar w:fldCharType="separate"/>
      </w:r>
      <w:r>
        <w:t>41</w:t>
      </w:r>
      <w:r>
        <w:fldChar w:fldCharType="end"/>
      </w:r>
    </w:p>
    <w:p>
      <w:pPr>
        <w:pStyle w:val="TOC8"/>
        <w:rPr>
          <w:rFonts w:asciiTheme="minorHAnsi" w:eastAsiaTheme="minorEastAsia" w:hAnsiTheme="minorHAnsi" w:cstheme="minorBidi"/>
          <w:szCs w:val="22"/>
        </w:rPr>
      </w:pPr>
      <w:r>
        <w:t>2A.</w:t>
      </w:r>
      <w:r>
        <w:tab/>
        <w:t xml:space="preserve">Civil proceedings under </w:t>
      </w:r>
      <w:r>
        <w:rPr>
          <w:i/>
        </w:rPr>
        <w:t>Criminal Law (Mental Impairment) Act 2023</w:t>
      </w:r>
      <w:r>
        <w:tab/>
      </w:r>
      <w:r>
        <w:fldChar w:fldCharType="begin"/>
      </w:r>
      <w:r>
        <w:instrText xml:space="preserve"> PAGEREF _Toc216174275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_Toc216174276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_Toc216174278 \h </w:instrText>
      </w:r>
      <w:r>
        <w:fldChar w:fldCharType="separate"/>
      </w:r>
      <w:r>
        <w:t>43</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_Toc216174279 \h </w:instrText>
      </w:r>
      <w:r>
        <w:fldChar w:fldCharType="separate"/>
      </w:r>
      <w:r>
        <w:t>43</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_Toc216174280 \h </w:instrText>
      </w:r>
      <w:r>
        <w:fldChar w:fldCharType="separate"/>
      </w:r>
      <w:r>
        <w:t>44</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_Toc216174281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_Toc216174283 \h </w:instrText>
      </w:r>
      <w:r>
        <w:fldChar w:fldCharType="separate"/>
      </w:r>
      <w:r>
        <w:t>46</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_Toc216174284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_Toc216174285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_Toc216174286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_Toc216174287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_Toc216174288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_Toc216174289 \h </w:instrText>
      </w:r>
      <w:r>
        <w:fldChar w:fldCharType="separate"/>
      </w:r>
      <w:r>
        <w:t>46</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_Toc216174290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_Toc216174291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_Toc216174292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_Toc216174294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_Toc216174295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_Toc216174296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_Toc216174297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_Toc216174298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_Toc216174299 \h </w:instrText>
      </w:r>
      <w:r>
        <w:fldChar w:fldCharType="separate"/>
      </w:r>
      <w:r>
        <w:t>50</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_Toc216174300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_Toc216174302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_Toc216174303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_Toc216174304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_Toc216174305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_Toc216174307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_Toc216174308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_Toc216174309 \h </w:instrText>
      </w:r>
      <w:r>
        <w:fldChar w:fldCharType="separate"/>
      </w:r>
      <w:r>
        <w:t>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_Toc216174310 \h </w:instrText>
      </w:r>
      <w:r>
        <w:fldChar w:fldCharType="separate"/>
      </w:r>
      <w:r>
        <w:t>55</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_Toc216174311 \h </w:instrText>
      </w:r>
      <w:r>
        <w:fldChar w:fldCharType="separate"/>
      </w:r>
      <w:r>
        <w:t>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_Toc216174312 \h </w:instrText>
      </w:r>
      <w:r>
        <w:fldChar w:fldCharType="separate"/>
      </w:r>
      <w:r>
        <w:t>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_Toc216174313 \h </w:instrText>
      </w:r>
      <w:r>
        <w:fldChar w:fldCharType="separate"/>
      </w:r>
      <w:r>
        <w:t>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_Toc216174314 \h </w:instrText>
      </w:r>
      <w:r>
        <w:fldChar w:fldCharType="separate"/>
      </w:r>
      <w:r>
        <w:t>57</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_Toc216174315 \h </w:instrText>
      </w:r>
      <w:r>
        <w:fldChar w:fldCharType="separate"/>
      </w:r>
      <w:r>
        <w:t>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_Toc216174316 \h </w:instrText>
      </w:r>
      <w:r>
        <w:fldChar w:fldCharType="separate"/>
      </w:r>
      <w:r>
        <w:t>58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_Toc216174317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_Toc216174319 \h </w:instrText>
      </w:r>
      <w:r>
        <w:fldChar w:fldCharType="separate"/>
      </w:r>
      <w:r>
        <w:t>59</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_Toc216174320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_Toc216174321 \h </w:instrText>
      </w:r>
      <w:r>
        <w:fldChar w:fldCharType="separate"/>
      </w:r>
      <w:r>
        <w:t>59</w:t>
      </w:r>
      <w:r>
        <w:fldChar w:fldCharType="end"/>
      </w:r>
    </w:p>
    <w:p>
      <w:pPr>
        <w:pStyle w:val="TOC8"/>
        <w:rPr>
          <w:rFonts w:asciiTheme="minorHAnsi" w:eastAsiaTheme="minorEastAsia" w:hAnsiTheme="minorHAnsi" w:cstheme="minorBidi"/>
          <w:szCs w:val="22"/>
        </w:rPr>
      </w:pPr>
      <w:r>
        <w:t>4.</w:t>
      </w:r>
      <w:r>
        <w:tab/>
        <w:t>Disclosure of agreements relating to litigation funding</w:t>
      </w:r>
      <w:r>
        <w:tab/>
      </w:r>
      <w:r>
        <w:fldChar w:fldCharType="begin"/>
      </w:r>
      <w:r>
        <w:instrText xml:space="preserve"> PAGEREF _Toc216174322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r>
      <w:r>
        <w:t>Service of writ: general provisions</w:t>
      </w:r>
      <w:r>
        <w:tab/>
      </w:r>
      <w:r>
        <w:fldChar w:fldCharType="begin"/>
      </w:r>
      <w:r>
        <w:instrText xml:space="preserve"> PAGEREF _Toc216174324 \h </w:instrText>
      </w:r>
      <w:r>
        <w:fldChar w:fldCharType="separate"/>
      </w:r>
      <w:r>
        <w:t>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_Toc216174325 \h </w:instrText>
      </w:r>
      <w:r>
        <w:fldChar w:fldCharType="separate"/>
      </w:r>
      <w:r>
        <w:t>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Effect of serving writ in accordance with contract</w:t>
      </w:r>
      <w:r>
        <w:tab/>
      </w:r>
      <w:r>
        <w:fldChar w:fldCharType="begin"/>
      </w:r>
      <w:r>
        <w:instrText xml:space="preserve"> PAGEREF _Toc216174326 \h </w:instrText>
      </w:r>
      <w:r>
        <w:fldChar w:fldCharType="separate"/>
      </w:r>
      <w:r>
        <w:t>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_Toc216174327 \h </w:instrText>
      </w:r>
      <w:r>
        <w:fldChar w:fldCharType="separate"/>
      </w:r>
      <w:r>
        <w:t>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_Toc216174328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outside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 used: originating process</w:t>
      </w:r>
      <w:r>
        <w:tab/>
      </w:r>
      <w:r>
        <w:fldChar w:fldCharType="begin"/>
      </w:r>
      <w:r>
        <w:instrText xml:space="preserve"> PAGEREF _Toc216174331 \h </w:instrText>
      </w:r>
      <w:r>
        <w:fldChar w:fldCharType="separate"/>
      </w:r>
      <w:r>
        <w:t>65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_Toc216174332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Service outside jurisdiction but in Australia</w:t>
      </w:r>
    </w:p>
    <w:p>
      <w:pPr>
        <w:pStyle w:val="TOC8"/>
        <w:rPr>
          <w:rFonts w:asciiTheme="minorHAnsi" w:eastAsiaTheme="minorEastAsia" w:hAnsiTheme="minorHAnsi" w:cstheme="minorBidi"/>
          <w:szCs w:val="22"/>
        </w:rPr>
      </w:pPr>
      <w:r>
        <w:t>3.</w:t>
      </w:r>
      <w:r>
        <w:tab/>
        <w:t>Service outside State but in Australia</w:t>
      </w:r>
      <w:r>
        <w:tab/>
      </w:r>
      <w:r>
        <w:fldChar w:fldCharType="begin"/>
      </w:r>
      <w:r>
        <w:instrText xml:space="preserve"> PAGEREF _Toc216174334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Service outside Australia</w:t>
      </w:r>
    </w:p>
    <w:p>
      <w:pPr>
        <w:pStyle w:val="TOC8"/>
        <w:rPr>
          <w:rFonts w:asciiTheme="minorHAnsi" w:eastAsiaTheme="minorEastAsia" w:hAnsiTheme="minorHAnsi" w:cstheme="minorBidi"/>
          <w:szCs w:val="22"/>
        </w:rPr>
      </w:pPr>
      <w:r>
        <w:t>4.</w:t>
      </w:r>
      <w:r>
        <w:tab/>
        <w:t>Service in New Zealand of documents in relation to Trans</w:t>
      </w:r>
      <w:r>
        <w:noBreakHyphen/>
        <w:t>Tasman proceedings</w:t>
      </w:r>
      <w:r>
        <w:tab/>
      </w:r>
      <w:r>
        <w:fldChar w:fldCharType="begin"/>
      </w:r>
      <w:r>
        <w:instrText xml:space="preserve"> PAGEREF _Toc216174336 \h </w:instrText>
      </w:r>
      <w:r>
        <w:fldChar w:fldCharType="separate"/>
      </w:r>
      <w:r>
        <w:t>66</w:t>
      </w:r>
      <w:r>
        <w:fldChar w:fldCharType="end"/>
      </w:r>
    </w:p>
    <w:p>
      <w:pPr>
        <w:pStyle w:val="TOC8"/>
        <w:rPr>
          <w:rFonts w:asciiTheme="minorHAnsi" w:eastAsiaTheme="minorEastAsia" w:hAnsiTheme="minorHAnsi" w:cstheme="minorBidi"/>
          <w:szCs w:val="22"/>
        </w:rPr>
      </w:pPr>
      <w:r>
        <w:t>5.</w:t>
      </w:r>
      <w:r>
        <w:tab/>
        <w:t>When allowed without leave under Division</w:t>
      </w:r>
      <w:r>
        <w:tab/>
      </w:r>
      <w:r>
        <w:fldChar w:fldCharType="begin"/>
      </w:r>
      <w:r>
        <w:instrText xml:space="preserve"> PAGEREF _Toc216174337 \h </w:instrText>
      </w:r>
      <w:r>
        <w:fldChar w:fldCharType="separate"/>
      </w:r>
      <w:r>
        <w:t>66</w:t>
      </w:r>
      <w:r>
        <w:fldChar w:fldCharType="end"/>
      </w:r>
    </w:p>
    <w:p>
      <w:pPr>
        <w:pStyle w:val="TOC8"/>
        <w:rPr>
          <w:rFonts w:asciiTheme="minorHAnsi" w:eastAsiaTheme="minorEastAsia" w:hAnsiTheme="minorHAnsi" w:cstheme="minorBidi"/>
          <w:szCs w:val="22"/>
        </w:rPr>
      </w:pPr>
      <w:r>
        <w:t>6.</w:t>
      </w:r>
      <w:r>
        <w:tab/>
        <w:t>When allowed with leave</w:t>
      </w:r>
      <w:r>
        <w:tab/>
      </w:r>
      <w:r>
        <w:fldChar w:fldCharType="begin"/>
      </w:r>
      <w:r>
        <w:instrText xml:space="preserve"> PAGEREF _Toc216174338 \h </w:instrText>
      </w:r>
      <w:r>
        <w:fldChar w:fldCharType="separate"/>
      </w:r>
      <w:r>
        <w:t>70</w:t>
      </w:r>
      <w:r>
        <w:fldChar w:fldCharType="end"/>
      </w:r>
    </w:p>
    <w:p>
      <w:pPr>
        <w:pStyle w:val="TOC8"/>
        <w:rPr>
          <w:rFonts w:asciiTheme="minorHAnsi" w:eastAsiaTheme="minorEastAsia" w:hAnsiTheme="minorHAnsi" w:cstheme="minorBidi"/>
          <w:szCs w:val="22"/>
        </w:rPr>
      </w:pPr>
      <w:r>
        <w:t>7.</w:t>
      </w:r>
      <w:r>
        <w:tab/>
        <w:t>Court’s discretion whether to assume jurisdiction</w:t>
      </w:r>
      <w:r>
        <w:tab/>
      </w:r>
      <w:r>
        <w:fldChar w:fldCharType="begin"/>
      </w:r>
      <w:r>
        <w:instrText xml:space="preserve"> PAGEREF _Toc216174339 \h </w:instrText>
      </w:r>
      <w:r>
        <w:fldChar w:fldCharType="separate"/>
      </w:r>
      <w:r>
        <w:t>71</w:t>
      </w:r>
      <w:r>
        <w:fldChar w:fldCharType="end"/>
      </w:r>
    </w:p>
    <w:p>
      <w:pPr>
        <w:pStyle w:val="TOC8"/>
        <w:rPr>
          <w:rFonts w:asciiTheme="minorHAnsi" w:eastAsiaTheme="minorEastAsia" w:hAnsiTheme="minorHAnsi" w:cstheme="minorBidi"/>
          <w:szCs w:val="22"/>
        </w:rPr>
      </w:pPr>
      <w:r>
        <w:t>8.</w:t>
      </w:r>
      <w:r>
        <w:tab/>
        <w:t>Notice to person served outside Australia</w:t>
      </w:r>
      <w:r>
        <w:tab/>
      </w:r>
      <w:r>
        <w:fldChar w:fldCharType="begin"/>
      </w:r>
      <w:r>
        <w:instrText xml:space="preserve"> PAGEREF _Toc216174340 \h </w:instrText>
      </w:r>
      <w:r>
        <w:fldChar w:fldCharType="separate"/>
      </w:r>
      <w:r>
        <w:t>71</w:t>
      </w:r>
      <w:r>
        <w:fldChar w:fldCharType="end"/>
      </w:r>
    </w:p>
    <w:p>
      <w:pPr>
        <w:pStyle w:val="TOC8"/>
        <w:rPr>
          <w:rFonts w:asciiTheme="minorHAnsi" w:eastAsiaTheme="minorEastAsia" w:hAnsiTheme="minorHAnsi" w:cstheme="minorBidi"/>
          <w:szCs w:val="22"/>
        </w:rPr>
      </w:pPr>
      <w:r>
        <w:t>9.</w:t>
      </w:r>
      <w:r>
        <w:tab/>
        <w:t>Time for entering appearance</w:t>
      </w:r>
      <w:r>
        <w:tab/>
      </w:r>
      <w:r>
        <w:fldChar w:fldCharType="begin"/>
      </w:r>
      <w:r>
        <w:instrText xml:space="preserve"> PAGEREF _Toc216174341 \h </w:instrText>
      </w:r>
      <w:r>
        <w:fldChar w:fldCharType="separate"/>
      </w:r>
      <w:r>
        <w:t>72</w:t>
      </w:r>
      <w:r>
        <w:fldChar w:fldCharType="end"/>
      </w:r>
    </w:p>
    <w:p>
      <w:pPr>
        <w:pStyle w:val="TOC8"/>
        <w:rPr>
          <w:rFonts w:asciiTheme="minorHAnsi" w:eastAsiaTheme="minorEastAsia" w:hAnsiTheme="minorHAnsi" w:cstheme="minorBidi"/>
          <w:szCs w:val="22"/>
        </w:rPr>
      </w:pPr>
      <w:r>
        <w:t>10.</w:t>
      </w:r>
      <w:r>
        <w:tab/>
        <w:t>Leave to proceed where no appearance by person</w:t>
      </w:r>
      <w:r>
        <w:tab/>
      </w:r>
      <w:r>
        <w:fldChar w:fldCharType="begin"/>
      </w:r>
      <w:r>
        <w:instrText xml:space="preserve"> PAGEREF _Toc216174342 \h </w:instrText>
      </w:r>
      <w:r>
        <w:fldChar w:fldCharType="separate"/>
      </w:r>
      <w:r>
        <w:t>72</w:t>
      </w:r>
      <w:r>
        <w:fldChar w:fldCharType="end"/>
      </w:r>
    </w:p>
    <w:p>
      <w:pPr>
        <w:pStyle w:val="TOC8"/>
        <w:rPr>
          <w:rFonts w:asciiTheme="minorHAnsi" w:eastAsiaTheme="minorEastAsia" w:hAnsiTheme="minorHAnsi" w:cstheme="minorBidi"/>
          <w:szCs w:val="22"/>
        </w:rPr>
      </w:pPr>
      <w:r>
        <w:t>11.</w:t>
      </w:r>
      <w:r>
        <w:tab/>
        <w:t>Service of other documents outside Australia</w:t>
      </w:r>
      <w:r>
        <w:tab/>
      </w:r>
      <w:r>
        <w:fldChar w:fldCharType="begin"/>
      </w:r>
      <w:r>
        <w:instrText xml:space="preserve"> PAGEREF _Toc216174343 \h </w:instrText>
      </w:r>
      <w:r>
        <w:fldChar w:fldCharType="separate"/>
      </w:r>
      <w:r>
        <w:t>72</w:t>
      </w:r>
      <w:r>
        <w:fldChar w:fldCharType="end"/>
      </w:r>
    </w:p>
    <w:p>
      <w:pPr>
        <w:pStyle w:val="TOC8"/>
        <w:rPr>
          <w:rFonts w:asciiTheme="minorHAnsi" w:eastAsiaTheme="minorEastAsia" w:hAnsiTheme="minorHAnsi" w:cstheme="minorBidi"/>
          <w:szCs w:val="22"/>
        </w:rPr>
      </w:pPr>
      <w:r>
        <w:t>12.</w:t>
      </w:r>
      <w:r>
        <w:tab/>
        <w:t>Mode of service</w:t>
      </w:r>
      <w:r>
        <w:tab/>
      </w:r>
      <w:r>
        <w:fldChar w:fldCharType="begin"/>
      </w:r>
      <w:r>
        <w:instrText xml:space="preserve"> PAGEREF _Toc216174344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Service through foreign or diplomatic officials outside Australia in non</w:t>
      </w:r>
      <w:r>
        <w:noBreakHyphen/>
        <w:t>Convention countries</w:t>
      </w:r>
    </w:p>
    <w:p>
      <w:pPr>
        <w:pStyle w:val="TOC8"/>
        <w:rPr>
          <w:rFonts w:asciiTheme="minorHAnsi" w:eastAsiaTheme="minorEastAsia" w:hAnsiTheme="minorHAnsi" w:cstheme="minorBidi"/>
          <w:szCs w:val="22"/>
        </w:rPr>
      </w:pPr>
      <w:r>
        <w:t>13.</w:t>
      </w:r>
      <w:r>
        <w:tab/>
        <w:t>Application of Division</w:t>
      </w:r>
      <w:r>
        <w:tab/>
      </w:r>
      <w:r>
        <w:fldChar w:fldCharType="begin"/>
      </w:r>
      <w:r>
        <w:instrText xml:space="preserve"> PAGEREF _Toc216174346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14.</w:t>
      </w:r>
      <w:r>
        <w:tab/>
        <w:t>Method of service of originating process and Form 5AB</w:t>
      </w:r>
      <w:r>
        <w:tab/>
      </w:r>
      <w:r>
        <w:fldChar w:fldCharType="begin"/>
      </w:r>
      <w:r>
        <w:instrText xml:space="preserve"> PAGEREF _Toc216174347 \h </w:instrText>
      </w:r>
      <w:r>
        <w:fldChar w:fldCharType="separate"/>
      </w:r>
      <w:r>
        <w:t>73</w:t>
      </w:r>
      <w:r>
        <w:fldChar w:fldCharType="end"/>
      </w:r>
    </w:p>
    <w:p>
      <w:pPr>
        <w:pStyle w:val="TOC8"/>
        <w:rPr>
          <w:rFonts w:asciiTheme="minorHAnsi" w:eastAsiaTheme="minorEastAsia" w:hAnsiTheme="minorHAnsi" w:cstheme="minorBidi"/>
          <w:szCs w:val="22"/>
        </w:rPr>
      </w:pPr>
      <w:r>
        <w:t>15.</w:t>
      </w:r>
      <w:r>
        <w:tab/>
        <w:t>Request for service of originating process</w:t>
      </w:r>
      <w:r>
        <w:tab/>
      </w:r>
      <w:r>
        <w:fldChar w:fldCharType="begin"/>
      </w:r>
      <w:r>
        <w:instrText xml:space="preserve"> PAGEREF _Toc216174348 \h </w:instrText>
      </w:r>
      <w:r>
        <w:fldChar w:fldCharType="separate"/>
      </w:r>
      <w:r>
        <w:t>74</w:t>
      </w:r>
      <w:r>
        <w:fldChar w:fldCharType="end"/>
      </w:r>
    </w:p>
    <w:p>
      <w:pPr>
        <w:pStyle w:val="TOC8"/>
        <w:rPr>
          <w:rFonts w:asciiTheme="minorHAnsi" w:eastAsiaTheme="minorEastAsia" w:hAnsiTheme="minorHAnsi" w:cstheme="minorBidi"/>
          <w:szCs w:val="22"/>
        </w:rPr>
      </w:pPr>
      <w:r>
        <w:t>16.</w:t>
      </w:r>
      <w:r>
        <w:tab/>
        <w:t>Serving documents under Division</w:t>
      </w:r>
      <w:r>
        <w:tab/>
      </w:r>
      <w:r>
        <w:fldChar w:fldCharType="begin"/>
      </w:r>
      <w:r>
        <w:instrText xml:space="preserve"> PAGEREF _Toc216174349 \h </w:instrText>
      </w:r>
      <w:r>
        <w:fldChar w:fldCharType="separate"/>
      </w:r>
      <w:r>
        <w:t>75</w:t>
      </w:r>
      <w:r>
        <w:fldChar w:fldCharType="end"/>
      </w:r>
    </w:p>
    <w:p>
      <w:pPr>
        <w:pStyle w:val="TOC8"/>
        <w:rPr>
          <w:rFonts w:asciiTheme="minorHAnsi" w:eastAsiaTheme="minorEastAsia" w:hAnsiTheme="minorHAnsi" w:cstheme="minorBidi"/>
          <w:szCs w:val="22"/>
        </w:rPr>
      </w:pPr>
      <w:r>
        <w:t>17.</w:t>
      </w:r>
      <w:r>
        <w:tab/>
        <w:t>Certification of service taken to be proof of service</w:t>
      </w:r>
      <w:r>
        <w:tab/>
      </w:r>
      <w:r>
        <w:fldChar w:fldCharType="begin"/>
      </w:r>
      <w:r>
        <w:instrText xml:space="preserve"> PAGEREF _Toc216174350 \h </w:instrText>
      </w:r>
      <w:r>
        <w:fldChar w:fldCharType="separate"/>
      </w:r>
      <w:r>
        <w:t>75</w:t>
      </w:r>
      <w:r>
        <w:fldChar w:fldCharType="end"/>
      </w:r>
    </w:p>
    <w:p>
      <w:pPr>
        <w:pStyle w:val="TOC8"/>
        <w:rPr>
          <w:rFonts w:asciiTheme="minorHAnsi" w:eastAsiaTheme="minorEastAsia" w:hAnsiTheme="minorHAnsi" w:cstheme="minorBidi"/>
          <w:szCs w:val="22"/>
        </w:rPr>
      </w:pPr>
      <w:r>
        <w:t>18.</w:t>
      </w:r>
      <w:r>
        <w:tab/>
      </w:r>
      <w:r>
        <w:rPr>
          <w:snapToGrid w:val="0"/>
        </w:rPr>
        <w:t>Paying expenses</w:t>
      </w:r>
      <w:r>
        <w:tab/>
      </w:r>
      <w:r>
        <w:fldChar w:fldCharType="begin"/>
      </w:r>
      <w:r>
        <w:instrText xml:space="preserve"> PAGEREF _Toc216174351 \h </w:instrText>
      </w:r>
      <w:r>
        <w:fldChar w:fldCharType="separate"/>
      </w:r>
      <w:r>
        <w:t>76</w:t>
      </w:r>
      <w:r>
        <w:fldChar w:fldCharType="end"/>
      </w:r>
    </w:p>
    <w:p>
      <w:pPr>
        <w:pStyle w:val="TOC8"/>
        <w:rPr>
          <w:rFonts w:asciiTheme="minorHAnsi" w:eastAsiaTheme="minorEastAsia" w:hAnsiTheme="minorHAnsi" w:cstheme="minorBidi"/>
          <w:szCs w:val="22"/>
        </w:rPr>
      </w:pPr>
      <w:r>
        <w:t>19.</w:t>
      </w:r>
      <w:r>
        <w:tab/>
        <w:t>Other methods of service outside Australia not excluded by Division</w:t>
      </w:r>
      <w:r>
        <w:tab/>
      </w:r>
      <w:r>
        <w:fldChar w:fldCharType="begin"/>
      </w:r>
      <w:r>
        <w:instrText xml:space="preserve"> PAGEREF _Toc216174352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_Toc216174354 \h </w:instrText>
      </w:r>
      <w:r>
        <w:fldChar w:fldCharType="separate"/>
      </w:r>
      <w:r>
        <w:t>78</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_Toc216174355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_Toc216174356 \h </w:instrText>
      </w:r>
      <w:r>
        <w:fldChar w:fldCharType="separate"/>
      </w:r>
      <w:r>
        <w:t>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_Toc216174357 \h </w:instrText>
      </w:r>
      <w:r>
        <w:fldChar w:fldCharType="separate"/>
      </w:r>
      <w:r>
        <w:t>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_Toc216174358 \h </w:instrText>
      </w:r>
      <w:r>
        <w:fldChar w:fldCharType="separate"/>
      </w:r>
      <w:r>
        <w:t>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_Toc216174359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_Toc216174362 \h </w:instrText>
      </w:r>
      <w:r>
        <w:fldChar w:fldCharType="separate"/>
      </w:r>
      <w:r>
        <w:t>82</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_Toc216174363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_Toc216174365 \h </w:instrText>
      </w:r>
      <w:r>
        <w:fldChar w:fldCharType="separate"/>
      </w:r>
      <w:r>
        <w:t>84</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_Toc216174366 \h </w:instrText>
      </w:r>
      <w:r>
        <w:fldChar w:fldCharType="separate"/>
      </w:r>
      <w:r>
        <w:t>85</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_Toc216174367 \h </w:instrText>
      </w:r>
      <w:r>
        <w:fldChar w:fldCharType="separate"/>
      </w:r>
      <w:r>
        <w:t>87</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_Toc216174368 \h </w:instrText>
      </w:r>
      <w:r>
        <w:fldChar w:fldCharType="separate"/>
      </w:r>
      <w:r>
        <w:t>88</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_Toc216174369 \h </w:instrText>
      </w:r>
      <w:r>
        <w:fldChar w:fldCharType="separate"/>
      </w:r>
      <w:r>
        <w:t>89</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_Toc216174370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_Toc216174372 \h </w:instrText>
      </w:r>
      <w:r>
        <w:fldChar w:fldCharType="separate"/>
      </w:r>
      <w:r>
        <w:t>90</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_Toc216174373 \h </w:instrText>
      </w:r>
      <w:r>
        <w:fldChar w:fldCharType="separate"/>
      </w:r>
      <w:r>
        <w:t>90</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_Toc216174374 \h </w:instrText>
      </w:r>
      <w:r>
        <w:fldChar w:fldCharType="separate"/>
      </w:r>
      <w:r>
        <w:t>92</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_Toc216174375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_Toc216174377 \h </w:instrText>
      </w:r>
      <w:r>
        <w:fldChar w:fldCharType="separate"/>
      </w:r>
      <w:r>
        <w:t>93</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_Toc216174378 \h </w:instrText>
      </w:r>
      <w:r>
        <w:fldChar w:fldCharType="separate"/>
      </w:r>
      <w:r>
        <w:t>94</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_Toc216174379 \h </w:instrText>
      </w:r>
      <w:r>
        <w:fldChar w:fldCharType="separate"/>
      </w:r>
      <w:r>
        <w:t>95</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_Toc216174380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_Toc216174382 \h </w:instrText>
      </w:r>
      <w:r>
        <w:fldChar w:fldCharType="separate"/>
      </w:r>
      <w:r>
        <w:t>98</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_Toc216174383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_Toc216174384 \h </w:instrText>
      </w:r>
      <w:r>
        <w:fldChar w:fldCharType="separate"/>
      </w:r>
      <w:r>
        <w:t>99</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_Toc216174385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_Toc216174386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_Toc216174387 \h </w:instrText>
      </w:r>
      <w:r>
        <w:fldChar w:fldCharType="separate"/>
      </w:r>
      <w:r>
        <w:t>100</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_Toc216174388 \h </w:instrText>
      </w:r>
      <w:r>
        <w:fldChar w:fldCharType="separate"/>
      </w:r>
      <w:r>
        <w:t>100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_Toc216174389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_Toc216174390 \h </w:instrText>
      </w:r>
      <w:r>
        <w:fldChar w:fldCharType="separate"/>
      </w:r>
      <w:r>
        <w:t>101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_Toc216174391 \h </w:instrText>
      </w:r>
      <w:r>
        <w:fldChar w:fldCharType="separate"/>
      </w:r>
      <w:r>
        <w:t>101</w:t>
      </w:r>
      <w:r>
        <w:fldChar w:fldCharType="end"/>
      </w:r>
    </w:p>
    <w:p>
      <w:pPr>
        <w:pStyle w:val="TOC8"/>
        <w:rPr>
          <w:rFonts w:asciiTheme="minorHAnsi" w:eastAsiaTheme="minorEastAsia" w:hAnsiTheme="minorHAnsi" w:cstheme="minorBidi"/>
          <w:szCs w:val="22"/>
        </w:rPr>
      </w:pPr>
      <w:r>
        <w:t>11.</w:t>
      </w:r>
      <w:r>
        <w:tab/>
        <w:t>Defendant who wishes to abide by decision of court to file notice of intention to abide</w:t>
      </w:r>
      <w:r>
        <w:tab/>
      </w:r>
      <w:r>
        <w:fldChar w:fldCharType="begin"/>
      </w:r>
      <w:r>
        <w:instrText xml:space="preserve"> PAGEREF _Toc216174392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_Toc216174394 \h </w:instrText>
      </w:r>
      <w:r>
        <w:fldChar w:fldCharType="separate"/>
      </w:r>
      <w:r>
        <w:t>103</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_Toc216174395 \h </w:instrText>
      </w:r>
      <w:r>
        <w:fldChar w:fldCharType="separate"/>
      </w:r>
      <w:r>
        <w:t>103</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_Toc216174396 \h </w:instrText>
      </w:r>
      <w:r>
        <w:fldChar w:fldCharType="separate"/>
      </w:r>
      <w:r>
        <w:t>104</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_Toc216174397 \h </w:instrText>
      </w:r>
      <w:r>
        <w:fldChar w:fldCharType="separate"/>
      </w:r>
      <w:r>
        <w:t>104</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_Toc216174398 \h </w:instrText>
      </w:r>
      <w:r>
        <w:fldChar w:fldCharType="separate"/>
      </w:r>
      <w:r>
        <w:t>105</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_Toc216174399 \h </w:instrText>
      </w:r>
      <w:r>
        <w:fldChar w:fldCharType="separate"/>
      </w:r>
      <w:r>
        <w:t>106</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_Toc216174400 \h </w:instrText>
      </w:r>
      <w:r>
        <w:fldChar w:fldCharType="separate"/>
      </w:r>
      <w:r>
        <w:t>107</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_Toc216174401 \h </w:instrText>
      </w:r>
      <w:r>
        <w:fldChar w:fldCharType="separate"/>
      </w:r>
      <w:r>
        <w:t>109</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_Toc216174402 \h </w:instrText>
      </w:r>
      <w:r>
        <w:fldChar w:fldCharType="separate"/>
      </w:r>
      <w:r>
        <w:t>110</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_Toc216174403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11.</w:t>
      </w:r>
      <w:r>
        <w:tab/>
        <w:t>Reference to Court in case of doubt or difficulty</w:t>
      </w:r>
      <w:r>
        <w:tab/>
      </w:r>
      <w:r>
        <w:fldChar w:fldCharType="begin"/>
      </w:r>
      <w:r>
        <w:instrText xml:space="preserve"> PAGEREF _Toc216174404 \h </w:instrText>
      </w:r>
      <w:r>
        <w:fldChar w:fldCharType="separate"/>
      </w:r>
      <w:r>
        <w:t>111</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_Toc216174405 \h </w:instrText>
      </w:r>
      <w:r>
        <w:fldChar w:fldCharType="separate"/>
      </w:r>
      <w:r>
        <w:t>111</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_Toc216174406 \h </w:instrText>
      </w:r>
      <w:r>
        <w:fldChar w:fldCharType="separate"/>
      </w:r>
      <w:r>
        <w:t>112</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_Toc216174407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_Toc216174409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_Toc216174410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_Toc216174411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_Toc216174412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_Toc216174413 \h </w:instrText>
      </w:r>
      <w:r>
        <w:fldChar w:fldCharType="separate"/>
      </w:r>
      <w:r>
        <w:t>115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_Toc216174414 \h </w:instrText>
      </w:r>
      <w:r>
        <w:fldChar w:fldCharType="separate"/>
      </w:r>
      <w:r>
        <w:t>115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_Toc216174415 \h </w:instrText>
      </w:r>
      <w:r>
        <w:fldChar w:fldCharType="separate"/>
      </w:r>
      <w:r>
        <w:t>116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_Toc216174416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_Toc216174417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_Toc216174418 \h </w:instrText>
      </w:r>
      <w:r>
        <w:fldChar w:fldCharType="separate"/>
      </w:r>
      <w:r>
        <w:t>117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_Toc216174419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_Toc216174421 \h </w:instrText>
      </w:r>
      <w:r>
        <w:fldChar w:fldCharType="separate"/>
      </w:r>
      <w:r>
        <w:t>118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_Toc216174422 \h </w:instrText>
      </w:r>
      <w:r>
        <w:fldChar w:fldCharType="separate"/>
      </w:r>
      <w:r>
        <w:t>118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_Toc216174423 \h </w:instrText>
      </w:r>
      <w:r>
        <w:fldChar w:fldCharType="separate"/>
      </w:r>
      <w:r>
        <w:t>119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_Toc216174424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_Toc216174426 \h </w:instrText>
      </w:r>
      <w:r>
        <w:fldChar w:fldCharType="separate"/>
      </w:r>
      <w:r>
        <w:t>120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_Toc216174427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_Toc216174428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_Toc216174429 \h </w:instrText>
      </w:r>
      <w:r>
        <w:fldChar w:fldCharType="separate"/>
      </w:r>
      <w:r>
        <w:t>121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_Toc216174430 \h </w:instrText>
      </w:r>
      <w:r>
        <w:fldChar w:fldCharType="separate"/>
      </w:r>
      <w:r>
        <w:t>121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_Toc216174431 \h </w:instrText>
      </w:r>
      <w:r>
        <w:fldChar w:fldCharType="separate"/>
      </w:r>
      <w:r>
        <w:t>121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_Toc216174432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_Toc216174433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_Toc216174434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_Toc216174435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One order where several causes pending</w:t>
      </w:r>
      <w:r>
        <w:tab/>
      </w:r>
      <w:r>
        <w:fldChar w:fldCharType="begin"/>
      </w:r>
      <w:r>
        <w:instrText xml:space="preserve"> PAGEREF _Toc216174436 \h </w:instrText>
      </w:r>
      <w:r>
        <w:fldChar w:fldCharType="separate"/>
      </w:r>
      <w:r>
        <w:t>122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_Toc216174437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_Toc216174439 \h </w:instrText>
      </w:r>
      <w:r>
        <w:fldChar w:fldCharType="separate"/>
      </w:r>
      <w:r>
        <w:t>124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_Toc216174440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_Toc216174441 \h </w:instrText>
      </w:r>
      <w:r>
        <w:fldChar w:fldCharType="separate"/>
      </w:r>
      <w:r>
        <w:t>125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_Toc216174442 \h </w:instrText>
      </w:r>
      <w:r>
        <w:fldChar w:fldCharType="separate"/>
      </w:r>
      <w:r>
        <w:t>126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_Toc216174443 \h </w:instrText>
      </w:r>
      <w:r>
        <w:fldChar w:fldCharType="separate"/>
      </w:r>
      <w:r>
        <w:t>127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_Toc216174444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_Toc216174445 \h </w:instrText>
      </w:r>
      <w:r>
        <w:fldChar w:fldCharType="separate"/>
      </w:r>
      <w:r>
        <w:t>128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_Toc216174446 \h </w:instrText>
      </w:r>
      <w:r>
        <w:fldChar w:fldCharType="separate"/>
      </w:r>
      <w:r>
        <w:t>129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_Toc216174447 \h </w:instrText>
      </w:r>
      <w:r>
        <w:fldChar w:fldCharType="separate"/>
      </w:r>
      <w:r>
        <w:t>131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_Toc216174448 \h </w:instrText>
      </w:r>
      <w:r>
        <w:fldChar w:fldCharType="separate"/>
      </w:r>
      <w:r>
        <w:t>131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_Toc216174449 \h </w:instrText>
      </w:r>
      <w:r>
        <w:fldChar w:fldCharType="separate"/>
      </w:r>
      <w:r>
        <w:t>132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Representation of persons with same interest in proceedings</w:t>
      </w:r>
      <w:r>
        <w:tab/>
      </w:r>
      <w:r>
        <w:fldChar w:fldCharType="begin"/>
      </w:r>
      <w:r>
        <w:instrText xml:space="preserve"> PAGEREF _Toc216174450 \h </w:instrText>
      </w:r>
      <w:r>
        <w:fldChar w:fldCharType="separate"/>
      </w:r>
      <w:r>
        <w:t>132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_Toc216174451 \h </w:instrText>
      </w:r>
      <w:r>
        <w:fldChar w:fldCharType="separate"/>
      </w:r>
      <w:r>
        <w:t>133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_Toc216174452 \h </w:instrText>
      </w:r>
      <w:r>
        <w:fldChar w:fldCharType="separate"/>
      </w:r>
      <w:r>
        <w:t>135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_Toc216174453 \h </w:instrText>
      </w:r>
      <w:r>
        <w:fldChar w:fldCharType="separate"/>
      </w:r>
      <w:r>
        <w:t>135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_Toc216174454 \h </w:instrText>
      </w:r>
      <w:r>
        <w:fldChar w:fldCharType="separate"/>
      </w:r>
      <w:r>
        <w:t>136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_Toc216174455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18A — Representative proceedings under the </w:t>
      </w:r>
      <w:r>
        <w:rPr>
          <w:i/>
        </w:rPr>
        <w:t>Civil Procedure (Representative Proceedings)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_Toc216174457 \h </w:instrText>
      </w:r>
      <w:r>
        <w:fldChar w:fldCharType="separate"/>
      </w:r>
      <w:r>
        <w:t>137</w:t>
      </w:r>
      <w:r>
        <w:fldChar w:fldCharType="end"/>
      </w:r>
    </w:p>
    <w:p>
      <w:pPr>
        <w:pStyle w:val="TOC8"/>
        <w:rPr>
          <w:rFonts w:asciiTheme="minorHAnsi" w:eastAsiaTheme="minorEastAsia" w:hAnsiTheme="minorHAnsi" w:cstheme="minorBidi"/>
          <w:szCs w:val="22"/>
        </w:rPr>
      </w:pPr>
      <w:r>
        <w:t>2.</w:t>
      </w:r>
      <w:r>
        <w:tab/>
        <w:t>Person must act by legal practitioner</w:t>
      </w:r>
      <w:r>
        <w:tab/>
      </w:r>
      <w:r>
        <w:fldChar w:fldCharType="begin"/>
      </w:r>
      <w:r>
        <w:instrText xml:space="preserve"> PAGEREF _Toc216174458 \h </w:instrText>
      </w:r>
      <w:r>
        <w:fldChar w:fldCharType="separate"/>
      </w:r>
      <w:r>
        <w:t>137</w:t>
      </w:r>
      <w:r>
        <w:fldChar w:fldCharType="end"/>
      </w:r>
    </w:p>
    <w:p>
      <w:pPr>
        <w:pStyle w:val="TOC8"/>
        <w:rPr>
          <w:rFonts w:asciiTheme="minorHAnsi" w:eastAsiaTheme="minorEastAsia" w:hAnsiTheme="minorHAnsi" w:cstheme="minorBidi"/>
          <w:szCs w:val="22"/>
        </w:rPr>
      </w:pPr>
      <w:r>
        <w:t>3.</w:t>
      </w:r>
      <w:r>
        <w:tab/>
        <w:t>Representative Proceedings List; headings to documents</w:t>
      </w:r>
      <w:r>
        <w:tab/>
      </w:r>
      <w:r>
        <w:fldChar w:fldCharType="begin"/>
      </w:r>
      <w:r>
        <w:instrText xml:space="preserve"> PAGEREF _Toc216174459 \h </w:instrText>
      </w:r>
      <w:r>
        <w:fldChar w:fldCharType="separate"/>
      </w:r>
      <w:r>
        <w:t>137</w:t>
      </w:r>
      <w:r>
        <w:fldChar w:fldCharType="end"/>
      </w:r>
    </w:p>
    <w:p>
      <w:pPr>
        <w:pStyle w:val="TOC8"/>
        <w:rPr>
          <w:rFonts w:asciiTheme="minorHAnsi" w:eastAsiaTheme="minorEastAsia" w:hAnsiTheme="minorHAnsi" w:cstheme="minorBidi"/>
          <w:szCs w:val="22"/>
        </w:rPr>
      </w:pPr>
      <w:r>
        <w:t>4.</w:t>
      </w:r>
      <w:r>
        <w:tab/>
        <w:t>Form of consent to be group member</w:t>
      </w:r>
      <w:r>
        <w:tab/>
      </w:r>
      <w:r>
        <w:fldChar w:fldCharType="begin"/>
      </w:r>
      <w:r>
        <w:instrText xml:space="preserve"> PAGEREF _Toc216174460 \h </w:instrText>
      </w:r>
      <w:r>
        <w:fldChar w:fldCharType="separate"/>
      </w:r>
      <w:r>
        <w:t>138</w:t>
      </w:r>
      <w:r>
        <w:fldChar w:fldCharType="end"/>
      </w:r>
    </w:p>
    <w:p>
      <w:pPr>
        <w:pStyle w:val="TOC8"/>
        <w:rPr>
          <w:rFonts w:asciiTheme="minorHAnsi" w:eastAsiaTheme="minorEastAsia" w:hAnsiTheme="minorHAnsi" w:cstheme="minorBidi"/>
          <w:szCs w:val="22"/>
        </w:rPr>
      </w:pPr>
      <w:r>
        <w:t>5.</w:t>
      </w:r>
      <w:r>
        <w:tab/>
        <w:t>Form of opt</w:t>
      </w:r>
      <w:r>
        <w:noBreakHyphen/>
        <w:t>out notice</w:t>
      </w:r>
      <w:r>
        <w:tab/>
      </w:r>
      <w:r>
        <w:fldChar w:fldCharType="begin"/>
      </w:r>
      <w:r>
        <w:instrText xml:space="preserve"> PAGEREF _Toc216174461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_Toc216174463 \h </w:instrText>
      </w:r>
      <w:r>
        <w:fldChar w:fldCharType="separate"/>
      </w:r>
      <w:r>
        <w:t>139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_Toc216174464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_Toc216174465 \h </w:instrText>
      </w:r>
      <w:r>
        <w:fldChar w:fldCharType="separate"/>
      </w:r>
      <w:r>
        <w:t>140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_Toc216174466 \h </w:instrText>
      </w:r>
      <w:r>
        <w:fldChar w:fldCharType="separate"/>
      </w:r>
      <w:r>
        <w:t>141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_Toc216174467 \h </w:instrText>
      </w:r>
      <w:r>
        <w:fldChar w:fldCharType="separate"/>
      </w:r>
      <w:r>
        <w:t>142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_Toc216174468 \h </w:instrText>
      </w:r>
      <w:r>
        <w:fldChar w:fldCharType="separate"/>
      </w:r>
      <w:r>
        <w:t>143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_Toc216174469 \h </w:instrText>
      </w:r>
      <w:r>
        <w:fldChar w:fldCharType="separate"/>
      </w:r>
      <w:r>
        <w:t>143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_Toc216174470 \h </w:instrText>
      </w:r>
      <w:r>
        <w:fldChar w:fldCharType="separate"/>
      </w:r>
      <w:r>
        <w:t>143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_Toc216174471 \h </w:instrText>
      </w:r>
      <w:r>
        <w:fldChar w:fldCharType="separate"/>
      </w:r>
      <w:r>
        <w:t>144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_Toc216174472 \h </w:instrText>
      </w:r>
      <w:r>
        <w:fldChar w:fldCharType="separate"/>
      </w:r>
      <w:r>
        <w:t>145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_Toc216174473 \h </w:instrText>
      </w:r>
      <w:r>
        <w:fldChar w:fldCharType="separate"/>
      </w:r>
      <w:r>
        <w:t>145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_Toc216174474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_Toc216174476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_Toc216174477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_Toc216174478 \h </w:instrText>
      </w:r>
      <w:r>
        <w:fldChar w:fldCharType="separate"/>
      </w:r>
      <w:r>
        <w:t>147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_Toc216174479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_Toc216174480 \h </w:instrText>
      </w:r>
      <w:r>
        <w:fldChar w:fldCharType="separate"/>
      </w:r>
      <w:r>
        <w:t>148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_Toc216174481 \h </w:instrText>
      </w:r>
      <w:r>
        <w:fldChar w:fldCharType="separate"/>
      </w:r>
      <w:r>
        <w:t>149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_Toc216174482 \h </w:instrText>
      </w:r>
      <w:r>
        <w:fldChar w:fldCharType="separate"/>
      </w:r>
      <w:r>
        <w:t>149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_Toc216174483 \h </w:instrText>
      </w:r>
      <w:r>
        <w:fldChar w:fldCharType="separate"/>
      </w:r>
      <w:r>
        <w:t>150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_Toc216174484 \h </w:instrText>
      </w:r>
      <w:r>
        <w:fldChar w:fldCharType="separate"/>
      </w:r>
      <w:r>
        <w:t>151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_Toc216174485 \h </w:instrText>
      </w:r>
      <w:r>
        <w:fldChar w:fldCharType="separate"/>
      </w:r>
      <w:r>
        <w:t>152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_Toc216174486 \h </w:instrText>
      </w:r>
      <w:r>
        <w:fldChar w:fldCharType="separate"/>
      </w:r>
      <w:r>
        <w:t>152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_Toc216174487 \h </w:instrText>
      </w:r>
      <w:r>
        <w:fldChar w:fldCharType="separate"/>
      </w:r>
      <w:r>
        <w:t>152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_Toc216174488 \h </w:instrText>
      </w:r>
      <w:r>
        <w:fldChar w:fldCharType="separate"/>
      </w:r>
      <w:r>
        <w:t>152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_Toc216174489 \h </w:instrText>
      </w:r>
      <w:r>
        <w:fldChar w:fldCharType="separate"/>
      </w:r>
      <w:r>
        <w:t>154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_Toc216174490 \h </w:instrText>
      </w:r>
      <w:r>
        <w:fldChar w:fldCharType="separate"/>
      </w:r>
      <w:r>
        <w:t>155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_Toc216174491 \h </w:instrText>
      </w:r>
      <w:r>
        <w:fldChar w:fldCharType="separate"/>
      </w:r>
      <w:r>
        <w:t>155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_Toc216174492 \h </w:instrText>
      </w:r>
      <w:r>
        <w:fldChar w:fldCharType="separate"/>
      </w:r>
      <w:r>
        <w:t>156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_Toc216174493 \h </w:instrText>
      </w:r>
      <w:r>
        <w:fldChar w:fldCharType="separate"/>
      </w:r>
      <w:r>
        <w:t>156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_Toc216174494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Striking out pleadings etc.</w:t>
      </w:r>
      <w:r>
        <w:tab/>
      </w:r>
      <w:r>
        <w:fldChar w:fldCharType="begin"/>
      </w:r>
      <w:r>
        <w:instrText xml:space="preserve"> PAGEREF _Toc216174495 \h </w:instrText>
      </w:r>
      <w:r>
        <w:fldChar w:fldCharType="separate"/>
      </w:r>
      <w:r>
        <w:t>157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_Toc216174496 \h </w:instrText>
      </w:r>
      <w:r>
        <w:fldChar w:fldCharType="separate"/>
      </w:r>
      <w:r>
        <w:t>158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_Toc216174497 \h </w:instrText>
      </w:r>
      <w:r>
        <w:fldChar w:fldCharType="separate"/>
      </w:r>
      <w:r>
        <w:t>158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_Toc216174498 \h </w:instrText>
      </w:r>
      <w:r>
        <w:fldChar w:fldCharType="separate"/>
      </w:r>
      <w:r>
        <w:t>159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_Toc216174499 \h </w:instrText>
      </w:r>
      <w:r>
        <w:fldChar w:fldCharType="separate"/>
      </w:r>
      <w:r>
        <w:t>159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_Toc216174500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_Toc216174502 \h </w:instrText>
      </w:r>
      <w:r>
        <w:fldChar w:fldCharType="separate"/>
      </w:r>
      <w:r>
        <w:t>163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_Toc216174503 \h </w:instrText>
      </w:r>
      <w:r>
        <w:fldChar w:fldCharType="separate"/>
      </w:r>
      <w:r>
        <w:t>163</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_Toc216174504 \h </w:instrText>
      </w:r>
      <w:r>
        <w:fldChar w:fldCharType="separate"/>
      </w:r>
      <w:r>
        <w:t>163</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_Toc216174505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_Toc216174506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_Toc216174507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_Toc216174508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_Toc216174509 \h </w:instrText>
      </w:r>
      <w:r>
        <w:fldChar w:fldCharType="separate"/>
      </w:r>
      <w:r>
        <w:t>165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_Toc216174510 \h </w:instrText>
      </w:r>
      <w:r>
        <w:fldChar w:fldCharType="separate"/>
      </w:r>
      <w:r>
        <w:t>166</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_Toc216174511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_Toc216174513 \h </w:instrText>
      </w:r>
      <w:r>
        <w:fldChar w:fldCharType="separate"/>
      </w:r>
      <w:r>
        <w:t>167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_Toc216174514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_Toc216174515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_Toc216174516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_Toc216174517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and out of court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 used: trust account</w:t>
      </w:r>
      <w:r>
        <w:tab/>
      </w:r>
      <w:r>
        <w:fldChar w:fldCharType="begin"/>
      </w:r>
      <w:r>
        <w:instrText xml:space="preserve"> PAGEREF _Toc216174520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Payment into court</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_Toc216174522 \h </w:instrText>
      </w:r>
      <w:r>
        <w:fldChar w:fldCharType="separate"/>
      </w:r>
      <w:r>
        <w:t>169</w:t>
      </w:r>
      <w:r>
        <w:fldChar w:fldCharType="end"/>
      </w:r>
    </w:p>
    <w:p>
      <w:pPr>
        <w:pStyle w:val="TOC8"/>
        <w:rPr>
          <w:rFonts w:asciiTheme="minorHAnsi" w:eastAsiaTheme="minorEastAsia" w:hAnsiTheme="minorHAnsi" w:cstheme="minorBidi"/>
          <w:szCs w:val="22"/>
        </w:rPr>
      </w:pPr>
      <w:r>
        <w:t>3.</w:t>
      </w:r>
      <w:r>
        <w:tab/>
        <w:t>Payment of money into court</w:t>
      </w:r>
      <w:r>
        <w:tab/>
      </w:r>
      <w:r>
        <w:fldChar w:fldCharType="begin"/>
      </w:r>
      <w:r>
        <w:instrText xml:space="preserve"> PAGEREF _Toc216174523 \h </w:instrText>
      </w:r>
      <w:r>
        <w:fldChar w:fldCharType="separate"/>
      </w:r>
      <w:r>
        <w:t>169</w:t>
      </w:r>
      <w:r>
        <w:fldChar w:fldCharType="end"/>
      </w:r>
    </w:p>
    <w:p>
      <w:pPr>
        <w:pStyle w:val="TOC8"/>
        <w:rPr>
          <w:rFonts w:asciiTheme="minorHAnsi" w:eastAsiaTheme="minorEastAsia" w:hAnsiTheme="minorHAnsi" w:cstheme="minorBidi"/>
          <w:szCs w:val="22"/>
        </w:rPr>
      </w:pPr>
      <w:r>
        <w:t>4.</w:t>
      </w:r>
      <w:r>
        <w:tab/>
        <w:t>Handling of money paid into court</w:t>
      </w:r>
      <w:r>
        <w:tab/>
      </w:r>
      <w:r>
        <w:fldChar w:fldCharType="begin"/>
      </w:r>
      <w:r>
        <w:instrText xml:space="preserve"> PAGEREF _Toc216174524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Payment out of court</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_Toc216174526 \h </w:instrText>
      </w:r>
      <w:r>
        <w:fldChar w:fldCharType="separate"/>
      </w:r>
      <w:r>
        <w:t>171</w:t>
      </w:r>
      <w:r>
        <w:fldChar w:fldCharType="end"/>
      </w:r>
    </w:p>
    <w:p>
      <w:pPr>
        <w:pStyle w:val="TOC8"/>
        <w:rPr>
          <w:rFonts w:asciiTheme="minorHAnsi" w:eastAsiaTheme="minorEastAsia" w:hAnsiTheme="minorHAnsi" w:cstheme="minorBidi"/>
          <w:szCs w:val="22"/>
        </w:rPr>
      </w:pPr>
      <w:r>
        <w:t>6.</w:t>
      </w:r>
      <w:r>
        <w:tab/>
        <w:t>No payment out without order</w:t>
      </w:r>
      <w:r>
        <w:tab/>
      </w:r>
      <w:r>
        <w:fldChar w:fldCharType="begin"/>
      </w:r>
      <w:r>
        <w:instrText xml:space="preserve"> PAGEREF _Toc216174527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7.</w:t>
      </w:r>
      <w:r>
        <w:tab/>
        <w:t>Payment of money out of court</w:t>
      </w:r>
      <w:r>
        <w:tab/>
      </w:r>
      <w:r>
        <w:fldChar w:fldCharType="begin"/>
      </w:r>
      <w:r>
        <w:instrText xml:space="preserve"> PAGEREF _Toc216174528 \h </w:instrText>
      </w:r>
      <w:r>
        <w:fldChar w:fldCharType="separate"/>
      </w:r>
      <w:r>
        <w:t>171</w:t>
      </w:r>
      <w:r>
        <w:fldChar w:fldCharType="end"/>
      </w:r>
    </w:p>
    <w:p>
      <w:pPr>
        <w:pStyle w:val="TOC8"/>
        <w:rPr>
          <w:rFonts w:asciiTheme="minorHAnsi" w:eastAsiaTheme="minorEastAsia" w:hAnsiTheme="minorHAnsi" w:cstheme="minorBidi"/>
          <w:szCs w:val="22"/>
        </w:rPr>
      </w:pPr>
      <w:r>
        <w:t>8.</w:t>
      </w:r>
      <w:r>
        <w:tab/>
        <w:t>Payment to estate of deceased person</w:t>
      </w:r>
      <w:r>
        <w:tab/>
      </w:r>
      <w:r>
        <w:fldChar w:fldCharType="begin"/>
      </w:r>
      <w:r>
        <w:instrText xml:space="preserve"> PAGEREF _Toc216174529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_Toc216174531 \h </w:instrText>
      </w:r>
      <w:r>
        <w:fldChar w:fldCharType="separate"/>
      </w:r>
      <w:r>
        <w:t>174</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_Toc216174532 \h </w:instrText>
      </w:r>
      <w:r>
        <w:fldChar w:fldCharType="separate"/>
      </w:r>
      <w:r>
        <w:t>174</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_Toc216174533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_Toc216174534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_Toc216174535 \h </w:instrText>
      </w:r>
      <w:r>
        <w:fldChar w:fldCharType="separate"/>
      </w:r>
      <w:r>
        <w:t>176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_Toc216174536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_Toc216174537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_Toc216174538 \h </w:instrText>
      </w:r>
      <w:r>
        <w:fldChar w:fldCharType="separate"/>
      </w:r>
      <w:r>
        <w:t>177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_Toc216174539 \h </w:instrText>
      </w:r>
      <w:r>
        <w:fldChar w:fldCharType="separate"/>
      </w:r>
      <w:r>
        <w:t>177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_Toc216174540 \h </w:instrText>
      </w:r>
      <w:r>
        <w:fldChar w:fldCharType="separate"/>
      </w:r>
      <w:r>
        <w:t>178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_Toc216174541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_Toc216174543 \h </w:instrText>
      </w:r>
      <w:r>
        <w:fldChar w:fldCharType="separate"/>
      </w:r>
      <w:r>
        <w:t>182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_Toc216174544 \h </w:instrText>
      </w:r>
      <w:r>
        <w:fldChar w:fldCharType="separate"/>
      </w:r>
      <w:r>
        <w:t>182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_Toc216174545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_Toc216174546 \h </w:instrText>
      </w:r>
      <w:r>
        <w:fldChar w:fldCharType="separate"/>
      </w:r>
      <w:r>
        <w:t>183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_Toc216174547 \h </w:instrText>
      </w:r>
      <w:r>
        <w:fldChar w:fldCharType="separate"/>
      </w:r>
      <w:r>
        <w:t>183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_Toc216174548 \h </w:instrText>
      </w:r>
      <w:r>
        <w:fldChar w:fldCharType="separate"/>
      </w:r>
      <w:r>
        <w:t>183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_Toc216174549 \h </w:instrText>
      </w:r>
      <w:r>
        <w:fldChar w:fldCharType="separate"/>
      </w:r>
      <w:r>
        <w:t>184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_Toc216174550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_Toc216174552 \h </w:instrText>
      </w:r>
      <w:r>
        <w:fldChar w:fldCharType="separate"/>
      </w:r>
      <w:r>
        <w:t>185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_Toc216174553 \h </w:instrText>
      </w:r>
      <w:r>
        <w:fldChar w:fldCharType="separate"/>
      </w:r>
      <w:r>
        <w:t>185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_Toc216174554 \h </w:instrText>
      </w:r>
      <w:r>
        <w:fldChar w:fldCharType="separate"/>
      </w:r>
      <w:r>
        <w:t>186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_Toc216174555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_Toc216174556 \h </w:instrText>
      </w:r>
      <w:r>
        <w:fldChar w:fldCharType="separate"/>
      </w:r>
      <w:r>
        <w:t>188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_Toc216174557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_Toc216174558 \h </w:instrText>
      </w:r>
      <w:r>
        <w:fldChar w:fldCharType="separate"/>
      </w:r>
      <w:r>
        <w:t>189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_Toc216174559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Orders as to discovery</w:t>
      </w:r>
      <w:r>
        <w:tab/>
      </w:r>
      <w:r>
        <w:fldChar w:fldCharType="begin"/>
      </w:r>
      <w:r>
        <w:instrText xml:space="preserve"> PAGEREF _Toc216174560 \h </w:instrText>
      </w:r>
      <w:r>
        <w:fldChar w:fldCharType="separate"/>
      </w:r>
      <w:r>
        <w:t>191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_Toc216174561 \h </w:instrText>
      </w:r>
      <w:r>
        <w:fldChar w:fldCharType="separate"/>
      </w:r>
      <w:r>
        <w:t>192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_Toc216174562 \h </w:instrText>
      </w:r>
      <w:r>
        <w:fldChar w:fldCharType="separate"/>
      </w:r>
      <w:r>
        <w:t>193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_Toc216174563 \h </w:instrText>
      </w:r>
      <w:r>
        <w:fldChar w:fldCharType="separate"/>
      </w:r>
      <w:r>
        <w:t>194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_Toc216174564 \h </w:instrText>
      </w:r>
      <w:r>
        <w:fldChar w:fldCharType="separate"/>
      </w:r>
      <w:r>
        <w:t>194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_Toc216174565 \h </w:instrText>
      </w:r>
      <w:r>
        <w:fldChar w:fldCharType="separate"/>
      </w:r>
      <w:r>
        <w:t>195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_Toc216174566 \h </w:instrText>
      </w:r>
      <w:r>
        <w:fldChar w:fldCharType="separate"/>
      </w:r>
      <w:r>
        <w:t>195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_Toc216174567 \h </w:instrText>
      </w:r>
      <w:r>
        <w:fldChar w:fldCharType="separate"/>
      </w:r>
      <w:r>
        <w:t>195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_Toc216174568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_Toc216174569 \h </w:instrText>
      </w:r>
      <w:r>
        <w:fldChar w:fldCharType="separate"/>
      </w:r>
      <w:r>
        <w:t>196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_Toc216174570 \h </w:instrText>
      </w:r>
      <w:r>
        <w:fldChar w:fldCharType="separate"/>
      </w:r>
      <w:r>
        <w:t>196</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_Toc216174571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_Toc216174572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_Toc216174574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_Toc216174575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_Toc216174576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_Toc216174577 \h </w:instrText>
      </w:r>
      <w:r>
        <w:fldChar w:fldCharType="separate"/>
      </w:r>
      <w:r>
        <w:t>199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_Toc216174578 \h </w:instrText>
      </w:r>
      <w:r>
        <w:fldChar w:fldCharType="separate"/>
      </w:r>
      <w:r>
        <w:t>200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_Toc216174579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_Toc216174580 \h </w:instrText>
      </w:r>
      <w:r>
        <w:fldChar w:fldCharType="separate"/>
      </w:r>
      <w:r>
        <w:t>201</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_Toc216174581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_Toc216174583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_Toc216174584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_Toc216174585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_Toc216174586 \h </w:instrText>
      </w:r>
      <w:r>
        <w:fldChar w:fldCharType="separate"/>
      </w:r>
      <w:r>
        <w:t>204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_Toc216174587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_Toc216174588 \h </w:instrText>
      </w:r>
      <w:r>
        <w:fldChar w:fldCharType="separate"/>
      </w:r>
      <w:r>
        <w:t>204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_Toc216174589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_Toc216174590 \h </w:instrText>
      </w:r>
      <w:r>
        <w:fldChar w:fldCharType="separate"/>
      </w:r>
      <w:r>
        <w:t>205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_Toc216174591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Revoking and varying orders</w:t>
      </w:r>
      <w:r>
        <w:tab/>
      </w:r>
      <w:r>
        <w:fldChar w:fldCharType="begin"/>
      </w:r>
      <w:r>
        <w:instrText xml:space="preserve"> PAGEREF _Toc216174592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_Toc216174594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_Toc216174595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_Toc216174597 \h </w:instrText>
      </w:r>
      <w:r>
        <w:fldChar w:fldCharType="separate"/>
      </w:r>
      <w:r>
        <w:t>210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_Toc216174598 \h </w:instrText>
      </w:r>
      <w:r>
        <w:fldChar w:fldCharType="separate"/>
      </w:r>
      <w:r>
        <w:t>210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_Toc216174599 \h </w:instrText>
      </w:r>
      <w:r>
        <w:fldChar w:fldCharType="separate"/>
      </w:r>
      <w:r>
        <w:t>210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_Toc216174600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_Toc216174601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_Toc216174603 \h </w:instrText>
      </w:r>
      <w:r>
        <w:fldChar w:fldCharType="separate"/>
      </w:r>
      <w:r>
        <w:t>213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_Toc216174604 \h </w:instrText>
      </w:r>
      <w:r>
        <w:fldChar w:fldCharType="separate"/>
      </w:r>
      <w:r>
        <w:t>213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_Toc216174605 \h </w:instrText>
      </w:r>
      <w:r>
        <w:fldChar w:fldCharType="separate"/>
      </w:r>
      <w:r>
        <w:t>213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_Toc216174606 \h </w:instrText>
      </w:r>
      <w:r>
        <w:fldChar w:fldCharType="separate"/>
      </w:r>
      <w:r>
        <w:t>214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_Toc216174607 \h </w:instrText>
      </w:r>
      <w:r>
        <w:fldChar w:fldCharType="separate"/>
      </w:r>
      <w:r>
        <w:t>214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_Toc216174608 \h </w:instrText>
      </w:r>
      <w:r>
        <w:fldChar w:fldCharType="separate"/>
      </w:r>
      <w:r>
        <w:t>214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_Toc216174609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_Toc216174610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_Toc216174612 \h </w:instrText>
      </w:r>
      <w:r>
        <w:fldChar w:fldCharType="separate"/>
      </w:r>
      <w:r>
        <w:t>217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_Toc216174613 \h </w:instrText>
      </w:r>
      <w:r>
        <w:fldChar w:fldCharType="separate"/>
      </w:r>
      <w:r>
        <w:t>217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_Toc216174614 \h </w:instrText>
      </w:r>
      <w:r>
        <w:fldChar w:fldCharType="separate"/>
      </w:r>
      <w:r>
        <w:t>217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_Toc216174615 \h </w:instrText>
      </w:r>
      <w:r>
        <w:fldChar w:fldCharType="separate"/>
      </w:r>
      <w:r>
        <w:t>217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_Toc216174616 \h </w:instrText>
      </w:r>
      <w:r>
        <w:fldChar w:fldCharType="separate"/>
      </w:r>
      <w:r>
        <w:t>218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_Toc216174617 \h </w:instrText>
      </w:r>
      <w:r>
        <w:fldChar w:fldCharType="separate"/>
      </w:r>
      <w:r>
        <w:t>218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_Toc216174618 \h </w:instrText>
      </w:r>
      <w:r>
        <w:fldChar w:fldCharType="separate"/>
      </w:r>
      <w:r>
        <w:t>218</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_Toc216174619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_Toc216174621 \h </w:instrText>
      </w:r>
      <w:r>
        <w:fldChar w:fldCharType="separate"/>
      </w:r>
      <w:r>
        <w:t>219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_Toc216174622 \h </w:instrText>
      </w:r>
      <w:r>
        <w:fldChar w:fldCharType="separate"/>
      </w:r>
      <w:r>
        <w:t>219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_Toc216174623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_Toc216174624 \h </w:instrText>
      </w:r>
      <w:r>
        <w:fldChar w:fldCharType="separate"/>
      </w:r>
      <w:r>
        <w:t>220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_Toc216174625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_Toc216174627 \h </w:instrText>
      </w:r>
      <w:r>
        <w:fldChar w:fldCharType="separate"/>
      </w:r>
      <w:r>
        <w:t>222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_Toc216174628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_Toc216174629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_Toc216174630 \h </w:instrText>
      </w:r>
      <w:r>
        <w:fldChar w:fldCharType="separate"/>
      </w:r>
      <w:r>
        <w:t>222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_Toc216174631 \h </w:instrText>
      </w:r>
      <w:r>
        <w:fldChar w:fldCharType="separate"/>
      </w:r>
      <w:r>
        <w:t>223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_Toc216174632 \h </w:instrText>
      </w:r>
      <w:r>
        <w:fldChar w:fldCharType="separate"/>
      </w:r>
      <w:r>
        <w:t>223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_Toc216174633 \h </w:instrText>
      </w:r>
      <w:r>
        <w:fldChar w:fldCharType="separate"/>
      </w:r>
      <w:r>
        <w:t>224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_Toc216174634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_Toc216174635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_Toc216174636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_Toc216174637 \h </w:instrText>
      </w:r>
      <w:r>
        <w:fldChar w:fldCharType="separate"/>
      </w:r>
      <w:r>
        <w:t>225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_Toc216174638 \h </w:instrText>
      </w:r>
      <w:r>
        <w:fldChar w:fldCharType="separate"/>
      </w:r>
      <w:r>
        <w:t>226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_Toc216174639 \h </w:instrText>
      </w:r>
      <w:r>
        <w:fldChar w:fldCharType="separate"/>
      </w:r>
      <w:r>
        <w:t>226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_Toc216174640 \h </w:instrText>
      </w:r>
      <w:r>
        <w:fldChar w:fldCharType="separate"/>
      </w:r>
      <w:r>
        <w:t>226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_Toc216174641 \h </w:instrText>
      </w:r>
      <w:r>
        <w:fldChar w:fldCharType="separate"/>
      </w:r>
      <w:r>
        <w:t>227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_Toc216174642 \h </w:instrText>
      </w:r>
      <w:r>
        <w:fldChar w:fldCharType="separate"/>
      </w:r>
      <w:r>
        <w:t>227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_Toc216174643 \h </w:instrText>
      </w:r>
      <w:r>
        <w:fldChar w:fldCharType="separate"/>
      </w:r>
      <w:r>
        <w:t>228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_Toc216174644 \h </w:instrText>
      </w:r>
      <w:r>
        <w:fldChar w:fldCharType="separate"/>
      </w:r>
      <w:r>
        <w:t>229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_Toc216174645 \h </w:instrText>
      </w:r>
      <w:r>
        <w:fldChar w:fldCharType="separate"/>
      </w:r>
      <w:r>
        <w:t>229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_Toc216174646 \h </w:instrText>
      </w:r>
      <w:r>
        <w:fldChar w:fldCharType="separate"/>
      </w:r>
      <w:r>
        <w:t>229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_Toc216174647 \h </w:instrText>
      </w:r>
      <w:r>
        <w:fldChar w:fldCharType="separate"/>
      </w:r>
      <w:r>
        <w:t>230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_Toc216174648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_Toc216174650 \h </w:instrText>
      </w:r>
      <w:r>
        <w:fldChar w:fldCharType="separate"/>
      </w:r>
      <w:r>
        <w:t>231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_Toc216174651 \h </w:instrText>
      </w:r>
      <w:r>
        <w:fldChar w:fldCharType="separate"/>
      </w:r>
      <w:r>
        <w:t>231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_Toc216174652 \h </w:instrText>
      </w:r>
      <w:r>
        <w:fldChar w:fldCharType="separate"/>
      </w:r>
      <w:r>
        <w:t>231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_Toc216174653 \h </w:instrText>
      </w:r>
      <w:r>
        <w:fldChar w:fldCharType="separate"/>
      </w:r>
      <w:r>
        <w:t>231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_Toc216174654 \h </w:instrText>
      </w:r>
      <w:r>
        <w:fldChar w:fldCharType="separate"/>
      </w:r>
      <w:r>
        <w:t>232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_Toc216174655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Notice of referee’s report</w:t>
      </w:r>
      <w:r>
        <w:tab/>
      </w:r>
      <w:r>
        <w:fldChar w:fldCharType="begin"/>
      </w:r>
      <w:r>
        <w:instrText xml:space="preserve"> PAGEREF _Toc216174656 \h </w:instrText>
      </w:r>
      <w:r>
        <w:fldChar w:fldCharType="separate"/>
      </w:r>
      <w:r>
        <w:t>232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_Toc216174657 \h </w:instrText>
      </w:r>
      <w:r>
        <w:fldChar w:fldCharType="separate"/>
      </w:r>
      <w:r>
        <w:t>232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_Toc216174658 \h </w:instrText>
      </w:r>
      <w:r>
        <w:fldChar w:fldCharType="separate"/>
      </w:r>
      <w:r>
        <w:t>233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_Toc216174659 \h </w:instrText>
      </w:r>
      <w:r>
        <w:fldChar w:fldCharType="separate"/>
      </w:r>
      <w:r>
        <w:t>233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_Toc216174660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_Toc216174662 \h </w:instrText>
      </w:r>
      <w:r>
        <w:fldChar w:fldCharType="separate"/>
      </w:r>
      <w:r>
        <w:t>234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_Toc216174663 \h </w:instrText>
      </w:r>
      <w:r>
        <w:fldChar w:fldCharType="separate"/>
      </w:r>
      <w:r>
        <w:t>234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_Toc216174664 \h </w:instrText>
      </w:r>
      <w:r>
        <w:fldChar w:fldCharType="separate"/>
      </w:r>
      <w:r>
        <w:t>234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_Toc216174665 \h </w:instrText>
      </w:r>
      <w:r>
        <w:fldChar w:fldCharType="separate"/>
      </w:r>
      <w:r>
        <w:t>235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_Toc216174666 \h </w:instrText>
      </w:r>
      <w:r>
        <w:fldChar w:fldCharType="separate"/>
      </w:r>
      <w:r>
        <w:t>235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_Toc216174667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_Toc216174668 \h </w:instrText>
      </w:r>
      <w:r>
        <w:fldChar w:fldCharType="separate"/>
      </w:r>
      <w:r>
        <w:t>235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_Toc216174669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_Toc216174670 \h </w:instrText>
      </w:r>
      <w:r>
        <w:fldChar w:fldCharType="separate"/>
      </w:r>
      <w:r>
        <w:t>236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_Toc216174671 \h </w:instrText>
      </w:r>
      <w:r>
        <w:fldChar w:fldCharType="separate"/>
      </w:r>
      <w:r>
        <w:t>236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_Toc216174672 \h </w:instrText>
      </w:r>
      <w:r>
        <w:fldChar w:fldCharType="separate"/>
      </w:r>
      <w:r>
        <w:t>237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_Toc216174673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_Toc216174675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_Toc216174677 \h </w:instrText>
      </w:r>
      <w:r>
        <w:fldChar w:fldCharType="separate"/>
      </w:r>
      <w:r>
        <w:t>239</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_Toc216174678 \h </w:instrText>
      </w:r>
      <w:r>
        <w:fldChar w:fldCharType="separate"/>
      </w:r>
      <w:r>
        <w:t>240</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_Toc216174679 \h </w:instrText>
      </w:r>
      <w:r>
        <w:fldChar w:fldCharType="separate"/>
      </w:r>
      <w:r>
        <w:t>242</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_Toc216174680 \h </w:instrText>
      </w:r>
      <w:r>
        <w:fldChar w:fldCharType="separate"/>
      </w:r>
      <w:r>
        <w:t>244</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_Toc216174681 \h </w:instrText>
      </w:r>
      <w:r>
        <w:fldChar w:fldCharType="separate"/>
      </w:r>
      <w:r>
        <w:t>244</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_Toc216174682 \h </w:instrText>
      </w:r>
      <w:r>
        <w:fldChar w:fldCharType="separate"/>
      </w:r>
      <w:r>
        <w:t>244</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_Toc216174683 \h </w:instrText>
      </w:r>
      <w:r>
        <w:fldChar w:fldCharType="separate"/>
      </w:r>
      <w:r>
        <w:t>245</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_Toc216174684 \h </w:instrText>
      </w:r>
      <w:r>
        <w:fldChar w:fldCharType="separate"/>
      </w:r>
      <w:r>
        <w:t>247</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_Toc216174685 \h </w:instrText>
      </w:r>
      <w:r>
        <w:fldChar w:fldCharType="separate"/>
      </w:r>
      <w:r>
        <w:t>247</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_Toc216174686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8B.</w:t>
      </w:r>
      <w:r>
        <w:tab/>
        <w:t>How requests under r. 8 and 8A to be made</w:t>
      </w:r>
      <w:r>
        <w:tab/>
      </w:r>
      <w:r>
        <w:fldChar w:fldCharType="begin"/>
      </w:r>
      <w:r>
        <w:instrText xml:space="preserve"> PAGEREF _Toc216174687 \h </w:instrText>
      </w:r>
      <w:r>
        <w:fldChar w:fldCharType="separate"/>
      </w:r>
      <w:r>
        <w:t>249</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_Toc216174688 \h </w:instrText>
      </w:r>
      <w:r>
        <w:fldChar w:fldCharType="separate"/>
      </w:r>
      <w:r>
        <w:t>250</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_Toc216174689 \h </w:instrText>
      </w:r>
      <w:r>
        <w:fldChar w:fldCharType="separate"/>
      </w:r>
      <w:r>
        <w:t>251</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_Toc216174690 \h </w:instrText>
      </w:r>
      <w:r>
        <w:fldChar w:fldCharType="separate"/>
      </w:r>
      <w:r>
        <w:t>252</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_Toc216174691 \h </w:instrText>
      </w:r>
      <w:r>
        <w:fldChar w:fldCharType="separate"/>
      </w:r>
      <w:r>
        <w:t>252</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_Toc216174692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_Toc216174694 \h </w:instrText>
      </w:r>
      <w:r>
        <w:fldChar w:fldCharType="separate"/>
      </w:r>
      <w:r>
        <w:t>254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_Toc216174695 \h </w:instrText>
      </w:r>
      <w:r>
        <w:fldChar w:fldCharType="separate"/>
      </w:r>
      <w:r>
        <w:t>254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_Toc216174696 \h </w:instrText>
      </w:r>
      <w:r>
        <w:fldChar w:fldCharType="separate"/>
      </w:r>
      <w:r>
        <w:t>255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_Toc216174697 \h </w:instrText>
      </w:r>
      <w:r>
        <w:fldChar w:fldCharType="separate"/>
      </w:r>
      <w:r>
        <w:t>256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_Toc216174698 \h </w:instrText>
      </w:r>
      <w:r>
        <w:fldChar w:fldCharType="separate"/>
      </w:r>
      <w:r>
        <w:t>256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_Toc216174699 \h </w:instrText>
      </w:r>
      <w:r>
        <w:fldChar w:fldCharType="separate"/>
      </w:r>
      <w:r>
        <w:t>257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_Toc216174700 \h </w:instrText>
      </w:r>
      <w:r>
        <w:fldChar w:fldCharType="separate"/>
      </w:r>
      <w:r>
        <w:t>257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_Toc216174701 \h </w:instrText>
      </w:r>
      <w:r>
        <w:fldChar w:fldCharType="separate"/>
      </w:r>
      <w:r>
        <w:t>258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_Toc216174702 \h </w:instrText>
      </w:r>
      <w:r>
        <w:fldChar w:fldCharType="separate"/>
      </w:r>
      <w:r>
        <w:t>258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_Toc216174703 \h </w:instrText>
      </w:r>
      <w:r>
        <w:fldChar w:fldCharType="separate"/>
      </w:r>
      <w:r>
        <w:t>258</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_Toc216174704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_Toc216174706 \h </w:instrText>
      </w:r>
      <w:r>
        <w:fldChar w:fldCharType="separate"/>
      </w:r>
      <w:r>
        <w:t>259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_Toc216174707 \h </w:instrText>
      </w:r>
      <w:r>
        <w:fldChar w:fldCharType="separate"/>
      </w:r>
      <w:r>
        <w:t>259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_Toc216174708 \h </w:instrText>
      </w:r>
      <w:r>
        <w:fldChar w:fldCharType="separate"/>
      </w:r>
      <w:r>
        <w:t>260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_Toc216174709 \h </w:instrText>
      </w:r>
      <w:r>
        <w:fldChar w:fldCharType="separate"/>
      </w:r>
      <w:r>
        <w:t>260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_Toc216174710 \h </w:instrText>
      </w:r>
      <w:r>
        <w:fldChar w:fldCharType="separate"/>
      </w:r>
      <w:r>
        <w:t>260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_Toc216174711 \h </w:instrText>
      </w:r>
      <w:r>
        <w:fldChar w:fldCharType="separate"/>
      </w:r>
      <w:r>
        <w:t>261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_Toc216174712 \h </w:instrText>
      </w:r>
      <w:r>
        <w:fldChar w:fldCharType="separate"/>
      </w:r>
      <w:r>
        <w:t>261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_Toc216174713 \h </w:instrText>
      </w:r>
      <w:r>
        <w:fldChar w:fldCharType="separate"/>
      </w:r>
      <w:r>
        <w:t>261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_Toc216174714 \h </w:instrText>
      </w:r>
      <w:r>
        <w:fldChar w:fldCharType="separate"/>
      </w:r>
      <w:r>
        <w:t>262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_Toc216174715 \h </w:instrText>
      </w:r>
      <w:r>
        <w:fldChar w:fldCharType="separate"/>
      </w:r>
      <w:r>
        <w:t>263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_Toc216174716 \h </w:instrText>
      </w:r>
      <w:r>
        <w:fldChar w:fldCharType="separate"/>
      </w:r>
      <w:r>
        <w:t>263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_Toc216174717 \h </w:instrText>
      </w:r>
      <w:r>
        <w:fldChar w:fldCharType="separate"/>
      </w:r>
      <w:r>
        <w:t>263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_Toc216174718 \h </w:instrText>
      </w:r>
      <w:r>
        <w:fldChar w:fldCharType="separate"/>
      </w:r>
      <w:r>
        <w:t>263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_Toc216174719 \h </w:instrText>
      </w:r>
      <w:r>
        <w:fldChar w:fldCharType="separate"/>
      </w:r>
      <w:r>
        <w:t>264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_Toc216174720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_Toc216174722 \h </w:instrText>
      </w:r>
      <w:r>
        <w:fldChar w:fldCharType="separate"/>
      </w:r>
      <w:r>
        <w:t>266</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_Toc216174723 \h </w:instrText>
      </w:r>
      <w:r>
        <w:fldChar w:fldCharType="separate"/>
      </w:r>
      <w:r>
        <w:t>266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_Toc216174724 \h </w:instrText>
      </w:r>
      <w:r>
        <w:fldChar w:fldCharType="separate"/>
      </w:r>
      <w:r>
        <w:t>266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_Toc216174725 \h </w:instrText>
      </w:r>
      <w:r>
        <w:fldChar w:fldCharType="separate"/>
      </w:r>
      <w:r>
        <w:t>267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_Toc216174726 \h </w:instrText>
      </w:r>
      <w:r>
        <w:fldChar w:fldCharType="separate"/>
      </w:r>
      <w:r>
        <w:t>267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_Toc216174727 \h </w:instrText>
      </w:r>
      <w:r>
        <w:fldChar w:fldCharType="separate"/>
      </w:r>
      <w:r>
        <w:t>268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_Toc216174728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_Toc216174730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_Toc216174731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_Toc216174732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_Toc216174733 \h </w:instrText>
      </w:r>
      <w:r>
        <w:fldChar w:fldCharType="separate"/>
      </w:r>
      <w:r>
        <w:t>270</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_Toc216174734 \h </w:instrText>
      </w:r>
      <w:r>
        <w:fldChar w:fldCharType="separate"/>
      </w:r>
      <w:r>
        <w:t>270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_Toc216174735 \h </w:instrText>
      </w:r>
      <w:r>
        <w:fldChar w:fldCharType="separate"/>
      </w:r>
      <w:r>
        <w:t>271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_Toc216174736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_Toc216174739 \h </w:instrText>
      </w:r>
      <w:r>
        <w:fldChar w:fldCharType="separate"/>
      </w:r>
      <w:r>
        <w:t>273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_Toc216174740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_Toc216174742 \h </w:instrText>
      </w:r>
      <w:r>
        <w:fldChar w:fldCharType="separate"/>
      </w:r>
      <w:r>
        <w:t>273</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_Toc216174743 \h </w:instrText>
      </w:r>
      <w:r>
        <w:fldChar w:fldCharType="separate"/>
      </w:r>
      <w:r>
        <w:t>274</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_Toc216174744 \h </w:instrText>
      </w:r>
      <w:r>
        <w:fldChar w:fldCharType="separate"/>
      </w:r>
      <w:r>
        <w:t>275</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_Toc216174745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_Toc216174747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6.</w:t>
      </w:r>
      <w:r>
        <w:tab/>
        <w:t>Evidence by audio link or audiovisual link (Act s. 50)</w:t>
      </w:r>
      <w:r>
        <w:tab/>
      </w:r>
      <w:r>
        <w:fldChar w:fldCharType="begin"/>
      </w:r>
      <w:r>
        <w:instrText xml:space="preserve"> PAGEREF _Toc216174748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_Toc216174750 \h </w:instrText>
      </w:r>
      <w:r>
        <w:fldChar w:fldCharType="separate"/>
      </w:r>
      <w:r>
        <w:t>279</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_Toc216174751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_Toc216174753 \h </w:instrText>
      </w:r>
      <w:r>
        <w:fldChar w:fldCharType="separate"/>
      </w:r>
      <w:r>
        <w:t>281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_Toc216174754 \h </w:instrText>
      </w:r>
      <w:r>
        <w:fldChar w:fldCharType="separate"/>
      </w:r>
      <w:r>
        <w:t>281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_Toc216174755 \h </w:instrText>
      </w:r>
      <w:r>
        <w:fldChar w:fldCharType="separate"/>
      </w:r>
      <w:r>
        <w:t>282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_Toc216174756 \h </w:instrText>
      </w:r>
      <w:r>
        <w:fldChar w:fldCharType="separate"/>
      </w:r>
      <w:r>
        <w:t>282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_Toc216174757 \h </w:instrText>
      </w:r>
      <w:r>
        <w:fldChar w:fldCharType="separate"/>
      </w:r>
      <w:r>
        <w:t>282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_Toc216174758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_Toc216174760 \h </w:instrText>
      </w:r>
      <w:r>
        <w:fldChar w:fldCharType="separate"/>
      </w:r>
      <w:r>
        <w:t>284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_Toc216174761 \h </w:instrText>
      </w:r>
      <w:r>
        <w:fldChar w:fldCharType="separate"/>
      </w:r>
      <w:r>
        <w:t>284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_Toc216174762 \h </w:instrText>
      </w:r>
      <w:r>
        <w:fldChar w:fldCharType="separate"/>
      </w:r>
      <w:r>
        <w:t>284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_Toc216174763 \h </w:instrText>
      </w:r>
      <w:r>
        <w:fldChar w:fldCharType="separate"/>
      </w:r>
      <w:r>
        <w:t>285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_Toc216174764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_Toc216174766 \h </w:instrText>
      </w:r>
      <w:r>
        <w:fldChar w:fldCharType="separate"/>
      </w:r>
      <w:r>
        <w:t>286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_Toc216174767 \h </w:instrText>
      </w:r>
      <w:r>
        <w:fldChar w:fldCharType="separate"/>
      </w:r>
      <w:r>
        <w:t>286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_Toc216174768 \h </w:instrText>
      </w:r>
      <w:r>
        <w:fldChar w:fldCharType="separate"/>
      </w:r>
      <w:r>
        <w:t>286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_Toc216174769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_Toc216174770 \h </w:instrText>
      </w:r>
      <w:r>
        <w:fldChar w:fldCharType="separate"/>
      </w:r>
      <w:r>
        <w:t>287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_Toc216174771 \h </w:instrText>
      </w:r>
      <w:r>
        <w:fldChar w:fldCharType="separate"/>
      </w:r>
      <w:r>
        <w:t>287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_Toc216174772 \h </w:instrText>
      </w:r>
      <w:r>
        <w:fldChar w:fldCharType="separate"/>
      </w:r>
      <w:r>
        <w:t>287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_Toc216174773 \h </w:instrText>
      </w:r>
      <w:r>
        <w:fldChar w:fldCharType="separate"/>
      </w:r>
      <w:r>
        <w:t>288</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Satisfaction of judgments</w:t>
      </w:r>
      <w:r>
        <w:tab/>
      </w:r>
      <w:r>
        <w:fldChar w:fldCharType="begin"/>
      </w:r>
      <w:r>
        <w:instrText xml:space="preserve"> PAGEREF _Toc216174774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_Toc216174776 \h </w:instrText>
      </w:r>
      <w:r>
        <w:fldChar w:fldCharType="separate"/>
      </w:r>
      <w:r>
        <w:t>289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_Toc216174777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_Toc216174778 \h </w:instrText>
      </w:r>
      <w:r>
        <w:fldChar w:fldCharType="separate"/>
      </w:r>
      <w:r>
        <w:t>290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_Toc216174779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_Toc216174780 \h </w:instrText>
      </w:r>
      <w:r>
        <w:fldChar w:fldCharType="separate"/>
      </w:r>
      <w:r>
        <w:t>291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_Toc216174781 \h </w:instrText>
      </w:r>
      <w:r>
        <w:fldChar w:fldCharType="separate"/>
      </w:r>
      <w:r>
        <w:t>291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_Toc216174782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_Toc216174783 \h </w:instrText>
      </w:r>
      <w:r>
        <w:fldChar w:fldCharType="separate"/>
      </w:r>
      <w:r>
        <w:t>292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_Toc216174784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_Toc216174785 \h </w:instrText>
      </w:r>
      <w:r>
        <w:fldChar w:fldCharType="separate"/>
      </w:r>
      <w:r>
        <w:t>293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_Toc216174786 \h </w:instrText>
      </w:r>
      <w:r>
        <w:fldChar w:fldCharType="separate"/>
      </w:r>
      <w:r>
        <w:t>293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_Toc216174787 \h </w:instrText>
      </w:r>
      <w:r>
        <w:fldChar w:fldCharType="separate"/>
      </w:r>
      <w:r>
        <w:t>294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_Toc216174788 \h </w:instrText>
      </w:r>
      <w:r>
        <w:fldChar w:fldCharType="separate"/>
      </w:r>
      <w:r>
        <w:t>294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_Toc216174789 \h </w:instrText>
      </w:r>
      <w:r>
        <w:fldChar w:fldCharType="separate"/>
      </w:r>
      <w:r>
        <w:t>295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_Toc216174790 \h </w:instrText>
      </w:r>
      <w:r>
        <w:fldChar w:fldCharType="separate"/>
      </w:r>
      <w:r>
        <w:t>295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_Toc216174791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_Toc216174793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_Toc216174794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_Toc216174795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_Toc216174796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_Toc216174797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_Toc216174798 \h </w:instrText>
      </w:r>
      <w:r>
        <w:fldChar w:fldCharType="separate"/>
      </w:r>
      <w:r>
        <w:t>299</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_Toc216174799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_Toc216174800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_Toc216174801 \h </w:instrText>
      </w:r>
      <w:r>
        <w:fldChar w:fldCharType="separate"/>
      </w:r>
      <w:r>
        <w:t>301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_Toc216174802 \h </w:instrText>
      </w:r>
      <w:r>
        <w:fldChar w:fldCharType="separate"/>
      </w:r>
      <w:r>
        <w:t>301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_Toc216174803 \h </w:instrText>
      </w:r>
      <w:r>
        <w:fldChar w:fldCharType="separate"/>
      </w:r>
      <w:r>
        <w:t>302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_Toc216174804 \h </w:instrText>
      </w:r>
      <w:r>
        <w:fldChar w:fldCharType="separate"/>
      </w:r>
      <w:r>
        <w:t>302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_Toc216174805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_Toc216174807 \h </w:instrText>
      </w:r>
      <w:r>
        <w:fldChar w:fldCharType="separate"/>
      </w:r>
      <w:r>
        <w:t>305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_Toc216174808 \h </w:instrText>
      </w:r>
      <w:r>
        <w:fldChar w:fldCharType="separate"/>
      </w:r>
      <w:r>
        <w:t>305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_Toc216174809 \h </w:instrText>
      </w:r>
      <w:r>
        <w:fldChar w:fldCharType="separate"/>
      </w:r>
      <w:r>
        <w:t>305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_Toc216174810 \h </w:instrText>
      </w:r>
      <w:r>
        <w:fldChar w:fldCharType="separate"/>
      </w:r>
      <w:r>
        <w:t>305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_Toc216174811 \h </w:instrText>
      </w:r>
      <w:r>
        <w:fldChar w:fldCharType="separate"/>
      </w:r>
      <w:r>
        <w:t>306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_Toc216174812 \h </w:instrText>
      </w:r>
      <w:r>
        <w:fldChar w:fldCharType="separate"/>
      </w:r>
      <w:r>
        <w:t>306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_Toc216174813 \h </w:instrText>
      </w:r>
      <w:r>
        <w:fldChar w:fldCharType="separate"/>
      </w:r>
      <w:r>
        <w:t>306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_Toc216174814 \h </w:instrText>
      </w:r>
      <w:r>
        <w:fldChar w:fldCharType="separate"/>
      </w:r>
      <w:r>
        <w:t>307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_Toc216174815 \h </w:instrText>
      </w:r>
      <w:r>
        <w:fldChar w:fldCharType="separate"/>
      </w:r>
      <w:r>
        <w:t>307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_Toc216174816 \h </w:instrText>
      </w:r>
      <w:r>
        <w:fldChar w:fldCharType="separate"/>
      </w:r>
      <w:r>
        <w:t>307</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_Toc216174817 \h </w:instrText>
      </w:r>
      <w:r>
        <w:fldChar w:fldCharType="separate"/>
      </w:r>
      <w:r>
        <w:t>308</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_Toc216174818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_Toc216174820 \h </w:instrText>
      </w:r>
      <w:r>
        <w:fldChar w:fldCharType="separate"/>
      </w:r>
      <w:r>
        <w:t>309</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_Toc216174821 \h </w:instrText>
      </w:r>
      <w:r>
        <w:fldChar w:fldCharType="separate"/>
      </w:r>
      <w:r>
        <w:t>309</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_Toc216174822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_Toc216174824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_Toc216174825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_Toc216174826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_Toc216174827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_Toc216174828 \h </w:instrText>
      </w:r>
      <w:r>
        <w:fldChar w:fldCharType="separate"/>
      </w:r>
      <w:r>
        <w:t>312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_Toc216174829 \h </w:instrText>
      </w:r>
      <w:r>
        <w:fldChar w:fldCharType="separate"/>
      </w:r>
      <w:r>
        <w:t>313</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_Toc216174830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_Toc216174831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_Toc216174832 \h </w:instrText>
      </w:r>
      <w:r>
        <w:fldChar w:fldCharType="separate"/>
      </w:r>
      <w:r>
        <w:t>314</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_Toc216174833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_Toc216174835 \h </w:instrText>
      </w:r>
      <w:r>
        <w:fldChar w:fldCharType="separate"/>
      </w:r>
      <w:r>
        <w:t>315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_Toc216174836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_Toc216174837 \h </w:instrText>
      </w:r>
      <w:r>
        <w:fldChar w:fldCharType="separate"/>
      </w:r>
      <w:r>
        <w:t>316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_Toc216174838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_Toc216174839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_Toc216174840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_Toc216174841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_Toc216174842 \h </w:instrText>
      </w:r>
      <w:r>
        <w:fldChar w:fldCharType="separate"/>
      </w:r>
      <w:r>
        <w:t>318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_Toc216174843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_Toc216174844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_Toc216174846 \h </w:instrText>
      </w:r>
      <w:r>
        <w:fldChar w:fldCharType="separate"/>
      </w:r>
      <w:r>
        <w:t>320</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_Toc216174847 \h </w:instrText>
      </w:r>
      <w:r>
        <w:fldChar w:fldCharType="separate"/>
      </w:r>
      <w:r>
        <w:t>320</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_Toc216174848 \h </w:instrText>
      </w:r>
      <w:r>
        <w:fldChar w:fldCharType="separate"/>
      </w:r>
      <w:r>
        <w:t>320</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_Toc216174849 \h </w:instrText>
      </w:r>
      <w:r>
        <w:fldChar w:fldCharType="separate"/>
      </w:r>
      <w:r>
        <w:t>321</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_Toc216174850 \h </w:instrText>
      </w:r>
      <w:r>
        <w:fldChar w:fldCharType="separate"/>
      </w:r>
      <w:r>
        <w:t>321</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_Toc216174851 \h </w:instrText>
      </w:r>
      <w:r>
        <w:fldChar w:fldCharType="separate"/>
      </w:r>
      <w:r>
        <w:t>323</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_Toc216174852 \h </w:instrText>
      </w:r>
      <w:r>
        <w:fldChar w:fldCharType="separate"/>
      </w:r>
      <w:r>
        <w:t>323</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_Toc216174853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_Toc216174855 \h </w:instrText>
      </w:r>
      <w:r>
        <w:fldChar w:fldCharType="separate"/>
      </w:r>
      <w:r>
        <w:t>325</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_Toc216174856 \h </w:instrText>
      </w:r>
      <w:r>
        <w:fldChar w:fldCharType="separate"/>
      </w:r>
      <w:r>
        <w:t>325</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_Toc216174857 \h </w:instrText>
      </w:r>
      <w:r>
        <w:fldChar w:fldCharType="separate"/>
      </w:r>
      <w:r>
        <w:t>325</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_Toc216174858 \h </w:instrText>
      </w:r>
      <w:r>
        <w:fldChar w:fldCharType="separate"/>
      </w:r>
      <w:r>
        <w:t>326</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_Toc216174859 \h </w:instrText>
      </w:r>
      <w:r>
        <w:fldChar w:fldCharType="separate"/>
      </w:r>
      <w:r>
        <w:t>326</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_Toc216174860 \h </w:instrText>
      </w:r>
      <w:r>
        <w:fldChar w:fldCharType="separate"/>
      </w:r>
      <w:r>
        <w:t>327</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_Toc216174861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_Toc216174863 \h </w:instrText>
      </w:r>
      <w:r>
        <w:fldChar w:fldCharType="separate"/>
      </w:r>
      <w:r>
        <w:t>329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_Toc216174864 \h </w:instrText>
      </w:r>
      <w:r>
        <w:fldChar w:fldCharType="separate"/>
      </w:r>
      <w:r>
        <w:t>329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_Toc216174865 \h </w:instrText>
      </w:r>
      <w:r>
        <w:fldChar w:fldCharType="separate"/>
      </w:r>
      <w:r>
        <w:t>329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_Toc216174866 \h </w:instrText>
      </w:r>
      <w:r>
        <w:fldChar w:fldCharType="separate"/>
      </w:r>
      <w:r>
        <w:t>329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_Toc216174867 \h </w:instrText>
      </w:r>
      <w:r>
        <w:fldChar w:fldCharType="separate"/>
      </w:r>
      <w:r>
        <w:t>330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_Toc216174868 \h </w:instrText>
      </w:r>
      <w:r>
        <w:fldChar w:fldCharType="separate"/>
      </w:r>
      <w:r>
        <w:t>330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_Toc216174869 \h </w:instrText>
      </w:r>
      <w:r>
        <w:fldChar w:fldCharType="separate"/>
      </w:r>
      <w:r>
        <w:t>331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_Toc216174870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_Toc216174872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_Toc216174873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_Toc216174874 \h </w:instrText>
      </w:r>
      <w:r>
        <w:fldChar w:fldCharType="separate"/>
      </w:r>
      <w:r>
        <w:t>332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_Toc216174875 \h </w:instrText>
      </w:r>
      <w:r>
        <w:fldChar w:fldCharType="separate"/>
      </w:r>
      <w:r>
        <w:t>332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_Toc216174876 \h </w:instrText>
      </w:r>
      <w:r>
        <w:fldChar w:fldCharType="separate"/>
      </w:r>
      <w:r>
        <w:t>332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_Toc216174877 \h </w:instrText>
      </w:r>
      <w:r>
        <w:fldChar w:fldCharType="separate"/>
      </w:r>
      <w:r>
        <w:t>333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_Toc216174878 \h </w:instrText>
      </w:r>
      <w:r>
        <w:fldChar w:fldCharType="separate"/>
      </w:r>
      <w:r>
        <w:t>333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_Toc216174879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_Toc216174881 \h </w:instrText>
      </w:r>
      <w:r>
        <w:fldChar w:fldCharType="separate"/>
      </w:r>
      <w:r>
        <w:t>334</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_Toc216174882 \h </w:instrText>
      </w:r>
      <w:r>
        <w:fldChar w:fldCharType="separate"/>
      </w:r>
      <w:r>
        <w:t>334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_Toc216174883 \h </w:instrText>
      </w:r>
      <w:r>
        <w:fldChar w:fldCharType="separate"/>
      </w:r>
      <w:r>
        <w:t>334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_Toc216174884 \h </w:instrText>
      </w:r>
      <w:r>
        <w:fldChar w:fldCharType="separate"/>
      </w:r>
      <w:r>
        <w:t>335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_Toc216174885 \h </w:instrText>
      </w:r>
      <w:r>
        <w:fldChar w:fldCharType="separate"/>
      </w:r>
      <w:r>
        <w:t>335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_Toc216174886 \h </w:instrText>
      </w:r>
      <w:r>
        <w:fldChar w:fldCharType="separate"/>
      </w:r>
      <w:r>
        <w:t>336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_Toc216174887 \h </w:instrText>
      </w:r>
      <w:r>
        <w:fldChar w:fldCharType="separate"/>
      </w:r>
      <w:r>
        <w:t>336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_Toc216174888 \h </w:instrText>
      </w:r>
      <w:r>
        <w:fldChar w:fldCharType="separate"/>
      </w:r>
      <w:r>
        <w:t>336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_Toc216174889 \h </w:instrText>
      </w:r>
      <w:r>
        <w:fldChar w:fldCharType="separate"/>
      </w:r>
      <w:r>
        <w:t>337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_Toc216174890 \h </w:instrText>
      </w:r>
      <w:r>
        <w:fldChar w:fldCharType="separate"/>
      </w:r>
      <w:r>
        <w:t>337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_Toc216174891 \h </w:instrText>
      </w:r>
      <w:r>
        <w:fldChar w:fldCharType="separate"/>
      </w:r>
      <w:r>
        <w:t>337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_Toc216174892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_Toc216174895 \h </w:instrText>
      </w:r>
      <w:r>
        <w:fldChar w:fldCharType="separate"/>
      </w:r>
      <w:r>
        <w:t>339</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_Toc216174896 \h </w:instrText>
      </w:r>
      <w:r>
        <w:fldChar w:fldCharType="separate"/>
      </w:r>
      <w:r>
        <w:t>340</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_Toc216174897 \h </w:instrText>
      </w:r>
      <w:r>
        <w:fldChar w:fldCharType="separate"/>
      </w:r>
      <w:r>
        <w:t>341</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_Toc216174898 \h </w:instrText>
      </w:r>
      <w:r>
        <w:fldChar w:fldCharType="separate"/>
      </w:r>
      <w:r>
        <w:t>341</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_Toc216174899 \h </w:instrText>
      </w:r>
      <w:r>
        <w:fldChar w:fldCharType="separate"/>
      </w:r>
      <w:r>
        <w:t>342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_Toc216174900 \h </w:instrText>
      </w:r>
      <w:r>
        <w:fldChar w:fldCharType="separate"/>
      </w:r>
      <w:r>
        <w:t>343</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_Toc216174901 \h </w:instrText>
      </w:r>
      <w:r>
        <w:fldChar w:fldCharType="separate"/>
      </w:r>
      <w:r>
        <w:t>343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_Toc216174902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_Toc216174904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_Toc216174906 \h </w:instrText>
      </w:r>
      <w:r>
        <w:fldChar w:fldCharType="separate"/>
      </w:r>
      <w:r>
        <w:t>344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_Toc216174907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_Toc216174908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_Toc216174909 \h </w:instrText>
      </w:r>
      <w:r>
        <w:fldChar w:fldCharType="separate"/>
      </w:r>
      <w:r>
        <w:t>345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_Toc216174910 \h </w:instrText>
      </w:r>
      <w:r>
        <w:fldChar w:fldCharType="separate"/>
      </w:r>
      <w:r>
        <w:t>346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_Toc216174911 \h </w:instrText>
      </w:r>
      <w:r>
        <w:fldChar w:fldCharType="separate"/>
      </w:r>
      <w:r>
        <w:t>346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_Toc216174912 \h </w:instrText>
      </w:r>
      <w:r>
        <w:fldChar w:fldCharType="separate"/>
      </w:r>
      <w:r>
        <w:t>347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_Toc216174913 \h </w:instrText>
      </w:r>
      <w:r>
        <w:fldChar w:fldCharType="separate"/>
      </w:r>
      <w:r>
        <w:t>347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_Toc216174914 \h </w:instrText>
      </w:r>
      <w:r>
        <w:fldChar w:fldCharType="separate"/>
      </w:r>
      <w:r>
        <w:t>347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_Toc216174915 \h </w:instrText>
      </w:r>
      <w:r>
        <w:fldChar w:fldCharType="separate"/>
      </w:r>
      <w:r>
        <w:t>347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_Toc216174916 \h </w:instrText>
      </w:r>
      <w:r>
        <w:fldChar w:fldCharType="separate"/>
      </w:r>
      <w:r>
        <w:t>348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_Toc216174917 \h </w:instrText>
      </w:r>
      <w:r>
        <w:fldChar w:fldCharType="separate"/>
      </w:r>
      <w:r>
        <w:t>348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_Toc216174918 \h </w:instrText>
      </w:r>
      <w:r>
        <w:fldChar w:fldCharType="separate"/>
      </w:r>
      <w:r>
        <w:t>349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_Toc216174919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_Toc216174921 \h </w:instrText>
      </w:r>
      <w:r>
        <w:fldChar w:fldCharType="separate"/>
      </w:r>
      <w:r>
        <w:t>349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_Toc216174922 \h </w:instrText>
      </w:r>
      <w:r>
        <w:fldChar w:fldCharType="separate"/>
      </w:r>
      <w:r>
        <w:t>349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_Toc216174923 \h </w:instrText>
      </w:r>
      <w:r>
        <w:fldChar w:fldCharType="separate"/>
      </w:r>
      <w:r>
        <w:t>350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_Toc216174924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_Toc216174926 \h </w:instrText>
      </w:r>
      <w:r>
        <w:fldChar w:fldCharType="separate"/>
      </w:r>
      <w:r>
        <w:t>350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_Toc216174927 \h </w:instrText>
      </w:r>
      <w:r>
        <w:fldChar w:fldCharType="separate"/>
      </w:r>
      <w:r>
        <w:t>350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_Toc216174928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_Toc216174930 \h </w:instrText>
      </w:r>
      <w:r>
        <w:fldChar w:fldCharType="separate"/>
      </w:r>
      <w:r>
        <w:t>352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_Toc216174931 \h </w:instrText>
      </w:r>
      <w:r>
        <w:fldChar w:fldCharType="separate"/>
      </w:r>
      <w:r>
        <w:t>352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_Toc216174932 \h </w:instrText>
      </w:r>
      <w:r>
        <w:fldChar w:fldCharType="separate"/>
      </w:r>
      <w:r>
        <w:t>353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_Toc216174933 \h </w:instrText>
      </w:r>
      <w:r>
        <w:fldChar w:fldCharType="separate"/>
      </w:r>
      <w:r>
        <w:t>354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_Toc216174934 \h </w:instrText>
      </w:r>
      <w:r>
        <w:fldChar w:fldCharType="separate"/>
      </w:r>
      <w:r>
        <w:t>354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_Toc216174935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_Toc216174937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_Toc216174938 \h </w:instrText>
      </w:r>
      <w:r>
        <w:fldChar w:fldCharType="separate"/>
      </w:r>
      <w:r>
        <w:t>356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_Toc216174939 \h </w:instrText>
      </w:r>
      <w:r>
        <w:fldChar w:fldCharType="separate"/>
      </w:r>
      <w:r>
        <w:t>357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_Toc216174940 \h </w:instrText>
      </w:r>
      <w:r>
        <w:fldChar w:fldCharType="separate"/>
      </w:r>
      <w:r>
        <w:t>357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_Toc216174941 \h </w:instrText>
      </w:r>
      <w:r>
        <w:fldChar w:fldCharType="separate"/>
      </w:r>
      <w:r>
        <w:t>357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_Toc216174942 \h </w:instrText>
      </w:r>
      <w:r>
        <w:fldChar w:fldCharType="separate"/>
      </w:r>
      <w:r>
        <w:t>358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_Toc216174943 \h </w:instrText>
      </w:r>
      <w:r>
        <w:fldChar w:fldCharType="separate"/>
      </w:r>
      <w:r>
        <w:t>358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_Toc216174944 \h </w:instrText>
      </w:r>
      <w:r>
        <w:fldChar w:fldCharType="separate"/>
      </w:r>
      <w:r>
        <w:t>359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_Toc216174945 \h </w:instrText>
      </w:r>
      <w:r>
        <w:fldChar w:fldCharType="separate"/>
      </w:r>
      <w:r>
        <w:t>359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_Toc216174946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_Toc216174949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_Toc216174951 \h </w:instrText>
      </w:r>
      <w:r>
        <w:fldChar w:fldCharType="separate"/>
      </w:r>
      <w:r>
        <w:t>360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_Toc216174952 \h </w:instrText>
      </w:r>
      <w:r>
        <w:fldChar w:fldCharType="separate"/>
      </w:r>
      <w:r>
        <w:t>361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_Toc216174953 \h </w:instrText>
      </w:r>
      <w:r>
        <w:fldChar w:fldCharType="separate"/>
      </w:r>
      <w:r>
        <w:t>361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_Toc216174954 \h </w:instrText>
      </w:r>
      <w:r>
        <w:fldChar w:fldCharType="separate"/>
      </w:r>
      <w:r>
        <w:t>362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_Toc216174955 \h </w:instrText>
      </w:r>
      <w:r>
        <w:fldChar w:fldCharType="separate"/>
      </w:r>
      <w:r>
        <w:t>362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_Toc216174956 \h </w:instrText>
      </w:r>
      <w:r>
        <w:fldChar w:fldCharType="separate"/>
      </w:r>
      <w:r>
        <w:t>363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_Toc216174957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_Toc216174959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_Toc216174960 \h </w:instrText>
      </w:r>
      <w:r>
        <w:fldChar w:fldCharType="separate"/>
      </w:r>
      <w:r>
        <w:t>364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_Toc216174961 \h </w:instrText>
      </w:r>
      <w:r>
        <w:fldChar w:fldCharType="separate"/>
      </w:r>
      <w:r>
        <w:t>364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_Toc216174962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_Toc216174964 \h </w:instrText>
      </w:r>
      <w:r>
        <w:fldChar w:fldCharType="separate"/>
      </w:r>
      <w:r>
        <w:t>365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_Toc216174965 \h </w:instrText>
      </w:r>
      <w:r>
        <w:fldChar w:fldCharType="separate"/>
      </w:r>
      <w:r>
        <w:t>365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_Toc216174966 \h </w:instrText>
      </w:r>
      <w:r>
        <w:fldChar w:fldCharType="separate"/>
      </w:r>
      <w:r>
        <w:t>365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_Toc216174967 \h </w:instrText>
      </w:r>
      <w:r>
        <w:fldChar w:fldCharType="separate"/>
      </w:r>
      <w:r>
        <w:t>366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_Toc216174968 \h </w:instrText>
      </w:r>
      <w:r>
        <w:fldChar w:fldCharType="separate"/>
      </w:r>
      <w:r>
        <w:t>366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_Toc216174969 \h </w:instrText>
      </w:r>
      <w:r>
        <w:fldChar w:fldCharType="separate"/>
      </w:r>
      <w:r>
        <w:t>367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_Toc216174970 \h </w:instrText>
      </w:r>
      <w:r>
        <w:fldChar w:fldCharType="separate"/>
      </w:r>
      <w:r>
        <w:t>367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_Toc216174971 \h </w:instrText>
      </w:r>
      <w:r>
        <w:fldChar w:fldCharType="separate"/>
      </w:r>
      <w:r>
        <w:t>368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_Toc216174972 \h </w:instrText>
      </w:r>
      <w:r>
        <w:fldChar w:fldCharType="separate"/>
      </w:r>
      <w:r>
        <w:t>368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_Toc216174973 \h </w:instrText>
      </w:r>
      <w:r>
        <w:fldChar w:fldCharType="separate"/>
      </w:r>
      <w:r>
        <w:t>369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_Toc216174974 \h </w:instrText>
      </w:r>
      <w:r>
        <w:fldChar w:fldCharType="separate"/>
      </w:r>
      <w:r>
        <w:t>369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_Toc216174975 \h </w:instrText>
      </w:r>
      <w:r>
        <w:fldChar w:fldCharType="separate"/>
      </w:r>
      <w:r>
        <w:t>369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_Toc216174976 \h </w:instrText>
      </w:r>
      <w:r>
        <w:fldChar w:fldCharType="separate"/>
      </w:r>
      <w:r>
        <w:t>370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_Toc216174977 \h </w:instrText>
      </w:r>
      <w:r>
        <w:fldChar w:fldCharType="separate"/>
      </w:r>
      <w:r>
        <w:t>370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_Toc216174978 \h </w:instrText>
      </w:r>
      <w:r>
        <w:fldChar w:fldCharType="separate"/>
      </w:r>
      <w:r>
        <w:t>370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_Toc216174979 \h </w:instrText>
      </w:r>
      <w:r>
        <w:fldChar w:fldCharType="separate"/>
      </w:r>
      <w:r>
        <w:t>371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_Toc216174980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_Toc216174982 \h </w:instrText>
      </w:r>
      <w:r>
        <w:fldChar w:fldCharType="separate"/>
      </w:r>
      <w:r>
        <w:t>373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_Toc216174983 \h </w:instrText>
      </w:r>
      <w:r>
        <w:fldChar w:fldCharType="separate"/>
      </w:r>
      <w:r>
        <w:t>374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_Toc216174984 \h </w:instrText>
      </w:r>
      <w:r>
        <w:fldChar w:fldCharType="separate"/>
      </w:r>
      <w:r>
        <w:t>375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_Toc216174985 \h </w:instrText>
      </w:r>
      <w:r>
        <w:fldChar w:fldCharType="separate"/>
      </w:r>
      <w:r>
        <w:t>375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_Toc216174986 \h </w:instrText>
      </w:r>
      <w:r>
        <w:fldChar w:fldCharType="separate"/>
      </w:r>
      <w:r>
        <w:t>376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_Toc216174987 \h </w:instrText>
      </w:r>
      <w:r>
        <w:fldChar w:fldCharType="separate"/>
      </w:r>
      <w:r>
        <w:t>376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_Toc216174988 \h </w:instrText>
      </w:r>
      <w:r>
        <w:fldChar w:fldCharType="separate"/>
      </w:r>
      <w:r>
        <w:t>376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_Toc216174989 \h </w:instrText>
      </w:r>
      <w:r>
        <w:fldChar w:fldCharType="separate"/>
      </w:r>
      <w:r>
        <w:t>377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_Toc216174990 \h </w:instrText>
      </w:r>
      <w:r>
        <w:fldChar w:fldCharType="separate"/>
      </w:r>
      <w:r>
        <w:t>377</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Orders, form of</w:t>
      </w:r>
      <w:r>
        <w:tab/>
      </w:r>
      <w:r>
        <w:fldChar w:fldCharType="begin"/>
      </w:r>
      <w:r>
        <w:instrText xml:space="preserve"> PAGEREF _Toc216174991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_Toc216174993 \h </w:instrText>
      </w:r>
      <w:r>
        <w:fldChar w:fldCharType="separate"/>
      </w:r>
      <w:r>
        <w:t>378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_Toc216174994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_Toc216174996 \h </w:instrText>
      </w:r>
      <w:r>
        <w:fldChar w:fldCharType="separate"/>
      </w:r>
      <w:r>
        <w:t>380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_Toc216174997 \h </w:instrText>
      </w:r>
      <w:r>
        <w:fldChar w:fldCharType="separate"/>
      </w:r>
      <w:r>
        <w:t>380</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_Toc216174998 \h </w:instrText>
      </w:r>
      <w:r>
        <w:fldChar w:fldCharType="separate"/>
      </w:r>
      <w:r>
        <w:t>382</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_Toc216174999 \h </w:instrText>
      </w:r>
      <w:r>
        <w:fldChar w:fldCharType="separate"/>
      </w:r>
      <w:r>
        <w:t>382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_Toc216175000 \h </w:instrText>
      </w:r>
      <w:r>
        <w:fldChar w:fldCharType="separate"/>
      </w:r>
      <w:r>
        <w:t>383</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_Toc216175001 \h </w:instrText>
      </w:r>
      <w:r>
        <w:fldChar w:fldCharType="separate"/>
      </w:r>
      <w:r>
        <w:t>383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_Toc216175002 \h </w:instrText>
      </w:r>
      <w:r>
        <w:fldChar w:fldCharType="separate"/>
      </w:r>
      <w:r>
        <w:t>384</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_Toc216175003 \h </w:instrText>
      </w:r>
      <w:r>
        <w:fldChar w:fldCharType="separate"/>
      </w:r>
      <w:r>
        <w:t>384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_Toc216175004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_Toc216175007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_Toc216175009 \h </w:instrText>
      </w:r>
      <w:r>
        <w:fldChar w:fldCharType="separate"/>
      </w:r>
      <w:r>
        <w:t>385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_Toc216175010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_Toc216175011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_Toc216175012 \h </w:instrText>
      </w:r>
      <w:r>
        <w:fldChar w:fldCharType="separate"/>
      </w:r>
      <w:r>
        <w:t>388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_Toc216175013 \h </w:instrText>
      </w:r>
      <w:r>
        <w:fldChar w:fldCharType="separate"/>
      </w:r>
      <w:r>
        <w:t>388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_Toc216175014 \h </w:instrText>
      </w:r>
      <w:r>
        <w:fldChar w:fldCharType="separate"/>
      </w:r>
      <w:r>
        <w:t>388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_Toc216175015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_Toc216175017 \h </w:instrText>
      </w:r>
      <w:r>
        <w:fldChar w:fldCharType="separate"/>
      </w:r>
      <w:r>
        <w:t>389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_Toc216175018 \h </w:instrText>
      </w:r>
      <w:r>
        <w:fldChar w:fldCharType="separate"/>
      </w:r>
      <w:r>
        <w:t>390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_Toc216175019 \h </w:instrText>
      </w:r>
      <w:r>
        <w:fldChar w:fldCharType="separate"/>
      </w:r>
      <w:r>
        <w:t>390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_Toc216175020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_Toc216175022 \h </w:instrText>
      </w:r>
      <w:r>
        <w:fldChar w:fldCharType="separate"/>
      </w:r>
      <w:r>
        <w:t>390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_Toc216175023 \h </w:instrText>
      </w:r>
      <w:r>
        <w:fldChar w:fldCharType="separate"/>
      </w:r>
      <w:r>
        <w:t>391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_Toc216175024 \h </w:instrText>
      </w:r>
      <w:r>
        <w:fldChar w:fldCharType="separate"/>
      </w:r>
      <w:r>
        <w:t>391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_Toc216175025 \h </w:instrText>
      </w:r>
      <w:r>
        <w:fldChar w:fldCharType="separate"/>
      </w:r>
      <w:r>
        <w:t>391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_Toc216175026 \h </w:instrText>
      </w:r>
      <w:r>
        <w:fldChar w:fldCharType="separate"/>
      </w:r>
      <w:r>
        <w:t>391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_Toc216175027 \h </w:instrText>
      </w:r>
      <w:r>
        <w:fldChar w:fldCharType="separate"/>
      </w:r>
      <w:r>
        <w:t>392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_Toc216175028 \h </w:instrText>
      </w:r>
      <w:r>
        <w:fldChar w:fldCharType="separate"/>
      </w:r>
      <w:r>
        <w:t>393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_Toc216175029 \h </w:instrText>
      </w:r>
      <w:r>
        <w:fldChar w:fldCharType="separate"/>
      </w:r>
      <w:r>
        <w:t>394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_Toc216175030 \h </w:instrText>
      </w:r>
      <w:r>
        <w:fldChar w:fldCharType="separate"/>
      </w:r>
      <w:r>
        <w:t>394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_Toc216175031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_Toc216175033 \h </w:instrText>
      </w:r>
      <w:r>
        <w:fldChar w:fldCharType="separate"/>
      </w:r>
      <w:r>
        <w:t>396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_Toc216175034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_Toc216175036 \h </w:instrText>
      </w:r>
      <w:r>
        <w:fldChar w:fldCharType="separate"/>
      </w:r>
      <w:r>
        <w:t>396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_Toc216175037 \h </w:instrText>
      </w:r>
      <w:r>
        <w:fldChar w:fldCharType="separate"/>
      </w:r>
      <w:r>
        <w:t>397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_Toc216175038 \h </w:instrText>
      </w:r>
      <w:r>
        <w:fldChar w:fldCharType="separate"/>
      </w:r>
      <w:r>
        <w:t>397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_Toc216175039 \h </w:instrText>
      </w:r>
      <w:r>
        <w:fldChar w:fldCharType="separate"/>
      </w:r>
      <w:r>
        <w:t>398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_Toc216175040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_Toc216175042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_Toc216175044 \h </w:instrText>
      </w:r>
      <w:r>
        <w:fldChar w:fldCharType="separate"/>
      </w:r>
      <w:r>
        <w:t>401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_Toc216175045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_Toc216175046 \h </w:instrText>
      </w:r>
      <w:r>
        <w:fldChar w:fldCharType="separate"/>
      </w:r>
      <w:r>
        <w:t>401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_Toc216175047 \h </w:instrText>
      </w:r>
      <w:r>
        <w:fldChar w:fldCharType="separate"/>
      </w:r>
      <w:r>
        <w:t>402</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Applications in respect of money etc. paid into court</w:t>
      </w:r>
      <w:r>
        <w:tab/>
      </w:r>
      <w:r>
        <w:fldChar w:fldCharType="begin"/>
      </w:r>
      <w:r>
        <w:instrText xml:space="preserve"> PAGEREF _Toc216175048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_Toc216175051 \h </w:instrText>
      </w:r>
      <w:r>
        <w:fldChar w:fldCharType="separate"/>
      </w:r>
      <w:r>
        <w:t>403</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_Toc216175052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_Toc216175054 \h </w:instrText>
      </w:r>
      <w:r>
        <w:fldChar w:fldCharType="separate"/>
      </w:r>
      <w:r>
        <w:t>404</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_Toc216175055 \h </w:instrText>
      </w:r>
      <w:r>
        <w:fldChar w:fldCharType="separate"/>
      </w:r>
      <w:r>
        <w:t>405</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_Toc216175056 \h </w:instrText>
      </w:r>
      <w:r>
        <w:fldChar w:fldCharType="separate"/>
      </w:r>
      <w:r>
        <w:t>406</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_Toc216175057 \h </w:instrText>
      </w:r>
      <w:r>
        <w:fldChar w:fldCharType="separate"/>
      </w:r>
      <w:r>
        <w:t>406</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_Toc216175058 \h </w:instrText>
      </w:r>
      <w:r>
        <w:fldChar w:fldCharType="separate"/>
      </w:r>
      <w:r>
        <w:t>406</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_Toc216175060 \h </w:instrText>
      </w:r>
      <w:r>
        <w:fldChar w:fldCharType="separate"/>
      </w:r>
      <w:r>
        <w:t>407</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_Toc216175061 \h </w:instrText>
      </w:r>
      <w:r>
        <w:fldChar w:fldCharType="separate"/>
      </w:r>
      <w:r>
        <w:t>407</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_Toc216175062 \h </w:instrText>
      </w:r>
      <w:r>
        <w:fldChar w:fldCharType="separate"/>
      </w:r>
      <w:r>
        <w:t>408</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_Toc216175063 \h </w:instrText>
      </w:r>
      <w:r>
        <w:fldChar w:fldCharType="separate"/>
      </w:r>
      <w:r>
        <w:t>409</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_Toc216175064 \h </w:instrText>
      </w:r>
      <w:r>
        <w:fldChar w:fldCharType="separate"/>
      </w:r>
      <w:r>
        <w:t>410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_Toc216175065 \h </w:instrText>
      </w:r>
      <w:r>
        <w:fldChar w:fldCharType="separate"/>
      </w:r>
      <w:r>
        <w:t>410</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_Toc216175066 \h </w:instrText>
      </w:r>
      <w:r>
        <w:fldChar w:fldCharType="separate"/>
      </w:r>
      <w:r>
        <w:t>410</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_Toc216175067 \h </w:instrText>
      </w:r>
      <w:r>
        <w:fldChar w:fldCharType="separate"/>
      </w:r>
      <w:r>
        <w:t>411</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_Toc216175068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_Toc216175070 \h </w:instrText>
      </w:r>
      <w:r>
        <w:fldChar w:fldCharType="separate"/>
      </w:r>
      <w:r>
        <w:t>411</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_Toc216175071 \h </w:instrText>
      </w:r>
      <w:r>
        <w:fldChar w:fldCharType="separate"/>
      </w:r>
      <w:r>
        <w:t>412</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_Toc216175072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_Toc216175074 \h </w:instrText>
      </w:r>
      <w:r>
        <w:fldChar w:fldCharType="separate"/>
      </w:r>
      <w:r>
        <w:t>415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_Toc216175075 \h </w:instrText>
      </w:r>
      <w:r>
        <w:fldChar w:fldCharType="separate"/>
      </w:r>
      <w:r>
        <w:t>415</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_Toc216175076 \h </w:instrText>
      </w:r>
      <w:r>
        <w:fldChar w:fldCharType="separate"/>
      </w:r>
      <w:r>
        <w:t>415</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_Toc216175077 \h </w:instrText>
      </w:r>
      <w:r>
        <w:fldChar w:fldCharType="separate"/>
      </w:r>
      <w:r>
        <w:t>415</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_Toc216175078 \h </w:instrText>
      </w:r>
      <w:r>
        <w:fldChar w:fldCharType="separate"/>
      </w:r>
      <w:r>
        <w:t>416</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_Toc216175079 \h </w:instrText>
      </w:r>
      <w:r>
        <w:fldChar w:fldCharType="separate"/>
      </w:r>
      <w:r>
        <w:t>416</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_Toc216175080 \h </w:instrText>
      </w:r>
      <w:r>
        <w:fldChar w:fldCharType="separate"/>
      </w:r>
      <w:r>
        <w:t>417</w:t>
      </w:r>
      <w:r>
        <w:fldChar w:fldCharType="end"/>
      </w:r>
    </w:p>
    <w:p>
      <w:pPr>
        <w:pStyle w:val="TOC8"/>
        <w:rPr>
          <w:rFonts w:asciiTheme="minorHAnsi" w:eastAsiaTheme="minorEastAsia" w:hAnsiTheme="minorHAnsi" w:cstheme="minorBidi"/>
          <w:szCs w:val="22"/>
        </w:rPr>
      </w:pPr>
      <w:r>
        <w:lastRenderedPageBreak/>
        <w:t>8.</w:t>
      </w:r>
      <w:r>
        <w:tab/>
        <w:t>Applicant limited to grounds in originating motion</w:t>
      </w:r>
      <w:r>
        <w:tab/>
      </w:r>
      <w:r>
        <w:fldChar w:fldCharType="begin"/>
      </w:r>
      <w:r>
        <w:instrText xml:space="preserve"> PAGEREF _Toc216175081 \h </w:instrText>
      </w:r>
      <w:r>
        <w:fldChar w:fldCharType="separate"/>
      </w:r>
      <w:r>
        <w:t>417</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_Toc216175082 \h </w:instrText>
      </w:r>
      <w:r>
        <w:fldChar w:fldCharType="separate"/>
      </w:r>
      <w:r>
        <w:t>417</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_Toc216175083 \h </w:instrText>
      </w:r>
      <w:r>
        <w:fldChar w:fldCharType="separate"/>
      </w:r>
      <w:r>
        <w:t>418</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_Toc216175084 \h </w:instrText>
      </w:r>
      <w:r>
        <w:fldChar w:fldCharType="separate"/>
      </w:r>
      <w:r>
        <w:t>418</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_Toc216175085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_Toc216175088 \h </w:instrText>
      </w:r>
      <w:r>
        <w:fldChar w:fldCharType="separate"/>
      </w:r>
      <w:r>
        <w:t>419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_Toc216175089 \h </w:instrText>
      </w:r>
      <w:r>
        <w:fldChar w:fldCharType="separate"/>
      </w:r>
      <w:r>
        <w:t>420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_Toc216175090 \h </w:instrText>
      </w:r>
      <w:r>
        <w:fldChar w:fldCharType="separate"/>
      </w:r>
      <w:r>
        <w:t>421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_Toc216175091 \h </w:instrText>
      </w:r>
      <w:r>
        <w:fldChar w:fldCharType="separate"/>
      </w:r>
      <w:r>
        <w:t>422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_Toc216175092 \h </w:instrText>
      </w:r>
      <w:r>
        <w:fldChar w:fldCharType="separate"/>
      </w:r>
      <w:r>
        <w:t>422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_Toc216175093 \h </w:instrText>
      </w:r>
      <w:r>
        <w:fldChar w:fldCharType="separate"/>
      </w:r>
      <w:r>
        <w:t>423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_Toc216175094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_Toc216175095 \h </w:instrText>
      </w:r>
      <w:r>
        <w:fldChar w:fldCharType="separate"/>
      </w:r>
      <w:r>
        <w:t>424</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_Toc216175096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_Toc216175097 \h </w:instrText>
      </w:r>
      <w:r>
        <w:fldChar w:fldCharType="separate"/>
      </w:r>
      <w:r>
        <w:t>424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_Toc216175098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_Toc216175099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_Toc216175100 \h </w:instrText>
      </w:r>
      <w:r>
        <w:fldChar w:fldCharType="separate"/>
      </w:r>
      <w:r>
        <w:t>427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_Toc216175101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_Toc216175102 \h </w:instrText>
      </w:r>
      <w:r>
        <w:fldChar w:fldCharType="separate"/>
      </w:r>
      <w:r>
        <w:t>428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_Toc216175103 \h </w:instrText>
      </w:r>
      <w:r>
        <w:fldChar w:fldCharType="separate"/>
      </w:r>
      <w:r>
        <w:t>428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_Toc216175104 \h </w:instrText>
      </w:r>
      <w:r>
        <w:fldChar w:fldCharType="separate"/>
      </w:r>
      <w:r>
        <w:t>429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_Toc216175105 \h </w:instrText>
      </w:r>
      <w:r>
        <w:fldChar w:fldCharType="separate"/>
      </w:r>
      <w:r>
        <w:t>429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_Toc216175106 \h </w:instrText>
      </w:r>
      <w:r>
        <w:fldChar w:fldCharType="separate"/>
      </w:r>
      <w:r>
        <w:t>430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_Toc216175107 \h </w:instrText>
      </w:r>
      <w:r>
        <w:fldChar w:fldCharType="separate"/>
      </w:r>
      <w:r>
        <w:t>430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_Toc216175108 \h </w:instrText>
      </w:r>
      <w:r>
        <w:fldChar w:fldCharType="separate"/>
      </w:r>
      <w:r>
        <w:t>431</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_Toc216175109 \h </w:instrText>
      </w:r>
      <w:r>
        <w:fldChar w:fldCharType="separate"/>
      </w:r>
      <w:r>
        <w:t>432</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_Toc216175111 \h </w:instrText>
      </w:r>
      <w:r>
        <w:fldChar w:fldCharType="separate"/>
      </w:r>
      <w:r>
        <w:t>434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_Toc216175112 \h </w:instrText>
      </w:r>
      <w:r>
        <w:fldChar w:fldCharType="separate"/>
      </w:r>
      <w:r>
        <w:t>435</w:t>
      </w:r>
      <w:r>
        <w:fldChar w:fldCharType="end"/>
      </w:r>
    </w:p>
    <w:p>
      <w:pPr>
        <w:pStyle w:val="TOC8"/>
        <w:rPr>
          <w:rFonts w:asciiTheme="minorHAnsi" w:eastAsiaTheme="minorEastAsia" w:hAnsiTheme="minorHAnsi" w:cstheme="minorBidi"/>
          <w:szCs w:val="22"/>
        </w:rPr>
      </w:pPr>
      <w:r>
        <w:lastRenderedPageBreak/>
        <w:t>34</w:t>
      </w:r>
      <w:r>
        <w:rPr>
          <w:snapToGrid w:val="0"/>
        </w:rPr>
        <w:t>.</w:t>
      </w:r>
      <w:r>
        <w:rPr>
          <w:snapToGrid w:val="0"/>
        </w:rPr>
        <w:tab/>
        <w:t>When notice of taxation need not be given</w:t>
      </w:r>
      <w:r>
        <w:tab/>
      </w:r>
      <w:r>
        <w:fldChar w:fldCharType="begin"/>
      </w:r>
      <w:r>
        <w:instrText xml:space="preserve"> PAGEREF _Toc216175113 \h </w:instrText>
      </w:r>
      <w:r>
        <w:fldChar w:fldCharType="separate"/>
      </w:r>
      <w:r>
        <w:t>435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_Toc216175114 \h </w:instrText>
      </w:r>
      <w:r>
        <w:fldChar w:fldCharType="separate"/>
      </w:r>
      <w:r>
        <w:t>435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_Toc216175115 \h </w:instrText>
      </w:r>
      <w:r>
        <w:fldChar w:fldCharType="separate"/>
      </w:r>
      <w:r>
        <w:t>435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_Toc216175116 \h </w:instrText>
      </w:r>
      <w:r>
        <w:fldChar w:fldCharType="separate"/>
      </w:r>
      <w:r>
        <w:t>435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_Toc216175117 \h </w:instrText>
      </w:r>
      <w:r>
        <w:fldChar w:fldCharType="separate"/>
      </w:r>
      <w:r>
        <w:t>436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_Toc216175118 \h </w:instrText>
      </w:r>
      <w:r>
        <w:fldChar w:fldCharType="separate"/>
      </w:r>
      <w:r>
        <w:t>436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_Toc216175119 \h </w:instrText>
      </w:r>
      <w:r>
        <w:fldChar w:fldCharType="separate"/>
      </w:r>
      <w:r>
        <w:t>436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_Toc216175120 \h </w:instrText>
      </w:r>
      <w:r>
        <w:fldChar w:fldCharType="separate"/>
      </w:r>
      <w:r>
        <w:t>436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_Toc216175121 \h </w:instrText>
      </w:r>
      <w:r>
        <w:fldChar w:fldCharType="separate"/>
      </w:r>
      <w:r>
        <w:t>437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_Toc216175122 \h </w:instrText>
      </w:r>
      <w:r>
        <w:fldChar w:fldCharType="separate"/>
      </w:r>
      <w:r>
        <w:t>437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_Toc216175123 \h </w:instrText>
      </w:r>
      <w:r>
        <w:fldChar w:fldCharType="separate"/>
      </w:r>
      <w:r>
        <w:t>437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_Toc216175124 \h </w:instrText>
      </w:r>
      <w:r>
        <w:fldChar w:fldCharType="separate"/>
      </w:r>
      <w:r>
        <w:t>438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_Toc216175125 \h </w:instrText>
      </w:r>
      <w:r>
        <w:fldChar w:fldCharType="separate"/>
      </w:r>
      <w:r>
        <w:t>438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_Toc216175126 \h </w:instrText>
      </w:r>
      <w:r>
        <w:fldChar w:fldCharType="separate"/>
      </w:r>
      <w:r>
        <w:t>438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_Toc216175127 \h </w:instrText>
      </w:r>
      <w:r>
        <w:fldChar w:fldCharType="separate"/>
      </w:r>
      <w:r>
        <w:t>439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_Toc216175128 \h </w:instrText>
      </w:r>
      <w:r>
        <w:fldChar w:fldCharType="separate"/>
      </w:r>
      <w:r>
        <w:t>439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_Toc216175129 \h </w:instrText>
      </w:r>
      <w:r>
        <w:fldChar w:fldCharType="separate"/>
      </w:r>
      <w:r>
        <w:t>440</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_Toc216175130 \h </w:instrText>
      </w:r>
      <w:r>
        <w:fldChar w:fldCharType="separate"/>
      </w:r>
      <w:r>
        <w:t>440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_Toc216175131 \h </w:instrText>
      </w:r>
      <w:r>
        <w:fldChar w:fldCharType="separate"/>
      </w:r>
      <w:r>
        <w:t>440</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_Toc216175133 \h </w:instrText>
      </w:r>
      <w:r>
        <w:fldChar w:fldCharType="separate"/>
      </w:r>
      <w:r>
        <w:t>441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_Toc216175134 \h </w:instrText>
      </w:r>
      <w:r>
        <w:fldChar w:fldCharType="separate"/>
      </w:r>
      <w:r>
        <w:t>441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_Toc216175135 \h </w:instrText>
      </w:r>
      <w:r>
        <w:fldChar w:fldCharType="separate"/>
      </w:r>
      <w:r>
        <w:t>442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_Toc216175136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_Toc216175138 \h </w:instrText>
      </w:r>
      <w:r>
        <w:fldChar w:fldCharType="separate"/>
      </w:r>
      <w:r>
        <w:t>443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_Toc216175139 \h </w:instrText>
      </w:r>
      <w:r>
        <w:fldChar w:fldCharType="separate"/>
      </w:r>
      <w:r>
        <w:t>443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_Toc216175140 \h </w:instrText>
      </w:r>
      <w:r>
        <w:fldChar w:fldCharType="separate"/>
      </w:r>
      <w:r>
        <w:t>443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_Toc216175141 \h </w:instrText>
      </w:r>
      <w:r>
        <w:fldChar w:fldCharType="separate"/>
      </w:r>
      <w:r>
        <w:t>444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_Toc216175142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_Toc216175144 \h </w:instrText>
      </w:r>
      <w:r>
        <w:fldChar w:fldCharType="separate"/>
      </w:r>
      <w:r>
        <w:t>445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_Toc216175145 \h </w:instrText>
      </w:r>
      <w:r>
        <w:fldChar w:fldCharType="separate"/>
      </w:r>
      <w:r>
        <w:t>445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_Toc216175146 \h </w:instrText>
      </w:r>
      <w:r>
        <w:fldChar w:fldCharType="separate"/>
      </w:r>
      <w:r>
        <w:t>445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_Toc216175147 \h </w:instrText>
      </w:r>
      <w:r>
        <w:fldChar w:fldCharType="separate"/>
      </w:r>
      <w:r>
        <w:t>445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_Toc216175148 \h </w:instrText>
      </w:r>
      <w:r>
        <w:fldChar w:fldCharType="separate"/>
      </w:r>
      <w:r>
        <w:t>445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_Toc216175149 \h </w:instrText>
      </w:r>
      <w:r>
        <w:fldChar w:fldCharType="separate"/>
      </w:r>
      <w:r>
        <w:t>446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_Toc216175150 \h </w:instrText>
      </w:r>
      <w:r>
        <w:fldChar w:fldCharType="separate"/>
      </w:r>
      <w:r>
        <w:t>446</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_Toc216175151 \h </w:instrText>
      </w:r>
      <w:r>
        <w:fldChar w:fldCharType="separate"/>
      </w:r>
      <w:r>
        <w:t>447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_Toc216175152 \h </w:instrText>
      </w:r>
      <w:r>
        <w:fldChar w:fldCharType="separate"/>
      </w:r>
      <w:r>
        <w:t>447</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_Toc216175153 \h </w:instrText>
      </w:r>
      <w:r>
        <w:fldChar w:fldCharType="separate"/>
      </w:r>
      <w:r>
        <w:t>447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_Toc216175154 \h </w:instrText>
      </w:r>
      <w:r>
        <w:fldChar w:fldCharType="separate"/>
      </w:r>
      <w:r>
        <w:t>448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_Toc216175155 \h </w:instrText>
      </w:r>
      <w:r>
        <w:fldChar w:fldCharType="separate"/>
      </w:r>
      <w:r>
        <w:t>448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_Toc216175156 \h </w:instrText>
      </w:r>
      <w:r>
        <w:fldChar w:fldCharType="separate"/>
      </w:r>
      <w:r>
        <w:t>448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_Toc216175157 \h </w:instrText>
      </w:r>
      <w:r>
        <w:fldChar w:fldCharType="separate"/>
      </w:r>
      <w:r>
        <w:t>448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_Toc216175158 \h </w:instrText>
      </w:r>
      <w:r>
        <w:fldChar w:fldCharType="separate"/>
      </w:r>
      <w:r>
        <w:t>449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_Toc216175159 \h </w:instrText>
      </w:r>
      <w:r>
        <w:fldChar w:fldCharType="separate"/>
      </w:r>
      <w:r>
        <w:t>449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_Toc216175160 \h </w:instrText>
      </w:r>
      <w:r>
        <w:fldChar w:fldCharType="separate"/>
      </w:r>
      <w:r>
        <w:t>449</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_Toc216175161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_Toc216175164 \h </w:instrText>
      </w:r>
      <w:r>
        <w:fldChar w:fldCharType="separate"/>
      </w:r>
      <w:r>
        <w:t>451</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_Toc216175166 \h </w:instrText>
      </w:r>
      <w:r>
        <w:fldChar w:fldCharType="separate"/>
      </w:r>
      <w:r>
        <w:t>451</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_Toc216175167 \h </w:instrText>
      </w:r>
      <w:r>
        <w:fldChar w:fldCharType="separate"/>
      </w:r>
      <w:r>
        <w:t>452</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_Toc216175168 \h </w:instrText>
      </w:r>
      <w:r>
        <w:fldChar w:fldCharType="separate"/>
      </w:r>
      <w:r>
        <w:t>454</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_Toc216175169 \h </w:instrText>
      </w:r>
      <w:r>
        <w:fldChar w:fldCharType="separate"/>
      </w:r>
      <w:r>
        <w:t>456</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_Toc216175170 \h </w:instrText>
      </w:r>
      <w:r>
        <w:fldChar w:fldCharType="separate"/>
      </w:r>
      <w:r>
        <w:t>456</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_Toc216175171 \h </w:instrText>
      </w:r>
      <w:r>
        <w:fldChar w:fldCharType="separate"/>
      </w:r>
      <w:r>
        <w:t>457</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_Toc216175172 \h </w:instrText>
      </w:r>
      <w:r>
        <w:fldChar w:fldCharType="separate"/>
      </w:r>
      <w:r>
        <w:t>459</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_Toc216175174 \h </w:instrText>
      </w:r>
      <w:r>
        <w:fldChar w:fldCharType="separate"/>
      </w:r>
      <w:r>
        <w:t>460</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_Toc216175175 \h </w:instrText>
      </w:r>
      <w:r>
        <w:fldChar w:fldCharType="separate"/>
      </w:r>
      <w:r>
        <w:t>460</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_Toc216175176 \h </w:instrText>
      </w:r>
      <w:r>
        <w:fldChar w:fldCharType="separate"/>
      </w:r>
      <w:r>
        <w:t>463</w:t>
      </w:r>
      <w:r>
        <w:fldChar w:fldCharType="end"/>
      </w:r>
    </w:p>
    <w:p>
      <w:pPr>
        <w:pStyle w:val="TOC8"/>
        <w:rPr>
          <w:rFonts w:asciiTheme="minorHAnsi" w:eastAsiaTheme="minorEastAsia" w:hAnsiTheme="minorHAnsi" w:cstheme="minorBidi"/>
          <w:szCs w:val="22"/>
        </w:rPr>
      </w:pPr>
      <w:r>
        <w:lastRenderedPageBreak/>
        <w:t>12.</w:t>
      </w:r>
      <w:r>
        <w:tab/>
        <w:t>Documents containing information to which access should be restricted</w:t>
      </w:r>
      <w:r>
        <w:tab/>
      </w:r>
      <w:r>
        <w:fldChar w:fldCharType="begin"/>
      </w:r>
      <w:r>
        <w:instrText xml:space="preserve"> PAGEREF _Toc216175177 \h </w:instrText>
      </w:r>
      <w:r>
        <w:fldChar w:fldCharType="separate"/>
      </w:r>
      <w:r>
        <w:t>465</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_Toc216175178 \h </w:instrText>
      </w:r>
      <w:r>
        <w:fldChar w:fldCharType="separate"/>
      </w:r>
      <w:r>
        <w:t>465</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_Toc216175179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_Toc216175181 \h </w:instrText>
      </w:r>
      <w:r>
        <w:fldChar w:fldCharType="separate"/>
      </w:r>
      <w:r>
        <w:t>468</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_Toc216175182 \h </w:instrText>
      </w:r>
      <w:r>
        <w:fldChar w:fldCharType="separate"/>
      </w:r>
      <w:r>
        <w:t>469</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_Toc216175183 \h </w:instrText>
      </w:r>
      <w:r>
        <w:fldChar w:fldCharType="separate"/>
      </w:r>
      <w:r>
        <w:t>469</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_Toc216175186 \h </w:instrText>
      </w:r>
      <w:r>
        <w:fldChar w:fldCharType="separate"/>
      </w:r>
      <w:r>
        <w:t>470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_Toc216175187 \h </w:instrText>
      </w:r>
      <w:r>
        <w:fldChar w:fldCharType="separate"/>
      </w:r>
      <w:r>
        <w:t>471</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_Toc216175188 \h </w:instrText>
      </w:r>
      <w:r>
        <w:fldChar w:fldCharType="separate"/>
      </w:r>
      <w:r>
        <w:t>472</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_Toc216175189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_Toc216175191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_Toc216175193 \h </w:instrText>
      </w:r>
      <w:r>
        <w:fldChar w:fldCharType="separate"/>
      </w:r>
      <w:r>
        <w:t>474</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_Toc216175194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_Toc216175196 \h </w:instrText>
      </w:r>
      <w:r>
        <w:fldChar w:fldCharType="separate"/>
      </w:r>
      <w:r>
        <w:t>479</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_Toc216175197 \h </w:instrText>
      </w:r>
      <w:r>
        <w:fldChar w:fldCharType="separate"/>
      </w:r>
      <w:r>
        <w:t>479</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_Toc216175198 \h </w:instrText>
      </w:r>
      <w:r>
        <w:fldChar w:fldCharType="separate"/>
      </w:r>
      <w:r>
        <w:t>481</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_Toc216175200 \h </w:instrText>
      </w:r>
      <w:r>
        <w:fldChar w:fldCharType="separate"/>
      </w:r>
      <w:r>
        <w:t>482</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_Toc216175201 \h </w:instrText>
      </w:r>
      <w:r>
        <w:fldChar w:fldCharType="separate"/>
      </w:r>
      <w:r>
        <w:t>484</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_Toc216175202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_Toc216175204 \h </w:instrText>
      </w:r>
      <w:r>
        <w:fldChar w:fldCharType="separate"/>
      </w:r>
      <w:r>
        <w:t>486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_Toc216175206 \h </w:instrText>
      </w:r>
      <w:r>
        <w:fldChar w:fldCharType="separate"/>
      </w:r>
      <w:r>
        <w:t>487</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_Toc216175207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_Toc216175209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_Toc216175211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_Toc216175212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_Toc216175213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_Toc216175214 \h </w:instrText>
      </w:r>
      <w:r>
        <w:fldChar w:fldCharType="separate"/>
      </w:r>
      <w:r>
        <w:t>490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_Toc216175215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_Toc216175216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_Toc216175217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_Toc216175219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_Toc216175220 \h </w:instrText>
      </w:r>
      <w:r>
        <w:fldChar w:fldCharType="separate"/>
      </w:r>
      <w:r>
        <w:t>491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_Toc216175221 \h </w:instrText>
      </w:r>
      <w:r>
        <w:fldChar w:fldCharType="separate"/>
      </w:r>
      <w:r>
        <w:t>494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_Toc216175222 \h </w:instrText>
      </w:r>
      <w:r>
        <w:fldChar w:fldCharType="separate"/>
      </w:r>
      <w:r>
        <w:t>494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_Toc216175223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_Toc216175225 \h </w:instrText>
      </w:r>
      <w:r>
        <w:fldChar w:fldCharType="separate"/>
      </w:r>
      <w:r>
        <w:t>496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_Toc216175226 \h </w:instrText>
      </w:r>
      <w:r>
        <w:fldChar w:fldCharType="separate"/>
      </w:r>
      <w:r>
        <w:t>496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_Toc216175227 \h </w:instrText>
      </w:r>
      <w:r>
        <w:fldChar w:fldCharType="separate"/>
      </w:r>
      <w:r>
        <w:t>498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_Toc216175228 \h </w:instrText>
      </w:r>
      <w:r>
        <w:fldChar w:fldCharType="separate"/>
      </w:r>
      <w:r>
        <w:t>500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_Toc216175229 \h </w:instrText>
      </w:r>
      <w:r>
        <w:fldChar w:fldCharType="separate"/>
      </w:r>
      <w:r>
        <w:t>502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_Toc216175230 \h </w:instrText>
      </w:r>
      <w:r>
        <w:fldChar w:fldCharType="separate"/>
      </w:r>
      <w:r>
        <w:t>504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_Toc216175231 \h </w:instrText>
      </w:r>
      <w:r>
        <w:fldChar w:fldCharType="separate"/>
      </w:r>
      <w:r>
        <w:t>504</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_Toc216175232 \h </w:instrText>
      </w:r>
      <w:r>
        <w:fldChar w:fldCharType="separate"/>
      </w:r>
      <w:r>
        <w:t>504</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Discovery and interrogatories</w:t>
      </w:r>
      <w:r>
        <w:tab/>
      </w:r>
      <w:r>
        <w:fldChar w:fldCharType="begin"/>
      </w:r>
      <w:r>
        <w:instrText xml:space="preserve"> PAGEREF _Toc216175233 \h </w:instrText>
      </w:r>
      <w:r>
        <w:fldChar w:fldCharType="separate"/>
      </w:r>
      <w:r>
        <w:t>505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_Toc216175234 \h </w:instrText>
      </w:r>
      <w:r>
        <w:fldChar w:fldCharType="separate"/>
      </w:r>
      <w:r>
        <w:t>505</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_Toc216175235 \h </w:instrText>
      </w:r>
      <w:r>
        <w:fldChar w:fldCharType="separate"/>
      </w:r>
      <w:r>
        <w:t>506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_Toc216175236 \h </w:instrText>
      </w:r>
      <w:r>
        <w:fldChar w:fldCharType="separate"/>
      </w:r>
      <w:r>
        <w:t>506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_Toc216175237 \h </w:instrText>
      </w:r>
      <w:r>
        <w:fldChar w:fldCharType="separate"/>
      </w:r>
      <w:r>
        <w:t>506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_Toc216175238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_Toc216175240 \h </w:instrText>
      </w:r>
      <w:r>
        <w:fldChar w:fldCharType="separate"/>
      </w:r>
      <w:r>
        <w:t>509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_Toc216175241 \h </w:instrText>
      </w:r>
      <w:r>
        <w:fldChar w:fldCharType="separate"/>
      </w:r>
      <w:r>
        <w:t>509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_Toc216175242 \h </w:instrText>
      </w:r>
      <w:r>
        <w:fldChar w:fldCharType="separate"/>
      </w:r>
      <w:r>
        <w:t>510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_Toc216175243 \h </w:instrText>
      </w:r>
      <w:r>
        <w:fldChar w:fldCharType="separate"/>
      </w:r>
      <w:r>
        <w:t>510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_Toc216175244 \h </w:instrText>
      </w:r>
      <w:r>
        <w:fldChar w:fldCharType="separate"/>
      </w:r>
      <w:r>
        <w:t>511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_Toc216175245 \h </w:instrText>
      </w:r>
      <w:r>
        <w:fldChar w:fldCharType="separate"/>
      </w:r>
      <w:r>
        <w:t>511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_Toc216175246 \h </w:instrText>
      </w:r>
      <w:r>
        <w:fldChar w:fldCharType="separate"/>
      </w:r>
      <w:r>
        <w:t>511</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_Toc216175247 \h </w:instrText>
      </w:r>
      <w:r>
        <w:fldChar w:fldCharType="separate"/>
      </w:r>
      <w:r>
        <w:t>512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_Toc216175248 \h </w:instrText>
      </w:r>
      <w:r>
        <w:fldChar w:fldCharType="separate"/>
      </w:r>
      <w:r>
        <w:t>512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_Toc216175249 \h </w:instrText>
      </w:r>
      <w:r>
        <w:fldChar w:fldCharType="separate"/>
      </w:r>
      <w:r>
        <w:t>512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_Toc216175250 \h </w:instrText>
      </w:r>
      <w:r>
        <w:fldChar w:fldCharType="separate"/>
      </w:r>
      <w:r>
        <w:t>513</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_Toc216175252 \h </w:instrText>
      </w:r>
      <w:r>
        <w:fldChar w:fldCharType="separate"/>
      </w:r>
      <w:r>
        <w:t>514</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_Toc216175253 \h </w:instrText>
      </w:r>
      <w:r>
        <w:fldChar w:fldCharType="separate"/>
      </w:r>
      <w:r>
        <w:t>514</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_Toc216175254 \h </w:instrText>
      </w:r>
      <w:r>
        <w:fldChar w:fldCharType="separate"/>
      </w:r>
      <w:r>
        <w:t>515</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_Toc216175255 \h </w:instrText>
      </w:r>
      <w:r>
        <w:fldChar w:fldCharType="separate"/>
      </w:r>
      <w:r>
        <w:t>516</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_Toc216175256 \h </w:instrText>
      </w:r>
      <w:r>
        <w:fldChar w:fldCharType="separate"/>
      </w:r>
      <w:r>
        <w:t>517</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_Toc216175257 \h </w:instrText>
      </w:r>
      <w:r>
        <w:fldChar w:fldCharType="separate"/>
      </w:r>
      <w:r>
        <w:t>518</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_Toc216175258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_Toc216175260 \h </w:instrText>
      </w:r>
      <w:r>
        <w:fldChar w:fldCharType="separate"/>
      </w:r>
      <w:r>
        <w:t>519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_Toc216175261 \h </w:instrText>
      </w:r>
      <w:r>
        <w:fldChar w:fldCharType="separate"/>
      </w:r>
      <w:r>
        <w:t>519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Personal service on body corporate</w:t>
      </w:r>
      <w:r>
        <w:tab/>
      </w:r>
      <w:r>
        <w:fldChar w:fldCharType="begin"/>
      </w:r>
      <w:r>
        <w:instrText xml:space="preserve"> PAGEREF _Toc216175262 \h </w:instrText>
      </w:r>
      <w:r>
        <w:fldChar w:fldCharType="separate"/>
      </w:r>
      <w:r>
        <w:t>519</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_Toc216175263 \h </w:instrText>
      </w:r>
      <w:r>
        <w:fldChar w:fldCharType="separate"/>
      </w:r>
      <w:r>
        <w:t>520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_Toc216175264 \h </w:instrText>
      </w:r>
      <w:r>
        <w:fldChar w:fldCharType="separate"/>
      </w:r>
      <w:r>
        <w:t>520</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_Toc216175265 \h </w:instrText>
      </w:r>
      <w:r>
        <w:fldChar w:fldCharType="separate"/>
      </w:r>
      <w:r>
        <w:t>520</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_Toc216175266 \h </w:instrText>
      </w:r>
      <w:r>
        <w:fldChar w:fldCharType="separate"/>
      </w:r>
      <w:r>
        <w:t>522</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_Toc216175267 \h </w:instrText>
      </w:r>
      <w:r>
        <w:fldChar w:fldCharType="separate"/>
      </w:r>
      <w:r>
        <w:t>523</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_Toc216175268 \h </w:instrText>
      </w:r>
      <w:r>
        <w:fldChar w:fldCharType="separate"/>
      </w:r>
      <w:r>
        <w:t>524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_Toc216175269 \h </w:instrText>
      </w:r>
      <w:r>
        <w:fldChar w:fldCharType="separate"/>
      </w:r>
      <w:r>
        <w:t>524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_Toc216175270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_Toc216175272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_Toc216175273 \h </w:instrText>
      </w:r>
      <w:r>
        <w:fldChar w:fldCharType="separate"/>
      </w:r>
      <w:r>
        <w:t>525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_Toc216175274 \h </w:instrText>
      </w:r>
      <w:r>
        <w:fldChar w:fldCharType="separate"/>
      </w:r>
      <w:r>
        <w:t>526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_Toc216175275 \h </w:instrText>
      </w:r>
      <w:r>
        <w:fldChar w:fldCharType="separate"/>
      </w:r>
      <w:r>
        <w:t>526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_Toc216175276 \h </w:instrText>
      </w:r>
      <w:r>
        <w:fldChar w:fldCharType="separate"/>
      </w:r>
      <w:r>
        <w:t>526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_Toc216175277 \h </w:instrText>
      </w:r>
      <w:r>
        <w:fldChar w:fldCharType="separate"/>
      </w:r>
      <w:r>
        <w:t>527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_Toc216175278 \h </w:instrText>
      </w:r>
      <w:r>
        <w:fldChar w:fldCharType="separate"/>
      </w:r>
      <w:r>
        <w:t>527</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_Toc216175279 \h </w:instrText>
      </w:r>
      <w:r>
        <w:fldChar w:fldCharType="separate"/>
      </w:r>
      <w:r>
        <w:t>527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_Toc216175280 \h </w:instrText>
      </w:r>
      <w:r>
        <w:fldChar w:fldCharType="separate"/>
      </w:r>
      <w:r>
        <w:t>527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Service of citations</w:t>
      </w:r>
      <w:r>
        <w:tab/>
      </w:r>
      <w:r>
        <w:fldChar w:fldCharType="begin"/>
      </w:r>
      <w:r>
        <w:instrText xml:space="preserve"> PAGEREF _Toc216175281 \h </w:instrText>
      </w:r>
      <w:r>
        <w:fldChar w:fldCharType="separate"/>
      </w:r>
      <w:r>
        <w:t>528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_Toc216175282 \h </w:instrText>
      </w:r>
      <w:r>
        <w:fldChar w:fldCharType="separate"/>
      </w:r>
      <w:r>
        <w:t>528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_Toc216175283 \h </w:instrText>
      </w:r>
      <w:r>
        <w:fldChar w:fldCharType="separate"/>
      </w:r>
      <w:r>
        <w:t>529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_Toc216175284 \h </w:instrText>
      </w:r>
      <w:r>
        <w:fldChar w:fldCharType="separate"/>
      </w:r>
      <w:r>
        <w:t>529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_Toc216175285 \h </w:instrText>
      </w:r>
      <w:r>
        <w:fldChar w:fldCharType="separate"/>
      </w:r>
      <w:r>
        <w:t>530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_Toc216175286 \h </w:instrText>
      </w:r>
      <w:r>
        <w:fldChar w:fldCharType="separate"/>
      </w:r>
      <w:r>
        <w:t>530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_Toc216175287 \h </w:instrText>
      </w:r>
      <w:r>
        <w:fldChar w:fldCharType="separate"/>
      </w:r>
      <w:r>
        <w:t>531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_Toc216175288 \h </w:instrText>
      </w:r>
      <w:r>
        <w:fldChar w:fldCharType="separate"/>
      </w:r>
      <w:r>
        <w:t>531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_Toc216175289 \h </w:instrText>
      </w:r>
      <w:r>
        <w:fldChar w:fldCharType="separate"/>
      </w:r>
      <w:r>
        <w:t>532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_Toc216175290 \h </w:instrText>
      </w:r>
      <w:r>
        <w:fldChar w:fldCharType="separate"/>
      </w:r>
      <w:r>
        <w:t>532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_Toc216175291 \h </w:instrText>
      </w:r>
      <w:r>
        <w:fldChar w:fldCharType="separate"/>
      </w:r>
      <w:r>
        <w:t>532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_Toc216175292 \h </w:instrText>
      </w:r>
      <w:r>
        <w:fldChar w:fldCharType="separate"/>
      </w:r>
      <w:r>
        <w:t>533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_Toc216175293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_Toc216175295 \h </w:instrText>
      </w:r>
      <w:r>
        <w:fldChar w:fldCharType="separate"/>
      </w:r>
      <w:r>
        <w:t>535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_Toc216175296 \h </w:instrText>
      </w:r>
      <w:r>
        <w:fldChar w:fldCharType="separate"/>
      </w:r>
      <w:r>
        <w:t>535</w:t>
      </w:r>
      <w:r>
        <w:fldChar w:fldCharType="end"/>
      </w:r>
    </w:p>
    <w:p>
      <w:pPr>
        <w:pStyle w:val="TOC8"/>
        <w:rPr>
          <w:rFonts w:asciiTheme="minorHAnsi" w:eastAsiaTheme="minorEastAsia" w:hAnsiTheme="minorHAnsi" w:cstheme="minorBidi"/>
          <w:szCs w:val="22"/>
        </w:rPr>
      </w:pPr>
      <w:r>
        <w:lastRenderedPageBreak/>
        <w:t>3.</w:t>
      </w:r>
      <w:r>
        <w:tab/>
        <w:t>Copy of summons to be placed on probate file or linked to electronic file</w:t>
      </w:r>
      <w:r>
        <w:tab/>
      </w:r>
      <w:r>
        <w:fldChar w:fldCharType="begin"/>
      </w:r>
      <w:r>
        <w:instrText xml:space="preserve"> PAGEREF _Toc216175297 \h </w:instrText>
      </w:r>
      <w:r>
        <w:fldChar w:fldCharType="separate"/>
      </w:r>
      <w:r>
        <w:t>535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_Toc216175298 \h </w:instrText>
      </w:r>
      <w:r>
        <w:fldChar w:fldCharType="separate"/>
      </w:r>
      <w:r>
        <w:t>536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_Toc216175299 \h </w:instrText>
      </w:r>
      <w:r>
        <w:fldChar w:fldCharType="separate"/>
      </w:r>
      <w:r>
        <w:t>537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_Toc216175300 \h </w:instrText>
      </w:r>
      <w:r>
        <w:fldChar w:fldCharType="separate"/>
      </w:r>
      <w:r>
        <w:t>537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to be lodged at Registry if judgment for plaintiff</w:t>
      </w:r>
      <w:r>
        <w:tab/>
      </w:r>
      <w:r>
        <w:fldChar w:fldCharType="begin"/>
      </w:r>
      <w:r>
        <w:instrText xml:space="preserve"> PAGEREF _Toc216175301 \h </w:instrText>
      </w:r>
      <w:r>
        <w:fldChar w:fldCharType="separate"/>
      </w:r>
      <w:r>
        <w:t>537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_Toc216175302 \h </w:instrText>
      </w:r>
      <w:r>
        <w:fldChar w:fldCharType="separate"/>
      </w:r>
      <w:r>
        <w:t>538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75A — Admission </w:t>
      </w:r>
      <w:r>
        <w:rPr>
          <w:bCs/>
        </w:rPr>
        <w:t>and removal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_Toc216175304 \h </w:instrText>
      </w:r>
      <w:r>
        <w:fldChar w:fldCharType="separate"/>
      </w:r>
      <w:r>
        <w:t>539</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_Toc216175305 \h </w:instrText>
      </w:r>
      <w:r>
        <w:fldChar w:fldCharType="separate"/>
      </w:r>
      <w:r>
        <w:t>539</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_Toc216175306 \h </w:instrText>
      </w:r>
      <w:r>
        <w:fldChar w:fldCharType="separate"/>
      </w:r>
      <w:r>
        <w:t>540</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_Toc216175307 \h </w:instrText>
      </w:r>
      <w:r>
        <w:fldChar w:fldCharType="separate"/>
      </w:r>
      <w:r>
        <w:t>540</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_Toc216175308 \h </w:instrText>
      </w:r>
      <w:r>
        <w:fldChar w:fldCharType="separate"/>
      </w:r>
      <w:r>
        <w:t>540</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_Toc216175309 \h </w:instrText>
      </w:r>
      <w:r>
        <w:fldChar w:fldCharType="separate"/>
      </w:r>
      <w:r>
        <w:t>541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_Toc216175310 \h </w:instrText>
      </w:r>
      <w:r>
        <w:fldChar w:fldCharType="separate"/>
      </w:r>
      <w:r>
        <w:t>542</w:t>
      </w:r>
      <w:r>
        <w:fldChar w:fldCharType="end"/>
      </w:r>
    </w:p>
    <w:p>
      <w:pPr>
        <w:pStyle w:val="TOC8"/>
        <w:rPr>
          <w:rFonts w:asciiTheme="minorHAnsi" w:eastAsiaTheme="minorEastAsia" w:hAnsiTheme="minorHAnsi" w:cstheme="minorBidi"/>
          <w:szCs w:val="22"/>
        </w:rPr>
      </w:pPr>
      <w:r>
        <w:t>5.</w:t>
      </w:r>
      <w:r>
        <w:tab/>
        <w:t>Removal from roll</w:t>
      </w:r>
      <w:r>
        <w:tab/>
      </w:r>
      <w:r>
        <w:fldChar w:fldCharType="begin"/>
      </w:r>
      <w:r>
        <w:instrText xml:space="preserve"> PAGEREF _Toc216175311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_Toc216175313 \h </w:instrText>
      </w:r>
      <w:r>
        <w:fldChar w:fldCharType="separate"/>
      </w:r>
      <w:r>
        <w:t>543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_Toc216175314 \h </w:instrText>
      </w:r>
      <w:r>
        <w:fldChar w:fldCharType="separate"/>
      </w:r>
      <w:r>
        <w:t>543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_Toc216175315 \h </w:instrText>
      </w:r>
      <w:r>
        <w:fldChar w:fldCharType="separate"/>
      </w:r>
      <w:r>
        <w:t>545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_Toc216175316 \h </w:instrText>
      </w:r>
      <w:r>
        <w:fldChar w:fldCharType="separate"/>
      </w:r>
      <w:r>
        <w:t>546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_Toc216175317 \h </w:instrText>
      </w:r>
      <w:r>
        <w:fldChar w:fldCharType="separate"/>
      </w:r>
      <w:r>
        <w:t>547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_Toc216175318 \h </w:instrText>
      </w:r>
      <w:r>
        <w:fldChar w:fldCharType="separate"/>
      </w:r>
      <w:r>
        <w:t>547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_Toc216175319 \h </w:instrText>
      </w:r>
      <w:r>
        <w:fldChar w:fldCharType="separate"/>
      </w:r>
      <w:r>
        <w:t>548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_Toc216175320 \h </w:instrText>
      </w:r>
      <w:r>
        <w:fldChar w:fldCharType="separate"/>
      </w:r>
      <w:r>
        <w:t>548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_Toc216175322 \h </w:instrText>
      </w:r>
      <w:r>
        <w:fldChar w:fldCharType="separate"/>
      </w:r>
      <w:r>
        <w:t>549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_Toc216175323 \h </w:instrText>
      </w:r>
      <w:r>
        <w:fldChar w:fldCharType="separate"/>
      </w:r>
      <w:r>
        <w:t>549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Notice of applications, form of</w:t>
      </w:r>
      <w:r>
        <w:tab/>
      </w:r>
      <w:r>
        <w:fldChar w:fldCharType="begin"/>
      </w:r>
      <w:r>
        <w:instrText xml:space="preserve"> PAGEREF _Toc216175324 \h </w:instrText>
      </w:r>
      <w:r>
        <w:fldChar w:fldCharType="separate"/>
      </w:r>
      <w:r>
        <w:t>549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_Toc216175325 \h </w:instrText>
      </w:r>
      <w:r>
        <w:fldChar w:fldCharType="separate"/>
      </w:r>
      <w:r>
        <w:t>549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_Toc216175326 \h </w:instrText>
      </w:r>
      <w:r>
        <w:fldChar w:fldCharType="separate"/>
      </w:r>
      <w:r>
        <w:t>550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_Toc216175327 \h </w:instrText>
      </w:r>
      <w:r>
        <w:fldChar w:fldCharType="separate"/>
      </w:r>
      <w:r>
        <w:t>550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_Toc216175328 \h </w:instrText>
      </w:r>
      <w:r>
        <w:fldChar w:fldCharType="separate"/>
      </w:r>
      <w:r>
        <w:t>550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_Toc216175329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_Toc216175331 \h </w:instrText>
      </w:r>
      <w:r>
        <w:fldChar w:fldCharType="separate"/>
      </w:r>
      <w:r>
        <w:t>551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_Toc216175332 \h </w:instrText>
      </w:r>
      <w:r>
        <w:fldChar w:fldCharType="separate"/>
      </w:r>
      <w:r>
        <w:t>551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_Toc216175333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_Toc216175335 \h </w:instrText>
      </w:r>
      <w:r>
        <w:fldChar w:fldCharType="separate"/>
      </w:r>
      <w:r>
        <w:t>553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_Toc216175336 \h </w:instrText>
      </w:r>
      <w:r>
        <w:fldChar w:fldCharType="separate"/>
      </w:r>
      <w:r>
        <w:t>553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_Toc216175337 \h </w:instrText>
      </w:r>
      <w:r>
        <w:fldChar w:fldCharType="separate"/>
      </w:r>
      <w:r>
        <w:t>554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_Toc216175338 \h </w:instrText>
      </w:r>
      <w:r>
        <w:fldChar w:fldCharType="separate"/>
      </w:r>
      <w:r>
        <w:t>554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_Toc216175340 \h </w:instrText>
      </w:r>
      <w:r>
        <w:fldChar w:fldCharType="separate"/>
      </w:r>
      <w:r>
        <w:t>555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_Toc216175341 \h </w:instrText>
      </w:r>
      <w:r>
        <w:fldChar w:fldCharType="separate"/>
      </w:r>
      <w:r>
        <w:t>555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_Toc216175342 \h </w:instrText>
      </w:r>
      <w:r>
        <w:fldChar w:fldCharType="separate"/>
      </w:r>
      <w:r>
        <w:t>556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_Toc216175343 \h </w:instrText>
      </w:r>
      <w:r>
        <w:fldChar w:fldCharType="separate"/>
      </w:r>
      <w:r>
        <w:t>556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_Toc216175344 \h </w:instrText>
      </w:r>
      <w:r>
        <w:fldChar w:fldCharType="separate"/>
      </w:r>
      <w:r>
        <w:t>557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_Toc216175345 \h </w:instrText>
      </w:r>
      <w:r>
        <w:fldChar w:fldCharType="separate"/>
      </w:r>
      <w:r>
        <w:t>557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_Toc216175346 \h </w:instrText>
      </w:r>
      <w:r>
        <w:fldChar w:fldCharType="separate"/>
      </w:r>
      <w:r>
        <w:t>558</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_Toc216175348 \h </w:instrText>
      </w:r>
      <w:r>
        <w:fldChar w:fldCharType="separate"/>
      </w:r>
      <w:r>
        <w:t>559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_Toc216175349 \h </w:instrText>
      </w:r>
      <w:r>
        <w:fldChar w:fldCharType="separate"/>
      </w:r>
      <w:r>
        <w:t>559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Commencing proceedings that rely on cross-vesting laws</w:t>
      </w:r>
      <w:r>
        <w:tab/>
      </w:r>
      <w:r>
        <w:fldChar w:fldCharType="begin"/>
      </w:r>
      <w:r>
        <w:instrText xml:space="preserve"> PAGEREF _Toc216175350 \h </w:instrText>
      </w:r>
      <w:r>
        <w:fldChar w:fldCharType="separate"/>
      </w:r>
      <w:r>
        <w:t>559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_Toc216175351 \h </w:instrText>
      </w:r>
      <w:r>
        <w:fldChar w:fldCharType="separate"/>
      </w:r>
      <w:r>
        <w:t>560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_Toc216175352 \h </w:instrText>
      </w:r>
      <w:r>
        <w:fldChar w:fldCharType="separate"/>
      </w:r>
      <w:r>
        <w:t>560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_Toc216175353 \h </w:instrText>
      </w:r>
      <w:r>
        <w:fldChar w:fldCharType="separate"/>
      </w:r>
      <w:r>
        <w:t>561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_Toc216175354 \h </w:instrText>
      </w:r>
      <w:r>
        <w:fldChar w:fldCharType="separate"/>
      </w:r>
      <w:r>
        <w:t>561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_Toc216175355 \h </w:instrText>
      </w:r>
      <w:r>
        <w:fldChar w:fldCharType="separate"/>
      </w:r>
      <w:r>
        <w:t>562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_Toc216175356 \h </w:instrText>
      </w:r>
      <w:r>
        <w:fldChar w:fldCharType="separate"/>
      </w:r>
      <w:r>
        <w:t>562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_Toc216175357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_Toc216175359 \h </w:instrText>
      </w:r>
      <w:r>
        <w:fldChar w:fldCharType="separate"/>
      </w:r>
      <w:r>
        <w:t>564</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_Toc216175360 \h </w:instrText>
      </w:r>
      <w:r>
        <w:fldChar w:fldCharType="separate"/>
      </w:r>
      <w:r>
        <w:t>564</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_Toc216175361 \h </w:instrText>
      </w:r>
      <w:r>
        <w:fldChar w:fldCharType="separate"/>
      </w:r>
      <w:r>
        <w:t>566</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_Toc216175362 \h </w:instrText>
      </w:r>
      <w:r>
        <w:fldChar w:fldCharType="separate"/>
      </w:r>
      <w:r>
        <w:t>566</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_Toc216175363 \h </w:instrText>
      </w:r>
      <w:r>
        <w:fldChar w:fldCharType="separate"/>
      </w:r>
      <w:r>
        <w:t>566</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_Toc216175364 \h </w:instrText>
      </w:r>
      <w:r>
        <w:fldChar w:fldCharType="separate"/>
      </w:r>
      <w:r>
        <w:t>567</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_Toc216175365 \h </w:instrText>
      </w:r>
      <w:r>
        <w:fldChar w:fldCharType="separate"/>
      </w:r>
      <w:r>
        <w:t>567</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_Toc216175366 \h </w:instrText>
      </w:r>
      <w:r>
        <w:fldChar w:fldCharType="separate"/>
      </w:r>
      <w:r>
        <w:t>568</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_Toc216175367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_Toc216175370 \h </w:instrText>
      </w:r>
      <w:r>
        <w:fldChar w:fldCharType="separate"/>
      </w:r>
      <w:r>
        <w:t>569</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_Toc216175372 \h </w:instrText>
      </w:r>
      <w:r>
        <w:fldChar w:fldCharType="separate"/>
      </w:r>
      <w:r>
        <w:t>570</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_Toc216175373 \h </w:instrText>
      </w:r>
      <w:r>
        <w:fldChar w:fldCharType="separate"/>
      </w:r>
      <w:r>
        <w:t>571</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_Toc216175374 \h </w:instrText>
      </w:r>
      <w:r>
        <w:fldChar w:fldCharType="separate"/>
      </w:r>
      <w:r>
        <w:t>572</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_Toc216175375 \h </w:instrText>
      </w:r>
      <w:r>
        <w:fldChar w:fldCharType="separate"/>
      </w:r>
      <w:r>
        <w:t>572</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_Toc216175376 \h </w:instrText>
      </w:r>
      <w:r>
        <w:fldChar w:fldCharType="separate"/>
      </w:r>
      <w:r>
        <w:t>573</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_Toc216175377 \h </w:instrText>
      </w:r>
      <w:r>
        <w:fldChar w:fldCharType="separate"/>
      </w:r>
      <w:r>
        <w:t>573</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_Toc216175378 \h </w:instrText>
      </w:r>
      <w:r>
        <w:fldChar w:fldCharType="separate"/>
      </w:r>
      <w:r>
        <w:t>573</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_Toc216175379 \h </w:instrText>
      </w:r>
      <w:r>
        <w:fldChar w:fldCharType="separate"/>
      </w:r>
      <w:r>
        <w:t>573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_Toc216175381 \h </w:instrText>
      </w:r>
      <w:r>
        <w:fldChar w:fldCharType="separate"/>
      </w:r>
      <w:r>
        <w:t>574</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_Toc216175382 \h </w:instrText>
      </w:r>
      <w:r>
        <w:fldChar w:fldCharType="separate"/>
      </w:r>
      <w:r>
        <w:t>574</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_Toc216175384 \h </w:instrText>
      </w:r>
      <w:r>
        <w:fldChar w:fldCharType="separate"/>
      </w:r>
      <w:r>
        <w:t>576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_Toc216175385 \h </w:instrText>
      </w:r>
      <w:r>
        <w:fldChar w:fldCharType="separate"/>
      </w:r>
      <w:r>
        <w:t>576</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_Toc216175386 \h </w:instrText>
      </w:r>
      <w:r>
        <w:fldChar w:fldCharType="separate"/>
      </w:r>
      <w:r>
        <w:t>577</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_Toc216175387 \h </w:instrText>
      </w:r>
      <w:r>
        <w:fldChar w:fldCharType="separate"/>
      </w:r>
      <w:r>
        <w:t>577</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_Toc216175388 \h </w:instrText>
      </w:r>
      <w:r>
        <w:fldChar w:fldCharType="separate"/>
      </w:r>
      <w:r>
        <w:t>578</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_Toc216175389 \h </w:instrText>
      </w:r>
      <w:r>
        <w:fldChar w:fldCharType="separate"/>
      </w:r>
      <w:r>
        <w:t>578</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_Toc216175390 \h </w:instrText>
      </w:r>
      <w:r>
        <w:fldChar w:fldCharType="separate"/>
      </w:r>
      <w:r>
        <w:t>578</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_Toc216175391 \h </w:instrText>
      </w:r>
      <w:r>
        <w:fldChar w:fldCharType="separate"/>
      </w:r>
      <w:r>
        <w:t>579</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_Toc216175392 \h </w:instrText>
      </w:r>
      <w:r>
        <w:fldChar w:fldCharType="separate"/>
      </w:r>
      <w:r>
        <w:t>579</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_Toc216175394 \h </w:instrText>
      </w:r>
      <w:r>
        <w:fldChar w:fldCharType="separate"/>
      </w:r>
      <w:r>
        <w:t>580</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_Toc216175395 \h </w:instrText>
      </w:r>
      <w:r>
        <w:fldChar w:fldCharType="separate"/>
      </w:r>
      <w:r>
        <w:t>580</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_Toc216175396 \h </w:instrText>
      </w:r>
      <w:r>
        <w:fldChar w:fldCharType="separate"/>
      </w:r>
      <w:r>
        <w:t>580</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_Toc216175397 \h </w:instrText>
      </w:r>
      <w:r>
        <w:fldChar w:fldCharType="separate"/>
      </w:r>
      <w:r>
        <w:t>580</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_Toc216175398 \h </w:instrText>
      </w:r>
      <w:r>
        <w:fldChar w:fldCharType="separate"/>
      </w:r>
      <w:r>
        <w:t>581</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_Toc216175399 \h </w:instrText>
      </w:r>
      <w:r>
        <w:fldChar w:fldCharType="separate"/>
      </w:r>
      <w:r>
        <w:t>581</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_Toc216175400 \h </w:instrText>
      </w:r>
      <w:r>
        <w:fldChar w:fldCharType="separate"/>
      </w:r>
      <w:r>
        <w:t>581</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_Toc216175402 \h </w:instrText>
      </w:r>
      <w:r>
        <w:fldChar w:fldCharType="separate"/>
      </w:r>
      <w:r>
        <w:t>582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_Toc216175403 \h </w:instrText>
      </w:r>
      <w:r>
        <w:fldChar w:fldCharType="separate"/>
      </w:r>
      <w:r>
        <w:t>582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_Toc216175404 \h </w:instrText>
      </w:r>
      <w:r>
        <w:fldChar w:fldCharType="separate"/>
      </w:r>
      <w:r>
        <w:t>583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_Toc216175405 \h </w:instrText>
      </w:r>
      <w:r>
        <w:fldChar w:fldCharType="separate"/>
      </w:r>
      <w:r>
        <w:t>583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_Toc216175406 \h </w:instrText>
      </w:r>
      <w:r>
        <w:fldChar w:fldCharType="separate"/>
      </w:r>
      <w:r>
        <w:t>583</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_Toc216175408 \h </w:instrText>
      </w:r>
      <w:r>
        <w:fldChar w:fldCharType="separate"/>
      </w:r>
      <w:r>
        <w:t>585</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Consolidation with action removed from another court</w:t>
      </w:r>
      <w:r>
        <w:tab/>
      </w:r>
      <w:r>
        <w:fldChar w:fldCharType="begin"/>
      </w:r>
      <w:r>
        <w:instrText xml:space="preserve"> PAGEREF _Toc216175409 \h </w:instrText>
      </w:r>
      <w:r>
        <w:fldChar w:fldCharType="separate"/>
      </w:r>
      <w:r>
        <w:t>585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_Toc216175410 \h </w:instrText>
      </w:r>
      <w:r>
        <w:fldChar w:fldCharType="separate"/>
      </w:r>
      <w:r>
        <w:t>585</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_Toc216175412 \h </w:instrText>
      </w:r>
      <w:r>
        <w:fldChar w:fldCharType="separate"/>
      </w:r>
      <w:r>
        <w:t>586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_Toc216175413 \h </w:instrText>
      </w:r>
      <w:r>
        <w:fldChar w:fldCharType="separate"/>
      </w:r>
      <w:r>
        <w:t>586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_Toc216175414 \h </w:instrText>
      </w:r>
      <w:r>
        <w:fldChar w:fldCharType="separate"/>
      </w:r>
      <w:r>
        <w:t>586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_Toc216175415 \h </w:instrText>
      </w:r>
      <w:r>
        <w:fldChar w:fldCharType="separate"/>
      </w:r>
      <w:r>
        <w:t>587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_Toc216175416 \h </w:instrText>
      </w:r>
      <w:r>
        <w:fldChar w:fldCharType="separate"/>
      </w:r>
      <w:r>
        <w:t>587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_Toc216175417 \h </w:instrText>
      </w:r>
      <w:r>
        <w:fldChar w:fldCharType="separate"/>
      </w:r>
      <w:r>
        <w:t>588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_Toc216175418 \h </w:instrText>
      </w:r>
      <w:r>
        <w:fldChar w:fldCharType="separate"/>
      </w:r>
      <w:r>
        <w:t>588</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_Toc216175419 \h </w:instrText>
      </w:r>
      <w:r>
        <w:fldChar w:fldCharType="separate"/>
      </w:r>
      <w:r>
        <w:t>588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_Toc216175420 \h </w:instrText>
      </w:r>
      <w:r>
        <w:fldChar w:fldCharType="separate"/>
      </w:r>
      <w:r>
        <w:t>589</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_Toc216175422 \h </w:instrText>
      </w:r>
      <w:r>
        <w:fldChar w:fldCharType="separate"/>
      </w:r>
      <w:r>
        <w:t>590</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_Toc216175423 \h </w:instrText>
      </w:r>
      <w:r>
        <w:fldChar w:fldCharType="separate"/>
      </w:r>
      <w:r>
        <w:t>590</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_Toc216175424 \h </w:instrText>
      </w:r>
      <w:r>
        <w:fldChar w:fldCharType="separate"/>
      </w:r>
      <w:r>
        <w:t>590</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_Toc216175425 \h </w:instrText>
      </w:r>
      <w:r>
        <w:fldChar w:fldCharType="separate"/>
      </w:r>
      <w:r>
        <w:t>591</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_Toc216175426 \h </w:instrText>
      </w:r>
      <w:r>
        <w:fldChar w:fldCharType="separate"/>
      </w:r>
      <w:r>
        <w:t>592</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_Toc216175427 \h </w:instrText>
      </w:r>
      <w:r>
        <w:fldChar w:fldCharType="separate"/>
      </w:r>
      <w:r>
        <w:t>592</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_Toc216175428 \h </w:instrText>
      </w:r>
      <w:r>
        <w:fldChar w:fldCharType="separate"/>
      </w:r>
      <w:r>
        <w:t>593</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_Toc216175429 \h </w:instrText>
      </w:r>
      <w:r>
        <w:fldChar w:fldCharType="separate"/>
      </w:r>
      <w:r>
        <w:t>593</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_Toc216175431 \h </w:instrText>
      </w:r>
      <w:r>
        <w:fldChar w:fldCharType="separate"/>
      </w:r>
      <w:r>
        <w:t>595</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_Toc216175432 \h </w:instrText>
      </w:r>
      <w:r>
        <w:fldChar w:fldCharType="separate"/>
      </w:r>
      <w:r>
        <w:t>597</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_Toc216175433 \h </w:instrText>
      </w:r>
      <w:r>
        <w:fldChar w:fldCharType="separate"/>
      </w:r>
      <w:r>
        <w:t>598</w:t>
      </w:r>
      <w:r>
        <w:fldChar w:fldCharType="end"/>
      </w:r>
    </w:p>
    <w:p>
      <w:pPr>
        <w:pStyle w:val="TOC8"/>
        <w:rPr>
          <w:rFonts w:asciiTheme="minorHAnsi" w:eastAsiaTheme="minorEastAsia" w:hAnsiTheme="minorHAnsi" w:cstheme="minorBidi"/>
          <w:szCs w:val="22"/>
        </w:rPr>
      </w:pPr>
      <w:r>
        <w:t>Form 4.</w:t>
      </w:r>
      <w:r>
        <w:tab/>
        <w:t>Notice to defendant in action for possession, foreclosure or sale of mortgaged property (O. 4AA r. 3)</w:t>
      </w:r>
      <w:r>
        <w:tab/>
      </w:r>
      <w:r>
        <w:fldChar w:fldCharType="begin"/>
      </w:r>
      <w:r>
        <w:instrText xml:space="preserve"> PAGEREF _Toc216175434 \h </w:instrText>
      </w:r>
      <w:r>
        <w:fldChar w:fldCharType="separate"/>
      </w:r>
      <w:r>
        <w:t>598</w:t>
      </w:r>
      <w:r>
        <w:fldChar w:fldCharType="end"/>
      </w:r>
    </w:p>
    <w:p>
      <w:pPr>
        <w:pStyle w:val="TOC8"/>
        <w:rPr>
          <w:rFonts w:asciiTheme="minorHAnsi" w:eastAsiaTheme="minorEastAsia" w:hAnsiTheme="minorHAnsi" w:cstheme="minorBidi"/>
          <w:szCs w:val="22"/>
        </w:rPr>
      </w:pPr>
      <w:r>
        <w:lastRenderedPageBreak/>
        <w:t>5.</w:t>
      </w:r>
      <w:r>
        <w:tab/>
        <w:t>Indorsements of representative capacity of parties (O. 6 r. 5)</w:t>
      </w:r>
      <w:r>
        <w:tab/>
      </w:r>
      <w:r>
        <w:fldChar w:fldCharType="begin"/>
      </w:r>
      <w:r>
        <w:instrText xml:space="preserve"> PAGEREF _Toc216175435 \h </w:instrText>
      </w:r>
      <w:r>
        <w:fldChar w:fldCharType="separate"/>
      </w:r>
      <w:r>
        <w:t>601</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_Toc216175436 \h </w:instrText>
      </w:r>
      <w:r>
        <w:fldChar w:fldCharType="separate"/>
      </w:r>
      <w:r>
        <w:t>602</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_Toc216175437 \h </w:instrText>
      </w:r>
      <w:r>
        <w:fldChar w:fldCharType="separate"/>
      </w:r>
      <w:r>
        <w:t>604</w:t>
      </w:r>
      <w:r>
        <w:fldChar w:fldCharType="end"/>
      </w:r>
    </w:p>
    <w:p>
      <w:pPr>
        <w:pStyle w:val="TOC8"/>
        <w:rPr>
          <w:rFonts w:asciiTheme="minorHAnsi" w:eastAsiaTheme="minorEastAsia" w:hAnsiTheme="minorHAnsi" w:cstheme="minorBidi"/>
          <w:szCs w:val="22"/>
        </w:rPr>
      </w:pPr>
      <w:r>
        <w:t>5AB.</w:t>
      </w:r>
      <w:r>
        <w:tab/>
        <w:t>Notice to defendant served outside Australia (O. 10 r. 8)</w:t>
      </w:r>
      <w:r>
        <w:tab/>
      </w:r>
      <w:r>
        <w:fldChar w:fldCharType="begin"/>
      </w:r>
      <w:r>
        <w:instrText xml:space="preserve"> PAGEREF _Toc216175438 \h </w:instrText>
      </w:r>
      <w:r>
        <w:fldChar w:fldCharType="separate"/>
      </w:r>
      <w:r>
        <w:t>607</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_Toc216175439 \h </w:instrText>
      </w:r>
      <w:r>
        <w:fldChar w:fldCharType="separate"/>
      </w:r>
      <w:r>
        <w:t>608</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_Toc216175440 \h </w:instrText>
      </w:r>
      <w:r>
        <w:fldChar w:fldCharType="separate"/>
      </w:r>
      <w:r>
        <w:t>610</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_Toc216175441 \h </w:instrText>
      </w:r>
      <w:r>
        <w:fldChar w:fldCharType="separate"/>
      </w:r>
      <w:r>
        <w:t>612</w:t>
      </w:r>
      <w:r>
        <w:fldChar w:fldCharType="end"/>
      </w:r>
    </w:p>
    <w:p>
      <w:pPr>
        <w:pStyle w:val="TOC8"/>
        <w:rPr>
          <w:rFonts w:asciiTheme="minorHAnsi" w:eastAsiaTheme="minorEastAsia" w:hAnsiTheme="minorHAnsi" w:cstheme="minorBidi"/>
          <w:szCs w:val="22"/>
        </w:rPr>
      </w:pPr>
      <w:r>
        <w:t>8.</w:t>
      </w:r>
      <w:r>
        <w:tab/>
        <w:t>Notice of intention to abide (O. 12 r. 11)</w:t>
      </w:r>
      <w:r>
        <w:tab/>
      </w:r>
      <w:r>
        <w:fldChar w:fldCharType="begin"/>
      </w:r>
      <w:r>
        <w:instrText xml:space="preserve"> PAGEREF _Toc216175442 \h </w:instrText>
      </w:r>
      <w:r>
        <w:fldChar w:fldCharType="separate"/>
      </w:r>
      <w:r>
        <w:t>613</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_Toc216175443 \h </w:instrText>
      </w:r>
      <w:r>
        <w:fldChar w:fldCharType="separate"/>
      </w:r>
      <w:r>
        <w:t>614</w:t>
      </w:r>
      <w:r>
        <w:fldChar w:fldCharType="end"/>
      </w:r>
    </w:p>
    <w:p>
      <w:pPr>
        <w:pStyle w:val="TOC8"/>
        <w:rPr>
          <w:rFonts w:asciiTheme="minorHAnsi" w:eastAsiaTheme="minorEastAsia" w:hAnsiTheme="minorHAnsi" w:cstheme="minorBidi"/>
          <w:szCs w:val="22"/>
        </w:rPr>
      </w:pPr>
      <w:r>
        <w:t>10A.</w:t>
      </w:r>
      <w:r>
        <w:tab/>
        <w:t>Consent to be group member in representative proceeding (O. 18A r. 4)</w:t>
      </w:r>
      <w:r>
        <w:tab/>
      </w:r>
      <w:r>
        <w:fldChar w:fldCharType="begin"/>
      </w:r>
      <w:r>
        <w:instrText xml:space="preserve"> PAGEREF _Toc216175444 \h </w:instrText>
      </w:r>
      <w:r>
        <w:fldChar w:fldCharType="separate"/>
      </w:r>
      <w:r>
        <w:t>616</w:t>
      </w:r>
      <w:r>
        <w:fldChar w:fldCharType="end"/>
      </w:r>
    </w:p>
    <w:p>
      <w:pPr>
        <w:pStyle w:val="TOC8"/>
        <w:rPr>
          <w:rFonts w:asciiTheme="minorHAnsi" w:eastAsiaTheme="minorEastAsia" w:hAnsiTheme="minorHAnsi" w:cstheme="minorBidi"/>
          <w:szCs w:val="22"/>
        </w:rPr>
      </w:pPr>
      <w:r>
        <w:t>10B.</w:t>
      </w:r>
      <w:r>
        <w:tab/>
        <w:t>Notice for opting out of representative proceeding (O. 18A r. 5)</w:t>
      </w:r>
      <w:r>
        <w:tab/>
      </w:r>
      <w:r>
        <w:fldChar w:fldCharType="begin"/>
      </w:r>
      <w:r>
        <w:instrText xml:space="preserve"> PAGEREF _Toc216175445 \h </w:instrText>
      </w:r>
      <w:r>
        <w:fldChar w:fldCharType="separate"/>
      </w:r>
      <w:r>
        <w:t>617</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_Toc216175446 \h </w:instrText>
      </w:r>
      <w:r>
        <w:fldChar w:fldCharType="separate"/>
      </w:r>
      <w:r>
        <w:t>618</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_Toc216175447 \h </w:instrText>
      </w:r>
      <w:r>
        <w:fldChar w:fldCharType="separate"/>
      </w:r>
      <w:r>
        <w:t>620</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_Toc216175448 \h </w:instrText>
      </w:r>
      <w:r>
        <w:fldChar w:fldCharType="separate"/>
      </w:r>
      <w:r>
        <w:t>621</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_Toc216175449 \h </w:instrText>
      </w:r>
      <w:r>
        <w:fldChar w:fldCharType="separate"/>
      </w:r>
      <w:r>
        <w:t>624</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_Toc216175450 \h </w:instrText>
      </w:r>
      <w:r>
        <w:fldChar w:fldCharType="separate"/>
      </w:r>
      <w:r>
        <w:t>625</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_Toc216175451 \h </w:instrText>
      </w:r>
      <w:r>
        <w:fldChar w:fldCharType="separate"/>
      </w:r>
      <w:r>
        <w:t>626</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_Toc216175452 \h </w:instrText>
      </w:r>
      <w:r>
        <w:fldChar w:fldCharType="separate"/>
      </w:r>
      <w:r>
        <w:t>629</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_Toc216175453 \h </w:instrText>
      </w:r>
      <w:r>
        <w:fldChar w:fldCharType="separate"/>
      </w:r>
      <w:r>
        <w:t>633</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_Toc216175454 \h </w:instrText>
      </w:r>
      <w:r>
        <w:fldChar w:fldCharType="separate"/>
      </w:r>
      <w:r>
        <w:t>634</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_Toc216175455 \h </w:instrText>
      </w:r>
      <w:r>
        <w:fldChar w:fldCharType="separate"/>
      </w:r>
      <w:r>
        <w:t>639</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_Toc216175456 \h </w:instrText>
      </w:r>
      <w:r>
        <w:fldChar w:fldCharType="separate"/>
      </w:r>
      <w:r>
        <w:t>646</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_Toc216175457 \h </w:instrText>
      </w:r>
      <w:r>
        <w:fldChar w:fldCharType="separate"/>
      </w:r>
      <w:r>
        <w:t>654</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_Toc216175458 \h </w:instrText>
      </w:r>
      <w:r>
        <w:fldChar w:fldCharType="separate"/>
      </w:r>
      <w:r>
        <w:t>655</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_Toc216175459 \h </w:instrText>
      </w:r>
      <w:r>
        <w:fldChar w:fldCharType="separate"/>
      </w:r>
      <w:r>
        <w:t>657</w:t>
      </w:r>
      <w:r>
        <w:fldChar w:fldCharType="end"/>
      </w:r>
    </w:p>
    <w:p>
      <w:pPr>
        <w:pStyle w:val="TOC8"/>
        <w:rPr>
          <w:rFonts w:asciiTheme="minorHAnsi" w:eastAsiaTheme="minorEastAsia" w:hAnsiTheme="minorHAnsi" w:cstheme="minorBidi"/>
          <w:szCs w:val="22"/>
        </w:rPr>
      </w:pPr>
      <w:r>
        <w:lastRenderedPageBreak/>
        <w:t>29.</w:t>
      </w:r>
      <w:r>
        <w:tab/>
        <w:t>Undertaking as to costs of letter of request (O. 38A r. 5)</w:t>
      </w:r>
      <w:r>
        <w:tab/>
      </w:r>
      <w:r>
        <w:fldChar w:fldCharType="begin"/>
      </w:r>
      <w:r>
        <w:instrText xml:space="preserve"> PAGEREF _Toc216175460 \h </w:instrText>
      </w:r>
      <w:r>
        <w:fldChar w:fldCharType="separate"/>
      </w:r>
      <w:r>
        <w:t>658</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_Toc216175461 \h </w:instrText>
      </w:r>
      <w:r>
        <w:fldChar w:fldCharType="separate"/>
      </w:r>
      <w:r>
        <w:t>659</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_Toc216175462 \h </w:instrText>
      </w:r>
      <w:r>
        <w:fldChar w:fldCharType="separate"/>
      </w:r>
      <w:r>
        <w:t>660</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_Toc216175463 \h </w:instrText>
      </w:r>
      <w:r>
        <w:fldChar w:fldCharType="separate"/>
      </w:r>
      <w:r>
        <w:t>660</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_Toc216175464 \h </w:instrText>
      </w:r>
      <w:r>
        <w:fldChar w:fldCharType="separate"/>
      </w:r>
      <w:r>
        <w:t>661</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_Toc216175465 \h </w:instrText>
      </w:r>
      <w:r>
        <w:fldChar w:fldCharType="separate"/>
      </w:r>
      <w:r>
        <w:t>661</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_Toc216175466 \h </w:instrText>
      </w:r>
      <w:r>
        <w:fldChar w:fldCharType="separate"/>
      </w:r>
      <w:r>
        <w:t>662</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_Toc216175467 \h </w:instrText>
      </w:r>
      <w:r>
        <w:fldChar w:fldCharType="separate"/>
      </w:r>
      <w:r>
        <w:t>662</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_Toc216175468 \h </w:instrText>
      </w:r>
      <w:r>
        <w:fldChar w:fldCharType="separate"/>
      </w:r>
      <w:r>
        <w:t>664</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_Toc216175469 \h </w:instrText>
      </w:r>
      <w:r>
        <w:fldChar w:fldCharType="separate"/>
      </w:r>
      <w:r>
        <w:t>665</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_Toc216175470 \h </w:instrText>
      </w:r>
      <w:r>
        <w:fldChar w:fldCharType="separate"/>
      </w:r>
      <w:r>
        <w:t>667</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_Toc216175471 \h </w:instrText>
      </w:r>
      <w:r>
        <w:fldChar w:fldCharType="separate"/>
      </w:r>
      <w:r>
        <w:t>669</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_Toc216175472 \h </w:instrText>
      </w:r>
      <w:r>
        <w:fldChar w:fldCharType="separate"/>
      </w:r>
      <w:r>
        <w:t>670</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_Toc216175473 \h </w:instrText>
      </w:r>
      <w:r>
        <w:fldChar w:fldCharType="separate"/>
      </w:r>
      <w:r>
        <w:t>671</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_Toc216175474 \h </w:instrText>
      </w:r>
      <w:r>
        <w:fldChar w:fldCharType="separate"/>
      </w:r>
      <w:r>
        <w:t>673</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_Toc216175475 \h </w:instrText>
      </w:r>
      <w:r>
        <w:fldChar w:fldCharType="separate"/>
      </w:r>
      <w:r>
        <w:t>675</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_Toc216175476 \h </w:instrText>
      </w:r>
      <w:r>
        <w:fldChar w:fldCharType="separate"/>
      </w:r>
      <w:r>
        <w:t>677</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_Toc216175477 \h </w:instrText>
      </w:r>
      <w:r>
        <w:fldChar w:fldCharType="separate"/>
      </w:r>
      <w:r>
        <w:t>677</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_Toc216175478 \h </w:instrText>
      </w:r>
      <w:r>
        <w:fldChar w:fldCharType="separate"/>
      </w:r>
      <w:r>
        <w:t>678</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_Toc216175479 \h </w:instrText>
      </w:r>
      <w:r>
        <w:fldChar w:fldCharType="separate"/>
      </w:r>
      <w:r>
        <w:t>678</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_Toc216175480 \h </w:instrText>
      </w:r>
      <w:r>
        <w:fldChar w:fldCharType="separate"/>
      </w:r>
      <w:r>
        <w:t>679</w:t>
      </w:r>
      <w:r>
        <w:fldChar w:fldCharType="end"/>
      </w:r>
    </w:p>
    <w:p>
      <w:pPr>
        <w:pStyle w:val="TOC8"/>
        <w:rPr>
          <w:rFonts w:asciiTheme="minorHAnsi" w:eastAsiaTheme="minorEastAsia" w:hAnsiTheme="minorHAnsi" w:cstheme="minorBidi"/>
          <w:szCs w:val="22"/>
        </w:rPr>
      </w:pPr>
      <w:r>
        <w:lastRenderedPageBreak/>
        <w:t>43.</w:t>
      </w:r>
      <w:r>
        <w:tab/>
        <w:t>Judgment for defendant’s costs on discontinuance (O. 23 r. 2)</w:t>
      </w:r>
      <w:r>
        <w:tab/>
      </w:r>
      <w:r>
        <w:fldChar w:fldCharType="begin"/>
      </w:r>
      <w:r>
        <w:instrText xml:space="preserve"> PAGEREF _Toc216175481 \h </w:instrText>
      </w:r>
      <w:r>
        <w:fldChar w:fldCharType="separate"/>
      </w:r>
      <w:r>
        <w:t>679</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_Toc216175482 \h </w:instrText>
      </w:r>
      <w:r>
        <w:fldChar w:fldCharType="separate"/>
      </w:r>
      <w:r>
        <w:t>680</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_Toc216175483 \h </w:instrText>
      </w:r>
      <w:r>
        <w:fldChar w:fldCharType="separate"/>
      </w:r>
      <w:r>
        <w:t>680</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_Toc216175484 \h </w:instrText>
      </w:r>
      <w:r>
        <w:fldChar w:fldCharType="separate"/>
      </w:r>
      <w:r>
        <w:t>681</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_Toc216175485 \h </w:instrText>
      </w:r>
      <w:r>
        <w:fldChar w:fldCharType="separate"/>
      </w:r>
      <w:r>
        <w:t>682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_Toc216175486 \h </w:instrText>
      </w:r>
      <w:r>
        <w:fldChar w:fldCharType="separate"/>
      </w:r>
      <w:r>
        <w:t>682</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_Toc216175487 \h </w:instrText>
      </w:r>
      <w:r>
        <w:fldChar w:fldCharType="separate"/>
      </w:r>
      <w:r>
        <w:t>683</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_Toc216175488 \h </w:instrText>
      </w:r>
      <w:r>
        <w:fldChar w:fldCharType="separate"/>
      </w:r>
      <w:r>
        <w:t>684</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_Toc216175489 \h </w:instrText>
      </w:r>
      <w:r>
        <w:fldChar w:fldCharType="separate"/>
      </w:r>
      <w:r>
        <w:t>684</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_Toc216175490 \h </w:instrText>
      </w:r>
      <w:r>
        <w:fldChar w:fldCharType="separate"/>
      </w:r>
      <w:r>
        <w:t>686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_Toc216175491 \h </w:instrText>
      </w:r>
      <w:r>
        <w:fldChar w:fldCharType="separate"/>
      </w:r>
      <w:r>
        <w:t>687</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_Toc216175492 \h </w:instrText>
      </w:r>
      <w:r>
        <w:fldChar w:fldCharType="separate"/>
      </w:r>
      <w:r>
        <w:t>687</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_Toc216175493 \h </w:instrText>
      </w:r>
      <w:r>
        <w:fldChar w:fldCharType="separate"/>
      </w:r>
      <w:r>
        <w:t>688</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_Toc216175494 \h </w:instrText>
      </w:r>
      <w:r>
        <w:fldChar w:fldCharType="separate"/>
      </w:r>
      <w:r>
        <w:t>688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_Toc216175495 \h </w:instrText>
      </w:r>
      <w:r>
        <w:fldChar w:fldCharType="separate"/>
      </w:r>
      <w:r>
        <w:t>689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_Toc216175496 \h </w:instrText>
      </w:r>
      <w:r>
        <w:fldChar w:fldCharType="separate"/>
      </w:r>
      <w:r>
        <w:t>689</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_Toc216175497 \h </w:instrText>
      </w:r>
      <w:r>
        <w:fldChar w:fldCharType="separate"/>
      </w:r>
      <w:r>
        <w:t>690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_Toc216175498 \h </w:instrText>
      </w:r>
      <w:r>
        <w:fldChar w:fldCharType="separate"/>
      </w:r>
      <w:r>
        <w:t>690</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_Toc216175499 \h </w:instrText>
      </w:r>
      <w:r>
        <w:fldChar w:fldCharType="separate"/>
      </w:r>
      <w:r>
        <w:t>691</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_Toc216175500 \h </w:instrText>
      </w:r>
      <w:r>
        <w:fldChar w:fldCharType="separate"/>
      </w:r>
      <w:r>
        <w:t>691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_Toc216175501 \h </w:instrText>
      </w:r>
      <w:r>
        <w:fldChar w:fldCharType="separate"/>
      </w:r>
      <w:r>
        <w:t>692</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_Toc216175502 \h </w:instrText>
      </w:r>
      <w:r>
        <w:fldChar w:fldCharType="separate"/>
      </w:r>
      <w:r>
        <w:t>693</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_Toc216175503 \h </w:instrText>
      </w:r>
      <w:r>
        <w:fldChar w:fldCharType="separate"/>
      </w:r>
      <w:r>
        <w:t>693</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_Toc216175504 \h </w:instrText>
      </w:r>
      <w:r>
        <w:fldChar w:fldCharType="separate"/>
      </w:r>
      <w:r>
        <w:t>694</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_Toc216175505 \h </w:instrText>
      </w:r>
      <w:r>
        <w:fldChar w:fldCharType="separate"/>
      </w:r>
      <w:r>
        <w:t>696</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_Toc216175506 \h </w:instrText>
      </w:r>
      <w:r>
        <w:fldChar w:fldCharType="separate"/>
      </w:r>
      <w:r>
        <w:t>697</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_Toc216175507 \h </w:instrText>
      </w:r>
      <w:r>
        <w:fldChar w:fldCharType="separate"/>
      </w:r>
      <w:r>
        <w:t>698</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_Toc216175508 \h </w:instrText>
      </w:r>
      <w:r>
        <w:fldChar w:fldCharType="separate"/>
      </w:r>
      <w:r>
        <w:t>698</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_Toc216175509 \h </w:instrText>
      </w:r>
      <w:r>
        <w:fldChar w:fldCharType="separate"/>
      </w:r>
      <w:r>
        <w:t>699</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_Toc216175510 \h </w:instrText>
      </w:r>
      <w:r>
        <w:fldChar w:fldCharType="separate"/>
      </w:r>
      <w:r>
        <w:t>699</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_Toc216175511 \h </w:instrText>
      </w:r>
      <w:r>
        <w:fldChar w:fldCharType="separate"/>
      </w:r>
      <w:r>
        <w:t>700</w:t>
      </w:r>
      <w:r>
        <w:fldChar w:fldCharType="end"/>
      </w:r>
    </w:p>
    <w:p>
      <w:pPr>
        <w:pStyle w:val="TOC8"/>
        <w:rPr>
          <w:rFonts w:asciiTheme="minorHAnsi" w:eastAsiaTheme="minorEastAsia" w:hAnsiTheme="minorHAnsi" w:cstheme="minorBidi"/>
          <w:szCs w:val="22"/>
        </w:rPr>
      </w:pPr>
      <w:r>
        <w:lastRenderedPageBreak/>
        <w:t>93B.</w:t>
      </w:r>
      <w:r>
        <w:tab/>
        <w:t>Notice of intention to apply for appointment as public notary (O. 76 r. 3)</w:t>
      </w:r>
      <w:r>
        <w:tab/>
      </w:r>
      <w:r>
        <w:fldChar w:fldCharType="begin"/>
      </w:r>
      <w:r>
        <w:instrText xml:space="preserve"> PAGEREF _Toc216175512 \h </w:instrText>
      </w:r>
      <w:r>
        <w:fldChar w:fldCharType="separate"/>
      </w:r>
      <w:r>
        <w:t>700</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_Toc216175513 \h </w:instrText>
      </w:r>
      <w:r>
        <w:fldChar w:fldCharType="separate"/>
      </w:r>
      <w:r>
        <w:t>701</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_Toc216175514 \h </w:instrText>
      </w:r>
      <w:r>
        <w:fldChar w:fldCharType="separate"/>
      </w:r>
      <w:r>
        <w:t>701</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_Toc216175515 \h </w:instrText>
      </w:r>
      <w:r>
        <w:fldChar w:fldCharType="separate"/>
      </w:r>
      <w:r>
        <w:t>703</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_Toc216175516 \h </w:instrText>
      </w:r>
      <w:r>
        <w:fldChar w:fldCharType="separate"/>
      </w:r>
      <w:r>
        <w:t>703</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_Toc216175517 \h </w:instrText>
      </w:r>
      <w:r>
        <w:fldChar w:fldCharType="separate"/>
      </w:r>
      <w:r>
        <w:t>704</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_Toc216175518 \h </w:instrText>
      </w:r>
      <w:r>
        <w:fldChar w:fldCharType="separate"/>
      </w:r>
      <w:r>
        <w:t>705</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_Toc216175519 \h </w:instrText>
      </w:r>
      <w:r>
        <w:fldChar w:fldCharType="separate"/>
      </w:r>
      <w:r>
        <w:t>706</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_Toc216175520 \h </w:instrText>
      </w:r>
      <w:r>
        <w:fldChar w:fldCharType="separate"/>
      </w:r>
      <w:r>
        <w:t>707</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_Toc216175521 \h </w:instrText>
      </w:r>
      <w:r>
        <w:fldChar w:fldCharType="separate"/>
      </w:r>
      <w:r>
        <w:t>708</w:t>
      </w:r>
      <w:r>
        <w:fldChar w:fldCharType="end"/>
      </w:r>
    </w:p>
    <w:p>
      <w:pPr>
        <w:pStyle w:val="TOC8"/>
        <w:rPr>
          <w:rFonts w:asciiTheme="minorHAnsi" w:eastAsiaTheme="minorEastAsia" w:hAnsiTheme="minorHAnsi" w:cstheme="minorBidi"/>
          <w:szCs w:val="22"/>
        </w:rPr>
      </w:pPr>
      <w:r>
        <w:t>109.</w:t>
      </w:r>
      <w:r>
        <w:tab/>
        <w:t xml:space="preserve">Application in civil proceeding under </w:t>
      </w:r>
      <w:r>
        <w:rPr>
          <w:bCs/>
          <w:i/>
          <w:iCs/>
        </w:rPr>
        <w:t>Criminal Law (Mental Impairment) Act 2023</w:t>
      </w:r>
      <w:r>
        <w:rPr>
          <w:bCs/>
        </w:rPr>
        <w:t xml:space="preserve"> (O. 4 r. 2A(1))</w:t>
      </w:r>
      <w:r>
        <w:tab/>
      </w:r>
      <w:r>
        <w:fldChar w:fldCharType="begin"/>
      </w:r>
      <w:r>
        <w:instrText xml:space="preserve"> PAGEREF _Toc216175522 \h </w:instrText>
      </w:r>
      <w:r>
        <w:fldChar w:fldCharType="separate"/>
      </w:r>
      <w:r>
        <w:t>709</w:t>
      </w:r>
      <w:r>
        <w:fldChar w:fldCharType="end"/>
      </w:r>
    </w:p>
    <w:p>
      <w:pPr>
        <w:pStyle w:val="TOC8"/>
        <w:rPr>
          <w:rFonts w:asciiTheme="minorHAnsi" w:eastAsiaTheme="minorEastAsia" w:hAnsiTheme="minorHAnsi" w:cstheme="minorBidi"/>
          <w:szCs w:val="22"/>
        </w:rPr>
      </w:pPr>
      <w:r>
        <w:t>110.</w:t>
      </w:r>
      <w:r>
        <w:tab/>
        <w:t xml:space="preserve">Application in pending or finalised civil proceeding under </w:t>
      </w:r>
      <w:r>
        <w:rPr>
          <w:bCs/>
          <w:i/>
          <w:iCs/>
        </w:rPr>
        <w:t>Criminal Law (Mental Impairment) Act 2023</w:t>
      </w:r>
      <w:r>
        <w:rPr>
          <w:bCs/>
        </w:rPr>
        <w:t xml:space="preserve"> (O. 4 r. 2A(2))</w:t>
      </w:r>
      <w:r>
        <w:tab/>
      </w:r>
      <w:r>
        <w:fldChar w:fldCharType="begin"/>
      </w:r>
      <w:r>
        <w:instrText xml:space="preserve"> PAGEREF _Toc216175523 \h </w:instrText>
      </w:r>
      <w:r>
        <w:fldChar w:fldCharType="separate"/>
      </w:r>
      <w:r>
        <w:t>711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_Toc216175525 \h </w:instrText>
      </w:r>
      <w:r>
        <w:fldChar w:fldCharType="separate"/>
      </w:r>
      <w:r>
        <w:t>713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_Toc216175526 \h </w:instrText>
      </w:r>
      <w:r>
        <w:fldChar w:fldCharType="separate"/>
      </w:r>
      <w:r>
        <w:t>723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2" w:name="_Toc216082135"/>
      <w:bookmarkStart w:id="3" w:name="_Toc216085859"/>
      <w:bookmarkStart w:id="4" w:name="_Toc216174210"/>
      <w:r>
        <w:rPr>
          <w:rStyle w:val="CharPartNo"/>
        </w:rPr>
        <w:t>Order 1</w:t>
      </w:r>
      <w:r>
        <w:t> — </w:t>
      </w:r>
      <w:r>
        <w:rPr>
          <w:rStyle w:val="CharPartText"/>
        </w:rPr>
        <w:t>Application, elimination of delay and forms</w:t>
      </w:r>
      <w:bookmarkEnd w:id="2"/>
      <w:bookmarkEnd w:id="3"/>
      <w:bookmarkEnd w:id="4"/>
    </w:p>
    <w:p>
      <w:pPr>
        <w:pStyle w:val="Footnoteheading"/>
        <w:ind w:left="890"/>
        <w:rPr>
          <w:snapToGrid w:val="0"/>
        </w:rPr>
      </w:pPr>
      <w:r>
        <w:rPr>
          <w:snapToGrid w:val="0"/>
        </w:rPr>
        <w:tab/>
        <w:t>[Heading inserted: Gazette 26 Mar 1993 p. 1840.]</w:t>
      </w:r>
    </w:p>
    <w:p>
      <w:pPr>
        <w:pStyle w:val="Heading5"/>
        <w:rPr>
          <w:snapToGrid w:val="0"/>
        </w:rPr>
      </w:pPr>
      <w:bookmarkStart w:id="5" w:name="_Toc21617421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6" w:name="_Toc216174212"/>
      <w:r>
        <w:rPr>
          <w:rStyle w:val="CharSectno"/>
        </w:rPr>
        <w:t>2</w:t>
      </w:r>
      <w:r>
        <w:rPr>
          <w:snapToGrid w:val="0"/>
        </w:rPr>
        <w:t>.</w:t>
      </w:r>
      <w:r>
        <w:rPr>
          <w:snapToGrid w:val="0"/>
        </w:rPr>
        <w:tab/>
        <w:t>Commencement and saving</w:t>
      </w:r>
      <w:bookmarkEnd w:id="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7" w:name="_Toc216174213"/>
      <w:r>
        <w:rPr>
          <w:rStyle w:val="CharSectno"/>
        </w:rPr>
        <w:lastRenderedPageBreak/>
        <w:t>3</w:t>
      </w:r>
      <w:r>
        <w:rPr>
          <w:snapToGrid w:val="0"/>
        </w:rPr>
        <w:t>.</w:t>
      </w:r>
      <w:r>
        <w:rPr>
          <w:snapToGrid w:val="0"/>
        </w:rPr>
        <w:tab/>
        <w:t>Certain proceedings excluded</w:t>
      </w:r>
      <w:bookmarkEnd w:id="7"/>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8" w:name="_Toc216174214"/>
      <w:r>
        <w:rPr>
          <w:rStyle w:val="CharSectno"/>
        </w:rPr>
        <w:t>3A</w:t>
      </w:r>
      <w:r>
        <w:rPr>
          <w:snapToGrid w:val="0"/>
        </w:rPr>
        <w:t>.</w:t>
      </w:r>
      <w:r>
        <w:rPr>
          <w:snapToGrid w:val="0"/>
        </w:rPr>
        <w:tab/>
        <w:t>Inherent powers not affected</w:t>
      </w:r>
      <w:bookmarkEnd w:id="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9" w:name="_Toc216174215"/>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lastRenderedPageBreak/>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tab/>
      </w:r>
      <w:r>
        <w:rPr>
          <w:rStyle w:val="CharDefText"/>
        </w:rPr>
        <w:t>Convention country</w:t>
      </w:r>
      <w:r>
        <w:t xml:space="preserve"> means a country, other than Australia, that is a party to the Hague Convention;</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lastRenderedPageBreak/>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 xml:space="preserve">where any duty to be discharged under any Act or these rules is a duty which has heretofore been discharged by any officer, such officer shall unless otherwise provided </w:t>
      </w:r>
      <w:r>
        <w:lastRenderedPageBreak/>
        <w:t>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SL 2024/38 r. 4; SL 2025/197 r. 4.] </w:t>
      </w:r>
    </w:p>
    <w:p>
      <w:pPr>
        <w:pStyle w:val="Heading5"/>
        <w:rPr>
          <w:snapToGrid w:val="0"/>
        </w:rPr>
      </w:pPr>
      <w:bookmarkStart w:id="10" w:name="_Toc216174216"/>
      <w:r>
        <w:rPr>
          <w:rStyle w:val="CharSectno"/>
        </w:rPr>
        <w:t>4A</w:t>
      </w:r>
      <w:r>
        <w:rPr>
          <w:snapToGrid w:val="0"/>
        </w:rPr>
        <w:t>.</w:t>
      </w:r>
      <w:r>
        <w:rPr>
          <w:snapToGrid w:val="0"/>
        </w:rPr>
        <w:tab/>
        <w:t>Delays, elimination of</w:t>
      </w:r>
      <w:bookmarkEnd w:id="1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1" w:name="_Toc216174217"/>
      <w:r>
        <w:rPr>
          <w:rStyle w:val="CharSectno"/>
        </w:rPr>
        <w:t>4B</w:t>
      </w:r>
      <w:r>
        <w:rPr>
          <w:snapToGrid w:val="0"/>
        </w:rPr>
        <w:t>.</w:t>
      </w:r>
      <w:r>
        <w:rPr>
          <w:snapToGrid w:val="0"/>
        </w:rPr>
        <w:tab/>
        <w:t>Case flow management, use and objects of</w:t>
      </w:r>
      <w:bookmarkEnd w:id="1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2" w:name="_Toc216174218"/>
      <w:r>
        <w:rPr>
          <w:rStyle w:val="CharSectno"/>
        </w:rPr>
        <w:t>4C</w:t>
      </w:r>
      <w:r>
        <w:rPr>
          <w:snapToGrid w:val="0"/>
        </w:rPr>
        <w:t>.</w:t>
      </w:r>
      <w:r>
        <w:rPr>
          <w:snapToGrid w:val="0"/>
        </w:rPr>
        <w:tab/>
        <w:t>Parties to notify settlement</w:t>
      </w:r>
      <w:bookmarkEnd w:id="12"/>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3" w:name="_Toc216174219"/>
      <w:r>
        <w:rPr>
          <w:rStyle w:val="CharSectno"/>
        </w:rPr>
        <w:t>6</w:t>
      </w:r>
      <w:r>
        <w:rPr>
          <w:snapToGrid w:val="0"/>
        </w:rPr>
        <w:t>.</w:t>
      </w:r>
      <w:r>
        <w:rPr>
          <w:snapToGrid w:val="0"/>
        </w:rPr>
        <w:tab/>
        <w:t>Forms</w:t>
      </w:r>
      <w:bookmarkEnd w:id="1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4" w:name="_Toc216174220"/>
      <w:r>
        <w:rPr>
          <w:rStyle w:val="CharSectno"/>
        </w:rPr>
        <w:t>6A</w:t>
      </w:r>
      <w:r>
        <w:t>.</w:t>
      </w:r>
      <w:r>
        <w:tab/>
        <w:t xml:space="preserve">Forms under </w:t>
      </w:r>
      <w:r>
        <w:rPr>
          <w:i/>
        </w:rPr>
        <w:t>Restraining Orders Act 1997</w:t>
      </w:r>
      <w:bookmarkEnd w:id="1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lastRenderedPageBreak/>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5" w:name="_Toc216174221"/>
      <w:r>
        <w:rPr>
          <w:rStyle w:val="CharSectno"/>
        </w:rPr>
        <w:t>7</w:t>
      </w:r>
      <w:r>
        <w:t>.</w:t>
      </w:r>
      <w:r>
        <w:tab/>
        <w:t>Court fees</w:t>
      </w:r>
      <w:bookmarkEnd w:id="15"/>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6" w:name="_Toc216174222"/>
      <w:r>
        <w:rPr>
          <w:rStyle w:val="CharSectno"/>
        </w:rPr>
        <w:t>8</w:t>
      </w:r>
      <w:r>
        <w:t>.</w:t>
      </w:r>
      <w:r>
        <w:tab/>
        <w:t>Documents given to authorised users or Court by means of ECMS</w:t>
      </w:r>
      <w:bookmarkEnd w:id="16"/>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7" w:name="_Toc216082148"/>
      <w:bookmarkStart w:id="18" w:name="_Toc216085872"/>
      <w:bookmarkStart w:id="19" w:name="_Toc216174223"/>
      <w:r>
        <w:rPr>
          <w:rStyle w:val="CharPartNo"/>
        </w:rPr>
        <w:lastRenderedPageBreak/>
        <w:t>Order 2</w:t>
      </w:r>
      <w:r>
        <w:t> — </w:t>
      </w:r>
      <w:r>
        <w:rPr>
          <w:rStyle w:val="CharPartText"/>
        </w:rPr>
        <w:t>Effect of non</w:t>
      </w:r>
      <w:r>
        <w:rPr>
          <w:rStyle w:val="CharPartText"/>
        </w:rPr>
        <w:noBreakHyphen/>
        <w:t>compliance</w:t>
      </w:r>
      <w:bookmarkEnd w:id="17"/>
      <w:bookmarkEnd w:id="18"/>
      <w:bookmarkEnd w:id="19"/>
    </w:p>
    <w:p>
      <w:pPr>
        <w:pStyle w:val="Heading5"/>
        <w:rPr>
          <w:snapToGrid w:val="0"/>
        </w:rPr>
      </w:pPr>
      <w:bookmarkStart w:id="20" w:name="_Toc216174224"/>
      <w:r>
        <w:rPr>
          <w:rStyle w:val="CharSectno"/>
        </w:rPr>
        <w:t>1</w:t>
      </w:r>
      <w:r>
        <w:rPr>
          <w:snapToGrid w:val="0"/>
        </w:rPr>
        <w:t>.</w:t>
      </w:r>
      <w:r>
        <w:rPr>
          <w:snapToGrid w:val="0"/>
        </w:rPr>
        <w:tab/>
        <w:t>Non</w:t>
      </w:r>
      <w:r>
        <w:rPr>
          <w:snapToGrid w:val="0"/>
        </w:rPr>
        <w:noBreakHyphen/>
        <w:t>compliance with rules</w:t>
      </w:r>
      <w:bookmarkEnd w:id="2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1" w:name="_Toc216174225"/>
      <w:r>
        <w:rPr>
          <w:rStyle w:val="CharSectno"/>
        </w:rPr>
        <w:t>2</w:t>
      </w:r>
      <w:r>
        <w:rPr>
          <w:snapToGrid w:val="0"/>
        </w:rPr>
        <w:t>.</w:t>
      </w:r>
      <w:r>
        <w:rPr>
          <w:snapToGrid w:val="0"/>
        </w:rPr>
        <w:tab/>
        <w:t>Application to set aside for irregularity</w:t>
      </w:r>
      <w:bookmarkEnd w:id="2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2" w:name="_Toc216082151"/>
      <w:bookmarkStart w:id="23" w:name="_Toc216085875"/>
      <w:bookmarkStart w:id="24" w:name="_Toc216174226"/>
      <w:r>
        <w:rPr>
          <w:rStyle w:val="CharPartNo"/>
        </w:rPr>
        <w:lastRenderedPageBreak/>
        <w:t>Order 3</w:t>
      </w:r>
      <w:r>
        <w:t> — </w:t>
      </w:r>
      <w:r>
        <w:rPr>
          <w:rStyle w:val="CharPartText"/>
        </w:rPr>
        <w:t>Time</w:t>
      </w:r>
      <w:bookmarkEnd w:id="22"/>
      <w:bookmarkEnd w:id="23"/>
      <w:bookmarkEnd w:id="24"/>
    </w:p>
    <w:p>
      <w:pPr>
        <w:pStyle w:val="Heading5"/>
        <w:tabs>
          <w:tab w:val="left" w:pos="1440"/>
          <w:tab w:val="left" w:pos="2160"/>
          <w:tab w:val="left" w:pos="2880"/>
          <w:tab w:val="left" w:pos="3600"/>
          <w:tab w:val="left" w:pos="4320"/>
          <w:tab w:val="left" w:pos="4877"/>
        </w:tabs>
        <w:rPr>
          <w:snapToGrid w:val="0"/>
        </w:rPr>
      </w:pPr>
      <w:bookmarkStart w:id="25" w:name="_Toc216174227"/>
      <w:r>
        <w:rPr>
          <w:rStyle w:val="CharSectno"/>
        </w:rPr>
        <w:t>1</w:t>
      </w:r>
      <w:r>
        <w:rPr>
          <w:snapToGrid w:val="0"/>
        </w:rPr>
        <w:t>.</w:t>
      </w:r>
      <w:r>
        <w:rPr>
          <w:snapToGrid w:val="0"/>
        </w:rPr>
        <w:tab/>
        <w:t>Term used: month</w:t>
      </w:r>
      <w:bookmarkEnd w:id="2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6" w:name="_Toc216174228"/>
      <w:r>
        <w:rPr>
          <w:rStyle w:val="CharSectno"/>
        </w:rPr>
        <w:t>2</w:t>
      </w:r>
      <w:r>
        <w:rPr>
          <w:snapToGrid w:val="0"/>
        </w:rPr>
        <w:t>.</w:t>
      </w:r>
      <w:r>
        <w:rPr>
          <w:snapToGrid w:val="0"/>
        </w:rPr>
        <w:tab/>
        <w:t>Reckoning periods of time</w:t>
      </w:r>
      <w:bookmarkEnd w:id="2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 w:name="_Toc216174229"/>
      <w:r>
        <w:rPr>
          <w:rStyle w:val="CharSectno"/>
        </w:rPr>
        <w:t>3</w:t>
      </w:r>
      <w:r>
        <w:rPr>
          <w:snapToGrid w:val="0"/>
        </w:rPr>
        <w:t>.</w:t>
      </w:r>
      <w:r>
        <w:rPr>
          <w:snapToGrid w:val="0"/>
        </w:rPr>
        <w:tab/>
        <w:t>Period between 24 Dec and 15 Jan excluded when computing time</w:t>
      </w:r>
      <w:bookmarkEnd w:id="2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8" w:name="_Toc216174230"/>
      <w:r>
        <w:rPr>
          <w:rStyle w:val="CharSectno"/>
        </w:rPr>
        <w:lastRenderedPageBreak/>
        <w:t>4</w:t>
      </w:r>
      <w:r>
        <w:rPr>
          <w:snapToGrid w:val="0"/>
        </w:rPr>
        <w:t>.</w:t>
      </w:r>
      <w:r>
        <w:rPr>
          <w:snapToGrid w:val="0"/>
        </w:rPr>
        <w:tab/>
        <w:t>Time expiring on day Central Office closed, effect of</w:t>
      </w:r>
      <w:bookmarkEnd w:id="2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29" w:name="_Toc216174231"/>
      <w:r>
        <w:rPr>
          <w:rStyle w:val="CharSectno"/>
        </w:rPr>
        <w:t>5</w:t>
      </w:r>
      <w:r>
        <w:rPr>
          <w:snapToGrid w:val="0"/>
        </w:rPr>
        <w:t>.</w:t>
      </w:r>
      <w:r>
        <w:rPr>
          <w:snapToGrid w:val="0"/>
        </w:rPr>
        <w:tab/>
        <w:t>Extending and abridging time</w:t>
      </w:r>
      <w:bookmarkEnd w:id="2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0" w:name="_Toc216174232"/>
      <w:r>
        <w:rPr>
          <w:rStyle w:val="CharSectno"/>
        </w:rPr>
        <w:t>6</w:t>
      </w:r>
      <w:r>
        <w:rPr>
          <w:snapToGrid w:val="0"/>
        </w:rPr>
        <w:t>.</w:t>
      </w:r>
      <w:r>
        <w:rPr>
          <w:snapToGrid w:val="0"/>
        </w:rPr>
        <w:tab/>
        <w:t>Extension of time where security ordered</w:t>
      </w:r>
      <w:bookmarkEnd w:id="3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 w:name="_Toc216174233"/>
      <w:r>
        <w:rPr>
          <w:rStyle w:val="CharSectno"/>
        </w:rPr>
        <w:lastRenderedPageBreak/>
        <w:t>7</w:t>
      </w:r>
      <w:r>
        <w:rPr>
          <w:snapToGrid w:val="0"/>
        </w:rPr>
        <w:t>.</w:t>
      </w:r>
      <w:r>
        <w:rPr>
          <w:snapToGrid w:val="0"/>
        </w:rPr>
        <w:tab/>
        <w:t>Notice of intention to proceed after year’s delay</w:t>
      </w:r>
      <w:bookmarkEnd w:id="3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2" w:name="_Toc216082159"/>
      <w:bookmarkStart w:id="33" w:name="_Toc216085883"/>
      <w:bookmarkStart w:id="34" w:name="_Toc216174234"/>
      <w:r>
        <w:rPr>
          <w:rStyle w:val="CharPartNo"/>
        </w:rPr>
        <w:lastRenderedPageBreak/>
        <w:t>Order 4A</w:t>
      </w:r>
      <w:r>
        <w:rPr>
          <w:b w:val="0"/>
        </w:rPr>
        <w:t> </w:t>
      </w:r>
      <w:r>
        <w:t>—</w:t>
      </w:r>
      <w:r>
        <w:rPr>
          <w:b w:val="0"/>
        </w:rPr>
        <w:t> </w:t>
      </w:r>
      <w:r>
        <w:rPr>
          <w:rStyle w:val="CharPartText"/>
        </w:rPr>
        <w:t>Case management</w:t>
      </w:r>
      <w:bookmarkEnd w:id="32"/>
      <w:bookmarkEnd w:id="33"/>
      <w:bookmarkEnd w:id="34"/>
    </w:p>
    <w:p>
      <w:pPr>
        <w:pStyle w:val="Footnoteheading"/>
      </w:pPr>
      <w:r>
        <w:tab/>
        <w:t>[Heading inserted: Gazette 28 Jul 2010 p. 3441.]</w:t>
      </w:r>
    </w:p>
    <w:p>
      <w:pPr>
        <w:pStyle w:val="Heading3"/>
      </w:pPr>
      <w:bookmarkStart w:id="35" w:name="_Toc216082160"/>
      <w:bookmarkStart w:id="36" w:name="_Toc216085884"/>
      <w:bookmarkStart w:id="37" w:name="_Toc216174235"/>
      <w:r>
        <w:rPr>
          <w:rStyle w:val="CharDivNo"/>
        </w:rPr>
        <w:t>Division 1</w:t>
      </w:r>
      <w:r>
        <w:t> — </w:t>
      </w:r>
      <w:r>
        <w:rPr>
          <w:rStyle w:val="CharDivText"/>
        </w:rPr>
        <w:t>Preliminary matters</w:t>
      </w:r>
      <w:bookmarkEnd w:id="35"/>
      <w:bookmarkEnd w:id="36"/>
      <w:bookmarkEnd w:id="37"/>
    </w:p>
    <w:p>
      <w:pPr>
        <w:pStyle w:val="Footnoteheading"/>
      </w:pPr>
      <w:r>
        <w:tab/>
        <w:t>[Heading inserted: Gazette 28 Jul 2010 p. 3441.]</w:t>
      </w:r>
    </w:p>
    <w:p>
      <w:pPr>
        <w:pStyle w:val="Heading5"/>
      </w:pPr>
      <w:bookmarkStart w:id="38" w:name="_Toc216174236"/>
      <w:r>
        <w:rPr>
          <w:rStyle w:val="CharSectno"/>
        </w:rPr>
        <w:t>1</w:t>
      </w:r>
      <w:r>
        <w:t>.</w:t>
      </w:r>
      <w:r>
        <w:tab/>
        <w:t>Terms used</w:t>
      </w:r>
      <w:bookmarkEnd w:id="3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39" w:name="_Toc216174237"/>
      <w:r>
        <w:rPr>
          <w:rStyle w:val="CharSectno"/>
        </w:rPr>
        <w:t>2</w:t>
      </w:r>
      <w:r>
        <w:t>.</w:t>
      </w:r>
      <w:r>
        <w:tab/>
        <w:t>Term used: case management direction</w:t>
      </w:r>
      <w:bookmarkEnd w:id="3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lastRenderedPageBreak/>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40" w:name="_Toc216174238"/>
      <w:r>
        <w:rPr>
          <w:rStyle w:val="CharSectno"/>
        </w:rPr>
        <w:t>3</w:t>
      </w:r>
      <w:r>
        <w:t>.</w:t>
      </w:r>
      <w:r>
        <w:tab/>
        <w:t>Term used: enforcement order</w:t>
      </w:r>
      <w:bookmarkEnd w:id="4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1" w:name="_Toc216174239"/>
      <w:r>
        <w:rPr>
          <w:rStyle w:val="CharSectno"/>
        </w:rPr>
        <w:t>4</w:t>
      </w:r>
      <w:r>
        <w:t>.</w:t>
      </w:r>
      <w:r>
        <w:tab/>
        <w:t>Inconsistencies with other rules</w:t>
      </w:r>
      <w:bookmarkEnd w:id="4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2" w:name="_Toc216082165"/>
      <w:bookmarkStart w:id="43" w:name="_Toc216085889"/>
      <w:bookmarkStart w:id="44" w:name="_Toc216174240"/>
      <w:r>
        <w:rPr>
          <w:rStyle w:val="CharDivNo"/>
        </w:rPr>
        <w:t>Division 2</w:t>
      </w:r>
      <w:r>
        <w:t> — </w:t>
      </w:r>
      <w:r>
        <w:rPr>
          <w:rStyle w:val="CharDivText"/>
        </w:rPr>
        <w:t>Provisions applicable to all cases</w:t>
      </w:r>
      <w:bookmarkEnd w:id="42"/>
      <w:bookmarkEnd w:id="43"/>
      <w:bookmarkEnd w:id="44"/>
    </w:p>
    <w:p>
      <w:pPr>
        <w:pStyle w:val="Footnoteheading"/>
      </w:pPr>
      <w:r>
        <w:tab/>
        <w:t>[Heading inserted: Gazette 28 Jul 2010 p. 3446.]</w:t>
      </w:r>
    </w:p>
    <w:p>
      <w:pPr>
        <w:pStyle w:val="Heading5"/>
      </w:pPr>
      <w:bookmarkStart w:id="45" w:name="_Toc216174241"/>
      <w:r>
        <w:rPr>
          <w:rStyle w:val="CharSectno"/>
        </w:rPr>
        <w:t>4A</w:t>
      </w:r>
      <w:r>
        <w:t>.</w:t>
      </w:r>
      <w:r>
        <w:tab/>
        <w:t>Case management conferences</w:t>
      </w:r>
      <w:bookmarkEnd w:id="45"/>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lastRenderedPageBreak/>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46" w:name="_Toc216174242"/>
      <w:r>
        <w:rPr>
          <w:rStyle w:val="CharSectno"/>
        </w:rPr>
        <w:t>5</w:t>
      </w:r>
      <w:r>
        <w:t>.</w:t>
      </w:r>
      <w:r>
        <w:tab/>
        <w:t>Case manager may review case at any time</w:t>
      </w:r>
      <w:bookmarkEnd w:id="46"/>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lastRenderedPageBreak/>
        <w:tab/>
        <w:t>[Rule 5 inserted: Gazette 16 Aug 2017 p. 4394</w:t>
      </w:r>
      <w:r>
        <w:noBreakHyphen/>
        <w:t>5.]</w:t>
      </w:r>
    </w:p>
    <w:p>
      <w:pPr>
        <w:pStyle w:val="Heading5"/>
      </w:pPr>
      <w:bookmarkStart w:id="47" w:name="_Toc216174243"/>
      <w:r>
        <w:rPr>
          <w:rStyle w:val="CharSectno"/>
        </w:rPr>
        <w:t>5A</w:t>
      </w:r>
      <w:r>
        <w:t>.</w:t>
      </w:r>
      <w:r>
        <w:tab/>
        <w:t>Requesting interlocutory orders and case management directions</w:t>
      </w:r>
      <w:bookmarkEnd w:id="4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8" w:name="_Toc216174244"/>
      <w:r>
        <w:rPr>
          <w:rStyle w:val="CharSectno"/>
        </w:rPr>
        <w:t>5B</w:t>
      </w:r>
      <w:r>
        <w:t>.</w:t>
      </w:r>
      <w:r>
        <w:tab/>
        <w:t>Request under r. 5A by letter</w:t>
      </w:r>
      <w:bookmarkEnd w:id="48"/>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49" w:name="_Toc216174245"/>
      <w:r>
        <w:rPr>
          <w:rStyle w:val="CharSectno"/>
        </w:rPr>
        <w:lastRenderedPageBreak/>
        <w:t>5C</w:t>
      </w:r>
      <w:r>
        <w:t>.</w:t>
      </w:r>
      <w:r>
        <w:tab/>
        <w:t>Request under r. 5A at case management conference or hearing</w:t>
      </w:r>
      <w:bookmarkEnd w:id="4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0" w:name="_Toc216174246"/>
      <w:r>
        <w:rPr>
          <w:rStyle w:val="CharSectno"/>
        </w:rPr>
        <w:t>6</w:t>
      </w:r>
      <w:r>
        <w:t>.</w:t>
      </w:r>
      <w:r>
        <w:tab/>
        <w:t>Timetables</w:t>
      </w:r>
      <w:bookmarkEnd w:id="50"/>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51" w:name="_Toc216174247"/>
      <w:r>
        <w:rPr>
          <w:rStyle w:val="CharSectno"/>
        </w:rPr>
        <w:t>7</w:t>
      </w:r>
      <w:r>
        <w:t>.</w:t>
      </w:r>
      <w:r>
        <w:tab/>
        <w:t>Attendance at proceedings under this Order</w:t>
      </w:r>
      <w:bookmarkEnd w:id="51"/>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52" w:name="_Toc216174248"/>
      <w:r>
        <w:rPr>
          <w:rStyle w:val="CharSectno"/>
        </w:rPr>
        <w:t>8</w:t>
      </w:r>
      <w:r>
        <w:t>.</w:t>
      </w:r>
      <w:r>
        <w:tab/>
        <w:t>Conferences of parties with mediator</w:t>
      </w:r>
      <w:bookmarkEnd w:id="52"/>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53" w:name="_Toc216174249"/>
      <w:r>
        <w:rPr>
          <w:rStyle w:val="CharSectno"/>
        </w:rPr>
        <w:lastRenderedPageBreak/>
        <w:t>9</w:t>
      </w:r>
      <w:r>
        <w:t>.</w:t>
      </w:r>
      <w:r>
        <w:tab/>
        <w:t>Referees</w:t>
      </w:r>
      <w:bookmarkEnd w:id="53"/>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4" w:name="_Toc216082175"/>
      <w:bookmarkStart w:id="55" w:name="_Toc216085899"/>
      <w:bookmarkStart w:id="56" w:name="_Toc216174250"/>
      <w:r>
        <w:rPr>
          <w:rStyle w:val="CharDivNo"/>
        </w:rPr>
        <w:lastRenderedPageBreak/>
        <w:t>Division 3</w:t>
      </w:r>
      <w:r>
        <w:t> — </w:t>
      </w:r>
      <w:r>
        <w:rPr>
          <w:rStyle w:val="CharDivText"/>
        </w:rPr>
        <w:t>Cases on the CMC List</w:t>
      </w:r>
      <w:bookmarkEnd w:id="54"/>
      <w:bookmarkEnd w:id="55"/>
      <w:bookmarkEnd w:id="56"/>
    </w:p>
    <w:p>
      <w:pPr>
        <w:pStyle w:val="Footnoteheading"/>
      </w:pPr>
      <w:r>
        <w:tab/>
        <w:t>[Heading inserted: Gazette 28 Jul 2010 p. 3451.]</w:t>
      </w:r>
    </w:p>
    <w:p>
      <w:pPr>
        <w:pStyle w:val="Heading5"/>
      </w:pPr>
      <w:bookmarkStart w:id="57" w:name="_Toc216174251"/>
      <w:r>
        <w:rPr>
          <w:rStyle w:val="CharSectno"/>
        </w:rPr>
        <w:t>10</w:t>
      </w:r>
      <w:r>
        <w:t>.</w:t>
      </w:r>
      <w:r>
        <w:tab/>
        <w:t>Application of this Division</w:t>
      </w:r>
      <w:bookmarkEnd w:id="57"/>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58" w:name="_Toc216174252"/>
      <w:r>
        <w:rPr>
          <w:rStyle w:val="CharSectno"/>
        </w:rPr>
        <w:t>11</w:t>
      </w:r>
      <w:r>
        <w:t>.</w:t>
      </w:r>
      <w:r>
        <w:tab/>
        <w:t>Cases on CMC List</w:t>
      </w:r>
      <w:bookmarkEnd w:id="5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59" w:name="_Toc216174253"/>
      <w:r>
        <w:rPr>
          <w:rStyle w:val="CharSectno"/>
        </w:rPr>
        <w:lastRenderedPageBreak/>
        <w:t>12</w:t>
      </w:r>
      <w:r>
        <w:t>.</w:t>
      </w:r>
      <w:r>
        <w:tab/>
        <w:t>Headings to documents</w:t>
      </w:r>
      <w:bookmarkEnd w:id="5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0" w:name="_Toc216174254"/>
      <w:r>
        <w:rPr>
          <w:rStyle w:val="CharSectno"/>
        </w:rPr>
        <w:t>13</w:t>
      </w:r>
      <w:r>
        <w:t>.</w:t>
      </w:r>
      <w:r>
        <w:tab/>
        <w:t>CMC List case manager may direct case to be on or taken off CMC List</w:t>
      </w:r>
      <w:bookmarkEnd w:id="60"/>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1" w:name="_Toc216174255"/>
      <w:r>
        <w:rPr>
          <w:rStyle w:val="CharSectno"/>
        </w:rPr>
        <w:t>14</w:t>
      </w:r>
      <w:r>
        <w:t>.</w:t>
      </w:r>
      <w:r>
        <w:tab/>
        <w:t>Requesting case be put on CMC List</w:t>
      </w:r>
      <w:bookmarkEnd w:id="6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2" w:name="_Toc216174256"/>
      <w:r>
        <w:rPr>
          <w:rStyle w:val="CharSectno"/>
        </w:rPr>
        <w:t>14A</w:t>
      </w:r>
      <w:r>
        <w:t>.</w:t>
      </w:r>
      <w:r>
        <w:tab/>
        <w:t>Strategic conferences</w:t>
      </w:r>
      <w:bookmarkEnd w:id="62"/>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63" w:name="_Toc216174257"/>
      <w:r>
        <w:rPr>
          <w:rStyle w:val="CharSectno"/>
        </w:rPr>
        <w:lastRenderedPageBreak/>
        <w:t>15</w:t>
      </w:r>
      <w:r>
        <w:t>.</w:t>
      </w:r>
      <w:r>
        <w:tab/>
        <w:t>Interlocutory hearings</w:t>
      </w:r>
      <w:bookmarkEnd w:id="63"/>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4" w:name="_Toc216082183"/>
      <w:bookmarkStart w:id="65" w:name="_Toc216085907"/>
      <w:bookmarkStart w:id="66" w:name="_Toc216174258"/>
      <w:r>
        <w:rPr>
          <w:rStyle w:val="CharDivNo"/>
        </w:rPr>
        <w:t>Division 4</w:t>
      </w:r>
      <w:r>
        <w:t> — </w:t>
      </w:r>
      <w:r>
        <w:rPr>
          <w:rStyle w:val="CharDivText"/>
        </w:rPr>
        <w:t>Cases not on the CMC List</w:t>
      </w:r>
      <w:bookmarkEnd w:id="64"/>
      <w:bookmarkEnd w:id="65"/>
      <w:bookmarkEnd w:id="66"/>
    </w:p>
    <w:p>
      <w:pPr>
        <w:pStyle w:val="Footnoteheading"/>
        <w:keepNext/>
      </w:pPr>
      <w:r>
        <w:tab/>
        <w:t>[Heading inserted: Gazette 28 Jul 2010 p. 3453.]</w:t>
      </w:r>
    </w:p>
    <w:p>
      <w:pPr>
        <w:pStyle w:val="Heading5"/>
      </w:pPr>
      <w:bookmarkStart w:id="67" w:name="_Toc216174259"/>
      <w:r>
        <w:rPr>
          <w:rStyle w:val="CharSectno"/>
        </w:rPr>
        <w:t>16</w:t>
      </w:r>
      <w:r>
        <w:t>.</w:t>
      </w:r>
      <w:r>
        <w:tab/>
        <w:t>Application of this Division</w:t>
      </w:r>
      <w:bookmarkEnd w:id="67"/>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8" w:name="_Toc216174260"/>
      <w:r>
        <w:rPr>
          <w:rStyle w:val="CharSectno"/>
        </w:rPr>
        <w:t>18</w:t>
      </w:r>
      <w:r>
        <w:t>.</w:t>
      </w:r>
      <w:r>
        <w:tab/>
        <w:t>Case management conferences for cases not on CMC List</w:t>
      </w:r>
      <w:bookmarkEnd w:id="68"/>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lastRenderedPageBreak/>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lastRenderedPageBreak/>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69" w:name="_Toc216174261"/>
      <w:r>
        <w:rPr>
          <w:rStyle w:val="CharSectno"/>
        </w:rPr>
        <w:t>19</w:t>
      </w:r>
      <w:r>
        <w:t>.</w:t>
      </w:r>
      <w:r>
        <w:tab/>
        <w:t>Powers of case manager at case management conferences for cases not on CMC List</w:t>
      </w:r>
      <w:bookmarkEnd w:id="69"/>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lastRenderedPageBreak/>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0" w:name="_Toc216174262"/>
      <w:r>
        <w:rPr>
          <w:rStyle w:val="CharSectno"/>
        </w:rPr>
        <w:t>20</w:t>
      </w:r>
      <w:r>
        <w:t>.</w:t>
      </w:r>
      <w:r>
        <w:tab/>
        <w:t>Listing conference</w:t>
      </w:r>
      <w:bookmarkEnd w:id="7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lastRenderedPageBreak/>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1" w:name="_Toc216082188"/>
      <w:bookmarkStart w:id="72" w:name="_Toc216085912"/>
      <w:bookmarkStart w:id="73" w:name="_Toc216174263"/>
      <w:r>
        <w:rPr>
          <w:rStyle w:val="CharDivNo"/>
        </w:rPr>
        <w:t>Division 5</w:t>
      </w:r>
      <w:r>
        <w:t> — </w:t>
      </w:r>
      <w:r>
        <w:rPr>
          <w:rStyle w:val="CharDivText"/>
        </w:rPr>
        <w:t>Inactive Cases List</w:t>
      </w:r>
      <w:bookmarkEnd w:id="71"/>
      <w:bookmarkEnd w:id="72"/>
      <w:bookmarkEnd w:id="73"/>
    </w:p>
    <w:p>
      <w:pPr>
        <w:pStyle w:val="Footnoteheading"/>
      </w:pPr>
      <w:r>
        <w:tab/>
        <w:t>[Heading inserted: Gazette 28 Jul 2010 p. 3459.]</w:t>
      </w:r>
    </w:p>
    <w:p>
      <w:pPr>
        <w:pStyle w:val="Heading5"/>
      </w:pPr>
      <w:bookmarkStart w:id="74" w:name="_Toc216174264"/>
      <w:r>
        <w:rPr>
          <w:rStyle w:val="CharSectno"/>
        </w:rPr>
        <w:t>21</w:t>
      </w:r>
      <w:r>
        <w:t>.</w:t>
      </w:r>
      <w:r>
        <w:tab/>
        <w:t>Term used: Inactive Cases List</w:t>
      </w:r>
      <w:bookmarkEnd w:id="7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5" w:name="_Toc216174265"/>
      <w:r>
        <w:rPr>
          <w:rStyle w:val="CharSectno"/>
        </w:rPr>
        <w:t>22</w:t>
      </w:r>
      <w:r>
        <w:t>.</w:t>
      </w:r>
      <w:r>
        <w:tab/>
        <w:t>Case manager may direct party to show cause</w:t>
      </w:r>
      <w:bookmarkEnd w:id="75"/>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lastRenderedPageBreak/>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6" w:name="_Toc216174266"/>
      <w:r>
        <w:rPr>
          <w:rStyle w:val="CharSectno"/>
        </w:rPr>
        <w:t>23</w:t>
      </w:r>
      <w:r>
        <w:t>.</w:t>
      </w:r>
      <w:r>
        <w:tab/>
        <w:t>Springing order that case be put on Inactive Cases List</w:t>
      </w:r>
      <w:bookmarkEnd w:id="7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7" w:name="_Toc216174267"/>
      <w:r>
        <w:rPr>
          <w:rStyle w:val="CharSectno"/>
        </w:rPr>
        <w:t>24</w:t>
      </w:r>
      <w:r>
        <w:t>.</w:t>
      </w:r>
      <w:r>
        <w:tab/>
        <w:t>Cases inactive for 12 months deemed inactive</w:t>
      </w:r>
      <w:bookmarkEnd w:id="7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8" w:name="_Toc216174268"/>
      <w:r>
        <w:rPr>
          <w:rStyle w:val="CharSectno"/>
        </w:rPr>
        <w:t>25</w:t>
      </w:r>
      <w:r>
        <w:t>.</w:t>
      </w:r>
      <w:r>
        <w:tab/>
        <w:t>Parties to be notified of case being on Inactive Cases List</w:t>
      </w:r>
      <w:bookmarkEnd w:id="78"/>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lastRenderedPageBreak/>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79" w:name="_Toc216174269"/>
      <w:r>
        <w:rPr>
          <w:rStyle w:val="CharSectno"/>
        </w:rPr>
        <w:t>26</w:t>
      </w:r>
      <w:r>
        <w:t>.</w:t>
      </w:r>
      <w:r>
        <w:tab/>
        <w:t>Consequences of case being on Inactive Cases List</w:t>
      </w:r>
      <w:bookmarkEnd w:id="79"/>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lastRenderedPageBreak/>
        <w:tab/>
        <w:t>[Rule 26 inserted: Gazette 12 Jun 2012 p. 2445-6; amended: Gazette 16 Aug 2017 p. 4408</w:t>
      </w:r>
      <w:r>
        <w:noBreakHyphen/>
        <w:t>9.]</w:t>
      </w:r>
    </w:p>
    <w:p>
      <w:pPr>
        <w:pStyle w:val="Heading5"/>
      </w:pPr>
      <w:bookmarkStart w:id="80" w:name="_Toc216174270"/>
      <w:r>
        <w:rPr>
          <w:rStyle w:val="CharSectno"/>
        </w:rPr>
        <w:t>27</w:t>
      </w:r>
      <w:r>
        <w:t>.</w:t>
      </w:r>
      <w:r>
        <w:tab/>
        <w:t>Removing cases from Inactive Cases List</w:t>
      </w:r>
      <w:bookmarkEnd w:id="8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1" w:name="_Toc216174271"/>
      <w:r>
        <w:rPr>
          <w:rStyle w:val="CharSectno"/>
        </w:rPr>
        <w:t>28</w:t>
      </w:r>
      <w:r>
        <w:t>.</w:t>
      </w:r>
      <w:r>
        <w:tab/>
        <w:t>Certain cases taken to have been dismissed</w:t>
      </w:r>
      <w:bookmarkEnd w:id="8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lastRenderedPageBreak/>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2" w:name="_Toc216082197"/>
      <w:bookmarkStart w:id="83" w:name="_Toc216085921"/>
      <w:bookmarkStart w:id="84" w:name="_Toc216174272"/>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2"/>
      <w:bookmarkEnd w:id="83"/>
      <w:bookmarkEnd w:id="84"/>
    </w:p>
    <w:p>
      <w:pPr>
        <w:pStyle w:val="Heading5"/>
        <w:rPr>
          <w:snapToGrid w:val="0"/>
        </w:rPr>
      </w:pPr>
      <w:bookmarkStart w:id="85" w:name="_Toc216174273"/>
      <w:r>
        <w:rPr>
          <w:rStyle w:val="CharSectno"/>
        </w:rPr>
        <w:t>1</w:t>
      </w:r>
      <w:r>
        <w:rPr>
          <w:snapToGrid w:val="0"/>
        </w:rPr>
        <w:t>.</w:t>
      </w:r>
      <w:r>
        <w:rPr>
          <w:snapToGrid w:val="0"/>
        </w:rPr>
        <w:tab/>
        <w:t>Commencing civil proceedings</w:t>
      </w:r>
      <w:bookmarkEnd w:id="8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6" w:name="_Toc216174274"/>
      <w:r>
        <w:rPr>
          <w:rStyle w:val="CharSectno"/>
        </w:rPr>
        <w:t>2</w:t>
      </w:r>
      <w:r>
        <w:t>.</w:t>
      </w:r>
      <w:r>
        <w:tab/>
        <w:t>Applications in pending proceedings</w:t>
      </w:r>
      <w:bookmarkEnd w:id="8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pPr>
      <w:bookmarkStart w:id="87" w:name="_Toc216174275"/>
      <w:r>
        <w:rPr>
          <w:rStyle w:val="CharSectno"/>
        </w:rPr>
        <w:t>2A</w:t>
      </w:r>
      <w:r>
        <w:t>.</w:t>
      </w:r>
      <w:r>
        <w:tab/>
        <w:t xml:space="preserve">Civil proceedings under </w:t>
      </w:r>
      <w:r>
        <w:rPr>
          <w:i/>
        </w:rPr>
        <w:t>Criminal Law (Mental Impairment) Act 2023</w:t>
      </w:r>
      <w:bookmarkEnd w:id="87"/>
    </w:p>
    <w:p>
      <w:pPr>
        <w:pStyle w:val="Subsection"/>
      </w:pPr>
      <w:r>
        <w:tab/>
        <w:t>(1)</w:t>
      </w:r>
      <w:r>
        <w:tab/>
        <w:t xml:space="preserve">Civil proceedings under the </w:t>
      </w:r>
      <w:r>
        <w:rPr>
          <w:i/>
        </w:rPr>
        <w:t>Criminal Law (Mental Impairment) Act</w:t>
      </w:r>
      <w:r>
        <w:rPr>
          <w:i/>
          <w:iCs/>
        </w:rPr>
        <w:t> 2023</w:t>
      </w:r>
      <w:r>
        <w:t xml:space="preserve"> must be commenced by application in the form of Form 109.</w:t>
      </w:r>
    </w:p>
    <w:p>
      <w:pPr>
        <w:pStyle w:val="Subsection"/>
      </w:pPr>
      <w:r>
        <w:tab/>
        <w:t>(2)</w:t>
      </w:r>
      <w:r>
        <w:tab/>
        <w:t>Applications in proceedings commenced in accordance with subrule (1) that are pending or finalised must be made in the form of Form 110.</w:t>
      </w:r>
    </w:p>
    <w:p>
      <w:pPr>
        <w:pStyle w:val="Subsection"/>
      </w:pPr>
      <w:r>
        <w:tab/>
        <w:t>(3)</w:t>
      </w:r>
      <w:r>
        <w:tab/>
        <w:t>This rule applies despite rules 1 and 2.</w:t>
      </w:r>
    </w:p>
    <w:p>
      <w:pPr>
        <w:pStyle w:val="Footnotesection"/>
      </w:pPr>
      <w:r>
        <w:tab/>
        <w:t>[Rule 2A inserted: SL 2024/165 r. 4.]</w:t>
      </w:r>
    </w:p>
    <w:p>
      <w:pPr>
        <w:pStyle w:val="Heading5"/>
        <w:rPr>
          <w:snapToGrid w:val="0"/>
        </w:rPr>
      </w:pPr>
      <w:bookmarkStart w:id="88" w:name="_Toc216174276"/>
      <w:r>
        <w:rPr>
          <w:rStyle w:val="CharSectno"/>
        </w:rPr>
        <w:lastRenderedPageBreak/>
        <w:t>3</w:t>
      </w:r>
      <w:r>
        <w:rPr>
          <w:snapToGrid w:val="0"/>
        </w:rPr>
        <w:t>.</w:t>
      </w:r>
      <w:r>
        <w:rPr>
          <w:snapToGrid w:val="0"/>
        </w:rPr>
        <w:tab/>
        <w:t>Individual may act in person or by solicitor; body corporate must act by solicitor</w:t>
      </w:r>
      <w:bookmarkEnd w:id="88"/>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89" w:name="_Toc216082202"/>
      <w:bookmarkStart w:id="90" w:name="_Toc216085926"/>
      <w:bookmarkStart w:id="91" w:name="_Toc216174277"/>
      <w:r>
        <w:rPr>
          <w:rStyle w:val="CharPartNo"/>
        </w:rPr>
        <w:lastRenderedPageBreak/>
        <w:t>Order 4AA</w:t>
      </w:r>
      <w:r>
        <w:rPr>
          <w:rStyle w:val="CharDivNo"/>
        </w:rPr>
        <w:t> </w:t>
      </w:r>
      <w:r>
        <w:t>—</w:t>
      </w:r>
      <w:r>
        <w:rPr>
          <w:rStyle w:val="CharDivText"/>
        </w:rPr>
        <w:t> </w:t>
      </w:r>
      <w:r>
        <w:rPr>
          <w:rStyle w:val="CharPartText"/>
        </w:rPr>
        <w:t>Mortgage actions</w:t>
      </w:r>
      <w:bookmarkEnd w:id="89"/>
      <w:bookmarkEnd w:id="90"/>
      <w:bookmarkEnd w:id="91"/>
    </w:p>
    <w:p>
      <w:pPr>
        <w:pStyle w:val="Footnoteheading"/>
      </w:pPr>
      <w:r>
        <w:tab/>
        <w:t>[Heading inserted: Gazette 16 Nov 2016 p. 5186.]</w:t>
      </w:r>
    </w:p>
    <w:p>
      <w:pPr>
        <w:pStyle w:val="Heading5"/>
      </w:pPr>
      <w:bookmarkStart w:id="92" w:name="_Toc216174278"/>
      <w:r>
        <w:rPr>
          <w:rStyle w:val="CharSectno"/>
        </w:rPr>
        <w:t>1</w:t>
      </w:r>
      <w:r>
        <w:t>.</w:t>
      </w:r>
      <w:r>
        <w:tab/>
        <w:t>Terms used</w:t>
      </w:r>
      <w:bookmarkEnd w:id="92"/>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3" w:name="_Toc216174279"/>
      <w:r>
        <w:rPr>
          <w:rStyle w:val="CharSectno"/>
        </w:rPr>
        <w:t>2</w:t>
      </w:r>
      <w:r>
        <w:t>.</w:t>
      </w:r>
      <w:r>
        <w:tab/>
        <w:t>Application</w:t>
      </w:r>
      <w:bookmarkEnd w:id="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4" w:name="_Toc216174280"/>
      <w:r>
        <w:rPr>
          <w:rStyle w:val="CharSectno"/>
        </w:rPr>
        <w:t>3</w:t>
      </w:r>
      <w:r>
        <w:t>.</w:t>
      </w:r>
      <w:r>
        <w:tab/>
        <w:t>Commencing mortgage actions</w:t>
      </w:r>
      <w:bookmarkEnd w:id="9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5" w:name="_Toc216174281"/>
      <w:r>
        <w:rPr>
          <w:rStyle w:val="CharSectno"/>
        </w:rPr>
        <w:t>4</w:t>
      </w:r>
      <w:r>
        <w:t>.</w:t>
      </w:r>
      <w:r>
        <w:tab/>
        <w:t>Transitional provision for former Order 62A</w:t>
      </w:r>
      <w:bookmarkEnd w:id="9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6" w:name="_Toc216082207"/>
      <w:bookmarkStart w:id="97" w:name="_Toc216085931"/>
      <w:bookmarkStart w:id="98" w:name="_Toc216174282"/>
      <w:r>
        <w:rPr>
          <w:rStyle w:val="CharPartNo"/>
        </w:rPr>
        <w:lastRenderedPageBreak/>
        <w:t>Order 5</w:t>
      </w:r>
      <w:r>
        <w:t> — </w:t>
      </w:r>
      <w:r>
        <w:rPr>
          <w:rStyle w:val="CharPartText"/>
        </w:rPr>
        <w:t>Writs of summons</w:t>
      </w:r>
      <w:bookmarkEnd w:id="96"/>
      <w:bookmarkEnd w:id="97"/>
      <w:bookmarkEnd w:id="98"/>
    </w:p>
    <w:p>
      <w:pPr>
        <w:pStyle w:val="Heading5"/>
        <w:rPr>
          <w:snapToGrid w:val="0"/>
        </w:rPr>
      </w:pPr>
      <w:bookmarkStart w:id="99" w:name="_Toc216174283"/>
      <w:r>
        <w:rPr>
          <w:rStyle w:val="CharSectno"/>
        </w:rPr>
        <w:t>1</w:t>
      </w:r>
      <w:r>
        <w:rPr>
          <w:snapToGrid w:val="0"/>
        </w:rPr>
        <w:t>.</w:t>
      </w:r>
      <w:r>
        <w:rPr>
          <w:snapToGrid w:val="0"/>
        </w:rPr>
        <w:tab/>
        <w:t>Form of writ</w:t>
      </w:r>
      <w:bookmarkEnd w:id="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0" w:name="_Toc216174284"/>
      <w:r>
        <w:rPr>
          <w:rStyle w:val="CharSectno"/>
        </w:rPr>
        <w:t>2</w:t>
      </w:r>
      <w:r>
        <w:t>.</w:t>
      </w:r>
      <w:r>
        <w:tab/>
        <w:t>Writ for service outside WA, form of</w:t>
      </w:r>
      <w:bookmarkEnd w:id="100"/>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1" w:name="_Toc216174285"/>
      <w:r>
        <w:rPr>
          <w:rStyle w:val="CharSectno"/>
        </w:rPr>
        <w:t>3</w:t>
      </w:r>
      <w:r>
        <w:rPr>
          <w:snapToGrid w:val="0"/>
        </w:rPr>
        <w:t>.</w:t>
      </w:r>
      <w:r>
        <w:rPr>
          <w:snapToGrid w:val="0"/>
        </w:rPr>
        <w:tab/>
        <w:t>Place of trial to be shown</w:t>
      </w:r>
      <w:bookmarkEnd w:id="10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2" w:name="_Toc216174286"/>
      <w:r>
        <w:rPr>
          <w:rStyle w:val="CharSectno"/>
        </w:rPr>
        <w:t>4</w:t>
      </w:r>
      <w:r>
        <w:rPr>
          <w:snapToGrid w:val="0"/>
        </w:rPr>
        <w:t>.</w:t>
      </w:r>
      <w:r>
        <w:rPr>
          <w:snapToGrid w:val="0"/>
        </w:rPr>
        <w:tab/>
        <w:t>Place of issue</w:t>
      </w:r>
      <w:bookmarkEnd w:id="102"/>
      <w:r>
        <w:rPr>
          <w:snapToGrid w:val="0"/>
        </w:rPr>
        <w:t xml:space="preserve"> </w:t>
      </w:r>
    </w:p>
    <w:p>
      <w:pPr>
        <w:pStyle w:val="Subsection"/>
      </w:pPr>
      <w:r>
        <w:tab/>
      </w:r>
      <w:r>
        <w:tab/>
        <w:t>Every writ shall be issued out of the Central Office.</w:t>
      </w:r>
    </w:p>
    <w:p>
      <w:pPr>
        <w:pStyle w:val="Heading5"/>
        <w:rPr>
          <w:snapToGrid w:val="0"/>
        </w:rPr>
      </w:pPr>
      <w:bookmarkStart w:id="103" w:name="_Toc216174287"/>
      <w:r>
        <w:rPr>
          <w:rStyle w:val="CharSectno"/>
        </w:rPr>
        <w:t>5</w:t>
      </w:r>
      <w:r>
        <w:rPr>
          <w:snapToGrid w:val="0"/>
        </w:rPr>
        <w:t>.</w:t>
      </w:r>
      <w:r>
        <w:rPr>
          <w:snapToGrid w:val="0"/>
        </w:rPr>
        <w:tab/>
        <w:t>Preparation of writ</w:t>
      </w:r>
      <w:bookmarkEnd w:id="103"/>
    </w:p>
    <w:p>
      <w:pPr>
        <w:pStyle w:val="Subsection"/>
      </w:pPr>
      <w:r>
        <w:tab/>
      </w:r>
      <w:r>
        <w:tab/>
        <w:t>Writs shall be prepared by the plaintiff or his solicitor.</w:t>
      </w:r>
    </w:p>
    <w:p>
      <w:pPr>
        <w:pStyle w:val="Heading5"/>
        <w:rPr>
          <w:snapToGrid w:val="0"/>
        </w:rPr>
      </w:pPr>
      <w:bookmarkStart w:id="104" w:name="_Toc216174288"/>
      <w:r>
        <w:rPr>
          <w:rStyle w:val="CharSectno"/>
        </w:rPr>
        <w:t>6</w:t>
      </w:r>
      <w:r>
        <w:rPr>
          <w:snapToGrid w:val="0"/>
        </w:rPr>
        <w:t>.</w:t>
      </w:r>
      <w:r>
        <w:rPr>
          <w:snapToGrid w:val="0"/>
        </w:rPr>
        <w:tab/>
        <w:t>Sealing of writ</w:t>
      </w:r>
      <w:bookmarkEnd w:id="104"/>
    </w:p>
    <w:p>
      <w:pPr>
        <w:pStyle w:val="Subsection"/>
      </w:pPr>
      <w:r>
        <w:tab/>
      </w:r>
      <w:r>
        <w:tab/>
        <w:t>Issue of a writ takes place upon its being sealed by the proper officer.</w:t>
      </w:r>
    </w:p>
    <w:p>
      <w:pPr>
        <w:pStyle w:val="Heading5"/>
        <w:rPr>
          <w:snapToGrid w:val="0"/>
        </w:rPr>
      </w:pPr>
      <w:bookmarkStart w:id="105" w:name="_Toc216174289"/>
      <w:r>
        <w:rPr>
          <w:rStyle w:val="CharSectno"/>
        </w:rPr>
        <w:t>7</w:t>
      </w:r>
      <w:r>
        <w:rPr>
          <w:snapToGrid w:val="0"/>
        </w:rPr>
        <w:t>.</w:t>
      </w:r>
      <w:r>
        <w:rPr>
          <w:snapToGrid w:val="0"/>
        </w:rPr>
        <w:tab/>
        <w:t>Copy to be left with officer</w:t>
      </w:r>
      <w:bookmarkEnd w:id="10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lastRenderedPageBreak/>
        <w:tab/>
        <w:t>(2)</w:t>
      </w:r>
      <w:r>
        <w:tab/>
        <w:t>Subrule (1) does not apply if the writ is filed electronically.</w:t>
      </w:r>
    </w:p>
    <w:p>
      <w:pPr>
        <w:pStyle w:val="Footnotesection"/>
      </w:pPr>
      <w:r>
        <w:tab/>
        <w:t>[Rule 7 amended: Gazette 27 Feb 2018 p. 554.]</w:t>
      </w:r>
    </w:p>
    <w:p>
      <w:pPr>
        <w:pStyle w:val="Heading5"/>
      </w:pPr>
      <w:bookmarkStart w:id="106" w:name="_Toc216174290"/>
      <w:r>
        <w:rPr>
          <w:rStyle w:val="CharSectno"/>
        </w:rPr>
        <w:t>8</w:t>
      </w:r>
      <w:r>
        <w:t>.</w:t>
      </w:r>
      <w:r>
        <w:tab/>
        <w:t>Writ to be recorded when issued</w:t>
      </w:r>
      <w:bookmarkEnd w:id="106"/>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Ednotesection"/>
      </w:pPr>
      <w:r>
        <w:t>[</w:t>
      </w:r>
      <w:r>
        <w:rPr>
          <w:b/>
        </w:rPr>
        <w:t>9.</w:t>
      </w:r>
      <w:r>
        <w:tab/>
        <w:t>Deleted: SL 2025/197 r. 5.]</w:t>
      </w:r>
    </w:p>
    <w:p>
      <w:pPr>
        <w:pStyle w:val="Heading5"/>
        <w:spacing w:before="180"/>
        <w:rPr>
          <w:snapToGrid w:val="0"/>
        </w:rPr>
      </w:pPr>
      <w:bookmarkStart w:id="107" w:name="_Toc216174291"/>
      <w:r>
        <w:rPr>
          <w:rStyle w:val="CharSectno"/>
        </w:rPr>
        <w:t>10</w:t>
      </w:r>
      <w:r>
        <w:rPr>
          <w:snapToGrid w:val="0"/>
        </w:rPr>
        <w:t>.</w:t>
      </w:r>
      <w:r>
        <w:rPr>
          <w:snapToGrid w:val="0"/>
        </w:rPr>
        <w:tab/>
        <w:t>All writs to be in name of Chief Justice or Senior Puisne Judge</w:t>
      </w:r>
      <w:bookmarkEnd w:id="10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8" w:name="_Toc216174292"/>
      <w:r>
        <w:rPr>
          <w:rStyle w:val="CharSectno"/>
        </w:rPr>
        <w:t>11</w:t>
      </w:r>
      <w:r>
        <w:rPr>
          <w:snapToGrid w:val="0"/>
        </w:rPr>
        <w:t>.</w:t>
      </w:r>
      <w:r>
        <w:rPr>
          <w:snapToGrid w:val="0"/>
        </w:rPr>
        <w:tab/>
        <w:t>Time for appearance to be stated in writ</w:t>
      </w:r>
      <w:bookmarkEnd w:id="108"/>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lastRenderedPageBreak/>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is 42 days from the date of service unless the Court otherwise orders under Order 10 rule 9.</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SL 2024/38 r. 5.] </w:t>
      </w:r>
    </w:p>
    <w:p>
      <w:pPr>
        <w:pStyle w:val="Heading2"/>
        <w:rPr>
          <w:b w:val="0"/>
        </w:rPr>
      </w:pPr>
      <w:bookmarkStart w:id="109" w:name="_Toc216082219"/>
      <w:bookmarkStart w:id="110" w:name="_Toc216085942"/>
      <w:bookmarkStart w:id="111" w:name="_Toc216174293"/>
      <w:r>
        <w:rPr>
          <w:rStyle w:val="CharPartNo"/>
        </w:rPr>
        <w:lastRenderedPageBreak/>
        <w:t>Order 6</w:t>
      </w:r>
      <w:r>
        <w:t> — </w:t>
      </w:r>
      <w:r>
        <w:rPr>
          <w:rStyle w:val="CharPartText"/>
        </w:rPr>
        <w:t>Indorsement of claim: other indorsements</w:t>
      </w:r>
      <w:bookmarkEnd w:id="109"/>
      <w:bookmarkEnd w:id="110"/>
      <w:bookmarkEnd w:id="111"/>
    </w:p>
    <w:p>
      <w:pPr>
        <w:pStyle w:val="Heading5"/>
        <w:rPr>
          <w:snapToGrid w:val="0"/>
        </w:rPr>
      </w:pPr>
      <w:bookmarkStart w:id="112" w:name="_Toc216174294"/>
      <w:r>
        <w:rPr>
          <w:rStyle w:val="CharSectno"/>
        </w:rPr>
        <w:t>1</w:t>
      </w:r>
      <w:r>
        <w:rPr>
          <w:snapToGrid w:val="0"/>
        </w:rPr>
        <w:t>.</w:t>
      </w:r>
      <w:r>
        <w:rPr>
          <w:snapToGrid w:val="0"/>
        </w:rPr>
        <w:tab/>
        <w:t>Nature of claim etc. to be indorsed on writ</w:t>
      </w:r>
      <w:bookmarkEnd w:id="11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3" w:name="_Toc216174295"/>
      <w:r>
        <w:rPr>
          <w:rStyle w:val="CharSectno"/>
        </w:rPr>
        <w:t>2</w:t>
      </w:r>
      <w:r>
        <w:rPr>
          <w:snapToGrid w:val="0"/>
        </w:rPr>
        <w:t>.</w:t>
      </w:r>
      <w:r>
        <w:rPr>
          <w:snapToGrid w:val="0"/>
        </w:rPr>
        <w:tab/>
        <w:t>Action for defamation by publication</w:t>
      </w:r>
      <w:bookmarkEnd w:id="113"/>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4" w:name="_Toc216174296"/>
      <w:r>
        <w:rPr>
          <w:rStyle w:val="CharSectno"/>
        </w:rPr>
        <w:t>3</w:t>
      </w:r>
      <w:r>
        <w:rPr>
          <w:snapToGrid w:val="0"/>
        </w:rPr>
        <w:t>.</w:t>
      </w:r>
      <w:r>
        <w:rPr>
          <w:snapToGrid w:val="0"/>
        </w:rPr>
        <w:tab/>
        <w:t>Statement of claim may be indorsed on writ in some actions</w:t>
      </w:r>
      <w:bookmarkEnd w:id="11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5" w:name="_Toc216174297"/>
      <w:r>
        <w:rPr>
          <w:rStyle w:val="CharSectno"/>
        </w:rPr>
        <w:t>4</w:t>
      </w:r>
      <w:r>
        <w:rPr>
          <w:snapToGrid w:val="0"/>
        </w:rPr>
        <w:t>.</w:t>
      </w:r>
      <w:r>
        <w:rPr>
          <w:snapToGrid w:val="0"/>
        </w:rPr>
        <w:tab/>
        <w:t>Claim for liquidated demand, indorsements required for, costs etc.</w:t>
      </w:r>
      <w:bookmarkEnd w:id="115"/>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6" w:name="_Toc216174298"/>
      <w:r>
        <w:rPr>
          <w:rStyle w:val="CharSectno"/>
        </w:rPr>
        <w:t>5</w:t>
      </w:r>
      <w:r>
        <w:rPr>
          <w:snapToGrid w:val="0"/>
        </w:rPr>
        <w:t>.</w:t>
      </w:r>
      <w:r>
        <w:rPr>
          <w:snapToGrid w:val="0"/>
        </w:rPr>
        <w:tab/>
        <w:t>Representative character</w:t>
      </w:r>
      <w:bookmarkEnd w:id="11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7" w:name="_Toc216174299"/>
      <w:r>
        <w:rPr>
          <w:rStyle w:val="CharSectno"/>
        </w:rPr>
        <w:t>6</w:t>
      </w:r>
      <w:r>
        <w:rPr>
          <w:snapToGrid w:val="0"/>
        </w:rPr>
        <w:t>.</w:t>
      </w:r>
      <w:r>
        <w:rPr>
          <w:snapToGrid w:val="0"/>
        </w:rPr>
        <w:tab/>
        <w:t>Claim for account</w:t>
      </w:r>
      <w:bookmarkEnd w:id="11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8" w:name="_Toc216174300"/>
      <w:r>
        <w:rPr>
          <w:rStyle w:val="CharSectno"/>
        </w:rPr>
        <w:t>7</w:t>
      </w:r>
      <w:r>
        <w:t>.</w:t>
      </w:r>
      <w:r>
        <w:tab/>
        <w:t>Writ etc. to state contact details</w:t>
      </w:r>
      <w:bookmarkEnd w:id="11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19" w:name="_Toc216082227"/>
      <w:bookmarkStart w:id="120" w:name="_Toc216085950"/>
      <w:bookmarkStart w:id="121" w:name="_Toc216174301"/>
      <w:r>
        <w:rPr>
          <w:rStyle w:val="CharPartNo"/>
        </w:rPr>
        <w:lastRenderedPageBreak/>
        <w:t>Order 7</w:t>
      </w:r>
      <w:r>
        <w:t> — </w:t>
      </w:r>
      <w:r>
        <w:rPr>
          <w:rStyle w:val="CharPartText"/>
        </w:rPr>
        <w:t>Duration and renewal of writ: concurrent writs</w:t>
      </w:r>
      <w:bookmarkEnd w:id="119"/>
      <w:bookmarkEnd w:id="120"/>
      <w:bookmarkEnd w:id="121"/>
    </w:p>
    <w:p>
      <w:pPr>
        <w:pStyle w:val="Heading5"/>
        <w:rPr>
          <w:snapToGrid w:val="0"/>
        </w:rPr>
      </w:pPr>
      <w:bookmarkStart w:id="122" w:name="_Toc216174302"/>
      <w:r>
        <w:rPr>
          <w:rStyle w:val="CharSectno"/>
        </w:rPr>
        <w:t>1</w:t>
      </w:r>
      <w:r>
        <w:rPr>
          <w:snapToGrid w:val="0"/>
        </w:rPr>
        <w:t>.</w:t>
      </w:r>
      <w:r>
        <w:rPr>
          <w:snapToGrid w:val="0"/>
        </w:rPr>
        <w:tab/>
        <w:t>Duration and renewal of writ</w:t>
      </w:r>
      <w:bookmarkEnd w:id="12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3" w:name="_Toc216174303"/>
      <w:r>
        <w:rPr>
          <w:rStyle w:val="CharSectno"/>
        </w:rPr>
        <w:t>2</w:t>
      </w:r>
      <w:r>
        <w:rPr>
          <w:snapToGrid w:val="0"/>
        </w:rPr>
        <w:t>.</w:t>
      </w:r>
      <w:r>
        <w:rPr>
          <w:snapToGrid w:val="0"/>
        </w:rPr>
        <w:tab/>
        <w:t>Proof of extension of validity of writ</w:t>
      </w:r>
      <w:bookmarkEnd w:id="12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4" w:name="_Toc216174304"/>
      <w:r>
        <w:rPr>
          <w:rStyle w:val="CharSectno"/>
        </w:rPr>
        <w:lastRenderedPageBreak/>
        <w:t>3</w:t>
      </w:r>
      <w:r>
        <w:rPr>
          <w:snapToGrid w:val="0"/>
        </w:rPr>
        <w:t>.</w:t>
      </w:r>
      <w:r>
        <w:rPr>
          <w:snapToGrid w:val="0"/>
        </w:rPr>
        <w:tab/>
        <w:t>Concurrent writs</w:t>
      </w:r>
      <w:bookmarkEnd w:id="124"/>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5" w:name="_Toc216174305"/>
      <w:r>
        <w:rPr>
          <w:rStyle w:val="CharSectno"/>
        </w:rPr>
        <w:lastRenderedPageBreak/>
        <w:t>4</w:t>
      </w:r>
      <w:r>
        <w:rPr>
          <w:snapToGrid w:val="0"/>
        </w:rPr>
        <w:t>.</w:t>
      </w:r>
      <w:r>
        <w:rPr>
          <w:snapToGrid w:val="0"/>
        </w:rPr>
        <w:tab/>
        <w:t>Unserved writs may be struck out</w:t>
      </w:r>
      <w:bookmarkEnd w:id="12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6" w:name="_Toc216082232"/>
      <w:bookmarkStart w:id="127" w:name="_Toc216085955"/>
      <w:bookmarkStart w:id="128" w:name="_Toc216174306"/>
      <w:r>
        <w:rPr>
          <w:rStyle w:val="CharPartNo"/>
        </w:rPr>
        <w:lastRenderedPageBreak/>
        <w:t>Order 8</w:t>
      </w:r>
      <w:r>
        <w:t> — </w:t>
      </w:r>
      <w:r>
        <w:rPr>
          <w:rStyle w:val="CharPartText"/>
        </w:rPr>
        <w:t>Disclosure by solicitors: change of solicitors</w:t>
      </w:r>
      <w:bookmarkEnd w:id="126"/>
      <w:bookmarkEnd w:id="127"/>
      <w:bookmarkEnd w:id="128"/>
    </w:p>
    <w:p>
      <w:pPr>
        <w:pStyle w:val="Heading5"/>
        <w:rPr>
          <w:snapToGrid w:val="0"/>
        </w:rPr>
      </w:pPr>
      <w:bookmarkStart w:id="129" w:name="_Toc216174307"/>
      <w:r>
        <w:rPr>
          <w:rStyle w:val="CharSectno"/>
        </w:rPr>
        <w:t>1</w:t>
      </w:r>
      <w:r>
        <w:rPr>
          <w:snapToGrid w:val="0"/>
        </w:rPr>
        <w:t>.</w:t>
      </w:r>
      <w:r>
        <w:rPr>
          <w:snapToGrid w:val="0"/>
        </w:rPr>
        <w:tab/>
        <w:t>Solicitor to declare, if required to, whether writ issued by him</w:t>
      </w:r>
      <w:bookmarkEnd w:id="12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0" w:name="_Toc216174308"/>
      <w:r>
        <w:rPr>
          <w:rStyle w:val="CharSectno"/>
        </w:rPr>
        <w:t>2</w:t>
      </w:r>
      <w:r>
        <w:rPr>
          <w:snapToGrid w:val="0"/>
        </w:rPr>
        <w:t>.</w:t>
      </w:r>
      <w:r>
        <w:rPr>
          <w:snapToGrid w:val="0"/>
        </w:rPr>
        <w:tab/>
        <w:t>Change of solicitor</w:t>
      </w:r>
      <w:bookmarkEnd w:id="130"/>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1" w:name="_Toc216174309"/>
      <w:r>
        <w:rPr>
          <w:rStyle w:val="CharSectno"/>
        </w:rPr>
        <w:t>4</w:t>
      </w:r>
      <w:r>
        <w:rPr>
          <w:snapToGrid w:val="0"/>
        </w:rPr>
        <w:t>.</w:t>
      </w:r>
      <w:r>
        <w:rPr>
          <w:snapToGrid w:val="0"/>
        </w:rPr>
        <w:tab/>
        <w:t>Appointment of solicitor by self-represented person</w:t>
      </w:r>
      <w:bookmarkEnd w:id="13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2" w:name="_Toc216174310"/>
      <w:r>
        <w:rPr>
          <w:rStyle w:val="CharSectno"/>
        </w:rPr>
        <w:t>5</w:t>
      </w:r>
      <w:r>
        <w:rPr>
          <w:snapToGrid w:val="0"/>
        </w:rPr>
        <w:t>.</w:t>
      </w:r>
      <w:r>
        <w:rPr>
          <w:snapToGrid w:val="0"/>
        </w:rPr>
        <w:tab/>
        <w:t>Intention to act in person, notice of</w:t>
      </w:r>
      <w:bookmarkEnd w:id="13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3" w:name="_Toc216174311"/>
      <w:r>
        <w:rPr>
          <w:rStyle w:val="CharSectno"/>
        </w:rPr>
        <w:t>5A</w:t>
      </w:r>
      <w:r>
        <w:t>.</w:t>
      </w:r>
      <w:r>
        <w:tab/>
        <w:t>Form and content of notices</w:t>
      </w:r>
      <w:bookmarkEnd w:id="133"/>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4" w:name="_Toc216174312"/>
      <w:r>
        <w:rPr>
          <w:rStyle w:val="CharSectno"/>
        </w:rPr>
        <w:t>6</w:t>
      </w:r>
      <w:r>
        <w:rPr>
          <w:snapToGrid w:val="0"/>
        </w:rPr>
        <w:t>.</w:t>
      </w:r>
      <w:r>
        <w:rPr>
          <w:snapToGrid w:val="0"/>
        </w:rPr>
        <w:tab/>
        <w:t>Removal of solicitor from record</w:t>
      </w:r>
      <w:bookmarkEnd w:id="134"/>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5" w:name="_Toc216174313"/>
      <w:r>
        <w:rPr>
          <w:rStyle w:val="CharSectno"/>
        </w:rPr>
        <w:t>7</w:t>
      </w:r>
      <w:r>
        <w:rPr>
          <w:snapToGrid w:val="0"/>
        </w:rPr>
        <w:t>.</w:t>
      </w:r>
      <w:r>
        <w:rPr>
          <w:snapToGrid w:val="0"/>
        </w:rPr>
        <w:tab/>
        <w:t>Withdrawal of solicitor who has ceased to act for party</w:t>
      </w:r>
      <w:bookmarkEnd w:id="13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6" w:name="_Toc216174314"/>
      <w:r>
        <w:rPr>
          <w:rStyle w:val="CharSectno"/>
        </w:rPr>
        <w:t>8</w:t>
      </w:r>
      <w:r>
        <w:rPr>
          <w:snapToGrid w:val="0"/>
        </w:rPr>
        <w:t>.</w:t>
      </w:r>
      <w:r>
        <w:rPr>
          <w:snapToGrid w:val="0"/>
        </w:rPr>
        <w:tab/>
        <w:t>Effect of order made under this Order</w:t>
      </w:r>
      <w:bookmarkEnd w:id="13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7" w:name="_Toc216174315"/>
      <w:r>
        <w:rPr>
          <w:rStyle w:val="CharSectno"/>
        </w:rPr>
        <w:t>9</w:t>
      </w:r>
      <w:r>
        <w:t>.</w:t>
      </w:r>
      <w:r>
        <w:tab/>
        <w:t>Service details of party whose solicitor is removed</w:t>
      </w:r>
      <w:bookmarkEnd w:id="13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lastRenderedPageBreak/>
        <w:t>[</w:t>
      </w:r>
      <w:r>
        <w:rPr>
          <w:b/>
        </w:rPr>
        <w:t>10.</w:t>
      </w:r>
      <w:r>
        <w:tab/>
        <w:t>Deleted: Gazette 21 Feb 2007 p. 534.]</w:t>
      </w:r>
    </w:p>
    <w:p>
      <w:pPr>
        <w:pStyle w:val="Heading5"/>
        <w:rPr>
          <w:snapToGrid w:val="0"/>
        </w:rPr>
      </w:pPr>
      <w:bookmarkStart w:id="138" w:name="_Toc216174316"/>
      <w:r>
        <w:rPr>
          <w:rStyle w:val="CharSectno"/>
        </w:rPr>
        <w:t>11</w:t>
      </w:r>
      <w:r>
        <w:rPr>
          <w:snapToGrid w:val="0"/>
        </w:rPr>
        <w:t>.</w:t>
      </w:r>
      <w:r>
        <w:rPr>
          <w:snapToGrid w:val="0"/>
        </w:rPr>
        <w:tab/>
        <w:t>Solicitor not to act for adverse parties</w:t>
      </w:r>
      <w:bookmarkEnd w:id="138"/>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39" w:name="_Toc216174317"/>
      <w:r>
        <w:rPr>
          <w:rStyle w:val="CharSectno"/>
        </w:rPr>
        <w:t>12</w:t>
      </w:r>
      <w:r>
        <w:rPr>
          <w:snapToGrid w:val="0"/>
        </w:rPr>
        <w:t>.</w:t>
      </w:r>
      <w:r>
        <w:rPr>
          <w:snapToGrid w:val="0"/>
        </w:rPr>
        <w:tab/>
        <w:t>Legal practitioner or clerk not to be security</w:t>
      </w:r>
      <w:bookmarkEnd w:id="139"/>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140" w:name="_Toc216082244"/>
      <w:bookmarkStart w:id="141" w:name="_Toc216085967"/>
      <w:bookmarkStart w:id="142" w:name="_Toc216174318"/>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0"/>
      <w:bookmarkEnd w:id="141"/>
      <w:bookmarkEnd w:id="142"/>
    </w:p>
    <w:p>
      <w:pPr>
        <w:pStyle w:val="Footnoteheading"/>
      </w:pPr>
      <w:r>
        <w:tab/>
        <w:t>[Heading inserted: Gazette 12 Jun 2012 p. 2447.]</w:t>
      </w:r>
    </w:p>
    <w:p>
      <w:pPr>
        <w:pStyle w:val="Heading5"/>
      </w:pPr>
      <w:bookmarkStart w:id="143" w:name="_Toc216174319"/>
      <w:r>
        <w:rPr>
          <w:rStyle w:val="CharSectno"/>
        </w:rPr>
        <w:t>1</w:t>
      </w:r>
      <w:r>
        <w:t>.</w:t>
      </w:r>
      <w:r>
        <w:tab/>
        <w:t>Terms used</w:t>
      </w:r>
      <w:bookmarkEnd w:id="143"/>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144" w:name="_Toc216174320"/>
      <w:r>
        <w:rPr>
          <w:rStyle w:val="CharSectno"/>
        </w:rPr>
        <w:t>2</w:t>
      </w:r>
      <w:r>
        <w:t>.</w:t>
      </w:r>
      <w:r>
        <w:tab/>
        <w:t>Parties to advise identity of interested non</w:t>
      </w:r>
      <w:r>
        <w:noBreakHyphen/>
        <w:t>parties</w:t>
      </w:r>
      <w:bookmarkEnd w:id="14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5" w:name="_Toc216174321"/>
      <w:r>
        <w:rPr>
          <w:rStyle w:val="CharSectno"/>
        </w:rPr>
        <w:t>3</w:t>
      </w:r>
      <w:r>
        <w:t>.</w:t>
      </w:r>
      <w:r>
        <w:tab/>
        <w:t>Duties of interested non</w:t>
      </w:r>
      <w:r>
        <w:noBreakHyphen/>
        <w:t>party</w:t>
      </w:r>
      <w:bookmarkEnd w:id="14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146" w:name="_Toc216174322"/>
      <w:r>
        <w:rPr>
          <w:rStyle w:val="CharSectno"/>
        </w:rPr>
        <w:t>4</w:t>
      </w:r>
      <w:r>
        <w:t>.</w:t>
      </w:r>
      <w:r>
        <w:tab/>
        <w:t>Disclosure of agreements relating to litigation funding</w:t>
      </w:r>
      <w:bookmarkEnd w:id="146"/>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147" w:name="_Toc216082249"/>
      <w:bookmarkStart w:id="148" w:name="_Toc216085972"/>
      <w:bookmarkStart w:id="149" w:name="_Toc216174323"/>
      <w:r>
        <w:rPr>
          <w:rStyle w:val="CharPartNo"/>
        </w:rPr>
        <w:lastRenderedPageBreak/>
        <w:t>Order 9</w:t>
      </w:r>
      <w:r>
        <w:t> — </w:t>
      </w:r>
      <w:r>
        <w:rPr>
          <w:rStyle w:val="CharPartText"/>
        </w:rPr>
        <w:t>Service of originating process: general provisions</w:t>
      </w:r>
      <w:bookmarkEnd w:id="147"/>
      <w:bookmarkEnd w:id="148"/>
      <w:bookmarkEnd w:id="149"/>
    </w:p>
    <w:p>
      <w:pPr>
        <w:pStyle w:val="Heading5"/>
        <w:rPr>
          <w:snapToGrid w:val="0"/>
        </w:rPr>
      </w:pPr>
      <w:bookmarkStart w:id="150" w:name="_Toc216174324"/>
      <w:r>
        <w:rPr>
          <w:rStyle w:val="CharSectno"/>
        </w:rPr>
        <w:t>1</w:t>
      </w:r>
      <w:r>
        <w:rPr>
          <w:snapToGrid w:val="0"/>
        </w:rPr>
        <w:t>.</w:t>
      </w:r>
      <w:r>
        <w:rPr>
          <w:snapToGrid w:val="0"/>
        </w:rPr>
        <w:tab/>
      </w:r>
      <w:r>
        <w:t>Service of writ: general provisions</w:t>
      </w:r>
      <w:bookmarkEnd w:id="1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or Order 10 Division 4, the plaintiff in the action begun by the writ is not entitled to enter judgment against the defendant in default of appearance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 xml:space="preserve">if under Order 4AA rule 3(2) a Form 4 must be attached to the writ when it is served — a statement that the </w:t>
      </w:r>
      <w:r>
        <w:lastRenderedPageBreak/>
        <w:t>Form 4 was attached to the front of the writ when it was served.</w:t>
      </w:r>
    </w:p>
    <w:p>
      <w:pPr>
        <w:pStyle w:val="Footnotesection"/>
      </w:pPr>
      <w:r>
        <w:tab/>
        <w:t>[Rule 1 amended: Gazette 28 Jun 2011 p. 2552; 16 Nov 2016 p. 5188</w:t>
      </w:r>
      <w:r>
        <w:noBreakHyphen/>
        <w:t>9; SL 2024/38 r. 6; SL 2025/197 r. 6.]</w:t>
      </w:r>
    </w:p>
    <w:p>
      <w:pPr>
        <w:pStyle w:val="Heading5"/>
        <w:rPr>
          <w:snapToGrid w:val="0"/>
        </w:rPr>
      </w:pPr>
      <w:bookmarkStart w:id="151" w:name="_Toc216174325"/>
      <w:r>
        <w:rPr>
          <w:rStyle w:val="CharSectno"/>
        </w:rPr>
        <w:t>2</w:t>
      </w:r>
      <w:r>
        <w:rPr>
          <w:snapToGrid w:val="0"/>
        </w:rPr>
        <w:t>.</w:t>
      </w:r>
      <w:r>
        <w:rPr>
          <w:snapToGrid w:val="0"/>
        </w:rPr>
        <w:tab/>
        <w:t>Service of writ as to contract on agent of principal who is outside WA</w:t>
      </w:r>
      <w:bookmarkEnd w:id="15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2" w:name="_Toc216174326"/>
      <w:r>
        <w:rPr>
          <w:rStyle w:val="CharSectno"/>
        </w:rPr>
        <w:lastRenderedPageBreak/>
        <w:t>3</w:t>
      </w:r>
      <w:r>
        <w:rPr>
          <w:snapToGrid w:val="0"/>
        </w:rPr>
        <w:t>.</w:t>
      </w:r>
      <w:r>
        <w:rPr>
          <w:snapToGrid w:val="0"/>
        </w:rPr>
        <w:tab/>
      </w:r>
      <w:r>
        <w:t>Effect of serving writ in accordance with contract</w:t>
      </w:r>
      <w:bookmarkEnd w:id="15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Ednotesubsection"/>
      </w:pPr>
      <w:r>
        <w:tab/>
        <w:t>[(2)</w:t>
      </w:r>
      <w:r>
        <w:tab/>
        <w:t>deleted]</w:t>
      </w:r>
    </w:p>
    <w:p>
      <w:pPr>
        <w:pStyle w:val="Footnotesection"/>
      </w:pPr>
      <w:r>
        <w:tab/>
        <w:t>[Rule 3 amended: Gazette 28 Jun 2011 p. 2552; 12 Jun 2012 p. 2448; SL 2024/38 r. 7.]</w:t>
      </w:r>
    </w:p>
    <w:p>
      <w:pPr>
        <w:pStyle w:val="Heading5"/>
        <w:spacing w:before="240"/>
        <w:rPr>
          <w:snapToGrid w:val="0"/>
        </w:rPr>
      </w:pPr>
      <w:bookmarkStart w:id="153" w:name="_Toc216174327"/>
      <w:r>
        <w:rPr>
          <w:rStyle w:val="CharSectno"/>
        </w:rPr>
        <w:t>4</w:t>
      </w:r>
      <w:r>
        <w:rPr>
          <w:snapToGrid w:val="0"/>
        </w:rPr>
        <w:t>.</w:t>
      </w:r>
      <w:r>
        <w:rPr>
          <w:snapToGrid w:val="0"/>
        </w:rPr>
        <w:tab/>
        <w:t>Writ for possession of land where no person in possession, service of</w:t>
      </w:r>
      <w:bookmarkEnd w:id="15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w:t>
      </w:r>
      <w:r>
        <w:rPr>
          <w:snapToGrid w:val="0"/>
        </w:rPr>
        <w:lastRenderedPageBreak/>
        <w:t>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4" w:name="_Toc216174328"/>
      <w:r>
        <w:rPr>
          <w:rStyle w:val="CharSectno"/>
        </w:rPr>
        <w:t>5</w:t>
      </w:r>
      <w:r>
        <w:rPr>
          <w:snapToGrid w:val="0"/>
        </w:rPr>
        <w:t>.</w:t>
      </w:r>
      <w:r>
        <w:rPr>
          <w:snapToGrid w:val="0"/>
        </w:rPr>
        <w:tab/>
        <w:t>Service of other originating process</w:t>
      </w:r>
      <w:bookmarkEnd w:id="15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155" w:name="_Toc216082255"/>
      <w:bookmarkStart w:id="156" w:name="_Toc216085978"/>
      <w:bookmarkStart w:id="157" w:name="_Toc216174329"/>
      <w:r>
        <w:rPr>
          <w:rStyle w:val="CharPartNo"/>
        </w:rPr>
        <w:lastRenderedPageBreak/>
        <w:t>Order 10</w:t>
      </w:r>
      <w:r>
        <w:t> — </w:t>
      </w:r>
      <w:r>
        <w:rPr>
          <w:rStyle w:val="CharPartText"/>
        </w:rPr>
        <w:t>Service outside jurisdiction</w:t>
      </w:r>
      <w:bookmarkEnd w:id="155"/>
      <w:bookmarkEnd w:id="156"/>
      <w:bookmarkEnd w:id="157"/>
    </w:p>
    <w:p>
      <w:pPr>
        <w:pStyle w:val="Footnoteheading"/>
      </w:pPr>
      <w:r>
        <w:tab/>
        <w:t>[Heading inserted: SL 2024/38 r. 8]</w:t>
      </w:r>
    </w:p>
    <w:p>
      <w:pPr>
        <w:pStyle w:val="Heading3"/>
      </w:pPr>
      <w:bookmarkStart w:id="158" w:name="_Toc216082256"/>
      <w:bookmarkStart w:id="159" w:name="_Toc216085979"/>
      <w:bookmarkStart w:id="160" w:name="_Toc216174330"/>
      <w:r>
        <w:rPr>
          <w:rStyle w:val="CharDivNo"/>
        </w:rPr>
        <w:t>Division 1</w:t>
      </w:r>
      <w:r>
        <w:t> — </w:t>
      </w:r>
      <w:r>
        <w:rPr>
          <w:rStyle w:val="CharDivText"/>
        </w:rPr>
        <w:t>Preliminary</w:t>
      </w:r>
      <w:bookmarkEnd w:id="158"/>
      <w:bookmarkEnd w:id="159"/>
      <w:bookmarkEnd w:id="160"/>
    </w:p>
    <w:p>
      <w:pPr>
        <w:pStyle w:val="Footnoteheading"/>
      </w:pPr>
      <w:r>
        <w:tab/>
        <w:t>[Heading inserted: SL 2024/38 r. 8.]</w:t>
      </w:r>
    </w:p>
    <w:p>
      <w:pPr>
        <w:pStyle w:val="Heading5"/>
      </w:pPr>
      <w:bookmarkStart w:id="161" w:name="_Toc216174331"/>
      <w:r>
        <w:rPr>
          <w:rStyle w:val="CharSectno"/>
        </w:rPr>
        <w:t>1</w:t>
      </w:r>
      <w:r>
        <w:t>.</w:t>
      </w:r>
      <w:r>
        <w:tab/>
        <w:t>Term used: originating process</w:t>
      </w:r>
      <w:bookmarkEnd w:id="161"/>
    </w:p>
    <w:p>
      <w:pPr>
        <w:pStyle w:val="Subsection"/>
      </w:pPr>
      <w:r>
        <w:tab/>
      </w:r>
      <w:r>
        <w:tab/>
        <w:t xml:space="preserve">In this Order — </w:t>
      </w:r>
    </w:p>
    <w:p>
      <w:pPr>
        <w:pStyle w:val="Defstart"/>
      </w:pPr>
      <w:r>
        <w:tab/>
      </w:r>
      <w:r>
        <w:rPr>
          <w:rStyle w:val="CharDefText"/>
        </w:rPr>
        <w:t>originating process</w:t>
      </w:r>
      <w:r>
        <w:t xml:space="preserve"> means a document by which a proceeding is commenced or a counterclaim or third party claim is made.</w:t>
      </w:r>
    </w:p>
    <w:p>
      <w:pPr>
        <w:pStyle w:val="Footnotesection"/>
      </w:pPr>
      <w:r>
        <w:tab/>
        <w:t>[Rule 1 inserted: SL 2024/38 r. 8.]</w:t>
      </w:r>
    </w:p>
    <w:p>
      <w:pPr>
        <w:pStyle w:val="Heading5"/>
      </w:pPr>
      <w:bookmarkStart w:id="162" w:name="_Toc216174332"/>
      <w:r>
        <w:rPr>
          <w:rStyle w:val="CharSectno"/>
        </w:rPr>
        <w:t>2</w:t>
      </w:r>
      <w:r>
        <w:t>.</w:t>
      </w:r>
      <w:r>
        <w:tab/>
        <w:t>Application of this Order</w:t>
      </w:r>
      <w:bookmarkEnd w:id="162"/>
    </w:p>
    <w:p>
      <w:pPr>
        <w:pStyle w:val="Subsection"/>
      </w:pPr>
      <w:r>
        <w:tab/>
      </w:r>
      <w:r>
        <w:tab/>
        <w:t xml:space="preserve">This Order applies to service — </w:t>
      </w:r>
    </w:p>
    <w:p>
      <w:pPr>
        <w:pStyle w:val="Indenta"/>
      </w:pPr>
      <w:r>
        <w:tab/>
        <w:t>(a)</w:t>
      </w:r>
      <w:r>
        <w:tab/>
        <w:t>outside the State but in Australia; or</w:t>
      </w:r>
    </w:p>
    <w:p>
      <w:pPr>
        <w:pStyle w:val="Indenta"/>
      </w:pPr>
      <w:r>
        <w:tab/>
        <w:t>(b)</w:t>
      </w:r>
      <w:r>
        <w:tab/>
        <w:t>outside Australia, including in Convention countries.</w:t>
      </w:r>
    </w:p>
    <w:p>
      <w:pPr>
        <w:pStyle w:val="PermNoteHeading"/>
      </w:pPr>
      <w:r>
        <w:tab/>
        <w:t>Note for this rule:</w:t>
      </w:r>
    </w:p>
    <w:p>
      <w:pPr>
        <w:pStyle w:val="PermNoteText"/>
      </w:pPr>
      <w:r>
        <w:tab/>
      </w:r>
      <w:r>
        <w:tab/>
        <w:t>See also Order 11A in relation to service in a Convention country and Order 11A rule 2 in relation to the interaction between this Order and that Order.</w:t>
      </w:r>
    </w:p>
    <w:p>
      <w:pPr>
        <w:pStyle w:val="Footnotesection"/>
      </w:pPr>
      <w:r>
        <w:tab/>
        <w:t>[Rule 2 inserted: SL 2024/38 r. 8.]</w:t>
      </w:r>
    </w:p>
    <w:p>
      <w:pPr>
        <w:pStyle w:val="Heading3"/>
      </w:pPr>
      <w:bookmarkStart w:id="163" w:name="_Toc216082259"/>
      <w:bookmarkStart w:id="164" w:name="_Toc216085982"/>
      <w:bookmarkStart w:id="165" w:name="_Toc216174333"/>
      <w:r>
        <w:rPr>
          <w:rStyle w:val="CharDivNo"/>
        </w:rPr>
        <w:t>Division 2</w:t>
      </w:r>
      <w:r>
        <w:t> — </w:t>
      </w:r>
      <w:r>
        <w:rPr>
          <w:rStyle w:val="CharDivText"/>
        </w:rPr>
        <w:t>Service outside jurisdiction but in Australia</w:t>
      </w:r>
      <w:bookmarkEnd w:id="163"/>
      <w:bookmarkEnd w:id="164"/>
      <w:bookmarkEnd w:id="165"/>
    </w:p>
    <w:p>
      <w:pPr>
        <w:pStyle w:val="Footnoteheading"/>
        <w:rPr>
          <w:rStyle w:val="CharSectno"/>
          <w:sz w:val="26"/>
        </w:rPr>
      </w:pPr>
      <w:r>
        <w:tab/>
        <w:t>[Heading inserted: SL 2024/38 r. 8.]</w:t>
      </w:r>
    </w:p>
    <w:p>
      <w:pPr>
        <w:pStyle w:val="Heading5"/>
      </w:pPr>
      <w:bookmarkStart w:id="166" w:name="_Toc216174334"/>
      <w:r>
        <w:rPr>
          <w:rStyle w:val="CharSectno"/>
        </w:rPr>
        <w:t>3</w:t>
      </w:r>
      <w:r>
        <w:t>.</w:t>
      </w:r>
      <w:r>
        <w:tab/>
        <w:t>Service outside State but in Australia</w:t>
      </w:r>
      <w:bookmarkEnd w:id="166"/>
    </w:p>
    <w:p>
      <w:pPr>
        <w:pStyle w:val="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Footnotesection"/>
      </w:pPr>
      <w:r>
        <w:tab/>
        <w:t>[Rule 3 inserted: SL 2024/38 r. 8.]</w:t>
      </w:r>
    </w:p>
    <w:p>
      <w:pPr>
        <w:pStyle w:val="Heading3"/>
      </w:pPr>
      <w:bookmarkStart w:id="167" w:name="_Toc216082261"/>
      <w:bookmarkStart w:id="168" w:name="_Toc216085984"/>
      <w:bookmarkStart w:id="169" w:name="_Toc216174335"/>
      <w:r>
        <w:rPr>
          <w:rStyle w:val="CharDivNo"/>
        </w:rPr>
        <w:lastRenderedPageBreak/>
        <w:t>Division 3</w:t>
      </w:r>
      <w:r>
        <w:t> — </w:t>
      </w:r>
      <w:r>
        <w:rPr>
          <w:rStyle w:val="CharDivText"/>
        </w:rPr>
        <w:t>Service outside Australia</w:t>
      </w:r>
      <w:bookmarkEnd w:id="167"/>
      <w:bookmarkEnd w:id="168"/>
      <w:bookmarkEnd w:id="169"/>
    </w:p>
    <w:p>
      <w:pPr>
        <w:pStyle w:val="Footnoteheading"/>
      </w:pPr>
      <w:r>
        <w:tab/>
        <w:t>[Heading inserted: SL 2024/38 r. 8.]</w:t>
      </w:r>
    </w:p>
    <w:p>
      <w:pPr>
        <w:pStyle w:val="Heading5"/>
      </w:pPr>
      <w:bookmarkStart w:id="170" w:name="_Toc216174336"/>
      <w:r>
        <w:rPr>
          <w:rStyle w:val="CharSectno"/>
        </w:rPr>
        <w:t>4</w:t>
      </w:r>
      <w:r>
        <w:t>.</w:t>
      </w:r>
      <w:r>
        <w:tab/>
        <w:t>Service in New Zealand of documents in relation to Trans</w:t>
      </w:r>
      <w:r>
        <w:noBreakHyphen/>
        <w:t>Tasman proceedings</w:t>
      </w:r>
      <w:bookmarkEnd w:id="170"/>
    </w:p>
    <w:p>
      <w:pPr>
        <w:pStyle w:val="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PermNoteHeading"/>
      </w:pPr>
      <w:r>
        <w:tab/>
        <w:t>Note for this subsection:</w:t>
      </w:r>
    </w:p>
    <w:p>
      <w:pPr>
        <w:pStyle w:val="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Footnotesection"/>
      </w:pPr>
      <w:r>
        <w:tab/>
        <w:t>[Rule 4 inserted: SL 2024/38 r. 8.]</w:t>
      </w:r>
    </w:p>
    <w:p>
      <w:pPr>
        <w:pStyle w:val="Heading5"/>
      </w:pPr>
      <w:bookmarkStart w:id="171" w:name="_Toc216174337"/>
      <w:r>
        <w:rPr>
          <w:rStyle w:val="CharSectno"/>
        </w:rPr>
        <w:t>5</w:t>
      </w:r>
      <w:r>
        <w:t>.</w:t>
      </w:r>
      <w:r>
        <w:tab/>
        <w:t>When allowed without leave under Division</w:t>
      </w:r>
      <w:bookmarkEnd w:id="171"/>
    </w:p>
    <w:p>
      <w:pPr>
        <w:pStyle w:val="Subsection"/>
      </w:pPr>
      <w:r>
        <w:tab/>
      </w:r>
      <w:r>
        <w:tab/>
        <w:t xml:space="preserve">An originating process may be served outside Australia without leave in the following cases — </w:t>
      </w:r>
    </w:p>
    <w:p>
      <w:pPr>
        <w:pStyle w:val="Indenta"/>
      </w:pPr>
      <w:r>
        <w:tab/>
        <w:t>(a)</w:t>
      </w:r>
      <w:r>
        <w:tab/>
        <w:t xml:space="preserve">when the claim is founded on a tortious act or omission — </w:t>
      </w:r>
    </w:p>
    <w:p>
      <w:pPr>
        <w:pStyle w:val="Indenti"/>
      </w:pPr>
      <w:r>
        <w:tab/>
        <w:t>(i)</w:t>
      </w:r>
      <w:r>
        <w:tab/>
        <w:t>which was done or which occurred wholly or partly in Australia; or</w:t>
      </w:r>
    </w:p>
    <w:p>
      <w:pPr>
        <w:pStyle w:val="Indenti"/>
      </w:pPr>
      <w:r>
        <w:tab/>
        <w:t>(ii)</w:t>
      </w:r>
      <w:r>
        <w:tab/>
        <w:t>in respect of which the damage was sustained wholly or partly in Australia;</w:t>
      </w:r>
    </w:p>
    <w:p>
      <w:pPr>
        <w:pStyle w:val="Indenta"/>
      </w:pPr>
      <w:r>
        <w:tab/>
        <w:t>(b)</w:t>
      </w:r>
      <w:r>
        <w:tab/>
        <w:t xml:space="preserve">when the claim is for the enforcement, rescission, dissolution, annulment, cancellation, rectification, </w:t>
      </w:r>
      <w:r>
        <w:lastRenderedPageBreak/>
        <w:t xml:space="preserve">interpretation or other treatment of, or for damages or other relief in respect of a breach of, a contract which — </w:t>
      </w:r>
    </w:p>
    <w:p>
      <w:pPr>
        <w:pStyle w:val="Indenti"/>
      </w:pPr>
      <w:r>
        <w:tab/>
        <w:t>(i)</w:t>
      </w:r>
      <w:r>
        <w:tab/>
        <w:t>was made or entered into in Australia; or</w:t>
      </w:r>
    </w:p>
    <w:p>
      <w:pPr>
        <w:pStyle w:val="Indenti"/>
      </w:pPr>
      <w:r>
        <w:tab/>
        <w:t>(ii)</w:t>
      </w:r>
      <w:r>
        <w:tab/>
        <w:t>was made by or through an agent trading or residing in Australia; or</w:t>
      </w:r>
    </w:p>
    <w:p>
      <w:pPr>
        <w:pStyle w:val="Indenti"/>
      </w:pPr>
      <w:r>
        <w:tab/>
        <w:t>(iii)</w:t>
      </w:r>
      <w:r>
        <w:tab/>
        <w:t>was to be wholly or in part performed in Australia; or</w:t>
      </w:r>
    </w:p>
    <w:p>
      <w:pPr>
        <w:pStyle w:val="Indenti"/>
      </w:pPr>
      <w:r>
        <w:tab/>
        <w:t>(iv)</w:t>
      </w:r>
      <w:r>
        <w:tab/>
        <w:t>was by its terms or by implication to be governed by Australian law or to be enforceable or cognisable in an Australian court;</w:t>
      </w:r>
    </w:p>
    <w:p>
      <w:pPr>
        <w:pStyle w:val="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Indenta"/>
      </w:pPr>
      <w:r>
        <w:tab/>
        <w:t>(d)</w:t>
      </w:r>
      <w:r>
        <w:tab/>
        <w:t xml:space="preserve">when the claim — </w:t>
      </w:r>
    </w:p>
    <w:p>
      <w:pPr>
        <w:pStyle w:val="Indenti"/>
      </w:pPr>
      <w:r>
        <w:tab/>
        <w:t>(i)</w:t>
      </w:r>
      <w:r>
        <w:tab/>
        <w:t>is for an injunction to compel or restrain the performance of any act in Australia; or</w:t>
      </w:r>
    </w:p>
    <w:p>
      <w:pPr>
        <w:pStyle w:val="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p>
    <w:p>
      <w:pPr>
        <w:pStyle w:val="Indenti"/>
      </w:pPr>
      <w:r>
        <w:tab/>
        <w:t>(iii)</w:t>
      </w:r>
      <w:r>
        <w:tab/>
        <w:t>without limiting subparagraph (ii), is an application for a freezing order or ancillary order under Order 52A in respect of any matter or thing in or connected with Australia;</w:t>
      </w:r>
    </w:p>
    <w:p>
      <w:pPr>
        <w:pStyle w:val="Indenta"/>
      </w:pPr>
      <w:r>
        <w:lastRenderedPageBreak/>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Indenta"/>
      </w:pPr>
      <w:r>
        <w:tab/>
        <w:t>(g)</w:t>
      </w:r>
      <w:r>
        <w:tab/>
        <w:t>when any relief is sought against any person domiciled or ordinarily or habitually resident in Australia (whether present in Australia or not);</w:t>
      </w:r>
    </w:p>
    <w:p>
      <w:pPr>
        <w:pStyle w:val="Indenta"/>
      </w:pPr>
      <w:r>
        <w:tab/>
        <w:t>(h)</w:t>
      </w:r>
      <w:r>
        <w:tab/>
        <w:t xml:space="preserve">when any person outside Australia is — </w:t>
      </w:r>
    </w:p>
    <w:p>
      <w:pPr>
        <w:pStyle w:val="Indenti"/>
      </w:pPr>
      <w:r>
        <w:tab/>
        <w:t>(i)</w:t>
      </w:r>
      <w:r>
        <w:tab/>
        <w:t>a necessary or proper party to a proceeding properly brought against another person served or to be served (whether in Australia or outside Australia) under any other provision of these rules; or</w:t>
      </w:r>
    </w:p>
    <w:p>
      <w:pPr>
        <w:pStyle w:val="Indenti"/>
      </w:pPr>
      <w:r>
        <w:tab/>
        <w:t>(ii)</w:t>
      </w:r>
      <w:r>
        <w:tab/>
        <w:t>a defendant to a claim for contribution or indemnity in respect of a liability enforceable by a proceeding in the Court;</w:t>
      </w:r>
    </w:p>
    <w:p>
      <w:pPr>
        <w:pStyle w:val="Indenta"/>
      </w:pPr>
      <w:r>
        <w:tab/>
        <w:t>(i)</w:t>
      </w:r>
      <w:r>
        <w:tab/>
        <w:t>when the claim is for the administration of the estate of any deceased person who at the time of death was domiciled in Australia or is for any relief or remedy which might be obtained in any such proceeding;</w:t>
      </w:r>
    </w:p>
    <w:p>
      <w:pPr>
        <w:pStyle w:val="Indenta"/>
      </w:pPr>
      <w:r>
        <w:tab/>
        <w:t>(j)</w:t>
      </w:r>
      <w:r>
        <w:tab/>
        <w:t xml:space="preserve">when the claim arises under an Australian enactment and — </w:t>
      </w:r>
    </w:p>
    <w:p>
      <w:pPr>
        <w:pStyle w:val="Indenti"/>
      </w:pPr>
      <w:r>
        <w:tab/>
        <w:t>(i)</w:t>
      </w:r>
      <w:r>
        <w:tab/>
        <w:t>any act or omission to which the claim relates was done or occurred in Australia; or</w:t>
      </w:r>
    </w:p>
    <w:p>
      <w:pPr>
        <w:pStyle w:val="Indenti"/>
      </w:pPr>
      <w:r>
        <w:tab/>
        <w:t>(ii)</w:t>
      </w:r>
      <w:r>
        <w:tab/>
        <w:t>any loss or damage to which the claim relates was sustained in Australia; or</w:t>
      </w:r>
    </w:p>
    <w:p>
      <w:pPr>
        <w:pStyle w:val="Indenti"/>
      </w:pPr>
      <w:r>
        <w:tab/>
        <w:t>(iii)</w:t>
      </w:r>
      <w:r>
        <w:tab/>
        <w:t>the enactment applies expressly or by implication to an act or omission that was done or occurred outside Australia in the circumstances alleged; or</w:t>
      </w:r>
    </w:p>
    <w:p>
      <w:pPr>
        <w:pStyle w:val="Indenti"/>
      </w:pPr>
      <w:r>
        <w:lastRenderedPageBreak/>
        <w:tab/>
        <w:t>(iv)</w:t>
      </w:r>
      <w:r>
        <w:tab/>
        <w:t>the enactment expressly or by implication confers jurisdiction on the Court over persons outside Australia (in which case any requirements of the enactment relating to service must be complied with);</w:t>
      </w:r>
    </w:p>
    <w:p>
      <w:pPr>
        <w:pStyle w:val="Indenta"/>
      </w:pPr>
      <w:r>
        <w:tab/>
        <w:t>(k)</w:t>
      </w:r>
      <w:r>
        <w:tab/>
        <w:t>when the person to be served has submitted to the jurisdiction of the Court;</w:t>
      </w:r>
    </w:p>
    <w:p>
      <w:pPr>
        <w:pStyle w:val="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Indenta"/>
      </w:pPr>
      <w:r>
        <w:tab/>
        <w:t>(m)</w:t>
      </w:r>
      <w:r>
        <w:tab/>
        <w:t>when it is sought to recognise or enforce any judgment;</w:t>
      </w:r>
    </w:p>
    <w:p>
      <w:pPr>
        <w:pStyle w:val="Indenta"/>
      </w:pPr>
      <w:r>
        <w:tab/>
        <w:t>(n)</w:t>
      </w:r>
      <w:r>
        <w:tab/>
        <w:t>when the claim is founded on a cause of action arising in Australia;</w:t>
      </w:r>
    </w:p>
    <w:p>
      <w:pPr>
        <w:pStyle w:val="Indenta"/>
      </w:pPr>
      <w:r>
        <w:tab/>
        <w:t>(o)</w:t>
      </w:r>
      <w:r>
        <w:tab/>
        <w:t>when the claim affects the person to be served in respect of the person’s membership of a corporation incorporated in Australia, or of a partnership or an association formed or carrying on any part of its affairs in Australia;</w:t>
      </w:r>
    </w:p>
    <w:p>
      <w:pPr>
        <w:pStyle w:val="Indenta"/>
      </w:pPr>
      <w:r>
        <w:tab/>
        <w:t>(p)</w:t>
      </w:r>
      <w:r>
        <w:tab/>
        <w:t>when the claim concerns the construction, effect or enforcement of an Australian enactment;</w:t>
      </w:r>
    </w:p>
    <w:p>
      <w:pPr>
        <w:pStyle w:val="Indenta"/>
      </w:pPr>
      <w:r>
        <w:tab/>
        <w:t>(q)</w:t>
      </w:r>
      <w:r>
        <w:tab/>
        <w:t xml:space="preserve">when the claim — </w:t>
      </w:r>
    </w:p>
    <w:p>
      <w:pPr>
        <w:pStyle w:val="Indenti"/>
      </w:pPr>
      <w:r>
        <w:tab/>
        <w:t>(i)</w:t>
      </w:r>
      <w:r>
        <w:tab/>
        <w:t>relates to an arbitration held in Australia or governed by Australian law; or</w:t>
      </w:r>
    </w:p>
    <w:p>
      <w:pPr>
        <w:pStyle w:val="Indenti"/>
      </w:pPr>
      <w:r>
        <w:tab/>
        <w:t>(ii)</w:t>
      </w:r>
      <w:r>
        <w:tab/>
        <w:t>is to enforce in Australia an arbitral award wherever made; or</w:t>
      </w:r>
    </w:p>
    <w:p>
      <w:pPr>
        <w:pStyle w:val="Indenti"/>
      </w:pPr>
      <w:r>
        <w:tab/>
        <w:t>(iii)</w:t>
      </w:r>
      <w:r>
        <w:tab/>
        <w:t>is for orders necessary or convenient for carrying into effect in Australia the whole or any part of an arbitral award wherever made;</w:t>
      </w:r>
    </w:p>
    <w:p>
      <w:pPr>
        <w:pStyle w:val="Indenta"/>
      </w:pPr>
      <w:r>
        <w:tab/>
        <w:t>(r)</w:t>
      </w:r>
      <w:r>
        <w:tab/>
        <w:t xml:space="preserve">when the claim is for relief relating to the custody, guardianship, protection or welfare of a minor present in Australia or who is domiciled or ordinarily or habitually </w:t>
      </w:r>
      <w:r>
        <w:lastRenderedPageBreak/>
        <w:t>resident in Australia (whether present in Australia or not);</w:t>
      </w:r>
    </w:p>
    <w:p>
      <w:pPr>
        <w:pStyle w:val="Indenta"/>
      </w:pPr>
      <w:r>
        <w:tab/>
        <w:t>(s)</w:t>
      </w:r>
      <w:r>
        <w:tab/>
        <w:t>when the claim, so far as concerns the person to be served, falls partly within 1 or more of the above paragraphs and, as to the residue, within 1 or more of the others of the above paragraphs.</w:t>
      </w:r>
    </w:p>
    <w:p>
      <w:pPr>
        <w:pStyle w:val="PermNoteHeading"/>
      </w:pPr>
      <w:r>
        <w:tab/>
        <w:t>Note for this rule:</w:t>
      </w:r>
    </w:p>
    <w:p>
      <w:pPr>
        <w:pStyle w:val="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Footnotesection"/>
      </w:pPr>
      <w:r>
        <w:tab/>
        <w:t>[Rule 5 inserted: SL 2024/38 r. 8.]</w:t>
      </w:r>
    </w:p>
    <w:p>
      <w:pPr>
        <w:pStyle w:val="Heading5"/>
      </w:pPr>
      <w:bookmarkStart w:id="172" w:name="_Toc216174338"/>
      <w:r>
        <w:rPr>
          <w:rStyle w:val="CharSectno"/>
        </w:rPr>
        <w:t>6</w:t>
      </w:r>
      <w:r>
        <w:t>.</w:t>
      </w:r>
      <w:r>
        <w:tab/>
        <w:t>When allowed with leave</w:t>
      </w:r>
      <w:bookmarkEnd w:id="172"/>
    </w:p>
    <w:p>
      <w:pPr>
        <w:pStyle w:val="Subsection"/>
      </w:pPr>
      <w:r>
        <w:tab/>
        <w:t>(1)</w:t>
      </w:r>
      <w:r>
        <w:tab/>
        <w:t>In any proceeding when service is not allowed under rule 5, an originating process may be served outside Australia with the leave of the Court.</w:t>
      </w:r>
    </w:p>
    <w:p>
      <w:pPr>
        <w:pStyle w:val="Subsection"/>
      </w:pPr>
      <w:r>
        <w:tab/>
        <w:t>(2)</w:t>
      </w:r>
      <w:r>
        <w:tab/>
        <w:t>An application for leave under this rule must be made on notice to every party other than the person intended to be served.</w:t>
      </w:r>
    </w:p>
    <w:p>
      <w:pPr>
        <w:pStyle w:val="Subsection"/>
      </w:pPr>
      <w:r>
        <w:tab/>
        <w:t>(3)</w:t>
      </w:r>
      <w:r>
        <w:tab/>
        <w:t>A sealed copy of every order made under this rule must be served with the document to which it relates.</w:t>
      </w:r>
    </w:p>
    <w:p>
      <w:pPr>
        <w:pStyle w:val="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Subsection"/>
      </w:pPr>
      <w:r>
        <w:tab/>
        <w:t>(5)</w:t>
      </w:r>
      <w:r>
        <w:tab/>
        <w:t xml:space="preserve">The Court may grant an application for leave if satisfied that — </w:t>
      </w:r>
    </w:p>
    <w:p>
      <w:pPr>
        <w:pStyle w:val="Indenta"/>
      </w:pPr>
      <w:r>
        <w:tab/>
        <w:t>(a)</w:t>
      </w:r>
      <w:r>
        <w:tab/>
        <w:t>the claim has a real and substantial connection with Australia; and</w:t>
      </w:r>
    </w:p>
    <w:p>
      <w:pPr>
        <w:pStyle w:val="Indenta"/>
      </w:pPr>
      <w:r>
        <w:lastRenderedPageBreak/>
        <w:tab/>
        <w:t>(b)</w:t>
      </w:r>
      <w:r>
        <w:tab/>
        <w:t>Australia is an appropriate forum for the trial of the proceeding; and</w:t>
      </w:r>
    </w:p>
    <w:p>
      <w:pPr>
        <w:pStyle w:val="Indenta"/>
      </w:pPr>
      <w:r>
        <w:tab/>
        <w:t>(c)</w:t>
      </w:r>
      <w:r>
        <w:tab/>
        <w:t>in all the circumstances the Court should assume jurisdiction.</w:t>
      </w:r>
    </w:p>
    <w:p>
      <w:pPr>
        <w:pStyle w:val="Footnotesection"/>
      </w:pPr>
      <w:r>
        <w:tab/>
        <w:t>[Rule 6 inserted: SL 2024/38 r. 8.]</w:t>
      </w:r>
    </w:p>
    <w:p>
      <w:pPr>
        <w:pStyle w:val="Heading5"/>
      </w:pPr>
      <w:bookmarkStart w:id="173" w:name="_Toc216174339"/>
      <w:r>
        <w:rPr>
          <w:rStyle w:val="CharSectno"/>
        </w:rPr>
        <w:t>7</w:t>
      </w:r>
      <w:r>
        <w:t>.</w:t>
      </w:r>
      <w:r>
        <w:tab/>
        <w:t>Court’s discretion whether to assume jurisdiction</w:t>
      </w:r>
      <w:bookmarkEnd w:id="173"/>
    </w:p>
    <w:p>
      <w:pPr>
        <w:pStyle w:val="Subsection"/>
      </w:pPr>
      <w:r>
        <w:tab/>
        <w:t>(1)</w:t>
      </w:r>
      <w:r>
        <w:tab/>
        <w:t>On application by a person on whom an originating process has been served outside Australia, the Court may dismiss or stay the proceeding or set aside service of the originating process.</w:t>
      </w:r>
    </w:p>
    <w:p>
      <w:pPr>
        <w:pStyle w:val="Subsection"/>
      </w:pPr>
      <w:r>
        <w:tab/>
        <w:t>(2)</w:t>
      </w:r>
      <w:r>
        <w:tab/>
        <w:t xml:space="preserve">Without limiting subrule (1), the Court may make an order under this rule if satisfied — </w:t>
      </w:r>
    </w:p>
    <w:p>
      <w:pPr>
        <w:pStyle w:val="Indenta"/>
      </w:pPr>
      <w:r>
        <w:tab/>
        <w:t>(a)</w:t>
      </w:r>
      <w:r>
        <w:tab/>
        <w:t>that service outside Australia of the originating process is not authorised by these rules; or</w:t>
      </w:r>
    </w:p>
    <w:p>
      <w:pPr>
        <w:pStyle w:val="Indenta"/>
      </w:pPr>
      <w:r>
        <w:tab/>
        <w:t>(b)</w:t>
      </w:r>
      <w:r>
        <w:tab/>
        <w:t>that the Court is an inappropriate forum for the trial of the proceeding; or</w:t>
      </w:r>
    </w:p>
    <w:p>
      <w:pPr>
        <w:pStyle w:val="Indenta"/>
      </w:pPr>
      <w:r>
        <w:tab/>
        <w:t>(c)</w:t>
      </w:r>
      <w:r>
        <w:tab/>
        <w:t>that the claim has insufficient prospects of success to warrant putting the person served outside Australia to the time, expense and trouble of defending the claim.</w:t>
      </w:r>
    </w:p>
    <w:p>
      <w:pPr>
        <w:pStyle w:val="Footnotesection"/>
      </w:pPr>
      <w:r>
        <w:tab/>
        <w:t>[Rule 7 inserted: SL 2024/38 r. 8.]</w:t>
      </w:r>
    </w:p>
    <w:p>
      <w:pPr>
        <w:pStyle w:val="Heading5"/>
      </w:pPr>
      <w:bookmarkStart w:id="174" w:name="_Toc216174340"/>
      <w:r>
        <w:rPr>
          <w:rStyle w:val="CharSectno"/>
        </w:rPr>
        <w:t>8</w:t>
      </w:r>
      <w:r>
        <w:t>.</w:t>
      </w:r>
      <w:r>
        <w:tab/>
        <w:t>Notice to person served outside Australia</w:t>
      </w:r>
      <w:bookmarkEnd w:id="174"/>
    </w:p>
    <w:p>
      <w:pPr>
        <w:pStyle w:val="Subsection"/>
      </w:pPr>
      <w:r>
        <w:tab/>
      </w:r>
      <w:r>
        <w:tab/>
        <w:t xml:space="preserve">If a person is to be served outside Australia with an originating process, the person must also be served with a notice in Form 5AB informing the person of — </w:t>
      </w:r>
    </w:p>
    <w:p>
      <w:pPr>
        <w:pStyle w:val="Indenta"/>
      </w:pPr>
      <w:r>
        <w:tab/>
        <w:t>(a)</w:t>
      </w:r>
      <w:r>
        <w:tab/>
        <w:t>the scope of the jurisdiction of the Court in respect of claims against persons who are served outside Australia; and</w:t>
      </w:r>
    </w:p>
    <w:p>
      <w:pPr>
        <w:pStyle w:val="Indenta"/>
      </w:pPr>
      <w:r>
        <w:tab/>
        <w:t>(b)</w:t>
      </w:r>
      <w:r>
        <w:tab/>
        <w:t>the grounds alleged by the plaintiff to found jurisdiction; and</w:t>
      </w:r>
    </w:p>
    <w:p>
      <w:pPr>
        <w:pStyle w:val="Indenta"/>
      </w:pPr>
      <w:r>
        <w:lastRenderedPageBreak/>
        <w:tab/>
        <w:t>(c)</w:t>
      </w:r>
      <w:r>
        <w:tab/>
        <w:t>the person’s right to apply for an order setting aside the originating process or its service on the person or dismissing or staying the proceeding.</w:t>
      </w:r>
    </w:p>
    <w:p>
      <w:pPr>
        <w:pStyle w:val="Footnotesection"/>
      </w:pPr>
      <w:r>
        <w:tab/>
        <w:t>[Rule 8 inserted: SL 2024/38 r. 8.]</w:t>
      </w:r>
    </w:p>
    <w:p>
      <w:pPr>
        <w:pStyle w:val="Heading5"/>
      </w:pPr>
      <w:bookmarkStart w:id="175" w:name="_Toc216174341"/>
      <w:r>
        <w:rPr>
          <w:rStyle w:val="CharSectno"/>
        </w:rPr>
        <w:t>9</w:t>
      </w:r>
      <w:r>
        <w:t>.</w:t>
      </w:r>
      <w:r>
        <w:tab/>
        <w:t>Time for entering appearance</w:t>
      </w:r>
      <w:bookmarkEnd w:id="175"/>
    </w:p>
    <w:p>
      <w:pPr>
        <w:pStyle w:val="Subsection"/>
      </w:pPr>
      <w:r>
        <w:tab/>
      </w:r>
      <w:r>
        <w:tab/>
        <w:t>Except when the Court otherwise orders, a defendant who has been served outside Australia must enter an appearance within 42 days from the date of service.</w:t>
      </w:r>
    </w:p>
    <w:p>
      <w:pPr>
        <w:pStyle w:val="Footnotesection"/>
      </w:pPr>
      <w:r>
        <w:tab/>
        <w:t>[Rule 9 inserted: SL 2024/38 r. 8.]</w:t>
      </w:r>
    </w:p>
    <w:p>
      <w:pPr>
        <w:pStyle w:val="Heading5"/>
      </w:pPr>
      <w:bookmarkStart w:id="176" w:name="_Toc216174342"/>
      <w:r>
        <w:rPr>
          <w:rStyle w:val="CharSectno"/>
        </w:rPr>
        <w:t>10</w:t>
      </w:r>
      <w:r>
        <w:t>.</w:t>
      </w:r>
      <w:r>
        <w:tab/>
        <w:t>Leave to proceed where no appearance by person</w:t>
      </w:r>
      <w:bookmarkEnd w:id="176"/>
    </w:p>
    <w:p>
      <w:pPr>
        <w:pStyle w:val="Subsection"/>
      </w:pPr>
      <w:r>
        <w:tab/>
        <w:t>(1)</w:t>
      </w:r>
      <w:r>
        <w:tab/>
        <w:t>If an originating process is served on a person outside Australia and the person does not enter an appearance, the party serving the document may not proceed against the person served except by leave of the Court.</w:t>
      </w:r>
    </w:p>
    <w:p>
      <w:pPr>
        <w:pStyle w:val="Subsection"/>
      </w:pPr>
      <w:r>
        <w:tab/>
        <w:t>(2)</w:t>
      </w:r>
      <w:r>
        <w:tab/>
        <w:t>An application for leave under subrule (1) may be made without serving notice of the application on the person served with the originating process.</w:t>
      </w:r>
    </w:p>
    <w:p>
      <w:pPr>
        <w:pStyle w:val="Footnotesection"/>
      </w:pPr>
      <w:r>
        <w:tab/>
        <w:t>[Rule 10 inserted: SL 2024/38 r. 8.]</w:t>
      </w:r>
    </w:p>
    <w:p>
      <w:pPr>
        <w:pStyle w:val="Heading5"/>
      </w:pPr>
      <w:bookmarkStart w:id="177" w:name="_Toc216174343"/>
      <w:r>
        <w:rPr>
          <w:rStyle w:val="CharSectno"/>
        </w:rPr>
        <w:t>11</w:t>
      </w:r>
      <w:r>
        <w:t>.</w:t>
      </w:r>
      <w:r>
        <w:tab/>
        <w:t>Service of other documents outside Australia</w:t>
      </w:r>
      <w:bookmarkEnd w:id="177"/>
    </w:p>
    <w:p>
      <w:pPr>
        <w:pStyle w:val="Subsection"/>
      </w:pPr>
      <w:r>
        <w:tab/>
      </w:r>
      <w:r>
        <w:tab/>
        <w:t>Any document other than an originating process may be served outside Australia with the leave of the Court, which may be given with any directions that the Court thinks fit.</w:t>
      </w:r>
    </w:p>
    <w:p>
      <w:pPr>
        <w:pStyle w:val="Footnotesection"/>
      </w:pPr>
      <w:r>
        <w:tab/>
        <w:t>[Rule 11 inserted: SL 2024/38 r. 8.]</w:t>
      </w:r>
    </w:p>
    <w:p>
      <w:pPr>
        <w:pStyle w:val="Heading5"/>
      </w:pPr>
      <w:bookmarkStart w:id="178" w:name="_Toc216174344"/>
      <w:r>
        <w:rPr>
          <w:rStyle w:val="CharSectno"/>
        </w:rPr>
        <w:t>12</w:t>
      </w:r>
      <w:r>
        <w:t>.</w:t>
      </w:r>
      <w:r>
        <w:tab/>
        <w:t>Mode of service</w:t>
      </w:r>
      <w:bookmarkEnd w:id="178"/>
    </w:p>
    <w:p>
      <w:pPr>
        <w:pStyle w:val="Subsection"/>
        <w:keepNext/>
      </w:pPr>
      <w:r>
        <w:tab/>
      </w:r>
      <w:r>
        <w:tab/>
        <w:t xml:space="preserve">A document to be served outside Australia need not be personally served on a person so long as it is served on the </w:t>
      </w:r>
      <w:r>
        <w:lastRenderedPageBreak/>
        <w:t>person in accordance with the law of the country in which service is effected.</w:t>
      </w:r>
    </w:p>
    <w:p>
      <w:pPr>
        <w:pStyle w:val="Footnotesection"/>
      </w:pPr>
      <w:r>
        <w:tab/>
        <w:t>[Rule 12 inserted: SL 2024/38 r. 8.]</w:t>
      </w:r>
    </w:p>
    <w:p>
      <w:pPr>
        <w:pStyle w:val="Heading3"/>
      </w:pPr>
      <w:bookmarkStart w:id="179" w:name="_Toc216082271"/>
      <w:bookmarkStart w:id="180" w:name="_Toc216085994"/>
      <w:bookmarkStart w:id="181" w:name="_Toc216174345"/>
      <w:r>
        <w:rPr>
          <w:rStyle w:val="CharDivNo"/>
        </w:rPr>
        <w:t>Division 4</w:t>
      </w:r>
      <w:r>
        <w:t> — </w:t>
      </w:r>
      <w:r>
        <w:rPr>
          <w:rStyle w:val="CharDivText"/>
        </w:rPr>
        <w:t>Service through foreign or diplomatic officials outside Australia in non</w:t>
      </w:r>
      <w:r>
        <w:rPr>
          <w:rStyle w:val="CharDivText"/>
        </w:rPr>
        <w:noBreakHyphen/>
        <w:t>Convention countries</w:t>
      </w:r>
      <w:bookmarkEnd w:id="179"/>
      <w:bookmarkEnd w:id="180"/>
      <w:bookmarkEnd w:id="181"/>
    </w:p>
    <w:p>
      <w:pPr>
        <w:pStyle w:val="Footnoteheading"/>
      </w:pPr>
      <w:r>
        <w:tab/>
        <w:t>[Heading inserted: SL 2024/38 r. 8.]</w:t>
      </w:r>
    </w:p>
    <w:p>
      <w:pPr>
        <w:pStyle w:val="Heading5"/>
      </w:pPr>
      <w:bookmarkStart w:id="182" w:name="_Toc216174346"/>
      <w:r>
        <w:rPr>
          <w:rStyle w:val="CharSectno"/>
        </w:rPr>
        <w:t>13</w:t>
      </w:r>
      <w:r>
        <w:t>.</w:t>
      </w:r>
      <w:r>
        <w:tab/>
        <w:t>Application of Division</w:t>
      </w:r>
      <w:bookmarkEnd w:id="182"/>
    </w:p>
    <w:p>
      <w:pPr>
        <w:pStyle w:val="Subsection"/>
      </w:pPr>
      <w:r>
        <w:tab/>
      </w:r>
      <w:r>
        <w:tab/>
      </w:r>
      <w:r>
        <w:rPr>
          <w:snapToGrid w:val="0"/>
        </w:rPr>
        <w:t xml:space="preserve">This Division applies to service outside Australia in </w:t>
      </w:r>
      <w:r>
        <w:t>a non</w:t>
      </w:r>
      <w:r>
        <w:noBreakHyphen/>
        <w:t>Convention country.</w:t>
      </w:r>
    </w:p>
    <w:p>
      <w:pPr>
        <w:pStyle w:val="Footnotesection"/>
      </w:pPr>
      <w:r>
        <w:tab/>
        <w:t>[Rule 13 inserted: SL 2024/38 r. 8.]</w:t>
      </w:r>
    </w:p>
    <w:p>
      <w:pPr>
        <w:pStyle w:val="Heading5"/>
      </w:pPr>
      <w:bookmarkStart w:id="183" w:name="_Toc216174347"/>
      <w:r>
        <w:rPr>
          <w:rStyle w:val="CharSectno"/>
        </w:rPr>
        <w:t>14</w:t>
      </w:r>
      <w:r>
        <w:t>.</w:t>
      </w:r>
      <w:r>
        <w:tab/>
        <w:t>Method of service of originating process and Form 5AB</w:t>
      </w:r>
      <w:bookmarkEnd w:id="183"/>
    </w:p>
    <w:p>
      <w:pPr>
        <w:pStyle w:val="Subsection"/>
      </w:pPr>
      <w:r>
        <w:tab/>
      </w:r>
      <w:r>
        <w:tab/>
        <w:t>A person may serve an originating process and notice in Form 5AB in a non</w:t>
      </w:r>
      <w:r>
        <w:noBreakHyphen/>
        <w:t xml:space="preserve">Convention country through — </w:t>
      </w:r>
    </w:p>
    <w:p>
      <w:pPr>
        <w:pStyle w:val="Indenta"/>
      </w:pPr>
      <w:r>
        <w:tab/>
        <w:t>(a)</w:t>
      </w:r>
      <w:r>
        <w:tab/>
        <w:t xml:space="preserve">if a Convention about foreign service applies to the country and to Australia or the State — </w:t>
      </w:r>
    </w:p>
    <w:p>
      <w:pPr>
        <w:pStyle w:val="Indenti"/>
      </w:pPr>
      <w:r>
        <w:tab/>
        <w:t>(i)</w:t>
      </w:r>
      <w:r>
        <w:tab/>
        <w:t>the judicial authorities of that country; or</w:t>
      </w:r>
    </w:p>
    <w:p>
      <w:pPr>
        <w:pStyle w:val="Indenti"/>
      </w:pPr>
      <w:r>
        <w:tab/>
        <w:t>(ii)</w:t>
      </w:r>
      <w:r>
        <w:tab/>
        <w:t>an Australian diplomatic or consular agent in that country, subject to a provision of the Convention as to the nationality of persons who may be so served;</w:t>
      </w:r>
    </w:p>
    <w:p>
      <w:pPr>
        <w:pStyle w:val="Indenta"/>
      </w:pPr>
      <w:r>
        <w:tab/>
      </w:r>
      <w:r>
        <w:tab/>
        <w:t>or</w:t>
      </w:r>
    </w:p>
    <w:p>
      <w:pPr>
        <w:pStyle w:val="Indenta"/>
      </w:pPr>
      <w:r>
        <w:tab/>
        <w:t>(b)</w:t>
      </w:r>
      <w:r>
        <w:tab/>
        <w:t xml:space="preserve">in any other case — </w:t>
      </w:r>
    </w:p>
    <w:p>
      <w:pPr>
        <w:pStyle w:val="Indenti"/>
      </w:pPr>
      <w:r>
        <w:tab/>
        <w:t>(i)</w:t>
      </w:r>
      <w:r>
        <w:tab/>
        <w:t>if the government of that country is willing to effect service — the government; or</w:t>
      </w:r>
    </w:p>
    <w:p>
      <w:pPr>
        <w:pStyle w:val="Indenti"/>
      </w:pPr>
      <w:r>
        <w:tab/>
        <w:t>(ii)</w:t>
      </w:r>
      <w:r>
        <w:tab/>
        <w:t>an Australian diplomatic or consular agent in that country, unless service through such an authority is contrary to the law of that country.</w:t>
      </w:r>
    </w:p>
    <w:p>
      <w:pPr>
        <w:pStyle w:val="Footnotesection"/>
      </w:pPr>
      <w:r>
        <w:tab/>
        <w:t>[Rule 14 inserted: SL 2024/38 r. 8.]</w:t>
      </w:r>
    </w:p>
    <w:p>
      <w:pPr>
        <w:pStyle w:val="Heading5"/>
      </w:pPr>
      <w:bookmarkStart w:id="184" w:name="_Toc216174348"/>
      <w:r>
        <w:rPr>
          <w:rStyle w:val="CharSectno"/>
        </w:rPr>
        <w:lastRenderedPageBreak/>
        <w:t>15</w:t>
      </w:r>
      <w:r>
        <w:t>.</w:t>
      </w:r>
      <w:r>
        <w:tab/>
        <w:t>Request for service of originating process</w:t>
      </w:r>
      <w:bookmarkEnd w:id="184"/>
    </w:p>
    <w:p>
      <w:pPr>
        <w:pStyle w:val="Subsection"/>
      </w:pPr>
      <w:r>
        <w:tab/>
        <w:t>(1)</w:t>
      </w:r>
      <w:r>
        <w:tab/>
        <w:t xml:space="preserve">A person who wishes to serve an originating process under this Division must file — </w:t>
      </w:r>
    </w:p>
    <w:p>
      <w:pPr>
        <w:pStyle w:val="Indenta"/>
      </w:pPr>
      <w:r>
        <w:tab/>
        <w:t>(a)</w:t>
      </w:r>
      <w:r>
        <w:tab/>
        <w:t>a letter of request for service under this Division of the originating process; and</w:t>
      </w:r>
    </w:p>
    <w:p>
      <w:pPr>
        <w:pStyle w:val="Indenta"/>
      </w:pPr>
      <w:r>
        <w:tab/>
        <w:t>(b)</w:t>
      </w:r>
      <w:r>
        <w:tab/>
        <w:t>a copy of the originating process and the Form 5AB to be served under rule 8; and</w:t>
      </w:r>
    </w:p>
    <w:p>
      <w:pPr>
        <w:pStyle w:val="Indenta"/>
      </w:pPr>
      <w:r>
        <w:tab/>
        <w:t>(c)</w:t>
      </w:r>
      <w:r>
        <w:tab/>
        <w:t>if the request and the copy of the originating process are not filed electronically — an additional copy of the originating process, and each other document to be served, for each person to be served; and</w:t>
      </w:r>
    </w:p>
    <w:p>
      <w:pPr>
        <w:pStyle w:val="Indenta"/>
      </w:pPr>
      <w:r>
        <w:tab/>
        <w:t>(d)</w:t>
      </w:r>
      <w:r>
        <w:tab/>
        <w:t xml:space="preserve">an undertaking by the person making the request </w:t>
      </w:r>
      <w:r>
        <w:rPr>
          <w:snapToGrid w:val="0"/>
        </w:rPr>
        <w:t>to be personally responsible for all expenses incurred in respect of the service requested</w:t>
      </w:r>
      <w:r>
        <w:t>.</w:t>
      </w:r>
    </w:p>
    <w:p>
      <w:pPr>
        <w:pStyle w:val="Subsection"/>
      </w:pPr>
      <w:r>
        <w:tab/>
        <w:t>(2)</w:t>
      </w:r>
      <w:r>
        <w:tab/>
        <w:t>If leave is not required to serve the originating process under rule 5, the letter of request for service filed under subrule (1)(a) must state the paragraph in rule 5 under which leave is not required.</w:t>
      </w:r>
    </w:p>
    <w:p>
      <w:pPr>
        <w:pStyle w:val="Subsection"/>
      </w:pPr>
      <w:r>
        <w:tab/>
        <w:t>(3)</w:t>
      </w:r>
      <w:r>
        <w:tab/>
        <w:t>If English is not an official language of the country where the originating process will be served under this Division, a person who wishes to serve the originating process must also file —</w:t>
      </w:r>
    </w:p>
    <w:p>
      <w:pPr>
        <w:pStyle w:val="Indenta"/>
      </w:pPr>
      <w:r>
        <w:tab/>
        <w:t>(a)</w:t>
      </w:r>
      <w:r>
        <w:tab/>
        <w:t>a translation of the originating process and Form 5AB in an official language of the country; and</w:t>
      </w:r>
    </w:p>
    <w:p>
      <w:pPr>
        <w:pStyle w:val="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Indenti"/>
      </w:pPr>
      <w:r>
        <w:tab/>
        <w:t>(i)</w:t>
      </w:r>
      <w:r>
        <w:tab/>
        <w:t>states the translator’s name and address; and</w:t>
      </w:r>
    </w:p>
    <w:p>
      <w:pPr>
        <w:pStyle w:val="Indenti"/>
      </w:pPr>
      <w:r>
        <w:tab/>
        <w:t>(ii)</w:t>
      </w:r>
      <w:r>
        <w:tab/>
        <w:t>states the translator’s qualifications to translate the originating process and Form 5AB; and</w:t>
      </w:r>
    </w:p>
    <w:p>
      <w:pPr>
        <w:pStyle w:val="Indenti"/>
      </w:pPr>
      <w:r>
        <w:tab/>
        <w:t>(iii)</w:t>
      </w:r>
      <w:r>
        <w:tab/>
        <w:t>certifies that the translation of the originating process and Form 5AB is a correct translation.</w:t>
      </w:r>
    </w:p>
    <w:p>
      <w:pPr>
        <w:pStyle w:val="Footnotesection"/>
      </w:pPr>
      <w:r>
        <w:tab/>
        <w:t>[Rule 15 inserted: SL 2024/38 r. 8.]</w:t>
      </w:r>
    </w:p>
    <w:p>
      <w:pPr>
        <w:pStyle w:val="Heading5"/>
      </w:pPr>
      <w:bookmarkStart w:id="185" w:name="_Toc216174349"/>
      <w:r>
        <w:rPr>
          <w:rStyle w:val="CharSectno"/>
        </w:rPr>
        <w:lastRenderedPageBreak/>
        <w:t>16</w:t>
      </w:r>
      <w:r>
        <w:t>.</w:t>
      </w:r>
      <w:r>
        <w:tab/>
        <w:t>Serving documents under Division</w:t>
      </w:r>
      <w:bookmarkEnd w:id="185"/>
      <w:r>
        <w:t xml:space="preserve"> </w:t>
      </w:r>
    </w:p>
    <w:p>
      <w:pPr>
        <w:pStyle w:val="Subsection"/>
      </w:pPr>
      <w:r>
        <w:tab/>
      </w:r>
      <w:r>
        <w:tab/>
        <w:t xml:space="preserve">The documents filed under rule 15 that are to be served on a person outside Australia must be — </w:t>
      </w:r>
    </w:p>
    <w:p>
      <w:pPr>
        <w:pStyle w:val="Indenta"/>
      </w:pPr>
      <w:r>
        <w:tab/>
        <w:t>(a)</w:t>
      </w:r>
      <w:r>
        <w:tab/>
        <w:t>sealed with the seal of the Supreme Court; and</w:t>
      </w:r>
    </w:p>
    <w:p>
      <w:pPr>
        <w:pStyle w:val="Indenta"/>
        <w:rPr>
          <w:snapToGrid w:val="0"/>
        </w:rPr>
      </w:pPr>
      <w:r>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Footnotesection"/>
      </w:pPr>
      <w:r>
        <w:tab/>
        <w:t>[Rule 16 inserted: SL 2024/38 r. 8.]</w:t>
      </w:r>
    </w:p>
    <w:p>
      <w:pPr>
        <w:pStyle w:val="Heading5"/>
      </w:pPr>
      <w:bookmarkStart w:id="186" w:name="_Toc216174350"/>
      <w:r>
        <w:rPr>
          <w:rStyle w:val="CharSectno"/>
        </w:rPr>
        <w:t>17</w:t>
      </w:r>
      <w:r>
        <w:t>.</w:t>
      </w:r>
      <w:r>
        <w:tab/>
        <w:t>Certification of service taken to be proof of service</w:t>
      </w:r>
      <w:bookmarkEnd w:id="186"/>
    </w:p>
    <w:p>
      <w:pPr>
        <w:pStyle w:val="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Indenta"/>
        <w:rPr>
          <w:snapToGrid w:val="0"/>
        </w:rPr>
      </w:pPr>
      <w:r>
        <w:tab/>
        <w:t>(a)</w:t>
      </w:r>
      <w:r>
        <w:tab/>
      </w:r>
      <w:r>
        <w:rPr>
          <w:snapToGrid w:val="0"/>
        </w:rPr>
        <w:t>through the diplomatic channel by an Australian diplomatic or consular agent; or</w:t>
      </w:r>
    </w:p>
    <w:p>
      <w:pPr>
        <w:pStyle w:val="Indenta"/>
        <w:rPr>
          <w:snapToGrid w:val="0"/>
        </w:rPr>
      </w:pPr>
      <w:r>
        <w:tab/>
        <w:t>(b)</w:t>
      </w:r>
      <w:r>
        <w:tab/>
        <w:t xml:space="preserve">by </w:t>
      </w:r>
      <w:r>
        <w:rPr>
          <w:snapToGrid w:val="0"/>
        </w:rPr>
        <w:t>a foreign government or judicial authority responsible for serving the documents.</w:t>
      </w:r>
    </w:p>
    <w:p>
      <w:pPr>
        <w:pStyle w:val="Subsection"/>
      </w:pPr>
      <w:r>
        <w:tab/>
        <w:t>(2)</w:t>
      </w:r>
      <w:r>
        <w:tab/>
        <w:t xml:space="preserve">The official certificate — </w:t>
      </w:r>
    </w:p>
    <w:p>
      <w:pPr>
        <w:pStyle w:val="Indenta"/>
        <w:rPr>
          <w:snapToGrid w:val="0"/>
        </w:rPr>
      </w:pPr>
      <w:r>
        <w:rPr>
          <w:snapToGrid w:val="0"/>
        </w:rPr>
        <w:tab/>
        <w:t>(a)</w:t>
      </w:r>
      <w:r>
        <w:rPr>
          <w:snapToGrid w:val="0"/>
        </w:rPr>
        <w:tab/>
      </w:r>
      <w:r>
        <w:t>must be</w:t>
      </w:r>
      <w:r>
        <w:rPr>
          <w:snapToGrid w:val="0"/>
        </w:rPr>
        <w:t xml:space="preserve"> placed on the file; and</w:t>
      </w:r>
    </w:p>
    <w:p>
      <w:pPr>
        <w:pStyle w:val="Indenta"/>
      </w:pPr>
      <w:r>
        <w:tab/>
        <w:t>(b)</w:t>
      </w:r>
      <w:r>
        <w:tab/>
        <w:t xml:space="preserve">is taken to be an </w:t>
      </w:r>
      <w:r>
        <w:rPr>
          <w:snapToGrid w:val="0"/>
        </w:rPr>
        <w:t>affidavit</w:t>
      </w:r>
      <w:r>
        <w:t xml:space="preserve"> of service for the purposes of these rules.</w:t>
      </w:r>
    </w:p>
    <w:p>
      <w:pPr>
        <w:pStyle w:val="Subsection"/>
      </w:pPr>
      <w:r>
        <w:tab/>
        <w:t>(3)</w:t>
      </w:r>
      <w:r>
        <w:tab/>
        <w:t>A document purporting to be an official certificate is taken to be a certificate unless the contrary is proved.</w:t>
      </w:r>
    </w:p>
    <w:p>
      <w:pPr>
        <w:pStyle w:val="Footnotesection"/>
      </w:pPr>
      <w:r>
        <w:tab/>
        <w:t>[Rule 17 inserted: SL 2024/38 r. 8.]</w:t>
      </w:r>
    </w:p>
    <w:p>
      <w:pPr>
        <w:pStyle w:val="Heading5"/>
        <w:rPr>
          <w:snapToGrid w:val="0"/>
        </w:rPr>
      </w:pPr>
      <w:bookmarkStart w:id="187" w:name="_Toc216174351"/>
      <w:r>
        <w:rPr>
          <w:rStyle w:val="CharSectno"/>
        </w:rPr>
        <w:lastRenderedPageBreak/>
        <w:t>18</w:t>
      </w:r>
      <w:r>
        <w:t>.</w:t>
      </w:r>
      <w:r>
        <w:tab/>
      </w:r>
      <w:r>
        <w:rPr>
          <w:snapToGrid w:val="0"/>
        </w:rPr>
        <w:t>Paying expenses</w:t>
      </w:r>
      <w:bookmarkEnd w:id="187"/>
    </w:p>
    <w:p>
      <w:pPr>
        <w:pStyle w:val="Subsection"/>
        <w:keepNext/>
      </w:pPr>
      <w:r>
        <w:tab/>
        <w:t>(1)</w:t>
      </w:r>
      <w:r>
        <w:tab/>
        <w:t xml:space="preserve">The Principal Registrar may give the person who gave an undertaking as to expenses under rule 15(1)(d) a written notice stating — </w:t>
      </w:r>
    </w:p>
    <w:p>
      <w:pPr>
        <w:pStyle w:val="Indenta"/>
      </w:pPr>
      <w:r>
        <w:tab/>
        <w:t>(a)</w:t>
      </w:r>
      <w:r>
        <w:tab/>
        <w:t>the expenses incurred in respect of the service of the documents outside Australia; and</w:t>
      </w:r>
    </w:p>
    <w:p>
      <w:pPr>
        <w:pStyle w:val="Indenta"/>
      </w:pPr>
      <w:r>
        <w:tab/>
        <w:t>(b)</w:t>
      </w:r>
      <w:r>
        <w:tab/>
        <w:t xml:space="preserve">if the Principal Registrar directs the manner in which the payment is to be made under subrule (2) — </w:t>
      </w:r>
    </w:p>
    <w:p>
      <w:pPr>
        <w:pStyle w:val="Indenti"/>
      </w:pPr>
      <w:r>
        <w:tab/>
        <w:t>(i)</w:t>
      </w:r>
      <w:r>
        <w:tab/>
        <w:t>that the person must pay those expenses consistently with the person’s undertaking in accordance with the direction; and</w:t>
      </w:r>
    </w:p>
    <w:p>
      <w:pPr>
        <w:pStyle w:val="Indenti"/>
      </w:pPr>
      <w:r>
        <w:tab/>
        <w:t>(ii)</w:t>
      </w:r>
      <w:r>
        <w:tab/>
        <w:t>the person must provide evidence, such as a receipt, to the Principal Registrar showing that the payment was made in accordance with the direction;</w:t>
      </w:r>
    </w:p>
    <w:p>
      <w:pPr>
        <w:pStyle w:val="Indenta"/>
      </w:pPr>
      <w:r>
        <w:tab/>
      </w:r>
      <w:r>
        <w:tab/>
        <w:t>and</w:t>
      </w:r>
    </w:p>
    <w:p>
      <w:pPr>
        <w:pStyle w:val="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Indenta"/>
      </w:pPr>
      <w:r>
        <w:tab/>
        <w:t>(d)</w:t>
      </w:r>
      <w:r>
        <w:tab/>
        <w:t>that, if the person fails to pay those expenses in accordance with the notice, the Court may make an order for the payment of the expenses or to stay proceedings under this rule.</w:t>
      </w:r>
    </w:p>
    <w:p>
      <w:pPr>
        <w:pStyle w:val="Subsection"/>
      </w:pPr>
      <w:r>
        <w:tab/>
        <w:t>(2)</w:t>
      </w:r>
      <w:r>
        <w:tab/>
        <w:t>The Principal Registrar may direct that the payment of expenses referred to in rule 15(1)(d) must be paid to a particular person, or in a particular manner.</w:t>
      </w:r>
    </w:p>
    <w:p>
      <w:pPr>
        <w:pStyle w:val="Subsection"/>
      </w:pPr>
      <w:r>
        <w:tab/>
        <w:t>(3)</w:t>
      </w:r>
      <w:r>
        <w:tab/>
        <w:t xml:space="preserve">If the person does not pay the expenses in accordance with the notice, the Court may — </w:t>
      </w:r>
    </w:p>
    <w:p>
      <w:pPr>
        <w:pStyle w:val="Indenta"/>
      </w:pPr>
      <w:r>
        <w:tab/>
        <w:t>(a)</w:t>
      </w:r>
      <w:r>
        <w:tab/>
        <w:t>stay proceedings until the expenses are paid to the Central Office; or</w:t>
      </w:r>
    </w:p>
    <w:p>
      <w:pPr>
        <w:pStyle w:val="Indenta"/>
      </w:pPr>
      <w:r>
        <w:lastRenderedPageBreak/>
        <w:tab/>
        <w:t>(b)</w:t>
      </w:r>
      <w:r>
        <w:tab/>
        <w:t>make an order requiring the person to pay the expenses.</w:t>
      </w:r>
    </w:p>
    <w:p>
      <w:pPr>
        <w:pStyle w:val="Footnotesection"/>
      </w:pPr>
      <w:r>
        <w:tab/>
        <w:t>[Rule 18 inserted: SL 2024/38 r. 8.]</w:t>
      </w:r>
    </w:p>
    <w:p>
      <w:pPr>
        <w:pStyle w:val="Heading5"/>
      </w:pPr>
      <w:bookmarkStart w:id="188" w:name="_Toc216174352"/>
      <w:r>
        <w:rPr>
          <w:rStyle w:val="CharSectno"/>
        </w:rPr>
        <w:t>19</w:t>
      </w:r>
      <w:r>
        <w:t>.</w:t>
      </w:r>
      <w:r>
        <w:tab/>
        <w:t>Other methods of service outside Australia not excluded by Division</w:t>
      </w:r>
      <w:bookmarkEnd w:id="188"/>
    </w:p>
    <w:p>
      <w:pPr>
        <w:pStyle w:val="Subsection"/>
      </w:pPr>
      <w:r>
        <w:tab/>
      </w:r>
      <w:r>
        <w:tab/>
        <w:t xml:space="preserve">Despite another provision of this Division, a document may be served outside Australia if — </w:t>
      </w:r>
    </w:p>
    <w:p>
      <w:pPr>
        <w:pStyle w:val="Indenta"/>
      </w:pPr>
      <w:r>
        <w:tab/>
        <w:t>(a)</w:t>
      </w:r>
      <w:r>
        <w:tab/>
        <w:t>the document is served in a non</w:t>
      </w:r>
      <w:r>
        <w:noBreakHyphen/>
        <w:t>Convention country where a convention about foreign service applies to the country and to Australia or the State; and</w:t>
      </w:r>
    </w:p>
    <w:p>
      <w:pPr>
        <w:pStyle w:val="Indenta"/>
      </w:pPr>
      <w:r>
        <w:tab/>
        <w:t>(b)</w:t>
      </w:r>
      <w:r>
        <w:tab/>
        <w:t xml:space="preserve">the manner in which the document is served is — </w:t>
      </w:r>
    </w:p>
    <w:p>
      <w:pPr>
        <w:pStyle w:val="Indenti"/>
        <w:rPr>
          <w:snapToGrid w:val="0"/>
        </w:rPr>
      </w:pPr>
      <w:r>
        <w:tab/>
        <w:t>(i)</w:t>
      </w:r>
      <w:r>
        <w:tab/>
        <w:t xml:space="preserve">not </w:t>
      </w:r>
      <w:r>
        <w:rPr>
          <w:snapToGrid w:val="0"/>
        </w:rPr>
        <w:t>expressly excluded by the convention; and</w:t>
      </w:r>
    </w:p>
    <w:p>
      <w:pPr>
        <w:pStyle w:val="Indenti"/>
        <w:rPr>
          <w:snapToGrid w:val="0"/>
        </w:rPr>
      </w:pPr>
      <w:r>
        <w:tab/>
        <w:t>(ii)</w:t>
      </w:r>
      <w:r>
        <w:tab/>
      </w:r>
      <w:r>
        <w:rPr>
          <w:snapToGrid w:val="0"/>
        </w:rPr>
        <w:t>otherwise valid or sufficient according to the procedure of the Supreme Court.</w:t>
      </w:r>
    </w:p>
    <w:p>
      <w:pPr>
        <w:pStyle w:val="Footnotesection"/>
      </w:pPr>
      <w:r>
        <w:tab/>
        <w:t>[Rule 19 inserted: SL 2024/38 r. 8.]</w:t>
      </w:r>
    </w:p>
    <w:p>
      <w:pPr>
        <w:pStyle w:val="Heading2"/>
        <w:rPr>
          <w:b w:val="0"/>
        </w:rPr>
      </w:pPr>
      <w:bookmarkStart w:id="189" w:name="_Toc216082279"/>
      <w:bookmarkStart w:id="190" w:name="_Toc216086002"/>
      <w:bookmarkStart w:id="191" w:name="_Toc216174353"/>
      <w:r>
        <w:rPr>
          <w:rStyle w:val="CharPartNo"/>
        </w:rPr>
        <w:lastRenderedPageBreak/>
        <w:t>Order 11</w:t>
      </w:r>
      <w:r>
        <w:rPr>
          <w:rStyle w:val="CharDivNo"/>
        </w:rPr>
        <w:t> </w:t>
      </w:r>
      <w:r>
        <w:t>—</w:t>
      </w:r>
      <w:r>
        <w:rPr>
          <w:rStyle w:val="CharDivText"/>
        </w:rPr>
        <w:t> </w:t>
      </w:r>
      <w:r>
        <w:rPr>
          <w:rStyle w:val="CharPartText"/>
        </w:rPr>
        <w:t>Service of foreign process</w:t>
      </w:r>
      <w:bookmarkEnd w:id="189"/>
      <w:bookmarkEnd w:id="190"/>
      <w:bookmarkEnd w:id="191"/>
    </w:p>
    <w:p>
      <w:pPr>
        <w:pStyle w:val="Ednotesection"/>
      </w:pPr>
      <w:r>
        <w:t>[</w:t>
      </w:r>
      <w:r>
        <w:rPr>
          <w:b/>
        </w:rPr>
        <w:t>1A.</w:t>
      </w:r>
      <w:r>
        <w:tab/>
        <w:t>Deleted: Gazette 3 Jul 2009 p. 2685.]</w:t>
      </w:r>
    </w:p>
    <w:p>
      <w:pPr>
        <w:pStyle w:val="Heading5"/>
        <w:rPr>
          <w:snapToGrid w:val="0"/>
        </w:rPr>
      </w:pPr>
      <w:bookmarkStart w:id="192" w:name="_Toc216174354"/>
      <w:r>
        <w:rPr>
          <w:rStyle w:val="CharSectno"/>
        </w:rPr>
        <w:t>1</w:t>
      </w:r>
      <w:r>
        <w:rPr>
          <w:snapToGrid w:val="0"/>
        </w:rPr>
        <w:t>.</w:t>
      </w:r>
      <w:r>
        <w:rPr>
          <w:snapToGrid w:val="0"/>
        </w:rPr>
        <w:tab/>
        <w:t>Terms used</w:t>
      </w:r>
      <w:bookmarkEnd w:id="192"/>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93" w:name="_Toc216174355"/>
      <w:r>
        <w:rPr>
          <w:rStyle w:val="CharSectno"/>
        </w:rPr>
        <w:t>2A</w:t>
      </w:r>
      <w:r>
        <w:t>.</w:t>
      </w:r>
      <w:r>
        <w:tab/>
        <w:t>Application of this Order</w:t>
      </w:r>
      <w:bookmarkEnd w:id="193"/>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SL 2024/38 r. 9.] </w:t>
      </w:r>
    </w:p>
    <w:p>
      <w:pPr>
        <w:pStyle w:val="Heading5"/>
        <w:rPr>
          <w:snapToGrid w:val="0"/>
        </w:rPr>
      </w:pPr>
      <w:bookmarkStart w:id="194" w:name="_Toc216174356"/>
      <w:r>
        <w:rPr>
          <w:rStyle w:val="CharSectno"/>
        </w:rPr>
        <w:t>2</w:t>
      </w:r>
      <w:r>
        <w:rPr>
          <w:snapToGrid w:val="0"/>
        </w:rPr>
        <w:t>.</w:t>
      </w:r>
      <w:r>
        <w:rPr>
          <w:snapToGrid w:val="0"/>
        </w:rPr>
        <w:tab/>
        <w:t>Service pursuant to letter of request for service</w:t>
      </w:r>
      <w:bookmarkEnd w:id="194"/>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95" w:name="_Toc216174357"/>
      <w:r>
        <w:rPr>
          <w:rStyle w:val="CharSectno"/>
        </w:rPr>
        <w:t>3</w:t>
      </w:r>
      <w:r>
        <w:rPr>
          <w:snapToGrid w:val="0"/>
        </w:rPr>
        <w:t>.</w:t>
      </w:r>
      <w:r>
        <w:rPr>
          <w:snapToGrid w:val="0"/>
        </w:rPr>
        <w:tab/>
        <w:t>Service under Convention</w:t>
      </w:r>
      <w:bookmarkEnd w:id="19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96" w:name="_Toc216174358"/>
      <w:r>
        <w:rPr>
          <w:rStyle w:val="CharSectno"/>
        </w:rPr>
        <w:t>4</w:t>
      </w:r>
      <w:r>
        <w:rPr>
          <w:snapToGrid w:val="0"/>
        </w:rPr>
        <w:t>.</w:t>
      </w:r>
      <w:r>
        <w:rPr>
          <w:snapToGrid w:val="0"/>
        </w:rPr>
        <w:tab/>
        <w:t>Service to be through sheriff</w:t>
      </w:r>
      <w:bookmarkEnd w:id="19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97" w:name="_Toc216174359"/>
      <w:r>
        <w:rPr>
          <w:rStyle w:val="CharSectno"/>
        </w:rPr>
        <w:lastRenderedPageBreak/>
        <w:t>5</w:t>
      </w:r>
      <w:r>
        <w:rPr>
          <w:snapToGrid w:val="0"/>
        </w:rPr>
        <w:t>.</w:t>
      </w:r>
      <w:r>
        <w:rPr>
          <w:snapToGrid w:val="0"/>
        </w:rPr>
        <w:tab/>
        <w:t>Consequential orders</w:t>
      </w:r>
      <w:bookmarkEnd w:id="197"/>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98" w:name="_Toc216082286"/>
      <w:bookmarkStart w:id="199" w:name="_Toc216086009"/>
      <w:bookmarkStart w:id="200" w:name="_Toc216174360"/>
      <w:r>
        <w:rPr>
          <w:rStyle w:val="CharPartNo"/>
        </w:rPr>
        <w:lastRenderedPageBreak/>
        <w:t>Order 11A</w:t>
      </w:r>
      <w:r>
        <w:rPr>
          <w:b w:val="0"/>
        </w:rPr>
        <w:t> </w:t>
      </w:r>
      <w:r>
        <w:t>—</w:t>
      </w:r>
      <w:r>
        <w:rPr>
          <w:b w:val="0"/>
        </w:rPr>
        <w:t> </w:t>
      </w:r>
      <w:r>
        <w:rPr>
          <w:rStyle w:val="CharPartText"/>
        </w:rPr>
        <w:t>Service under the Hague Convention</w:t>
      </w:r>
      <w:bookmarkEnd w:id="198"/>
      <w:bookmarkEnd w:id="199"/>
      <w:bookmarkEnd w:id="200"/>
    </w:p>
    <w:p>
      <w:pPr>
        <w:pStyle w:val="Footnoteheading"/>
      </w:pPr>
      <w:r>
        <w:tab/>
        <w:t xml:space="preserve">[Heading inserted: Gazette 3 Jul 2009 p. 2685.] </w:t>
      </w:r>
    </w:p>
    <w:p>
      <w:pPr>
        <w:pStyle w:val="Heading3"/>
      </w:pPr>
      <w:bookmarkStart w:id="201" w:name="_Toc216082287"/>
      <w:bookmarkStart w:id="202" w:name="_Toc216086010"/>
      <w:bookmarkStart w:id="203" w:name="_Toc216174361"/>
      <w:r>
        <w:rPr>
          <w:rStyle w:val="CharDivNo"/>
        </w:rPr>
        <w:t>Division 1</w:t>
      </w:r>
      <w:r>
        <w:t> — </w:t>
      </w:r>
      <w:r>
        <w:rPr>
          <w:rStyle w:val="CharDivText"/>
        </w:rPr>
        <w:t>Preliminary</w:t>
      </w:r>
      <w:bookmarkEnd w:id="201"/>
      <w:bookmarkEnd w:id="202"/>
      <w:bookmarkEnd w:id="203"/>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204" w:name="_Toc216174362"/>
      <w:r>
        <w:rPr>
          <w:rStyle w:val="CharSectno"/>
        </w:rPr>
        <w:t>1</w:t>
      </w:r>
      <w:r>
        <w:t>.</w:t>
      </w:r>
      <w:r>
        <w:tab/>
        <w:t>Terms used</w:t>
      </w:r>
      <w:bookmarkEnd w:id="204"/>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lastRenderedPageBreak/>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amended: SL 2024/38 r. 10.] </w:t>
      </w:r>
    </w:p>
    <w:p>
      <w:pPr>
        <w:pStyle w:val="Heading5"/>
      </w:pPr>
      <w:bookmarkStart w:id="205" w:name="_Toc216174363"/>
      <w:r>
        <w:rPr>
          <w:rStyle w:val="CharSectno"/>
        </w:rPr>
        <w:t>2</w:t>
      </w:r>
      <w:r>
        <w:t>.</w:t>
      </w:r>
      <w:r>
        <w:tab/>
        <w:t>Provisions of this Order to prevail</w:t>
      </w:r>
      <w:bookmarkEnd w:id="20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206" w:name="_Toc216082290"/>
      <w:bookmarkStart w:id="207" w:name="_Toc216086013"/>
      <w:bookmarkStart w:id="208" w:name="_Toc216174364"/>
      <w:r>
        <w:rPr>
          <w:rStyle w:val="CharDivNo"/>
        </w:rPr>
        <w:t>Division 2</w:t>
      </w:r>
      <w:r>
        <w:t> — </w:t>
      </w:r>
      <w:r>
        <w:rPr>
          <w:rStyle w:val="CharDivText"/>
        </w:rPr>
        <w:t>Service abroad of local judicial documents</w:t>
      </w:r>
      <w:bookmarkEnd w:id="206"/>
      <w:bookmarkEnd w:id="207"/>
      <w:bookmarkEnd w:id="208"/>
    </w:p>
    <w:p>
      <w:pPr>
        <w:pStyle w:val="Footnoteheading"/>
      </w:pPr>
      <w:r>
        <w:tab/>
        <w:t xml:space="preserve">[Heading inserted: Gazette 3 Jul 2009 p. 2687.] </w:t>
      </w:r>
    </w:p>
    <w:p>
      <w:pPr>
        <w:pStyle w:val="Heading5"/>
      </w:pPr>
      <w:bookmarkStart w:id="209" w:name="_Toc216174365"/>
      <w:r>
        <w:rPr>
          <w:rStyle w:val="CharSectno"/>
        </w:rPr>
        <w:t>3</w:t>
      </w:r>
      <w:r>
        <w:t>.</w:t>
      </w:r>
      <w:r>
        <w:tab/>
        <w:t>Application of this Division</w:t>
      </w:r>
      <w:bookmarkEnd w:id="20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210" w:name="_Toc216174366"/>
      <w:r>
        <w:rPr>
          <w:rStyle w:val="CharSectno"/>
        </w:rPr>
        <w:lastRenderedPageBreak/>
        <w:t>4</w:t>
      </w:r>
      <w:r>
        <w:t>.</w:t>
      </w:r>
      <w:r>
        <w:tab/>
        <w:t>Application for request for service abroad</w:t>
      </w:r>
      <w:bookmarkEnd w:id="21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 xml:space="preserve">The application must contain a written undertaking to the Court, signed by the legal practitioner on the record for the applicant in the proceedings to which the local judicial document relates or, </w:t>
      </w:r>
      <w:r>
        <w:lastRenderedPageBreak/>
        <w:t>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or another period as directed;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SL 2024/38 r. 11.] </w:t>
      </w:r>
    </w:p>
    <w:p>
      <w:pPr>
        <w:pStyle w:val="Heading5"/>
      </w:pPr>
      <w:bookmarkStart w:id="211" w:name="_Toc216174367"/>
      <w:r>
        <w:rPr>
          <w:rStyle w:val="CharSectno"/>
        </w:rPr>
        <w:t>5</w:t>
      </w:r>
      <w:r>
        <w:t>.</w:t>
      </w:r>
      <w:r>
        <w:tab/>
        <w:t>How application to be dealt with</w:t>
      </w:r>
      <w:bookmarkEnd w:id="21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212" w:name="_Toc216174368"/>
      <w:r>
        <w:rPr>
          <w:rStyle w:val="CharSectno"/>
        </w:rPr>
        <w:t>6</w:t>
      </w:r>
      <w:r>
        <w:t>.</w:t>
      </w:r>
      <w:r>
        <w:tab/>
        <w:t>Procedure on receipt of certificate of service</w:t>
      </w:r>
      <w:bookmarkEnd w:id="21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213" w:name="_Toc216174369"/>
      <w:r>
        <w:rPr>
          <w:rStyle w:val="CharSectno"/>
        </w:rPr>
        <w:t>7</w:t>
      </w:r>
      <w:r>
        <w:t>.</w:t>
      </w:r>
      <w:r>
        <w:tab/>
        <w:t>Payment of costs</w:t>
      </w:r>
      <w:bookmarkEnd w:id="213"/>
    </w:p>
    <w:p>
      <w:pPr>
        <w:pStyle w:val="Subsection"/>
      </w:pPr>
      <w:r>
        <w:tab/>
        <w:t>(1)</w:t>
      </w:r>
      <w:r>
        <w:tab/>
        <w:t>On receipt of a notice under rule 6(3) in relation to the costs of service, the legal practitioner or applicant, as the case may be, must pay into the Central Office, or pay otherwise as directed,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SL 2024/38 r. 12.] </w:t>
      </w:r>
    </w:p>
    <w:p>
      <w:pPr>
        <w:pStyle w:val="Heading5"/>
      </w:pPr>
      <w:bookmarkStart w:id="214" w:name="_Toc216174370"/>
      <w:r>
        <w:rPr>
          <w:rStyle w:val="CharSectno"/>
        </w:rPr>
        <w:lastRenderedPageBreak/>
        <w:t>8</w:t>
      </w:r>
      <w:r>
        <w:t>.</w:t>
      </w:r>
      <w:r>
        <w:tab/>
        <w:t>Evidence of service</w:t>
      </w:r>
      <w:bookmarkEnd w:id="21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215" w:name="_Toc216082297"/>
      <w:bookmarkStart w:id="216" w:name="_Toc216086020"/>
      <w:bookmarkStart w:id="217" w:name="_Toc216174371"/>
      <w:r>
        <w:rPr>
          <w:rStyle w:val="CharDivNo"/>
        </w:rPr>
        <w:t>Division 3</w:t>
      </w:r>
      <w:r>
        <w:t> — </w:t>
      </w:r>
      <w:r>
        <w:rPr>
          <w:rStyle w:val="CharDivText"/>
        </w:rPr>
        <w:t>Default judgment following service abroad of initiating process</w:t>
      </w:r>
      <w:bookmarkEnd w:id="215"/>
      <w:bookmarkEnd w:id="216"/>
      <w:bookmarkEnd w:id="217"/>
    </w:p>
    <w:p>
      <w:pPr>
        <w:pStyle w:val="Footnoteheading"/>
        <w:keepNext/>
      </w:pPr>
      <w:r>
        <w:tab/>
        <w:t>[Heading inserted: Gazette 3 Jul 2009 p. 2691.]</w:t>
      </w:r>
    </w:p>
    <w:p>
      <w:pPr>
        <w:pStyle w:val="Heading5"/>
      </w:pPr>
      <w:bookmarkStart w:id="218" w:name="_Toc216174372"/>
      <w:r>
        <w:rPr>
          <w:rStyle w:val="CharSectno"/>
        </w:rPr>
        <w:t>9</w:t>
      </w:r>
      <w:r>
        <w:t>.</w:t>
      </w:r>
      <w:r>
        <w:tab/>
        <w:t>Application of this Division</w:t>
      </w:r>
      <w:bookmarkEnd w:id="21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219" w:name="_Toc216174373"/>
      <w:r>
        <w:rPr>
          <w:rStyle w:val="CharSectno"/>
        </w:rPr>
        <w:t>10</w:t>
      </w:r>
      <w:r>
        <w:t>.</w:t>
      </w:r>
      <w:r>
        <w:tab/>
        <w:t>Restriction on power to enter default judgment if certificate of service filed</w:t>
      </w:r>
      <w:bookmarkEnd w:id="219"/>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220" w:name="_Toc216174374"/>
      <w:r>
        <w:rPr>
          <w:rStyle w:val="CharSectno"/>
        </w:rPr>
        <w:lastRenderedPageBreak/>
        <w:t>11</w:t>
      </w:r>
      <w:r>
        <w:t>.</w:t>
      </w:r>
      <w:r>
        <w:tab/>
        <w:t>Restriction on power to enter default judgment if certificate of service not filed</w:t>
      </w:r>
      <w:bookmarkEnd w:id="220"/>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21" w:name="_Toc216174375"/>
      <w:r>
        <w:rPr>
          <w:rStyle w:val="CharSectno"/>
        </w:rPr>
        <w:t>12</w:t>
      </w:r>
      <w:r>
        <w:t>.</w:t>
      </w:r>
      <w:r>
        <w:tab/>
        <w:t>Setting aside judgment in default of appearance</w:t>
      </w:r>
      <w:bookmarkEnd w:id="221"/>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22" w:name="_Toc216082302"/>
      <w:bookmarkStart w:id="223" w:name="_Toc216086025"/>
      <w:bookmarkStart w:id="224" w:name="_Toc216174376"/>
      <w:r>
        <w:rPr>
          <w:rStyle w:val="CharDivNo"/>
        </w:rPr>
        <w:t>Division 4</w:t>
      </w:r>
      <w:r>
        <w:t> — </w:t>
      </w:r>
      <w:r>
        <w:rPr>
          <w:rStyle w:val="CharDivText"/>
        </w:rPr>
        <w:t>Local service of foreign judicial documents</w:t>
      </w:r>
      <w:bookmarkEnd w:id="222"/>
      <w:bookmarkEnd w:id="223"/>
      <w:bookmarkEnd w:id="224"/>
    </w:p>
    <w:p>
      <w:pPr>
        <w:pStyle w:val="Footnoteheading"/>
      </w:pPr>
      <w:r>
        <w:tab/>
        <w:t xml:space="preserve">[Heading inserted: Gazette 3 Jul 2009 p. 2693.] </w:t>
      </w:r>
    </w:p>
    <w:p>
      <w:pPr>
        <w:pStyle w:val="Heading5"/>
      </w:pPr>
      <w:bookmarkStart w:id="225" w:name="_Toc216174377"/>
      <w:r>
        <w:rPr>
          <w:rStyle w:val="CharSectno"/>
        </w:rPr>
        <w:t>13</w:t>
      </w:r>
      <w:r>
        <w:t>.</w:t>
      </w:r>
      <w:r>
        <w:tab/>
        <w:t>Application of this Division</w:t>
      </w:r>
      <w:bookmarkEnd w:id="22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26" w:name="_Toc216174378"/>
      <w:r>
        <w:rPr>
          <w:rStyle w:val="CharSectno"/>
        </w:rPr>
        <w:t>14</w:t>
      </w:r>
      <w:r>
        <w:t>.</w:t>
      </w:r>
      <w:r>
        <w:tab/>
        <w:t>Certain documents to be referred back to Attorney</w:t>
      </w:r>
      <w:r>
        <w:noBreakHyphen/>
        <w:t>General’s Department of Commonwealth</w:t>
      </w:r>
      <w:bookmarkEnd w:id="22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27" w:name="_Toc216174379"/>
      <w:r>
        <w:rPr>
          <w:rStyle w:val="CharSectno"/>
        </w:rPr>
        <w:t>15</w:t>
      </w:r>
      <w:r>
        <w:t>.</w:t>
      </w:r>
      <w:r>
        <w:tab/>
        <w:t>Service</w:t>
      </w:r>
      <w:bookmarkEnd w:id="22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lastRenderedPageBreak/>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28" w:name="_Toc216174380"/>
      <w:r>
        <w:rPr>
          <w:rStyle w:val="CharSectno"/>
        </w:rPr>
        <w:t>16</w:t>
      </w:r>
      <w:r>
        <w:t>.</w:t>
      </w:r>
      <w:r>
        <w:tab/>
        <w:t>Affidavit as to service</w:t>
      </w:r>
      <w:bookmarkEnd w:id="228"/>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lastRenderedPageBreak/>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29" w:name="_Toc216082307"/>
      <w:bookmarkStart w:id="230" w:name="_Toc216086030"/>
      <w:bookmarkStart w:id="231" w:name="_Toc216174381"/>
      <w:r>
        <w:rPr>
          <w:rStyle w:val="CharPartNo"/>
        </w:rPr>
        <w:lastRenderedPageBreak/>
        <w:t>Order 12</w:t>
      </w:r>
      <w:r>
        <w:rPr>
          <w:rStyle w:val="CharDivNo"/>
        </w:rPr>
        <w:t> </w:t>
      </w:r>
      <w:r>
        <w:t>—</w:t>
      </w:r>
      <w:r>
        <w:rPr>
          <w:rStyle w:val="CharDivText"/>
        </w:rPr>
        <w:t> </w:t>
      </w:r>
      <w:r>
        <w:rPr>
          <w:rStyle w:val="CharPartText"/>
        </w:rPr>
        <w:t>Appearance</w:t>
      </w:r>
      <w:bookmarkEnd w:id="229"/>
      <w:bookmarkEnd w:id="230"/>
      <w:bookmarkEnd w:id="231"/>
    </w:p>
    <w:p>
      <w:pPr>
        <w:pStyle w:val="Heading5"/>
        <w:rPr>
          <w:snapToGrid w:val="0"/>
        </w:rPr>
      </w:pPr>
      <w:bookmarkStart w:id="232" w:name="_Toc216174382"/>
      <w:r>
        <w:rPr>
          <w:rStyle w:val="CharSectno"/>
        </w:rPr>
        <w:t>1</w:t>
      </w:r>
      <w:r>
        <w:rPr>
          <w:snapToGrid w:val="0"/>
        </w:rPr>
        <w:t>.</w:t>
      </w:r>
      <w:r>
        <w:rPr>
          <w:snapToGrid w:val="0"/>
        </w:rPr>
        <w:tab/>
        <w:t>Who may enter appearance</w:t>
      </w:r>
      <w:bookmarkEnd w:id="23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33" w:name="_Toc216174383"/>
      <w:r>
        <w:rPr>
          <w:rStyle w:val="CharSectno"/>
        </w:rPr>
        <w:t>2</w:t>
      </w:r>
      <w:r>
        <w:t>.</w:t>
      </w:r>
      <w:r>
        <w:tab/>
        <w:t>How to enter an appearance</w:t>
      </w:r>
      <w:bookmarkEnd w:id="233"/>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34" w:name="_Toc216174384"/>
      <w:r>
        <w:rPr>
          <w:rStyle w:val="CharSectno"/>
        </w:rPr>
        <w:lastRenderedPageBreak/>
        <w:t>3</w:t>
      </w:r>
      <w:r>
        <w:rPr>
          <w:snapToGrid w:val="0"/>
        </w:rPr>
        <w:t>.</w:t>
      </w:r>
      <w:r>
        <w:rPr>
          <w:snapToGrid w:val="0"/>
        </w:rPr>
        <w:tab/>
        <w:t>Procedure on receipt of requisite documents</w:t>
      </w:r>
      <w:bookmarkEnd w:id="234"/>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35" w:name="_Toc216174385"/>
      <w:r>
        <w:rPr>
          <w:rStyle w:val="CharSectno"/>
        </w:rPr>
        <w:t>4</w:t>
      </w:r>
      <w:r>
        <w:t>.</w:t>
      </w:r>
      <w:r>
        <w:tab/>
        <w:t>Appearance to be served on plaintiff</w:t>
      </w:r>
      <w:bookmarkEnd w:id="23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36" w:name="_Toc216174386"/>
      <w:r>
        <w:rPr>
          <w:rStyle w:val="CharSectno"/>
        </w:rPr>
        <w:t>5</w:t>
      </w:r>
      <w:r>
        <w:rPr>
          <w:snapToGrid w:val="0"/>
        </w:rPr>
        <w:t>.</w:t>
      </w:r>
      <w:r>
        <w:rPr>
          <w:snapToGrid w:val="0"/>
        </w:rPr>
        <w:tab/>
        <w:t>Late appearance</w:t>
      </w:r>
      <w:bookmarkEnd w:id="23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37" w:name="_Toc216174387"/>
      <w:r>
        <w:rPr>
          <w:rStyle w:val="CharSectno"/>
        </w:rPr>
        <w:lastRenderedPageBreak/>
        <w:t>6</w:t>
      </w:r>
      <w:r>
        <w:rPr>
          <w:snapToGrid w:val="0"/>
        </w:rPr>
        <w:t>.</w:t>
      </w:r>
      <w:r>
        <w:rPr>
          <w:snapToGrid w:val="0"/>
        </w:rPr>
        <w:tab/>
        <w:t>Conditional appearance</w:t>
      </w:r>
      <w:bookmarkEnd w:id="23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38" w:name="_Toc216174388"/>
      <w:r>
        <w:rPr>
          <w:rStyle w:val="CharSectno"/>
        </w:rPr>
        <w:t>7</w:t>
      </w:r>
      <w:r>
        <w:t>.</w:t>
      </w:r>
      <w:r>
        <w:tab/>
        <w:t>Setting aside writ etc. before appearance</w:t>
      </w:r>
      <w:bookmarkEnd w:id="23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39" w:name="_Toc216174389"/>
      <w:r>
        <w:rPr>
          <w:rStyle w:val="CharSectno"/>
        </w:rPr>
        <w:t>8</w:t>
      </w:r>
      <w:r>
        <w:rPr>
          <w:snapToGrid w:val="0"/>
        </w:rPr>
        <w:t>.</w:t>
      </w:r>
      <w:r>
        <w:rPr>
          <w:snapToGrid w:val="0"/>
        </w:rPr>
        <w:tab/>
        <w:t>Person not named may defend action for possession of land</w:t>
      </w:r>
      <w:bookmarkEnd w:id="23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40" w:name="_Toc216174390"/>
      <w:r>
        <w:rPr>
          <w:rStyle w:val="CharSectno"/>
        </w:rPr>
        <w:lastRenderedPageBreak/>
        <w:t>9</w:t>
      </w:r>
      <w:r>
        <w:rPr>
          <w:snapToGrid w:val="0"/>
        </w:rPr>
        <w:t>.</w:t>
      </w:r>
      <w:r>
        <w:rPr>
          <w:snapToGrid w:val="0"/>
        </w:rPr>
        <w:tab/>
        <w:t>Person appearing under r. 8 to be named as defendant</w:t>
      </w:r>
      <w:bookmarkEnd w:id="24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41" w:name="_Toc216174391"/>
      <w:r>
        <w:rPr>
          <w:rStyle w:val="CharSectno"/>
        </w:rPr>
        <w:t>10</w:t>
      </w:r>
      <w:r>
        <w:rPr>
          <w:snapToGrid w:val="0"/>
        </w:rPr>
        <w:t>.</w:t>
      </w:r>
      <w:r>
        <w:rPr>
          <w:snapToGrid w:val="0"/>
        </w:rPr>
        <w:tab/>
        <w:t>Limiting defence in action for possession of land</w:t>
      </w:r>
      <w:bookmarkEnd w:id="24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pPr>
      <w:bookmarkStart w:id="242" w:name="_Toc216174392"/>
      <w:r>
        <w:rPr>
          <w:rStyle w:val="CharSectno"/>
        </w:rPr>
        <w:t>11</w:t>
      </w:r>
      <w:r>
        <w:t>.</w:t>
      </w:r>
      <w:r>
        <w:tab/>
        <w:t>Defendant who wishes to abide by decision of court to file notice of intention to abide</w:t>
      </w:r>
      <w:bookmarkEnd w:id="242"/>
    </w:p>
    <w:p>
      <w:pPr>
        <w:pStyle w:val="Subsection"/>
      </w:pPr>
      <w:r>
        <w:tab/>
        <w:t>(1)</w:t>
      </w:r>
      <w:r>
        <w:tab/>
        <w:t xml:space="preserve">This rule applies if a defendant to an action — </w:t>
      </w:r>
    </w:p>
    <w:p>
      <w:pPr>
        <w:pStyle w:val="Indenta"/>
      </w:pPr>
      <w:r>
        <w:tab/>
        <w:t>(a)</w:t>
      </w:r>
      <w:r>
        <w:tab/>
        <w:t>does not intend to take part in the action; and</w:t>
      </w:r>
    </w:p>
    <w:p>
      <w:pPr>
        <w:pStyle w:val="Indenta"/>
      </w:pPr>
      <w:r>
        <w:tab/>
        <w:t>(b)</w:t>
      </w:r>
      <w:r>
        <w:tab/>
        <w:t xml:space="preserve">either — </w:t>
      </w:r>
    </w:p>
    <w:p>
      <w:pPr>
        <w:pStyle w:val="Indenti"/>
      </w:pPr>
      <w:r>
        <w:tab/>
        <w:t>(i)</w:t>
      </w:r>
      <w:r>
        <w:tab/>
        <w:t>intends to accept all orders of the Court made in the action; or</w:t>
      </w:r>
    </w:p>
    <w:p>
      <w:pPr>
        <w:pStyle w:val="Indenti"/>
      </w:pPr>
      <w:r>
        <w:tab/>
        <w:t>(ii)</w:t>
      </w:r>
      <w:r>
        <w:tab/>
        <w:t>intends to accept all orders of the Court made in the action, other than an order made as to costs.</w:t>
      </w:r>
    </w:p>
    <w:p>
      <w:pPr>
        <w:pStyle w:val="Subsection"/>
      </w:pPr>
      <w:r>
        <w:tab/>
        <w:t>(2)</w:t>
      </w:r>
      <w:r>
        <w:tab/>
        <w:t xml:space="preserve">The defendant must file and serve 2 copies of a Form 8 that are signed by — </w:t>
      </w:r>
    </w:p>
    <w:p>
      <w:pPr>
        <w:pStyle w:val="Indenta"/>
      </w:pPr>
      <w:r>
        <w:tab/>
        <w:t>(a)</w:t>
      </w:r>
      <w:r>
        <w:tab/>
        <w:t>the legal practitioner who acts for the defendant; or</w:t>
      </w:r>
    </w:p>
    <w:p>
      <w:pPr>
        <w:pStyle w:val="Indenta"/>
      </w:pPr>
      <w:r>
        <w:lastRenderedPageBreak/>
        <w:tab/>
        <w:t>(b)</w:t>
      </w:r>
      <w:r>
        <w:tab/>
        <w:t>if the non</w:t>
      </w:r>
      <w:r>
        <w:noBreakHyphen/>
        <w:t>participating party is self</w:t>
      </w:r>
      <w:r>
        <w:noBreakHyphen/>
        <w:t>represented, the defendant.</w:t>
      </w:r>
    </w:p>
    <w:p>
      <w:pPr>
        <w:pStyle w:val="Footnotesection"/>
      </w:pPr>
      <w:r>
        <w:tab/>
        <w:t>[Rule 11 inserted: SL 2024/38 r. 13.]</w:t>
      </w:r>
    </w:p>
    <w:p>
      <w:pPr>
        <w:pStyle w:val="Heading2"/>
      </w:pPr>
      <w:bookmarkStart w:id="243" w:name="_Toc216082319"/>
      <w:bookmarkStart w:id="244" w:name="_Toc216086042"/>
      <w:bookmarkStart w:id="245" w:name="_Toc216174393"/>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43"/>
      <w:bookmarkEnd w:id="244"/>
      <w:bookmarkEnd w:id="245"/>
    </w:p>
    <w:p>
      <w:pPr>
        <w:pStyle w:val="Footnoteheading"/>
      </w:pPr>
      <w:r>
        <w:tab/>
        <w:t>[Heading inserted: Gazette 16 Nov 2016 p. 5189.]</w:t>
      </w:r>
    </w:p>
    <w:p>
      <w:pPr>
        <w:pStyle w:val="Heading5"/>
      </w:pPr>
      <w:bookmarkStart w:id="246" w:name="_Toc216174394"/>
      <w:r>
        <w:rPr>
          <w:rStyle w:val="CharSectno"/>
        </w:rPr>
        <w:t>1</w:t>
      </w:r>
      <w:r>
        <w:t>.</w:t>
      </w:r>
      <w:r>
        <w:tab/>
        <w:t>Plaintiff may enter judgment if defendant fails to enter appearance</w:t>
      </w:r>
      <w:bookmarkEnd w:id="246"/>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47" w:name="_Toc216174395"/>
      <w:r>
        <w:rPr>
          <w:rStyle w:val="CharSectno"/>
        </w:rPr>
        <w:t>2</w:t>
      </w:r>
      <w:r>
        <w:t>.</w:t>
      </w:r>
      <w:r>
        <w:tab/>
        <w:t>Claim for liquidated demand</w:t>
      </w:r>
      <w:bookmarkEnd w:id="24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48" w:name="_Toc216174396"/>
      <w:r>
        <w:rPr>
          <w:rStyle w:val="CharSectno"/>
        </w:rPr>
        <w:t>3</w:t>
      </w:r>
      <w:r>
        <w:t>.</w:t>
      </w:r>
      <w:r>
        <w:tab/>
        <w:t>Claims for unliquidated damages</w:t>
      </w:r>
      <w:bookmarkEnd w:id="248"/>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49" w:name="_Toc216174397"/>
      <w:r>
        <w:rPr>
          <w:rStyle w:val="CharSectno"/>
        </w:rPr>
        <w:t>4</w:t>
      </w:r>
      <w:r>
        <w:t>.</w:t>
      </w:r>
      <w:r>
        <w:tab/>
        <w:t>Claim relating to detention of goods (excluding mortgage actions)</w:t>
      </w:r>
      <w:bookmarkEnd w:id="249"/>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50" w:name="_Toc216174398"/>
      <w:r>
        <w:rPr>
          <w:rStyle w:val="CharSectno"/>
        </w:rPr>
        <w:t>5</w:t>
      </w:r>
      <w:r>
        <w:t>.</w:t>
      </w:r>
      <w:r>
        <w:tab/>
        <w:t>Claim for possession of land (excluding mortgage actions)</w:t>
      </w:r>
      <w:bookmarkEnd w:id="250"/>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51" w:name="_Toc216174399"/>
      <w:r>
        <w:rPr>
          <w:rStyle w:val="CharSectno"/>
        </w:rPr>
        <w:t>6</w:t>
      </w:r>
      <w:r>
        <w:t>.</w:t>
      </w:r>
      <w:r>
        <w:tab/>
        <w:t>Mortgage actions</w:t>
      </w:r>
      <w:bookmarkEnd w:id="251"/>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52" w:name="_Toc216174400"/>
      <w:r>
        <w:rPr>
          <w:rStyle w:val="CharSectno"/>
        </w:rPr>
        <w:t>7</w:t>
      </w:r>
      <w:r>
        <w:t>.</w:t>
      </w:r>
      <w:r>
        <w:tab/>
        <w:t>Content of affidavit required by r. 6(2)(b)(ii)</w:t>
      </w:r>
      <w:bookmarkEnd w:id="252"/>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53" w:name="_Toc216174401"/>
      <w:r>
        <w:rPr>
          <w:rStyle w:val="CharSectno"/>
        </w:rPr>
        <w:t>8</w:t>
      </w:r>
      <w:r>
        <w:t>.</w:t>
      </w:r>
      <w:r>
        <w:tab/>
        <w:t>Writs for 2 or more claims to which r. 2 to 6 apply</w:t>
      </w:r>
      <w:bookmarkEnd w:id="253"/>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54" w:name="_Toc216174402"/>
      <w:r>
        <w:rPr>
          <w:rStyle w:val="CharSectno"/>
        </w:rPr>
        <w:t>9</w:t>
      </w:r>
      <w:r>
        <w:t>.</w:t>
      </w:r>
      <w:r>
        <w:tab/>
        <w:t>Writs for other claims</w:t>
      </w:r>
      <w:bookmarkEnd w:id="254"/>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55" w:name="_Toc216174403"/>
      <w:r>
        <w:rPr>
          <w:rStyle w:val="CharSectno"/>
        </w:rPr>
        <w:lastRenderedPageBreak/>
        <w:t>10</w:t>
      </w:r>
      <w:r>
        <w:t>.</w:t>
      </w:r>
      <w:r>
        <w:tab/>
        <w:t>Entry of judgment for costs only upon writs for other claims</w:t>
      </w:r>
      <w:bookmarkEnd w:id="25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56" w:name="_Toc216174404"/>
      <w:r>
        <w:rPr>
          <w:rStyle w:val="CharSectno"/>
        </w:rPr>
        <w:t>11</w:t>
      </w:r>
      <w:r>
        <w:t>.</w:t>
      </w:r>
      <w:r>
        <w:tab/>
        <w:t>Reference to Court in case of doubt or difficulty</w:t>
      </w:r>
      <w:bookmarkEnd w:id="256"/>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57" w:name="_Toc216174405"/>
      <w:r>
        <w:rPr>
          <w:rStyle w:val="CharSectno"/>
        </w:rPr>
        <w:t>12</w:t>
      </w:r>
      <w:r>
        <w:t>.</w:t>
      </w:r>
      <w:r>
        <w:tab/>
        <w:t>Default judgment to inform defendant of certain matters</w:t>
      </w:r>
      <w:bookmarkEnd w:id="257"/>
    </w:p>
    <w:p>
      <w:pPr>
        <w:pStyle w:val="Subsection"/>
      </w:pPr>
      <w:r>
        <w:tab/>
      </w:r>
      <w:r>
        <w:tab/>
        <w:t xml:space="preserve">A default judgment must contain a statement informing the defendant of the defendant’s right — </w:t>
      </w:r>
    </w:p>
    <w:p>
      <w:pPr>
        <w:pStyle w:val="Indenta"/>
      </w:pPr>
      <w:r>
        <w:lastRenderedPageBreak/>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58" w:name="_Toc216174406"/>
      <w:r>
        <w:rPr>
          <w:rStyle w:val="CharSectno"/>
        </w:rPr>
        <w:t>13</w:t>
      </w:r>
      <w:r>
        <w:t>.</w:t>
      </w:r>
      <w:r>
        <w:tab/>
        <w:t>Service of default judgment</w:t>
      </w:r>
      <w:bookmarkEnd w:id="258"/>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59" w:name="_Toc216174407"/>
      <w:r>
        <w:rPr>
          <w:rStyle w:val="CharSectno"/>
        </w:rPr>
        <w:t>14</w:t>
      </w:r>
      <w:r>
        <w:t>.</w:t>
      </w:r>
      <w:r>
        <w:tab/>
        <w:t>Setting aside or varying default judgment</w:t>
      </w:r>
      <w:bookmarkEnd w:id="259"/>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60" w:name="_Toc216082334"/>
      <w:bookmarkStart w:id="261" w:name="_Toc216086057"/>
      <w:bookmarkStart w:id="262" w:name="_Toc216174408"/>
      <w:r>
        <w:rPr>
          <w:rStyle w:val="CharPartNo"/>
        </w:rPr>
        <w:lastRenderedPageBreak/>
        <w:t>Order 14</w:t>
      </w:r>
      <w:r>
        <w:t> — </w:t>
      </w:r>
      <w:r>
        <w:rPr>
          <w:rStyle w:val="CharPartText"/>
        </w:rPr>
        <w:t>Summary judgment</w:t>
      </w:r>
      <w:bookmarkEnd w:id="260"/>
      <w:bookmarkEnd w:id="261"/>
      <w:bookmarkEnd w:id="262"/>
    </w:p>
    <w:p>
      <w:pPr>
        <w:pStyle w:val="Heading5"/>
        <w:rPr>
          <w:snapToGrid w:val="0"/>
        </w:rPr>
      </w:pPr>
      <w:bookmarkStart w:id="263" w:name="_Toc216174409"/>
      <w:r>
        <w:rPr>
          <w:rStyle w:val="CharSectno"/>
        </w:rPr>
        <w:t>1</w:t>
      </w:r>
      <w:r>
        <w:rPr>
          <w:snapToGrid w:val="0"/>
        </w:rPr>
        <w:t>.</w:t>
      </w:r>
      <w:r>
        <w:rPr>
          <w:snapToGrid w:val="0"/>
        </w:rPr>
        <w:tab/>
        <w:t>When plaintiff may apply for summary judgment</w:t>
      </w:r>
      <w:bookmarkEnd w:id="26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64" w:name="_Toc216174410"/>
      <w:r>
        <w:rPr>
          <w:rStyle w:val="CharSectno"/>
        </w:rPr>
        <w:t>2</w:t>
      </w:r>
      <w:r>
        <w:rPr>
          <w:snapToGrid w:val="0"/>
        </w:rPr>
        <w:t>.</w:t>
      </w:r>
      <w:r>
        <w:rPr>
          <w:snapToGrid w:val="0"/>
        </w:rPr>
        <w:tab/>
        <w:t>Application under r. 1, how to make</w:t>
      </w:r>
      <w:bookmarkEnd w:id="26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65" w:name="_Toc216174411"/>
      <w:r>
        <w:rPr>
          <w:rStyle w:val="CharSectno"/>
        </w:rPr>
        <w:lastRenderedPageBreak/>
        <w:t>3</w:t>
      </w:r>
      <w:r>
        <w:rPr>
          <w:snapToGrid w:val="0"/>
        </w:rPr>
        <w:t>.</w:t>
      </w:r>
      <w:r>
        <w:rPr>
          <w:snapToGrid w:val="0"/>
        </w:rPr>
        <w:tab/>
        <w:t>Judgment may be given for plaintiff</w:t>
      </w:r>
      <w:bookmarkEnd w:id="26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66" w:name="_Toc216174412"/>
      <w:r>
        <w:rPr>
          <w:rStyle w:val="CharSectno"/>
        </w:rPr>
        <w:t>4</w:t>
      </w:r>
      <w:r>
        <w:rPr>
          <w:snapToGrid w:val="0"/>
        </w:rPr>
        <w:t>.</w:t>
      </w:r>
      <w:r>
        <w:rPr>
          <w:snapToGrid w:val="0"/>
        </w:rPr>
        <w:tab/>
        <w:t>Defendant may be given leave to defend</w:t>
      </w:r>
      <w:bookmarkEnd w:id="26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67" w:name="_Toc216174413"/>
      <w:r>
        <w:rPr>
          <w:rStyle w:val="CharSectno"/>
        </w:rPr>
        <w:t>6</w:t>
      </w:r>
      <w:r>
        <w:rPr>
          <w:snapToGrid w:val="0"/>
        </w:rPr>
        <w:t>.</w:t>
      </w:r>
      <w:r>
        <w:rPr>
          <w:snapToGrid w:val="0"/>
        </w:rPr>
        <w:tab/>
        <w:t>Summary judgment on counterclaim</w:t>
      </w:r>
      <w:bookmarkEnd w:id="26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68" w:name="_Toc216174414"/>
      <w:r>
        <w:rPr>
          <w:rStyle w:val="CharSectno"/>
        </w:rPr>
        <w:t>7</w:t>
      </w:r>
      <w:r>
        <w:rPr>
          <w:snapToGrid w:val="0"/>
        </w:rPr>
        <w:t>.</w:t>
      </w:r>
      <w:r>
        <w:rPr>
          <w:snapToGrid w:val="0"/>
        </w:rPr>
        <w:tab/>
        <w:t>Court’s powers if leave to defend given etc.</w:t>
      </w:r>
      <w:bookmarkEnd w:id="26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69" w:name="_Toc216174415"/>
      <w:r>
        <w:rPr>
          <w:rStyle w:val="CharSectno"/>
        </w:rPr>
        <w:t>8</w:t>
      </w:r>
      <w:r>
        <w:rPr>
          <w:snapToGrid w:val="0"/>
        </w:rPr>
        <w:t>.</w:t>
      </w:r>
      <w:r>
        <w:rPr>
          <w:snapToGrid w:val="0"/>
        </w:rPr>
        <w:tab/>
        <w:t>Costs</w:t>
      </w:r>
      <w:bookmarkEnd w:id="26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70" w:name="_Toc216174416"/>
      <w:r>
        <w:rPr>
          <w:rStyle w:val="CharSectno"/>
        </w:rPr>
        <w:t>9</w:t>
      </w:r>
      <w:r>
        <w:rPr>
          <w:snapToGrid w:val="0"/>
        </w:rPr>
        <w:t>.</w:t>
      </w:r>
      <w:r>
        <w:rPr>
          <w:snapToGrid w:val="0"/>
        </w:rPr>
        <w:tab/>
        <w:t>Right to proceed with residue of action or counterclaim</w:t>
      </w:r>
      <w:bookmarkEnd w:id="27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 xml:space="preserve">Where on an application under rule 6 a defendant obtains judgment on a claim or part of a claim made in a counterclaim against the plaintiff, he may proceed with the counterclaim as </w:t>
      </w:r>
      <w:r>
        <w:rPr>
          <w:snapToGrid w:val="0"/>
        </w:rPr>
        <w:lastRenderedPageBreak/>
        <w:t>respects any other claim or as respects the remainder of the claim or against any other defendant to the counterclaim.</w:t>
      </w:r>
    </w:p>
    <w:p>
      <w:pPr>
        <w:pStyle w:val="Heading5"/>
        <w:rPr>
          <w:snapToGrid w:val="0"/>
        </w:rPr>
      </w:pPr>
      <w:bookmarkStart w:id="271" w:name="_Toc216174417"/>
      <w:r>
        <w:rPr>
          <w:rStyle w:val="CharSectno"/>
        </w:rPr>
        <w:t>10</w:t>
      </w:r>
      <w:r>
        <w:rPr>
          <w:snapToGrid w:val="0"/>
        </w:rPr>
        <w:t>.</w:t>
      </w:r>
      <w:r>
        <w:rPr>
          <w:snapToGrid w:val="0"/>
        </w:rPr>
        <w:tab/>
        <w:t>Judgment for delivery of specific chattel</w:t>
      </w:r>
      <w:bookmarkEnd w:id="27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72" w:name="_Toc216174418"/>
      <w:r>
        <w:rPr>
          <w:rStyle w:val="CharSectno"/>
        </w:rPr>
        <w:t>11</w:t>
      </w:r>
      <w:r>
        <w:rPr>
          <w:snapToGrid w:val="0"/>
        </w:rPr>
        <w:t>.</w:t>
      </w:r>
      <w:r>
        <w:rPr>
          <w:snapToGrid w:val="0"/>
        </w:rPr>
        <w:tab/>
        <w:t>Relief from judgment for recovery of land</w:t>
      </w:r>
      <w:bookmarkEnd w:id="27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73" w:name="_Toc216174419"/>
      <w:r>
        <w:rPr>
          <w:rStyle w:val="CharSectno"/>
        </w:rPr>
        <w:t>12</w:t>
      </w:r>
      <w:r>
        <w:rPr>
          <w:snapToGrid w:val="0"/>
        </w:rPr>
        <w:t>.</w:t>
      </w:r>
      <w:r>
        <w:rPr>
          <w:snapToGrid w:val="0"/>
        </w:rPr>
        <w:tab/>
        <w:t>Summary judgment against absent party may be set aside or varied</w:t>
      </w:r>
      <w:bookmarkEnd w:id="27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74" w:name="_Toc216082346"/>
      <w:bookmarkStart w:id="275" w:name="_Toc216086069"/>
      <w:bookmarkStart w:id="276" w:name="_Toc216174420"/>
      <w:r>
        <w:rPr>
          <w:rStyle w:val="CharPartNo"/>
        </w:rPr>
        <w:lastRenderedPageBreak/>
        <w:t>Order 16</w:t>
      </w:r>
      <w:r>
        <w:t> — </w:t>
      </w:r>
      <w:r>
        <w:rPr>
          <w:rStyle w:val="CharPartText"/>
        </w:rPr>
        <w:t>Summary judgment on application of defendant</w:t>
      </w:r>
      <w:bookmarkEnd w:id="274"/>
      <w:bookmarkEnd w:id="275"/>
      <w:bookmarkEnd w:id="276"/>
    </w:p>
    <w:p>
      <w:pPr>
        <w:pStyle w:val="Heading5"/>
        <w:spacing w:before="180"/>
        <w:rPr>
          <w:snapToGrid w:val="0"/>
        </w:rPr>
      </w:pPr>
      <w:bookmarkStart w:id="277" w:name="_Toc216174421"/>
      <w:r>
        <w:rPr>
          <w:rStyle w:val="CharSectno"/>
        </w:rPr>
        <w:t>1</w:t>
      </w:r>
      <w:r>
        <w:rPr>
          <w:snapToGrid w:val="0"/>
        </w:rPr>
        <w:t>.</w:t>
      </w:r>
      <w:r>
        <w:rPr>
          <w:snapToGrid w:val="0"/>
        </w:rPr>
        <w:tab/>
        <w:t>Application by defendant for summary judgment</w:t>
      </w:r>
      <w:bookmarkEnd w:id="27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78" w:name="_Toc216174422"/>
      <w:r>
        <w:rPr>
          <w:rStyle w:val="CharSectno"/>
        </w:rPr>
        <w:t>2</w:t>
      </w:r>
      <w:r>
        <w:rPr>
          <w:snapToGrid w:val="0"/>
        </w:rPr>
        <w:t>.</w:t>
      </w:r>
      <w:r>
        <w:rPr>
          <w:snapToGrid w:val="0"/>
        </w:rPr>
        <w:tab/>
        <w:t>Plaintiff may show cause</w:t>
      </w:r>
      <w:bookmarkEnd w:id="278"/>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lastRenderedPageBreak/>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79" w:name="_Toc216174423"/>
      <w:r>
        <w:rPr>
          <w:rStyle w:val="CharSectno"/>
        </w:rPr>
        <w:t>3</w:t>
      </w:r>
      <w:r>
        <w:rPr>
          <w:snapToGrid w:val="0"/>
        </w:rPr>
        <w:t>.</w:t>
      </w:r>
      <w:r>
        <w:rPr>
          <w:snapToGrid w:val="0"/>
        </w:rPr>
        <w:tab/>
        <w:t>Court’s powers if action to go to trial</w:t>
      </w:r>
      <w:bookmarkEnd w:id="279"/>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80" w:name="_Toc216174424"/>
      <w:r>
        <w:rPr>
          <w:rStyle w:val="CharSectno"/>
        </w:rPr>
        <w:t>4</w:t>
      </w:r>
      <w:r>
        <w:rPr>
          <w:snapToGrid w:val="0"/>
        </w:rPr>
        <w:t>.</w:t>
      </w:r>
      <w:r>
        <w:rPr>
          <w:snapToGrid w:val="0"/>
        </w:rPr>
        <w:tab/>
        <w:t>Summary judgment against absent party may be set aside or varied</w:t>
      </w:r>
      <w:bookmarkEnd w:id="28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81" w:name="_Toc216082351"/>
      <w:bookmarkStart w:id="282" w:name="_Toc216086074"/>
      <w:bookmarkStart w:id="283" w:name="_Toc216174425"/>
      <w:r>
        <w:rPr>
          <w:rStyle w:val="CharPartNo"/>
        </w:rPr>
        <w:lastRenderedPageBreak/>
        <w:t>Order 17</w:t>
      </w:r>
      <w:r>
        <w:t> — </w:t>
      </w:r>
      <w:r>
        <w:rPr>
          <w:rStyle w:val="CharPartText"/>
        </w:rPr>
        <w:t>Interpleader</w:t>
      </w:r>
      <w:bookmarkEnd w:id="281"/>
      <w:bookmarkEnd w:id="282"/>
      <w:bookmarkEnd w:id="283"/>
    </w:p>
    <w:p>
      <w:pPr>
        <w:pStyle w:val="Heading5"/>
        <w:spacing w:before="240"/>
        <w:rPr>
          <w:snapToGrid w:val="0"/>
        </w:rPr>
      </w:pPr>
      <w:bookmarkStart w:id="284" w:name="_Toc216174426"/>
      <w:r>
        <w:rPr>
          <w:rStyle w:val="CharSectno"/>
        </w:rPr>
        <w:t>1</w:t>
      </w:r>
      <w:r>
        <w:rPr>
          <w:snapToGrid w:val="0"/>
        </w:rPr>
        <w:t>.</w:t>
      </w:r>
      <w:r>
        <w:rPr>
          <w:snapToGrid w:val="0"/>
        </w:rPr>
        <w:tab/>
        <w:t>When interpleader relief may be granted</w:t>
      </w:r>
      <w:bookmarkEnd w:id="28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85" w:name="_Toc216174427"/>
      <w:r>
        <w:rPr>
          <w:rStyle w:val="CharSectno"/>
        </w:rPr>
        <w:t>2</w:t>
      </w:r>
      <w:r>
        <w:rPr>
          <w:snapToGrid w:val="0"/>
        </w:rPr>
        <w:t>.</w:t>
      </w:r>
      <w:r>
        <w:rPr>
          <w:snapToGrid w:val="0"/>
        </w:rPr>
        <w:tab/>
        <w:t>How to apply for interpleader relief</w:t>
      </w:r>
      <w:bookmarkEnd w:id="28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86" w:name="_Toc216174428"/>
      <w:r>
        <w:rPr>
          <w:rStyle w:val="CharSectno"/>
        </w:rPr>
        <w:t>3</w:t>
      </w:r>
      <w:r>
        <w:rPr>
          <w:snapToGrid w:val="0"/>
        </w:rPr>
        <w:t>.</w:t>
      </w:r>
      <w:r>
        <w:rPr>
          <w:snapToGrid w:val="0"/>
        </w:rPr>
        <w:tab/>
        <w:t>Time for application by defendant</w:t>
      </w:r>
      <w:bookmarkEnd w:id="28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87" w:name="_Toc216174429"/>
      <w:r>
        <w:rPr>
          <w:rStyle w:val="CharSectno"/>
        </w:rPr>
        <w:t>4</w:t>
      </w:r>
      <w:r>
        <w:rPr>
          <w:snapToGrid w:val="0"/>
        </w:rPr>
        <w:t>.</w:t>
      </w:r>
      <w:r>
        <w:rPr>
          <w:snapToGrid w:val="0"/>
        </w:rPr>
        <w:tab/>
        <w:t>Stay of proceedings</w:t>
      </w:r>
      <w:bookmarkEnd w:id="28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88" w:name="_Toc216174430"/>
      <w:r>
        <w:rPr>
          <w:rStyle w:val="CharSectno"/>
        </w:rPr>
        <w:t>5</w:t>
      </w:r>
      <w:r>
        <w:rPr>
          <w:snapToGrid w:val="0"/>
        </w:rPr>
        <w:t>.</w:t>
      </w:r>
      <w:r>
        <w:rPr>
          <w:snapToGrid w:val="0"/>
        </w:rPr>
        <w:tab/>
        <w:t>Court’s powers on application</w:t>
      </w:r>
      <w:bookmarkEnd w:id="28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89" w:name="_Toc216174431"/>
      <w:r>
        <w:rPr>
          <w:rStyle w:val="CharSectno"/>
        </w:rPr>
        <w:t>6</w:t>
      </w:r>
      <w:r>
        <w:rPr>
          <w:snapToGrid w:val="0"/>
        </w:rPr>
        <w:t>.</w:t>
      </w:r>
      <w:r>
        <w:rPr>
          <w:snapToGrid w:val="0"/>
        </w:rPr>
        <w:tab/>
        <w:t>Summary determination</w:t>
      </w:r>
      <w:bookmarkEnd w:id="28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90" w:name="_Toc216174432"/>
      <w:r>
        <w:rPr>
          <w:rStyle w:val="CharSectno"/>
        </w:rPr>
        <w:t>7</w:t>
      </w:r>
      <w:r>
        <w:rPr>
          <w:snapToGrid w:val="0"/>
        </w:rPr>
        <w:t>.</w:t>
      </w:r>
      <w:r>
        <w:rPr>
          <w:snapToGrid w:val="0"/>
        </w:rPr>
        <w:tab/>
        <w:t>Where question of law only</w:t>
      </w:r>
      <w:bookmarkEnd w:id="290"/>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291" w:name="_Toc216174433"/>
      <w:r>
        <w:rPr>
          <w:rStyle w:val="CharSectno"/>
        </w:rPr>
        <w:t>8</w:t>
      </w:r>
      <w:r>
        <w:rPr>
          <w:snapToGrid w:val="0"/>
        </w:rPr>
        <w:t>.</w:t>
      </w:r>
      <w:r>
        <w:rPr>
          <w:snapToGrid w:val="0"/>
        </w:rPr>
        <w:tab/>
        <w:t>Claimant failing to appear etc.</w:t>
      </w:r>
      <w:bookmarkEnd w:id="29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92" w:name="_Toc216174434"/>
      <w:r>
        <w:rPr>
          <w:rStyle w:val="CharSectno"/>
        </w:rPr>
        <w:t>9</w:t>
      </w:r>
      <w:r>
        <w:rPr>
          <w:snapToGrid w:val="0"/>
        </w:rPr>
        <w:t>.</w:t>
      </w:r>
      <w:r>
        <w:rPr>
          <w:snapToGrid w:val="0"/>
        </w:rPr>
        <w:tab/>
        <w:t>Power to order sale of goods</w:t>
      </w:r>
      <w:bookmarkEnd w:id="29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93" w:name="_Toc216174435"/>
      <w:r>
        <w:rPr>
          <w:rStyle w:val="CharSectno"/>
        </w:rPr>
        <w:t>10</w:t>
      </w:r>
      <w:r>
        <w:rPr>
          <w:snapToGrid w:val="0"/>
        </w:rPr>
        <w:t>.</w:t>
      </w:r>
      <w:r>
        <w:rPr>
          <w:snapToGrid w:val="0"/>
        </w:rPr>
        <w:tab/>
        <w:t>Discovery etc. and trial</w:t>
      </w:r>
      <w:bookmarkEnd w:id="29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94" w:name="_Toc216174436"/>
      <w:r>
        <w:rPr>
          <w:rStyle w:val="CharSectno"/>
        </w:rPr>
        <w:t>11</w:t>
      </w:r>
      <w:r>
        <w:rPr>
          <w:snapToGrid w:val="0"/>
        </w:rPr>
        <w:t>.</w:t>
      </w:r>
      <w:r>
        <w:rPr>
          <w:snapToGrid w:val="0"/>
        </w:rPr>
        <w:tab/>
        <w:t>One order where several causes pending</w:t>
      </w:r>
      <w:bookmarkEnd w:id="29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95" w:name="_Toc216174437"/>
      <w:r>
        <w:rPr>
          <w:rStyle w:val="CharSectno"/>
        </w:rPr>
        <w:lastRenderedPageBreak/>
        <w:t>15</w:t>
      </w:r>
      <w:r>
        <w:rPr>
          <w:snapToGrid w:val="0"/>
        </w:rPr>
        <w:t>.</w:t>
      </w:r>
      <w:r>
        <w:rPr>
          <w:snapToGrid w:val="0"/>
        </w:rPr>
        <w:tab/>
        <w:t>Orders as to costs etc.</w:t>
      </w:r>
      <w:bookmarkEnd w:id="29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96" w:name="_Toc216082364"/>
      <w:bookmarkStart w:id="297" w:name="_Toc216086087"/>
      <w:bookmarkStart w:id="298" w:name="_Toc216174438"/>
      <w:r>
        <w:rPr>
          <w:rStyle w:val="CharPartNo"/>
        </w:rPr>
        <w:lastRenderedPageBreak/>
        <w:t>Order 18</w:t>
      </w:r>
      <w:r>
        <w:t> — </w:t>
      </w:r>
      <w:r>
        <w:rPr>
          <w:rStyle w:val="CharPartText"/>
        </w:rPr>
        <w:t>Causes of action, counterclaims and parties</w:t>
      </w:r>
      <w:bookmarkEnd w:id="296"/>
      <w:bookmarkEnd w:id="297"/>
      <w:bookmarkEnd w:id="298"/>
    </w:p>
    <w:p>
      <w:pPr>
        <w:pStyle w:val="Heading5"/>
        <w:spacing w:before="240"/>
        <w:rPr>
          <w:snapToGrid w:val="0"/>
        </w:rPr>
      </w:pPr>
      <w:bookmarkStart w:id="299" w:name="_Toc216174439"/>
      <w:r>
        <w:rPr>
          <w:rStyle w:val="CharSectno"/>
        </w:rPr>
        <w:t>1</w:t>
      </w:r>
      <w:r>
        <w:rPr>
          <w:snapToGrid w:val="0"/>
        </w:rPr>
        <w:t>.</w:t>
      </w:r>
      <w:r>
        <w:rPr>
          <w:snapToGrid w:val="0"/>
        </w:rPr>
        <w:tab/>
        <w:t>Joinder of causes of action</w:t>
      </w:r>
      <w:bookmarkEnd w:id="299"/>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00" w:name="_Toc216174440"/>
      <w:r>
        <w:rPr>
          <w:rStyle w:val="CharSectno"/>
        </w:rPr>
        <w:t>2</w:t>
      </w:r>
      <w:r>
        <w:rPr>
          <w:snapToGrid w:val="0"/>
        </w:rPr>
        <w:t>.</w:t>
      </w:r>
      <w:r>
        <w:rPr>
          <w:snapToGrid w:val="0"/>
        </w:rPr>
        <w:tab/>
        <w:t>Counterclaim against plaintiff</w:t>
      </w:r>
      <w:bookmarkEnd w:id="300"/>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01" w:name="_Toc216174441"/>
      <w:r>
        <w:rPr>
          <w:rStyle w:val="CharSectno"/>
        </w:rPr>
        <w:t>3</w:t>
      </w:r>
      <w:r>
        <w:rPr>
          <w:snapToGrid w:val="0"/>
        </w:rPr>
        <w:t>.</w:t>
      </w:r>
      <w:r>
        <w:rPr>
          <w:snapToGrid w:val="0"/>
        </w:rPr>
        <w:tab/>
        <w:t>Counterclaim against additional parties</w:t>
      </w:r>
      <w:bookmarkEnd w:id="30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w:t>
      </w:r>
      <w:r>
        <w:rPr>
          <w:snapToGrid w:val="0"/>
        </w:rPr>
        <w:lastRenderedPageBreak/>
        <w:t xml:space="preserve">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302" w:name="_Toc216174442"/>
      <w:r>
        <w:rPr>
          <w:rStyle w:val="CharSectno"/>
        </w:rPr>
        <w:t>4</w:t>
      </w:r>
      <w:r>
        <w:rPr>
          <w:snapToGrid w:val="0"/>
        </w:rPr>
        <w:t>.</w:t>
      </w:r>
      <w:r>
        <w:rPr>
          <w:snapToGrid w:val="0"/>
        </w:rPr>
        <w:tab/>
        <w:t>Joinder of parties</w:t>
      </w:r>
      <w:bookmarkEnd w:id="30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303" w:name="_Toc216174443"/>
      <w:r>
        <w:rPr>
          <w:rStyle w:val="CharSectno"/>
        </w:rPr>
        <w:t>5</w:t>
      </w:r>
      <w:r>
        <w:rPr>
          <w:snapToGrid w:val="0"/>
        </w:rPr>
        <w:t>.</w:t>
      </w:r>
      <w:r>
        <w:rPr>
          <w:snapToGrid w:val="0"/>
        </w:rPr>
        <w:tab/>
        <w:t>Court may order separate trials etc.</w:t>
      </w:r>
      <w:bookmarkEnd w:id="30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04" w:name="_Toc216174444"/>
      <w:r>
        <w:rPr>
          <w:rStyle w:val="CharSectno"/>
        </w:rPr>
        <w:t>6</w:t>
      </w:r>
      <w:r>
        <w:rPr>
          <w:snapToGrid w:val="0"/>
        </w:rPr>
        <w:t>.</w:t>
      </w:r>
      <w:r>
        <w:rPr>
          <w:snapToGrid w:val="0"/>
        </w:rPr>
        <w:tab/>
        <w:t>Misjoinder and nonjoinder of parties</w:t>
      </w:r>
      <w:bookmarkEnd w:id="30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305" w:name="_Toc216174445"/>
      <w:r>
        <w:rPr>
          <w:rStyle w:val="CharSectno"/>
        </w:rPr>
        <w:t>7</w:t>
      </w:r>
      <w:r>
        <w:rPr>
          <w:snapToGrid w:val="0"/>
        </w:rPr>
        <w:t>.</w:t>
      </w:r>
      <w:r>
        <w:rPr>
          <w:snapToGrid w:val="0"/>
        </w:rPr>
        <w:tab/>
        <w:t>Change of parties by reason of death etc.</w:t>
      </w:r>
      <w:bookmarkEnd w:id="30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lastRenderedPageBreak/>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306" w:name="_Toc216174446"/>
      <w:r>
        <w:rPr>
          <w:rStyle w:val="CharSectno"/>
        </w:rPr>
        <w:t>8</w:t>
      </w:r>
      <w:r>
        <w:rPr>
          <w:snapToGrid w:val="0"/>
        </w:rPr>
        <w:t>.</w:t>
      </w:r>
      <w:r>
        <w:rPr>
          <w:snapToGrid w:val="0"/>
        </w:rPr>
        <w:tab/>
        <w:t>Order made under r. 6 or 7, consequences of</w:t>
      </w:r>
      <w:bookmarkEnd w:id="30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lastRenderedPageBreak/>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307" w:name="_Toc216174447"/>
      <w:r>
        <w:rPr>
          <w:rStyle w:val="CharSectno"/>
        </w:rPr>
        <w:lastRenderedPageBreak/>
        <w:t>9</w:t>
      </w:r>
      <w:r>
        <w:rPr>
          <w:snapToGrid w:val="0"/>
        </w:rPr>
        <w:t>.</w:t>
      </w:r>
      <w:r>
        <w:rPr>
          <w:snapToGrid w:val="0"/>
        </w:rPr>
        <w:tab/>
        <w:t>Failure to proceed after death of party</w:t>
      </w:r>
      <w:bookmarkEnd w:id="30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08" w:name="_Toc216174448"/>
      <w:r>
        <w:rPr>
          <w:rStyle w:val="CharSectno"/>
        </w:rPr>
        <w:t>10</w:t>
      </w:r>
      <w:r>
        <w:rPr>
          <w:snapToGrid w:val="0"/>
        </w:rPr>
        <w:t>.</w:t>
      </w:r>
      <w:r>
        <w:rPr>
          <w:snapToGrid w:val="0"/>
        </w:rPr>
        <w:tab/>
        <w:t>Action for possession of land, joining non-party who is in possession</w:t>
      </w:r>
      <w:bookmarkEnd w:id="30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 xml:space="preserve">A person added as a defendant by an order under this rule must serve a copy of the order on the plaintiff and must enter an appearance in the action within such period, if any, as may be </w:t>
      </w:r>
      <w:r>
        <w:rPr>
          <w:snapToGrid w:val="0"/>
        </w:rPr>
        <w:lastRenderedPageBreak/>
        <w:t>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09" w:name="_Toc216174449"/>
      <w:r>
        <w:rPr>
          <w:rStyle w:val="CharSectno"/>
        </w:rPr>
        <w:t>11</w:t>
      </w:r>
      <w:r>
        <w:rPr>
          <w:snapToGrid w:val="0"/>
        </w:rPr>
        <w:t>.</w:t>
      </w:r>
      <w:r>
        <w:rPr>
          <w:snapToGrid w:val="0"/>
        </w:rPr>
        <w:tab/>
        <w:t>Relator actions</w:t>
      </w:r>
      <w:bookmarkEnd w:id="30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10" w:name="_Toc216174450"/>
      <w:r>
        <w:rPr>
          <w:rStyle w:val="CharSectno"/>
        </w:rPr>
        <w:t>12</w:t>
      </w:r>
      <w:r>
        <w:rPr>
          <w:snapToGrid w:val="0"/>
        </w:rPr>
        <w:t>.</w:t>
      </w:r>
      <w:r>
        <w:rPr>
          <w:snapToGrid w:val="0"/>
        </w:rPr>
        <w:tab/>
      </w:r>
      <w:r>
        <w:t>Representation of persons with same interest in proceedings</w:t>
      </w:r>
      <w:bookmarkEnd w:id="310"/>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lastRenderedPageBreak/>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311" w:name="_Toc216174451"/>
      <w:r>
        <w:rPr>
          <w:rStyle w:val="CharSectno"/>
        </w:rPr>
        <w:t>13</w:t>
      </w:r>
      <w:r>
        <w:rPr>
          <w:snapToGrid w:val="0"/>
        </w:rPr>
        <w:t>.</w:t>
      </w:r>
      <w:r>
        <w:rPr>
          <w:snapToGrid w:val="0"/>
        </w:rPr>
        <w:tab/>
        <w:t>Representation of interested persons who cannot be ascertained etc.</w:t>
      </w:r>
      <w:bookmarkEnd w:id="31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xml:space="preserve"> (2) are satisfied, may appoint one or more persons to represent any person (including an unborn person) or class who is or may be </w:t>
      </w:r>
      <w:r>
        <w:rPr>
          <w:snapToGrid w:val="0"/>
        </w:rPr>
        <w:lastRenderedPageBreak/>
        <w:t>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 xml:space="preserve">the Court, if satisfied that the compromise will be for the benefit of the absent persons and that it is expedient to exercise this power, may approve the compromise and order that it shall be binding on the absent persons, and they shall be bound </w:t>
      </w:r>
      <w:r>
        <w:rPr>
          <w:snapToGrid w:val="0"/>
        </w:rPr>
        <w:lastRenderedPageBreak/>
        <w:t>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312" w:name="_Toc216174452"/>
      <w:r>
        <w:rPr>
          <w:rStyle w:val="CharSectno"/>
        </w:rPr>
        <w:t>14</w:t>
      </w:r>
      <w:r>
        <w:rPr>
          <w:snapToGrid w:val="0"/>
        </w:rPr>
        <w:t>.</w:t>
      </w:r>
      <w:r>
        <w:rPr>
          <w:snapToGrid w:val="0"/>
        </w:rPr>
        <w:tab/>
        <w:t>Representation of beneficiaries by trustees etc.</w:t>
      </w:r>
      <w:bookmarkEnd w:id="31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313" w:name="_Toc216174453"/>
      <w:r>
        <w:rPr>
          <w:rStyle w:val="CharSectno"/>
        </w:rPr>
        <w:t>15</w:t>
      </w:r>
      <w:r>
        <w:rPr>
          <w:snapToGrid w:val="0"/>
        </w:rPr>
        <w:t>.</w:t>
      </w:r>
      <w:r>
        <w:rPr>
          <w:snapToGrid w:val="0"/>
        </w:rPr>
        <w:tab/>
        <w:t>Representation of deceased person interested in proceedings</w:t>
      </w:r>
      <w:bookmarkEnd w:id="31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lastRenderedPageBreak/>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14" w:name="_Toc216174454"/>
      <w:r>
        <w:rPr>
          <w:rStyle w:val="CharSectno"/>
        </w:rPr>
        <w:t>16</w:t>
      </w:r>
      <w:r>
        <w:rPr>
          <w:snapToGrid w:val="0"/>
        </w:rPr>
        <w:t>.</w:t>
      </w:r>
      <w:r>
        <w:rPr>
          <w:snapToGrid w:val="0"/>
        </w:rPr>
        <w:tab/>
        <w:t>Declaratory judgment</w:t>
      </w:r>
      <w:bookmarkEnd w:id="31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15" w:name="_Toc216174455"/>
      <w:r>
        <w:rPr>
          <w:rStyle w:val="CharSectno"/>
        </w:rPr>
        <w:t>17</w:t>
      </w:r>
      <w:r>
        <w:rPr>
          <w:snapToGrid w:val="0"/>
        </w:rPr>
        <w:t>.</w:t>
      </w:r>
      <w:r>
        <w:rPr>
          <w:snapToGrid w:val="0"/>
        </w:rPr>
        <w:tab/>
        <w:t>Conduct of proceedings</w:t>
      </w:r>
      <w:bookmarkEnd w:id="31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316" w:name="_Toc216082382"/>
      <w:bookmarkStart w:id="317" w:name="_Toc216086105"/>
      <w:bookmarkStart w:id="318" w:name="_Toc216174456"/>
      <w:r>
        <w:rPr>
          <w:rStyle w:val="CharPartNo"/>
        </w:rPr>
        <w:lastRenderedPageBreak/>
        <w:t>Order 18A</w:t>
      </w:r>
      <w:r>
        <w:t> — </w:t>
      </w:r>
      <w:r>
        <w:rPr>
          <w:rStyle w:val="CharPartText"/>
        </w:rPr>
        <w:t xml:space="preserve">Representative proceedings under the </w:t>
      </w:r>
      <w:r>
        <w:rPr>
          <w:rStyle w:val="CharPartText"/>
          <w:i/>
        </w:rPr>
        <w:t>Civil Procedure (Representative Proceedings) Act 2022</w:t>
      </w:r>
      <w:bookmarkEnd w:id="316"/>
      <w:bookmarkEnd w:id="317"/>
      <w:bookmarkEnd w:id="318"/>
    </w:p>
    <w:p>
      <w:pPr>
        <w:pStyle w:val="Footnoteheading"/>
      </w:pPr>
      <w:r>
        <w:tab/>
        <w:t>[Heading inserted: SL 2023/16 r. 8.]</w:t>
      </w:r>
    </w:p>
    <w:p>
      <w:pPr>
        <w:pStyle w:val="Heading5"/>
      </w:pPr>
      <w:bookmarkStart w:id="319" w:name="_Toc216174457"/>
      <w:r>
        <w:rPr>
          <w:rStyle w:val="CharSectno"/>
        </w:rPr>
        <w:t>1</w:t>
      </w:r>
      <w:r>
        <w:t>.</w:t>
      </w:r>
      <w:r>
        <w:tab/>
        <w:t>Terms used</w:t>
      </w:r>
      <w:bookmarkEnd w:id="319"/>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320" w:name="_Toc216174458"/>
      <w:r>
        <w:rPr>
          <w:rStyle w:val="CharSectno"/>
        </w:rPr>
        <w:t>2</w:t>
      </w:r>
      <w:r>
        <w:t>.</w:t>
      </w:r>
      <w:r>
        <w:tab/>
        <w:t>Person must act by legal practitioner</w:t>
      </w:r>
      <w:bookmarkEnd w:id="320"/>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321" w:name="_Toc216174459"/>
      <w:r>
        <w:rPr>
          <w:rStyle w:val="CharSectno"/>
        </w:rPr>
        <w:t>3</w:t>
      </w:r>
      <w:r>
        <w:t>.</w:t>
      </w:r>
      <w:r>
        <w:tab/>
        <w:t>Representative Proceedings List; headings to documents</w:t>
      </w:r>
      <w:bookmarkEnd w:id="321"/>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322" w:name="_Toc216174460"/>
      <w:r>
        <w:rPr>
          <w:rStyle w:val="CharSectno"/>
        </w:rPr>
        <w:lastRenderedPageBreak/>
        <w:t>4</w:t>
      </w:r>
      <w:r>
        <w:t>.</w:t>
      </w:r>
      <w:r>
        <w:tab/>
        <w:t>Form of consent to be group member</w:t>
      </w:r>
      <w:bookmarkEnd w:id="322"/>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323" w:name="_Toc216174461"/>
      <w:r>
        <w:rPr>
          <w:rStyle w:val="CharSectno"/>
        </w:rPr>
        <w:t>5</w:t>
      </w:r>
      <w:r>
        <w:t>.</w:t>
      </w:r>
      <w:r>
        <w:tab/>
        <w:t>Form of opt</w:t>
      </w:r>
      <w:r>
        <w:noBreakHyphen/>
        <w:t>out notice</w:t>
      </w:r>
      <w:bookmarkEnd w:id="323"/>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324" w:name="_Toc216082388"/>
      <w:bookmarkStart w:id="325" w:name="_Toc216086111"/>
      <w:bookmarkStart w:id="326" w:name="_Toc216174462"/>
      <w:r>
        <w:rPr>
          <w:rStyle w:val="CharPartNo"/>
        </w:rPr>
        <w:lastRenderedPageBreak/>
        <w:t>Order 19</w:t>
      </w:r>
      <w:r>
        <w:t> — </w:t>
      </w:r>
      <w:r>
        <w:rPr>
          <w:rStyle w:val="CharPartText"/>
        </w:rPr>
        <w:t>Third party and similar proceedings</w:t>
      </w:r>
      <w:bookmarkEnd w:id="324"/>
      <w:bookmarkEnd w:id="325"/>
      <w:bookmarkEnd w:id="326"/>
    </w:p>
    <w:p>
      <w:pPr>
        <w:pStyle w:val="Heading5"/>
        <w:rPr>
          <w:snapToGrid w:val="0"/>
        </w:rPr>
      </w:pPr>
      <w:bookmarkStart w:id="327" w:name="_Toc216174463"/>
      <w:r>
        <w:rPr>
          <w:rStyle w:val="CharSectno"/>
        </w:rPr>
        <w:t>1</w:t>
      </w:r>
      <w:r>
        <w:rPr>
          <w:snapToGrid w:val="0"/>
        </w:rPr>
        <w:t>.</w:t>
      </w:r>
      <w:r>
        <w:rPr>
          <w:snapToGrid w:val="0"/>
        </w:rPr>
        <w:tab/>
        <w:t>Third party notice</w:t>
      </w:r>
      <w:bookmarkEnd w:id="32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lastRenderedPageBreak/>
        <w:tab/>
        <w:t>[Rule 1 amended: Gazette 28 Jun 2011 p. 2552.]</w:t>
      </w:r>
    </w:p>
    <w:p>
      <w:pPr>
        <w:pStyle w:val="Heading5"/>
        <w:rPr>
          <w:snapToGrid w:val="0"/>
        </w:rPr>
      </w:pPr>
      <w:bookmarkStart w:id="328" w:name="_Toc216174464"/>
      <w:r>
        <w:rPr>
          <w:rStyle w:val="CharSectno"/>
        </w:rPr>
        <w:t>2</w:t>
      </w:r>
      <w:r>
        <w:rPr>
          <w:snapToGrid w:val="0"/>
        </w:rPr>
        <w:t>.</w:t>
      </w:r>
      <w:r>
        <w:rPr>
          <w:snapToGrid w:val="0"/>
        </w:rPr>
        <w:tab/>
        <w:t>Application for leave to issue third party notice</w:t>
      </w:r>
      <w:bookmarkEnd w:id="328"/>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29" w:name="_Toc216174465"/>
      <w:r>
        <w:rPr>
          <w:rStyle w:val="CharSectno"/>
        </w:rPr>
        <w:t>3</w:t>
      </w:r>
      <w:r>
        <w:rPr>
          <w:snapToGrid w:val="0"/>
        </w:rPr>
        <w:t>.</w:t>
      </w:r>
      <w:r>
        <w:rPr>
          <w:snapToGrid w:val="0"/>
        </w:rPr>
        <w:tab/>
        <w:t>Issue and service of, and entry of appearance to, third party notice</w:t>
      </w:r>
      <w:bookmarkEnd w:id="32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30" w:name="_Toc216174466"/>
      <w:r>
        <w:rPr>
          <w:rStyle w:val="CharSectno"/>
        </w:rPr>
        <w:t>4</w:t>
      </w:r>
      <w:r>
        <w:rPr>
          <w:snapToGrid w:val="0"/>
        </w:rPr>
        <w:t>.</w:t>
      </w:r>
      <w:r>
        <w:rPr>
          <w:snapToGrid w:val="0"/>
        </w:rPr>
        <w:tab/>
        <w:t>Third party directions</w:t>
      </w:r>
      <w:bookmarkEnd w:id="33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31" w:name="_Toc216174467"/>
      <w:r>
        <w:rPr>
          <w:rStyle w:val="CharSectno"/>
        </w:rPr>
        <w:t>5</w:t>
      </w:r>
      <w:r>
        <w:rPr>
          <w:snapToGrid w:val="0"/>
        </w:rPr>
        <w:t>.</w:t>
      </w:r>
      <w:r>
        <w:rPr>
          <w:snapToGrid w:val="0"/>
        </w:rPr>
        <w:tab/>
        <w:t>Default of third party etc.</w:t>
      </w:r>
      <w:bookmarkEnd w:id="33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32" w:name="_Toc216174468"/>
      <w:r>
        <w:rPr>
          <w:rStyle w:val="CharSectno"/>
        </w:rPr>
        <w:t>6</w:t>
      </w:r>
      <w:r>
        <w:rPr>
          <w:snapToGrid w:val="0"/>
        </w:rPr>
        <w:t>.</w:t>
      </w:r>
      <w:r>
        <w:rPr>
          <w:snapToGrid w:val="0"/>
        </w:rPr>
        <w:tab/>
        <w:t>Setting aside third party proceedings</w:t>
      </w:r>
      <w:bookmarkEnd w:id="33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33" w:name="_Toc216174469"/>
      <w:r>
        <w:rPr>
          <w:rStyle w:val="CharSectno"/>
        </w:rPr>
        <w:t>7</w:t>
      </w:r>
      <w:r>
        <w:rPr>
          <w:snapToGrid w:val="0"/>
        </w:rPr>
        <w:t>.</w:t>
      </w:r>
      <w:r>
        <w:rPr>
          <w:snapToGrid w:val="0"/>
        </w:rPr>
        <w:tab/>
        <w:t>Judgment between defendant and third party</w:t>
      </w:r>
      <w:bookmarkEnd w:id="33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34" w:name="_Toc216174470"/>
      <w:r>
        <w:rPr>
          <w:rStyle w:val="CharSectno"/>
        </w:rPr>
        <w:t>8</w:t>
      </w:r>
      <w:r>
        <w:rPr>
          <w:snapToGrid w:val="0"/>
        </w:rPr>
        <w:t>.</w:t>
      </w:r>
      <w:r>
        <w:rPr>
          <w:snapToGrid w:val="0"/>
        </w:rPr>
        <w:tab/>
        <w:t>Claims and issues between defendant and another party</w:t>
      </w:r>
      <w:bookmarkEnd w:id="33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w:t>
      </w:r>
      <w:r>
        <w:rPr>
          <w:snapToGrid w:val="0"/>
        </w:rPr>
        <w:lastRenderedPageBreak/>
        <w:t>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35" w:name="_Toc216174471"/>
      <w:r>
        <w:rPr>
          <w:rStyle w:val="CharSectno"/>
        </w:rPr>
        <w:t>9</w:t>
      </w:r>
      <w:r>
        <w:rPr>
          <w:snapToGrid w:val="0"/>
        </w:rPr>
        <w:t>.</w:t>
      </w:r>
      <w:r>
        <w:rPr>
          <w:snapToGrid w:val="0"/>
        </w:rPr>
        <w:tab/>
        <w:t>Claims by third and subsequent parties</w:t>
      </w:r>
      <w:bookmarkEnd w:id="33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w:t>
      </w:r>
      <w:r>
        <w:rPr>
          <w:snapToGrid w:val="0"/>
        </w:rPr>
        <w:lastRenderedPageBreak/>
        <w:t>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36" w:name="_Toc216174472"/>
      <w:r>
        <w:rPr>
          <w:rStyle w:val="CharSectno"/>
        </w:rPr>
        <w:t>10</w:t>
      </w:r>
      <w:r>
        <w:rPr>
          <w:snapToGrid w:val="0"/>
        </w:rPr>
        <w:t>.</w:t>
      </w:r>
      <w:r>
        <w:rPr>
          <w:snapToGrid w:val="0"/>
        </w:rPr>
        <w:tab/>
        <w:t>Offer of contribution</w:t>
      </w:r>
      <w:bookmarkEnd w:id="33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37" w:name="_Toc216174473"/>
      <w:r>
        <w:rPr>
          <w:rStyle w:val="CharSectno"/>
        </w:rPr>
        <w:t>11</w:t>
      </w:r>
      <w:r>
        <w:rPr>
          <w:snapToGrid w:val="0"/>
        </w:rPr>
        <w:t>.</w:t>
      </w:r>
      <w:r>
        <w:rPr>
          <w:snapToGrid w:val="0"/>
        </w:rPr>
        <w:tab/>
        <w:t>Counterclaim by defendant</w:t>
      </w:r>
      <w:bookmarkEnd w:id="33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38" w:name="_Toc216174474"/>
      <w:r>
        <w:rPr>
          <w:rStyle w:val="CharSectno"/>
        </w:rPr>
        <w:lastRenderedPageBreak/>
        <w:t>12</w:t>
      </w:r>
      <w:r>
        <w:rPr>
          <w:snapToGrid w:val="0"/>
        </w:rPr>
        <w:t>.</w:t>
      </w:r>
      <w:r>
        <w:rPr>
          <w:snapToGrid w:val="0"/>
        </w:rPr>
        <w:tab/>
        <w:t>Costs</w:t>
      </w:r>
      <w:bookmarkEnd w:id="338"/>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39" w:name="_Toc216082401"/>
      <w:bookmarkStart w:id="340" w:name="_Toc216086124"/>
      <w:bookmarkStart w:id="341" w:name="_Toc216174475"/>
      <w:r>
        <w:rPr>
          <w:rStyle w:val="CharPartNo"/>
        </w:rPr>
        <w:lastRenderedPageBreak/>
        <w:t>Order 20</w:t>
      </w:r>
      <w:r>
        <w:t> — </w:t>
      </w:r>
      <w:r>
        <w:rPr>
          <w:rStyle w:val="CharPartText"/>
        </w:rPr>
        <w:t>Pleadings</w:t>
      </w:r>
      <w:bookmarkEnd w:id="339"/>
      <w:bookmarkEnd w:id="340"/>
      <w:bookmarkEnd w:id="341"/>
    </w:p>
    <w:p>
      <w:pPr>
        <w:pStyle w:val="Heading5"/>
        <w:rPr>
          <w:snapToGrid w:val="0"/>
        </w:rPr>
      </w:pPr>
      <w:bookmarkStart w:id="342" w:name="_Toc216174476"/>
      <w:r>
        <w:rPr>
          <w:rStyle w:val="CharSectno"/>
        </w:rPr>
        <w:t>1</w:t>
      </w:r>
      <w:r>
        <w:rPr>
          <w:snapToGrid w:val="0"/>
        </w:rPr>
        <w:t>.</w:t>
      </w:r>
      <w:r>
        <w:rPr>
          <w:snapToGrid w:val="0"/>
        </w:rPr>
        <w:tab/>
        <w:t>Statement of claim, service of</w:t>
      </w:r>
      <w:bookmarkEnd w:id="34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43" w:name="_Toc216174477"/>
      <w:r>
        <w:rPr>
          <w:rStyle w:val="CharSectno"/>
        </w:rPr>
        <w:t>2</w:t>
      </w:r>
      <w:r>
        <w:rPr>
          <w:snapToGrid w:val="0"/>
        </w:rPr>
        <w:t>.</w:t>
      </w:r>
      <w:r>
        <w:rPr>
          <w:snapToGrid w:val="0"/>
        </w:rPr>
        <w:tab/>
        <w:t>Statement of claim, content of</w:t>
      </w:r>
      <w:bookmarkEnd w:id="34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44" w:name="_Toc216174478"/>
      <w:r>
        <w:rPr>
          <w:rStyle w:val="CharSectno"/>
        </w:rPr>
        <w:t>3</w:t>
      </w:r>
      <w:r>
        <w:rPr>
          <w:snapToGrid w:val="0"/>
        </w:rPr>
        <w:t>.</w:t>
      </w:r>
      <w:r>
        <w:rPr>
          <w:snapToGrid w:val="0"/>
        </w:rPr>
        <w:tab/>
        <w:t>Pleadings etc. to be filed before service</w:t>
      </w:r>
      <w:bookmarkEnd w:id="34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45" w:name="_Toc216174479"/>
      <w:r>
        <w:rPr>
          <w:rStyle w:val="CharSectno"/>
        </w:rPr>
        <w:t>4</w:t>
      </w:r>
      <w:r>
        <w:rPr>
          <w:snapToGrid w:val="0"/>
        </w:rPr>
        <w:t>.</w:t>
      </w:r>
      <w:r>
        <w:rPr>
          <w:snapToGrid w:val="0"/>
        </w:rPr>
        <w:tab/>
        <w:t>Defence, service of</w:t>
      </w:r>
      <w:bookmarkEnd w:id="34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46" w:name="_Toc216174480"/>
      <w:r>
        <w:rPr>
          <w:rStyle w:val="CharSectno"/>
        </w:rPr>
        <w:t>5</w:t>
      </w:r>
      <w:r>
        <w:rPr>
          <w:snapToGrid w:val="0"/>
        </w:rPr>
        <w:t>.</w:t>
      </w:r>
      <w:r>
        <w:rPr>
          <w:snapToGrid w:val="0"/>
        </w:rPr>
        <w:tab/>
        <w:t>Reply and defence to counterclaim, service of</w:t>
      </w:r>
      <w:bookmarkEnd w:id="34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47" w:name="_Toc216174481"/>
      <w:r>
        <w:rPr>
          <w:rStyle w:val="CharSectno"/>
        </w:rPr>
        <w:t>6</w:t>
      </w:r>
      <w:r>
        <w:rPr>
          <w:snapToGrid w:val="0"/>
        </w:rPr>
        <w:t>.</w:t>
      </w:r>
      <w:r>
        <w:rPr>
          <w:snapToGrid w:val="0"/>
        </w:rPr>
        <w:tab/>
        <w:t>Pleadings subsequent to reply etc., leave required for</w:t>
      </w:r>
      <w:bookmarkEnd w:id="34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48" w:name="_Toc216174482"/>
      <w:r>
        <w:rPr>
          <w:rStyle w:val="CharSectno"/>
        </w:rPr>
        <w:t>7</w:t>
      </w:r>
      <w:r>
        <w:rPr>
          <w:snapToGrid w:val="0"/>
        </w:rPr>
        <w:t>.</w:t>
      </w:r>
      <w:r>
        <w:rPr>
          <w:snapToGrid w:val="0"/>
        </w:rPr>
        <w:tab/>
        <w:t>Pleadings, formal requirements of</w:t>
      </w:r>
      <w:bookmarkEnd w:id="34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49" w:name="_Toc216174483"/>
      <w:r>
        <w:rPr>
          <w:rStyle w:val="CharSectno"/>
        </w:rPr>
        <w:t>8</w:t>
      </w:r>
      <w:r>
        <w:rPr>
          <w:snapToGrid w:val="0"/>
        </w:rPr>
        <w:t>.</w:t>
      </w:r>
      <w:r>
        <w:rPr>
          <w:snapToGrid w:val="0"/>
        </w:rPr>
        <w:tab/>
        <w:t>Facts, not evidence, to be pleaded</w:t>
      </w:r>
      <w:bookmarkEnd w:id="34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50" w:name="_Toc216174484"/>
      <w:r>
        <w:rPr>
          <w:rStyle w:val="CharSectno"/>
        </w:rPr>
        <w:t>9</w:t>
      </w:r>
      <w:r>
        <w:rPr>
          <w:snapToGrid w:val="0"/>
        </w:rPr>
        <w:t>.</w:t>
      </w:r>
      <w:r>
        <w:rPr>
          <w:snapToGrid w:val="0"/>
        </w:rPr>
        <w:tab/>
        <w:t>Matters which must be specifically pleaded</w:t>
      </w:r>
      <w:bookmarkEnd w:id="35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51" w:name="_Toc216174485"/>
      <w:r>
        <w:rPr>
          <w:rStyle w:val="CharSectno"/>
        </w:rPr>
        <w:t>10</w:t>
      </w:r>
      <w:r>
        <w:rPr>
          <w:snapToGrid w:val="0"/>
        </w:rPr>
        <w:t>.</w:t>
      </w:r>
      <w:r>
        <w:rPr>
          <w:snapToGrid w:val="0"/>
        </w:rPr>
        <w:tab/>
        <w:t>Matter may be pleaded whenever arising</w:t>
      </w:r>
      <w:bookmarkEnd w:id="35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52" w:name="_Toc216174486"/>
      <w:r>
        <w:rPr>
          <w:rStyle w:val="CharSectno"/>
        </w:rPr>
        <w:t>11</w:t>
      </w:r>
      <w:r>
        <w:rPr>
          <w:snapToGrid w:val="0"/>
        </w:rPr>
        <w:t>.</w:t>
      </w:r>
      <w:r>
        <w:rPr>
          <w:snapToGrid w:val="0"/>
        </w:rPr>
        <w:tab/>
        <w:t>Party’s pleadings to be consistent</w:t>
      </w:r>
      <w:bookmarkEnd w:id="35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53" w:name="_Toc216174487"/>
      <w:r>
        <w:rPr>
          <w:rStyle w:val="CharSectno"/>
        </w:rPr>
        <w:t>12</w:t>
      </w:r>
      <w:r>
        <w:rPr>
          <w:snapToGrid w:val="0"/>
        </w:rPr>
        <w:t>.</w:t>
      </w:r>
      <w:r>
        <w:rPr>
          <w:snapToGrid w:val="0"/>
        </w:rPr>
        <w:tab/>
        <w:t>Points of law may be pleaded</w:t>
      </w:r>
      <w:bookmarkEnd w:id="35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54" w:name="_Toc216174488"/>
      <w:r>
        <w:rPr>
          <w:rStyle w:val="CharSectno"/>
        </w:rPr>
        <w:t>13</w:t>
      </w:r>
      <w:r>
        <w:rPr>
          <w:snapToGrid w:val="0"/>
        </w:rPr>
        <w:t>.</w:t>
      </w:r>
      <w:r>
        <w:rPr>
          <w:snapToGrid w:val="0"/>
        </w:rPr>
        <w:tab/>
        <w:t>Particulars of claims etc.</w:t>
      </w:r>
      <w:bookmarkEnd w:id="35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55" w:name="_Toc216174489"/>
      <w:r>
        <w:rPr>
          <w:rStyle w:val="CharSectno"/>
        </w:rPr>
        <w:t>13A</w:t>
      </w:r>
      <w:r>
        <w:rPr>
          <w:snapToGrid w:val="0"/>
        </w:rPr>
        <w:t>.</w:t>
      </w:r>
      <w:r>
        <w:rPr>
          <w:snapToGrid w:val="0"/>
        </w:rPr>
        <w:tab/>
        <w:t>Particulars in defamation actions</w:t>
      </w:r>
      <w:bookmarkEnd w:id="35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56" w:name="_Toc216174490"/>
      <w:r>
        <w:rPr>
          <w:rStyle w:val="CharSectno"/>
        </w:rPr>
        <w:lastRenderedPageBreak/>
        <w:t>14</w:t>
      </w:r>
      <w:r>
        <w:rPr>
          <w:snapToGrid w:val="0"/>
        </w:rPr>
        <w:t>.</w:t>
      </w:r>
      <w:r>
        <w:rPr>
          <w:snapToGrid w:val="0"/>
        </w:rPr>
        <w:tab/>
        <w:t>Admissions, traverses etc.</w:t>
      </w:r>
      <w:bookmarkEnd w:id="35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57" w:name="_Toc216174491"/>
      <w:r>
        <w:rPr>
          <w:rStyle w:val="CharSectno"/>
        </w:rPr>
        <w:t>15</w:t>
      </w:r>
      <w:r>
        <w:rPr>
          <w:snapToGrid w:val="0"/>
        </w:rPr>
        <w:t>.</w:t>
      </w:r>
      <w:r>
        <w:rPr>
          <w:snapToGrid w:val="0"/>
        </w:rPr>
        <w:tab/>
        <w:t>Denial by joinder of issue</w:t>
      </w:r>
      <w:bookmarkEnd w:id="35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58" w:name="_Toc216174492"/>
      <w:r>
        <w:rPr>
          <w:rStyle w:val="CharSectno"/>
        </w:rPr>
        <w:t>16</w:t>
      </w:r>
      <w:r>
        <w:rPr>
          <w:snapToGrid w:val="0"/>
        </w:rPr>
        <w:t>.</w:t>
      </w:r>
      <w:r>
        <w:rPr>
          <w:snapToGrid w:val="0"/>
        </w:rPr>
        <w:tab/>
        <w:t>Defence of tender not available without payment into court</w:t>
      </w:r>
      <w:bookmarkEnd w:id="35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59" w:name="_Toc216174493"/>
      <w:r>
        <w:rPr>
          <w:rStyle w:val="CharSectno"/>
        </w:rPr>
        <w:t>17</w:t>
      </w:r>
      <w:r>
        <w:rPr>
          <w:snapToGrid w:val="0"/>
        </w:rPr>
        <w:t>.</w:t>
      </w:r>
      <w:r>
        <w:rPr>
          <w:snapToGrid w:val="0"/>
        </w:rPr>
        <w:tab/>
        <w:t>Defence of set</w:t>
      </w:r>
      <w:r>
        <w:rPr>
          <w:snapToGrid w:val="0"/>
        </w:rPr>
        <w:noBreakHyphen/>
        <w:t>off</w:t>
      </w:r>
      <w:bookmarkEnd w:id="35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60" w:name="_Toc216174494"/>
      <w:r>
        <w:rPr>
          <w:rStyle w:val="CharSectno"/>
        </w:rPr>
        <w:t>18</w:t>
      </w:r>
      <w:r>
        <w:rPr>
          <w:snapToGrid w:val="0"/>
        </w:rPr>
        <w:t>.</w:t>
      </w:r>
      <w:r>
        <w:rPr>
          <w:snapToGrid w:val="0"/>
        </w:rPr>
        <w:tab/>
        <w:t>Counterclaim and defence to counterclaim</w:t>
      </w:r>
      <w:bookmarkEnd w:id="36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61" w:name="_Toc216174495"/>
      <w:r>
        <w:rPr>
          <w:rStyle w:val="CharSectno"/>
        </w:rPr>
        <w:lastRenderedPageBreak/>
        <w:t>19</w:t>
      </w:r>
      <w:r>
        <w:rPr>
          <w:snapToGrid w:val="0"/>
        </w:rPr>
        <w:t>.</w:t>
      </w:r>
      <w:r>
        <w:rPr>
          <w:snapToGrid w:val="0"/>
        </w:rPr>
        <w:tab/>
        <w:t>Striking out pleadings etc.</w:t>
      </w:r>
      <w:bookmarkEnd w:id="36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lastRenderedPageBreak/>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62" w:name="_Toc216174496"/>
      <w:r>
        <w:rPr>
          <w:rStyle w:val="CharSectno"/>
        </w:rPr>
        <w:t>20</w:t>
      </w:r>
      <w:r>
        <w:rPr>
          <w:snapToGrid w:val="0"/>
        </w:rPr>
        <w:t>.</w:t>
      </w:r>
      <w:r>
        <w:rPr>
          <w:snapToGrid w:val="0"/>
        </w:rPr>
        <w:tab/>
        <w:t>Close of pleadings</w:t>
      </w:r>
      <w:bookmarkEnd w:id="36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63" w:name="_Toc216174497"/>
      <w:r>
        <w:rPr>
          <w:rStyle w:val="CharSectno"/>
        </w:rPr>
        <w:t>21</w:t>
      </w:r>
      <w:r>
        <w:rPr>
          <w:snapToGrid w:val="0"/>
        </w:rPr>
        <w:t>.</w:t>
      </w:r>
      <w:r>
        <w:rPr>
          <w:snapToGrid w:val="0"/>
        </w:rPr>
        <w:tab/>
        <w:t>Trial without pleadings</w:t>
      </w:r>
      <w:bookmarkEnd w:id="36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w:t>
      </w:r>
      <w:r>
        <w:rPr>
          <w:snapToGrid w:val="0"/>
        </w:rPr>
        <w:lastRenderedPageBreak/>
        <w:t>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64" w:name="_Toc216174498"/>
      <w:r>
        <w:rPr>
          <w:rStyle w:val="CharSectno"/>
        </w:rPr>
        <w:t>22</w:t>
      </w:r>
      <w:r>
        <w:rPr>
          <w:snapToGrid w:val="0"/>
        </w:rPr>
        <w:t>.</w:t>
      </w:r>
      <w:r>
        <w:rPr>
          <w:snapToGrid w:val="0"/>
        </w:rPr>
        <w:tab/>
        <w:t>Preparation of issues</w:t>
      </w:r>
      <w:bookmarkEnd w:id="36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65" w:name="_Toc216174499"/>
      <w:r>
        <w:rPr>
          <w:rStyle w:val="CharSectno"/>
        </w:rPr>
        <w:t>23</w:t>
      </w:r>
      <w:r>
        <w:rPr>
          <w:snapToGrid w:val="0"/>
        </w:rPr>
        <w:t>.</w:t>
      </w:r>
      <w:r>
        <w:rPr>
          <w:snapToGrid w:val="0"/>
        </w:rPr>
        <w:tab/>
        <w:t>Collision between vessels, content etc. of Preliminary Act</w:t>
      </w:r>
      <w:bookmarkEnd w:id="36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w:t>
      </w:r>
      <w:r>
        <w:rPr>
          <w:snapToGrid w:val="0"/>
        </w:rPr>
        <w:lastRenderedPageBreak/>
        <w:t xml:space="preserve">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lastRenderedPageBreak/>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66" w:name="_Toc216174500"/>
      <w:r>
        <w:rPr>
          <w:rStyle w:val="CharSectno"/>
        </w:rPr>
        <w:t>24</w:t>
      </w:r>
      <w:r>
        <w:rPr>
          <w:snapToGrid w:val="0"/>
        </w:rPr>
        <w:t>.</w:t>
      </w:r>
      <w:r>
        <w:rPr>
          <w:snapToGrid w:val="0"/>
        </w:rPr>
        <w:tab/>
        <w:t>Failure to file Preliminary Act</w:t>
      </w:r>
      <w:bookmarkEnd w:id="366"/>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w:t>
      </w:r>
      <w:r>
        <w:rPr>
          <w:snapToGrid w:val="0"/>
        </w:rPr>
        <w:lastRenderedPageBreak/>
        <w:t>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367" w:name="_Toc216082427"/>
      <w:bookmarkStart w:id="368" w:name="_Toc216086150"/>
      <w:bookmarkStart w:id="369" w:name="_Toc216174501"/>
      <w:r>
        <w:rPr>
          <w:rStyle w:val="CharPartNo"/>
        </w:rPr>
        <w:lastRenderedPageBreak/>
        <w:t>Order 21</w:t>
      </w:r>
      <w:r>
        <w:t> — </w:t>
      </w:r>
      <w:r>
        <w:rPr>
          <w:rStyle w:val="CharPartText"/>
        </w:rPr>
        <w:t>Amendment</w:t>
      </w:r>
      <w:bookmarkEnd w:id="367"/>
      <w:bookmarkEnd w:id="368"/>
      <w:bookmarkEnd w:id="369"/>
    </w:p>
    <w:p>
      <w:pPr>
        <w:pStyle w:val="Heading5"/>
        <w:rPr>
          <w:snapToGrid w:val="0"/>
        </w:rPr>
      </w:pPr>
      <w:bookmarkStart w:id="370" w:name="_Toc216174502"/>
      <w:r>
        <w:rPr>
          <w:rStyle w:val="CharSectno"/>
        </w:rPr>
        <w:t>1</w:t>
      </w:r>
      <w:r>
        <w:rPr>
          <w:snapToGrid w:val="0"/>
        </w:rPr>
        <w:t>.</w:t>
      </w:r>
      <w:r>
        <w:rPr>
          <w:snapToGrid w:val="0"/>
        </w:rPr>
        <w:tab/>
        <w:t>Amending writ without leave</w:t>
      </w:r>
      <w:bookmarkEnd w:id="37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71" w:name="_Toc216174503"/>
      <w:r>
        <w:rPr>
          <w:rStyle w:val="CharSectno"/>
        </w:rPr>
        <w:t>2</w:t>
      </w:r>
      <w:r>
        <w:rPr>
          <w:snapToGrid w:val="0"/>
        </w:rPr>
        <w:t>.</w:t>
      </w:r>
      <w:r>
        <w:rPr>
          <w:snapToGrid w:val="0"/>
        </w:rPr>
        <w:tab/>
        <w:t>Amending memorandum of appearance</w:t>
      </w:r>
      <w:bookmarkEnd w:id="37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72" w:name="_Toc216174504"/>
      <w:r>
        <w:rPr>
          <w:rStyle w:val="CharSectno"/>
        </w:rPr>
        <w:t>3</w:t>
      </w:r>
      <w:r>
        <w:t>.</w:t>
      </w:r>
      <w:r>
        <w:tab/>
        <w:t>Amending pleadings without leave</w:t>
      </w:r>
      <w:bookmarkEnd w:id="37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373" w:name="_Toc216174505"/>
      <w:r>
        <w:rPr>
          <w:rStyle w:val="CharSectno"/>
        </w:rPr>
        <w:t>5</w:t>
      </w:r>
      <w:r>
        <w:t>.</w:t>
      </w:r>
      <w:r>
        <w:tab/>
        <w:t>Amending writ or pleading with leave</w:t>
      </w:r>
      <w:bookmarkEnd w:id="37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374" w:name="_Toc216174506"/>
      <w:r>
        <w:rPr>
          <w:rStyle w:val="CharSectno"/>
        </w:rPr>
        <w:lastRenderedPageBreak/>
        <w:t>6</w:t>
      </w:r>
      <w:r>
        <w:rPr>
          <w:snapToGrid w:val="0"/>
        </w:rPr>
        <w:t>.</w:t>
      </w:r>
      <w:r>
        <w:rPr>
          <w:snapToGrid w:val="0"/>
        </w:rPr>
        <w:tab/>
        <w:t>Amending other originating process</w:t>
      </w:r>
      <w:bookmarkEnd w:id="37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75" w:name="_Toc216174507"/>
      <w:r>
        <w:rPr>
          <w:rStyle w:val="CharSectno"/>
        </w:rPr>
        <w:t>7</w:t>
      </w:r>
      <w:r>
        <w:rPr>
          <w:snapToGrid w:val="0"/>
        </w:rPr>
        <w:t>.</w:t>
      </w:r>
      <w:r>
        <w:rPr>
          <w:snapToGrid w:val="0"/>
        </w:rPr>
        <w:tab/>
        <w:t>Amending other documents</w:t>
      </w:r>
      <w:bookmarkEnd w:id="37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76" w:name="_Toc216174508"/>
      <w:r>
        <w:rPr>
          <w:rStyle w:val="CharSectno"/>
        </w:rPr>
        <w:t>8</w:t>
      </w:r>
      <w:r>
        <w:rPr>
          <w:snapToGrid w:val="0"/>
        </w:rPr>
        <w:t>.</w:t>
      </w:r>
      <w:r>
        <w:rPr>
          <w:snapToGrid w:val="0"/>
        </w:rPr>
        <w:tab/>
        <w:t>Failure to amend after order</w:t>
      </w:r>
      <w:bookmarkEnd w:id="37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377" w:name="_Toc216174509"/>
      <w:r>
        <w:rPr>
          <w:rStyle w:val="CharSectno"/>
        </w:rPr>
        <w:t>9</w:t>
      </w:r>
      <w:r>
        <w:rPr>
          <w:snapToGrid w:val="0"/>
        </w:rPr>
        <w:t>.</w:t>
      </w:r>
      <w:r>
        <w:rPr>
          <w:snapToGrid w:val="0"/>
        </w:rPr>
        <w:tab/>
        <w:t>How amendments to be made</w:t>
      </w:r>
      <w:bookmarkEnd w:id="37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378" w:name="_Toc216174510"/>
      <w:r>
        <w:rPr>
          <w:rStyle w:val="CharSectno"/>
        </w:rPr>
        <w:t>10</w:t>
      </w:r>
      <w:r>
        <w:rPr>
          <w:snapToGrid w:val="0"/>
        </w:rPr>
        <w:t>.</w:t>
      </w:r>
      <w:r>
        <w:rPr>
          <w:snapToGrid w:val="0"/>
        </w:rPr>
        <w:tab/>
        <w:t>Clerical errors etc., correcting (slip rule)</w:t>
      </w:r>
      <w:bookmarkEnd w:id="37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79" w:name="_Toc216174511"/>
      <w:r>
        <w:rPr>
          <w:rStyle w:val="CharSectno"/>
        </w:rPr>
        <w:t>11</w:t>
      </w:r>
      <w:r>
        <w:t>.</w:t>
      </w:r>
      <w:r>
        <w:tab/>
        <w:t>Service of amended documents</w:t>
      </w:r>
      <w:bookmarkEnd w:id="37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380" w:name="_Toc216082438"/>
      <w:bookmarkStart w:id="381" w:name="_Toc216086161"/>
      <w:bookmarkStart w:id="382" w:name="_Toc216174512"/>
      <w:r>
        <w:rPr>
          <w:rStyle w:val="CharPartNo"/>
        </w:rPr>
        <w:lastRenderedPageBreak/>
        <w:t>Order 23</w:t>
      </w:r>
      <w:r>
        <w:t> — </w:t>
      </w:r>
      <w:r>
        <w:rPr>
          <w:rStyle w:val="CharPartText"/>
        </w:rPr>
        <w:t>Discontinuance</w:t>
      </w:r>
      <w:bookmarkEnd w:id="380"/>
      <w:bookmarkEnd w:id="381"/>
      <w:bookmarkEnd w:id="382"/>
    </w:p>
    <w:p>
      <w:pPr>
        <w:pStyle w:val="Heading5"/>
        <w:rPr>
          <w:snapToGrid w:val="0"/>
        </w:rPr>
      </w:pPr>
      <w:bookmarkStart w:id="383" w:name="_Toc216174513"/>
      <w:r>
        <w:rPr>
          <w:rStyle w:val="CharSectno"/>
        </w:rPr>
        <w:t>1</w:t>
      </w:r>
      <w:r>
        <w:rPr>
          <w:snapToGrid w:val="0"/>
        </w:rPr>
        <w:t>.</w:t>
      </w:r>
      <w:r>
        <w:rPr>
          <w:snapToGrid w:val="0"/>
        </w:rPr>
        <w:tab/>
        <w:t>Withdrawing appearance</w:t>
      </w:r>
      <w:bookmarkEnd w:id="38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84" w:name="_Toc216174514"/>
      <w:r>
        <w:rPr>
          <w:rStyle w:val="CharSectno"/>
        </w:rPr>
        <w:t>2</w:t>
      </w:r>
      <w:r>
        <w:rPr>
          <w:snapToGrid w:val="0"/>
        </w:rPr>
        <w:t>.</w:t>
      </w:r>
      <w:r>
        <w:rPr>
          <w:snapToGrid w:val="0"/>
        </w:rPr>
        <w:tab/>
        <w:t>Plaintiff may discontinue; defence etc. may be withdrawn</w:t>
      </w:r>
      <w:bookmarkEnd w:id="38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385" w:name="_Toc216174515"/>
      <w:r>
        <w:rPr>
          <w:rStyle w:val="CharSectno"/>
        </w:rPr>
        <w:lastRenderedPageBreak/>
        <w:t>3</w:t>
      </w:r>
      <w:r>
        <w:rPr>
          <w:snapToGrid w:val="0"/>
        </w:rPr>
        <w:t>.</w:t>
      </w:r>
      <w:r>
        <w:rPr>
          <w:snapToGrid w:val="0"/>
        </w:rPr>
        <w:tab/>
        <w:t>Costs</w:t>
      </w:r>
      <w:bookmarkEnd w:id="38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86" w:name="_Toc216174516"/>
      <w:r>
        <w:rPr>
          <w:rStyle w:val="CharSectno"/>
        </w:rPr>
        <w:t>4</w:t>
      </w:r>
      <w:r>
        <w:rPr>
          <w:snapToGrid w:val="0"/>
        </w:rPr>
        <w:t>.</w:t>
      </w:r>
      <w:r>
        <w:rPr>
          <w:snapToGrid w:val="0"/>
        </w:rPr>
        <w:tab/>
        <w:t>Subsequent action stayed pending payment</w:t>
      </w:r>
      <w:bookmarkEnd w:id="38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87" w:name="_Toc216174517"/>
      <w:r>
        <w:rPr>
          <w:rStyle w:val="CharSectno"/>
        </w:rPr>
        <w:t>5</w:t>
      </w:r>
      <w:r>
        <w:rPr>
          <w:snapToGrid w:val="0"/>
        </w:rPr>
        <w:t>.</w:t>
      </w:r>
      <w:r>
        <w:rPr>
          <w:snapToGrid w:val="0"/>
        </w:rPr>
        <w:tab/>
        <w:t>Withdrawal of summons</w:t>
      </w:r>
      <w:bookmarkEnd w:id="38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pPr>
      <w:bookmarkStart w:id="388" w:name="_Toc216078288"/>
      <w:bookmarkStart w:id="389" w:name="_Toc216078410"/>
      <w:bookmarkStart w:id="390" w:name="_Toc216078676"/>
      <w:bookmarkStart w:id="391" w:name="_Toc216078894"/>
      <w:bookmarkStart w:id="392" w:name="_Toc216079849"/>
      <w:bookmarkStart w:id="393" w:name="_Toc216086167"/>
      <w:bookmarkStart w:id="394" w:name="_Toc216174518"/>
      <w:bookmarkStart w:id="395" w:name="_Toc216082444"/>
      <w:r>
        <w:rPr>
          <w:rStyle w:val="CharPartNo"/>
        </w:rPr>
        <w:lastRenderedPageBreak/>
        <w:t>Order 24</w:t>
      </w:r>
      <w:r>
        <w:t> — </w:t>
      </w:r>
      <w:r>
        <w:rPr>
          <w:rStyle w:val="CharPartText"/>
        </w:rPr>
        <w:t>Payment into and out of court</w:t>
      </w:r>
      <w:bookmarkEnd w:id="388"/>
      <w:bookmarkEnd w:id="389"/>
      <w:bookmarkEnd w:id="390"/>
      <w:bookmarkEnd w:id="391"/>
      <w:bookmarkEnd w:id="392"/>
      <w:bookmarkEnd w:id="393"/>
      <w:bookmarkEnd w:id="394"/>
    </w:p>
    <w:p>
      <w:pPr>
        <w:pStyle w:val="Footnoteheading"/>
      </w:pPr>
      <w:r>
        <w:tab/>
        <w:t>[Heading inserted: SL 2025/197 r. 7.]</w:t>
      </w:r>
    </w:p>
    <w:p>
      <w:pPr>
        <w:pStyle w:val="Heading3"/>
      </w:pPr>
      <w:bookmarkStart w:id="396" w:name="_Toc216078289"/>
      <w:bookmarkStart w:id="397" w:name="_Toc216078411"/>
      <w:bookmarkStart w:id="398" w:name="_Toc216078677"/>
      <w:bookmarkStart w:id="399" w:name="_Toc216078895"/>
      <w:bookmarkStart w:id="400" w:name="_Toc216079850"/>
      <w:bookmarkStart w:id="401" w:name="_Toc216086168"/>
      <w:bookmarkStart w:id="402" w:name="_Toc216174519"/>
      <w:r>
        <w:rPr>
          <w:rStyle w:val="CharDivNo"/>
        </w:rPr>
        <w:t>Division 1</w:t>
      </w:r>
      <w:r>
        <w:t> — </w:t>
      </w:r>
      <w:r>
        <w:rPr>
          <w:rStyle w:val="CharDivText"/>
        </w:rPr>
        <w:t>Preliminary</w:t>
      </w:r>
      <w:bookmarkEnd w:id="396"/>
      <w:bookmarkEnd w:id="397"/>
      <w:bookmarkEnd w:id="398"/>
      <w:bookmarkEnd w:id="399"/>
      <w:bookmarkEnd w:id="400"/>
      <w:bookmarkEnd w:id="401"/>
      <w:bookmarkEnd w:id="402"/>
    </w:p>
    <w:p>
      <w:pPr>
        <w:pStyle w:val="Footnoteheading"/>
      </w:pPr>
      <w:r>
        <w:tab/>
        <w:t>[Heading inserted: SL 2025/197 r. 7.]</w:t>
      </w:r>
    </w:p>
    <w:p>
      <w:pPr>
        <w:pStyle w:val="Heading5"/>
      </w:pPr>
      <w:bookmarkStart w:id="403" w:name="_Toc216078290"/>
      <w:bookmarkStart w:id="404" w:name="_Toc216079851"/>
      <w:bookmarkStart w:id="405" w:name="_Toc216174520"/>
      <w:r>
        <w:rPr>
          <w:rStyle w:val="CharSectno"/>
        </w:rPr>
        <w:t>1</w:t>
      </w:r>
      <w:r>
        <w:t>.</w:t>
      </w:r>
      <w:r>
        <w:tab/>
        <w:t>Term used: trust account</w:t>
      </w:r>
      <w:bookmarkEnd w:id="403"/>
      <w:bookmarkEnd w:id="404"/>
      <w:bookmarkEnd w:id="405"/>
    </w:p>
    <w:p>
      <w:pPr>
        <w:pStyle w:val="Subsection"/>
      </w:pPr>
      <w:r>
        <w:tab/>
      </w:r>
      <w:r>
        <w:tab/>
        <w:t xml:space="preserve">In this Order — </w:t>
      </w:r>
    </w:p>
    <w:p>
      <w:pPr>
        <w:pStyle w:val="Defstart"/>
      </w:pPr>
      <w:r>
        <w:tab/>
      </w:r>
      <w:r>
        <w:rPr>
          <w:rStyle w:val="CharDefText"/>
        </w:rPr>
        <w:t>trust account</w:t>
      </w:r>
      <w:r>
        <w:t xml:space="preserve"> means the agency special purpose account (as defined in the </w:t>
      </w:r>
      <w:r>
        <w:rPr>
          <w:i/>
        </w:rPr>
        <w:t>Financial Management Act 2006</w:t>
      </w:r>
      <w:r>
        <w:t xml:space="preserve"> section 3) operated by the proper officer to hold money paid into court.</w:t>
      </w:r>
    </w:p>
    <w:p>
      <w:pPr>
        <w:pStyle w:val="Footnotesection"/>
      </w:pPr>
      <w:r>
        <w:tab/>
        <w:t>[Rule 1 inserted: SL 2025/197 r. 7.]</w:t>
      </w:r>
    </w:p>
    <w:p>
      <w:pPr>
        <w:pStyle w:val="Heading3"/>
      </w:pPr>
      <w:bookmarkStart w:id="406" w:name="_Toc216078291"/>
      <w:bookmarkStart w:id="407" w:name="_Toc216078413"/>
      <w:bookmarkStart w:id="408" w:name="_Toc216078679"/>
      <w:bookmarkStart w:id="409" w:name="_Toc216078897"/>
      <w:bookmarkStart w:id="410" w:name="_Toc216079852"/>
      <w:bookmarkStart w:id="411" w:name="_Toc216086170"/>
      <w:bookmarkStart w:id="412" w:name="_Toc216174521"/>
      <w:r>
        <w:rPr>
          <w:rStyle w:val="CharDivNo"/>
        </w:rPr>
        <w:t>Division 2</w:t>
      </w:r>
      <w:r>
        <w:t> — </w:t>
      </w:r>
      <w:r>
        <w:rPr>
          <w:rStyle w:val="CharDivText"/>
        </w:rPr>
        <w:t>Payment into court</w:t>
      </w:r>
      <w:bookmarkEnd w:id="406"/>
      <w:bookmarkEnd w:id="407"/>
      <w:bookmarkEnd w:id="408"/>
      <w:bookmarkEnd w:id="409"/>
      <w:bookmarkEnd w:id="410"/>
      <w:bookmarkEnd w:id="411"/>
      <w:bookmarkEnd w:id="412"/>
    </w:p>
    <w:p>
      <w:pPr>
        <w:pStyle w:val="Footnoteheading"/>
      </w:pPr>
      <w:r>
        <w:tab/>
        <w:t>[Heading inserted: SL 2025/197 r. 7.]</w:t>
      </w:r>
    </w:p>
    <w:p>
      <w:pPr>
        <w:pStyle w:val="Heading5"/>
      </w:pPr>
      <w:bookmarkStart w:id="413" w:name="_Toc216078292"/>
      <w:bookmarkStart w:id="414" w:name="_Toc216079853"/>
      <w:bookmarkStart w:id="415" w:name="_Toc216174522"/>
      <w:r>
        <w:rPr>
          <w:rStyle w:val="CharSectno"/>
        </w:rPr>
        <w:t>2</w:t>
      </w:r>
      <w:r>
        <w:t>.</w:t>
      </w:r>
      <w:r>
        <w:tab/>
        <w:t>Terms used</w:t>
      </w:r>
      <w:bookmarkEnd w:id="413"/>
      <w:bookmarkEnd w:id="414"/>
      <w:bookmarkEnd w:id="415"/>
    </w:p>
    <w:p>
      <w:pPr>
        <w:pStyle w:val="Subsection"/>
      </w:pPr>
      <w:r>
        <w:tab/>
      </w:r>
      <w:r>
        <w:tab/>
        <w:t xml:space="preserve">In this Division — </w:t>
      </w:r>
    </w:p>
    <w:p>
      <w:pPr>
        <w:pStyle w:val="Defstart"/>
      </w:pPr>
      <w:r>
        <w:tab/>
      </w:r>
      <w:r>
        <w:rPr>
          <w:rStyle w:val="CharDefText"/>
        </w:rPr>
        <w:t>approved request</w:t>
      </w:r>
      <w:r>
        <w:t xml:space="preserve"> means a request for the payment of money into court that is approved under rule 3(2)(a)(i);</w:t>
      </w:r>
    </w:p>
    <w:p>
      <w:pPr>
        <w:pStyle w:val="Defstart"/>
      </w:pPr>
      <w:r>
        <w:tab/>
      </w:r>
      <w:r>
        <w:rPr>
          <w:rStyle w:val="CharDefText"/>
        </w:rPr>
        <w:t>specified sum</w:t>
      </w:r>
      <w:r>
        <w:t xml:space="preserve"> means the sum specified in an approved request as the sum to be paid into court.</w:t>
      </w:r>
    </w:p>
    <w:p>
      <w:pPr>
        <w:pStyle w:val="Footnotesection"/>
      </w:pPr>
      <w:r>
        <w:tab/>
        <w:t>[Rule 2 inserted: SL 2025/197 r. 7.]</w:t>
      </w:r>
    </w:p>
    <w:p>
      <w:pPr>
        <w:pStyle w:val="Heading5"/>
      </w:pPr>
      <w:bookmarkStart w:id="416" w:name="_Toc216078293"/>
      <w:bookmarkStart w:id="417" w:name="_Toc216079854"/>
      <w:bookmarkStart w:id="418" w:name="_Toc216174523"/>
      <w:r>
        <w:rPr>
          <w:rStyle w:val="CharSectno"/>
        </w:rPr>
        <w:t>3</w:t>
      </w:r>
      <w:r>
        <w:t>.</w:t>
      </w:r>
      <w:r>
        <w:tab/>
        <w:t>Payment of money into court</w:t>
      </w:r>
      <w:bookmarkEnd w:id="416"/>
      <w:bookmarkEnd w:id="417"/>
      <w:bookmarkEnd w:id="418"/>
    </w:p>
    <w:p>
      <w:pPr>
        <w:pStyle w:val="Subsection"/>
      </w:pPr>
      <w:r>
        <w:tab/>
        <w:t>(1)</w:t>
      </w:r>
      <w:r>
        <w:tab/>
        <w:t xml:space="preserve">Before paying money into court a party must file the following documents — </w:t>
      </w:r>
    </w:p>
    <w:p>
      <w:pPr>
        <w:pStyle w:val="Indenta"/>
      </w:pPr>
      <w:r>
        <w:tab/>
        <w:t>(a)</w:t>
      </w:r>
      <w:r>
        <w:tab/>
        <w:t>a request to make the payment, specifying the sum to be paid and signed by the party or the party’s legal practitioner;</w:t>
      </w:r>
    </w:p>
    <w:p>
      <w:pPr>
        <w:pStyle w:val="Indenta"/>
      </w:pPr>
      <w:r>
        <w:lastRenderedPageBreak/>
        <w:tab/>
        <w:t>(b)</w:t>
      </w:r>
      <w:r>
        <w:tab/>
        <w:t>a copy of any judgment and a stamped or sealed copy of any notice, pleading, petition, order or other document to which the requested payment relates.</w:t>
      </w:r>
    </w:p>
    <w:p>
      <w:pPr>
        <w:pStyle w:val="Subsection"/>
      </w:pPr>
      <w:r>
        <w:tab/>
        <w:t>(2)</w:t>
      </w:r>
      <w:r>
        <w:tab/>
        <w:t xml:space="preserve">If the requested payment would be in order — </w:t>
      </w:r>
    </w:p>
    <w:p>
      <w:pPr>
        <w:pStyle w:val="Indenta"/>
      </w:pPr>
      <w:r>
        <w:tab/>
        <w:t>(a)</w:t>
      </w:r>
      <w:r>
        <w:tab/>
        <w:t xml:space="preserve">the Principal Registrar must — </w:t>
      </w:r>
    </w:p>
    <w:p>
      <w:pPr>
        <w:pStyle w:val="Indenti"/>
      </w:pPr>
      <w:r>
        <w:tab/>
        <w:t>(i)</w:t>
      </w:r>
      <w:r>
        <w:tab/>
        <w:t>approve the request; and</w:t>
      </w:r>
    </w:p>
    <w:p>
      <w:pPr>
        <w:pStyle w:val="Indenti"/>
      </w:pPr>
      <w:r>
        <w:tab/>
        <w:t>(ii)</w:t>
      </w:r>
      <w:r>
        <w:tab/>
        <w:t>forward the approved request and any documents filed with it to the proper officer;</w:t>
      </w:r>
    </w:p>
    <w:p>
      <w:pPr>
        <w:pStyle w:val="Indenta"/>
      </w:pPr>
      <w:r>
        <w:tab/>
      </w:r>
      <w:r>
        <w:tab/>
        <w:t>and</w:t>
      </w:r>
    </w:p>
    <w:p>
      <w:pPr>
        <w:pStyle w:val="Indenta"/>
      </w:pPr>
      <w:r>
        <w:tab/>
        <w:t>(b)</w:t>
      </w:r>
      <w:r>
        <w:tab/>
        <w:t>the proper officer must cause the party filing the request to be notified that it has been approved.</w:t>
      </w:r>
    </w:p>
    <w:p>
      <w:pPr>
        <w:pStyle w:val="Subsection"/>
      </w:pPr>
      <w:r>
        <w:tab/>
        <w:t>(3)</w:t>
      </w:r>
      <w:r>
        <w:tab/>
        <w:t>If a request is approved under subrule (2)(a)(i), the requesting party must pay the specified sum in accordance with the notification of approval.</w:t>
      </w:r>
    </w:p>
    <w:p>
      <w:pPr>
        <w:pStyle w:val="Subsection"/>
      </w:pPr>
      <w:r>
        <w:tab/>
        <w:t>(4)</w:t>
      </w:r>
      <w:r>
        <w:tab/>
        <w:t xml:space="preserve">When the specified sum is paid the proper officer must — </w:t>
      </w:r>
    </w:p>
    <w:p>
      <w:pPr>
        <w:pStyle w:val="Indenta"/>
      </w:pPr>
      <w:r>
        <w:tab/>
        <w:t>(a)</w:t>
      </w:r>
      <w:r>
        <w:tab/>
        <w:t>record the payment; and</w:t>
      </w:r>
    </w:p>
    <w:p>
      <w:pPr>
        <w:pStyle w:val="Indenta"/>
      </w:pPr>
      <w:r>
        <w:tab/>
        <w:t>(b)</w:t>
      </w:r>
      <w:r>
        <w:tab/>
        <w:t>cause the party filing the request to be notified that the payment has been made.</w:t>
      </w:r>
    </w:p>
    <w:p>
      <w:pPr>
        <w:pStyle w:val="Footnotesection"/>
      </w:pPr>
      <w:r>
        <w:tab/>
        <w:t>[Rule 3 inserted: SL 2025/197 r. 7.]</w:t>
      </w:r>
    </w:p>
    <w:p>
      <w:pPr>
        <w:pStyle w:val="Heading5"/>
      </w:pPr>
      <w:bookmarkStart w:id="419" w:name="_Toc216078294"/>
      <w:bookmarkStart w:id="420" w:name="_Toc216079855"/>
      <w:bookmarkStart w:id="421" w:name="_Toc216174524"/>
      <w:r>
        <w:rPr>
          <w:rStyle w:val="CharSectno"/>
        </w:rPr>
        <w:t>4</w:t>
      </w:r>
      <w:r>
        <w:t>.</w:t>
      </w:r>
      <w:r>
        <w:tab/>
        <w:t>Handling of money paid into court</w:t>
      </w:r>
      <w:bookmarkEnd w:id="419"/>
      <w:bookmarkEnd w:id="420"/>
      <w:bookmarkEnd w:id="421"/>
    </w:p>
    <w:p>
      <w:pPr>
        <w:pStyle w:val="Subsection"/>
      </w:pPr>
      <w:r>
        <w:tab/>
        <w:t>(1)</w:t>
      </w:r>
      <w:r>
        <w:tab/>
        <w:t>Where money is paid into court the proper officer must credit it to the trust account.</w:t>
      </w:r>
    </w:p>
    <w:p>
      <w:pPr>
        <w:pStyle w:val="Subsection"/>
      </w:pPr>
      <w:r>
        <w:tab/>
        <w:t>(2)</w:t>
      </w:r>
      <w:r>
        <w:tab/>
        <w:t xml:space="preserve">If money paid into court is to be invested the proper officer must — </w:t>
      </w:r>
    </w:p>
    <w:p>
      <w:pPr>
        <w:pStyle w:val="Indenta"/>
      </w:pPr>
      <w:r>
        <w:tab/>
        <w:t>(a)</w:t>
      </w:r>
      <w:r>
        <w:tab/>
        <w:t>debit it to the trust account and remit it to the Public Trustee; and</w:t>
      </w:r>
    </w:p>
    <w:p>
      <w:pPr>
        <w:pStyle w:val="Indenta"/>
      </w:pPr>
      <w:r>
        <w:tab/>
        <w:t>(b)</w:t>
      </w:r>
      <w:r>
        <w:tab/>
        <w:t>to the extent that the proper officer thinks necessary or desirable, provide the Public Trustee with copies of the approved request and any material filed with it.</w:t>
      </w:r>
    </w:p>
    <w:p>
      <w:pPr>
        <w:pStyle w:val="Subsection"/>
      </w:pPr>
      <w:r>
        <w:lastRenderedPageBreak/>
        <w:tab/>
        <w:t>(3)</w:t>
      </w:r>
      <w:r>
        <w:tab/>
        <w:t>The Public Trustee must invest money paid under subrule (2)(a).</w:t>
      </w:r>
    </w:p>
    <w:p>
      <w:pPr>
        <w:pStyle w:val="Subsection"/>
      </w:pPr>
      <w:r>
        <w:tab/>
        <w:t>(4)</w:t>
      </w:r>
      <w:r>
        <w:tab/>
        <w:t>If a judgment or order provided to the Public Trustee under subrule (2)(b) includes directions as to the investment of the money, the Public Trustee must comply with those directions.</w:t>
      </w:r>
    </w:p>
    <w:p>
      <w:pPr>
        <w:pStyle w:val="Footnotesection"/>
      </w:pPr>
      <w:r>
        <w:tab/>
        <w:t>[Rule 4 inserted: SL 2025/197 r. 7.]</w:t>
      </w:r>
    </w:p>
    <w:p>
      <w:pPr>
        <w:pStyle w:val="Heading3"/>
      </w:pPr>
      <w:bookmarkStart w:id="422" w:name="_Toc216078295"/>
      <w:bookmarkStart w:id="423" w:name="_Toc216078417"/>
      <w:bookmarkStart w:id="424" w:name="_Toc216078683"/>
      <w:bookmarkStart w:id="425" w:name="_Toc216078901"/>
      <w:bookmarkStart w:id="426" w:name="_Toc216079856"/>
      <w:bookmarkStart w:id="427" w:name="_Toc216086174"/>
      <w:bookmarkStart w:id="428" w:name="_Toc216174525"/>
      <w:r>
        <w:rPr>
          <w:rStyle w:val="CharDivNo"/>
        </w:rPr>
        <w:t>Division 3</w:t>
      </w:r>
      <w:r>
        <w:t> — </w:t>
      </w:r>
      <w:r>
        <w:rPr>
          <w:rStyle w:val="CharDivText"/>
        </w:rPr>
        <w:t>Payment out of court</w:t>
      </w:r>
      <w:bookmarkEnd w:id="422"/>
      <w:bookmarkEnd w:id="423"/>
      <w:bookmarkEnd w:id="424"/>
      <w:bookmarkEnd w:id="425"/>
      <w:bookmarkEnd w:id="426"/>
      <w:bookmarkEnd w:id="427"/>
      <w:bookmarkEnd w:id="428"/>
    </w:p>
    <w:p>
      <w:pPr>
        <w:pStyle w:val="Footnoteheading"/>
      </w:pPr>
      <w:r>
        <w:tab/>
        <w:t>[Heading inserted: SL 2025/197 r. 7.]</w:t>
      </w:r>
    </w:p>
    <w:p>
      <w:pPr>
        <w:pStyle w:val="Heading5"/>
      </w:pPr>
      <w:bookmarkStart w:id="429" w:name="_Toc216078296"/>
      <w:bookmarkStart w:id="430" w:name="_Toc216079857"/>
      <w:bookmarkStart w:id="431" w:name="_Toc216174526"/>
      <w:r>
        <w:rPr>
          <w:rStyle w:val="CharSectno"/>
        </w:rPr>
        <w:t>5</w:t>
      </w:r>
      <w:r>
        <w:t>.</w:t>
      </w:r>
      <w:r>
        <w:tab/>
        <w:t>Terms used</w:t>
      </w:r>
      <w:bookmarkEnd w:id="429"/>
      <w:bookmarkEnd w:id="430"/>
      <w:bookmarkEnd w:id="431"/>
    </w:p>
    <w:p>
      <w:pPr>
        <w:pStyle w:val="Subsection"/>
      </w:pPr>
      <w:r>
        <w:tab/>
      </w:r>
      <w:r>
        <w:tab/>
        <w:t xml:space="preserve">In this Division — </w:t>
      </w:r>
    </w:p>
    <w:p>
      <w:pPr>
        <w:pStyle w:val="Defstart"/>
      </w:pPr>
      <w:r>
        <w:tab/>
      </w:r>
      <w:r>
        <w:rPr>
          <w:rStyle w:val="CharDefText"/>
        </w:rPr>
        <w:t>approved request</w:t>
      </w:r>
      <w:r>
        <w:t xml:space="preserve"> means a request for the payment of money out of court that is approved under rule 7(2)(a);</w:t>
      </w:r>
    </w:p>
    <w:p>
      <w:pPr>
        <w:pStyle w:val="Defstart"/>
      </w:pPr>
      <w:r>
        <w:tab/>
      </w:r>
      <w:r>
        <w:rPr>
          <w:rStyle w:val="CharDefText"/>
        </w:rPr>
        <w:t>specified sum</w:t>
      </w:r>
      <w:r>
        <w:t xml:space="preserve"> means the sum specified in an approved request as the sum to be paid out of court.</w:t>
      </w:r>
    </w:p>
    <w:p>
      <w:pPr>
        <w:pStyle w:val="Footnotesection"/>
      </w:pPr>
      <w:r>
        <w:tab/>
        <w:t>[Rule 5 inserted: SL 2025/197 r. 7.]</w:t>
      </w:r>
    </w:p>
    <w:p>
      <w:pPr>
        <w:pStyle w:val="Heading5"/>
      </w:pPr>
      <w:bookmarkStart w:id="432" w:name="_Toc216078297"/>
      <w:bookmarkStart w:id="433" w:name="_Toc216079858"/>
      <w:bookmarkStart w:id="434" w:name="_Toc216174527"/>
      <w:r>
        <w:rPr>
          <w:rStyle w:val="CharSectno"/>
        </w:rPr>
        <w:t>6</w:t>
      </w:r>
      <w:r>
        <w:t>.</w:t>
      </w:r>
      <w:r>
        <w:tab/>
        <w:t>No payment out without order</w:t>
      </w:r>
      <w:bookmarkEnd w:id="432"/>
      <w:bookmarkEnd w:id="433"/>
      <w:bookmarkEnd w:id="434"/>
    </w:p>
    <w:p>
      <w:pPr>
        <w:pStyle w:val="Subsection"/>
      </w:pPr>
      <w:r>
        <w:tab/>
      </w:r>
      <w:r>
        <w:tab/>
        <w:t>Money must not be paid out of court except under an order of the Court.</w:t>
      </w:r>
    </w:p>
    <w:p>
      <w:pPr>
        <w:pStyle w:val="Footnotesection"/>
      </w:pPr>
      <w:r>
        <w:tab/>
        <w:t>[Rule 6 inserted: SL 2025/197 r. 7.]</w:t>
      </w:r>
    </w:p>
    <w:p>
      <w:pPr>
        <w:pStyle w:val="Heading5"/>
      </w:pPr>
      <w:bookmarkStart w:id="435" w:name="_Toc216078298"/>
      <w:bookmarkStart w:id="436" w:name="_Toc216079859"/>
      <w:bookmarkStart w:id="437" w:name="_Toc216174528"/>
      <w:r>
        <w:rPr>
          <w:rStyle w:val="CharSectno"/>
        </w:rPr>
        <w:t>7</w:t>
      </w:r>
      <w:r>
        <w:t>.</w:t>
      </w:r>
      <w:r>
        <w:tab/>
        <w:t>Payment of money out of court</w:t>
      </w:r>
      <w:bookmarkEnd w:id="435"/>
      <w:bookmarkEnd w:id="436"/>
      <w:bookmarkEnd w:id="437"/>
    </w:p>
    <w:p>
      <w:pPr>
        <w:pStyle w:val="Subsection"/>
      </w:pPr>
      <w:r>
        <w:tab/>
        <w:t>(1)</w:t>
      </w:r>
      <w:r>
        <w:tab/>
        <w:t xml:space="preserve">To receive money out of court, a person must file — </w:t>
      </w:r>
    </w:p>
    <w:p>
      <w:pPr>
        <w:pStyle w:val="Indenta"/>
      </w:pPr>
      <w:r>
        <w:tab/>
        <w:t>(a)</w:t>
      </w:r>
      <w:r>
        <w:tab/>
        <w:t>a request for payment of the money, signed by the person and, if the person is legally represented, the person’s legal practitioner; and</w:t>
      </w:r>
    </w:p>
    <w:p>
      <w:pPr>
        <w:pStyle w:val="Indenta"/>
      </w:pPr>
      <w:r>
        <w:tab/>
        <w:t>(b)</w:t>
      </w:r>
      <w:r>
        <w:tab/>
        <w:t>a copy of the order under which payment is to be made; and</w:t>
      </w:r>
    </w:p>
    <w:p>
      <w:pPr>
        <w:pStyle w:val="Indenta"/>
      </w:pPr>
      <w:r>
        <w:tab/>
        <w:t>(c)</w:t>
      </w:r>
      <w:r>
        <w:tab/>
        <w:t>any documents required to satisfy the Principal Registrar as to the funds out of which payment is to be made; and</w:t>
      </w:r>
    </w:p>
    <w:p>
      <w:pPr>
        <w:pStyle w:val="Indenta"/>
      </w:pPr>
      <w:r>
        <w:lastRenderedPageBreak/>
        <w:tab/>
        <w:t>(d)</w:t>
      </w:r>
      <w:r>
        <w:tab/>
        <w:t>any documents required to satisfy the Principal Registrar as to the sum to be paid out.</w:t>
      </w:r>
    </w:p>
    <w:p>
      <w:pPr>
        <w:pStyle w:val="Subsection"/>
      </w:pPr>
      <w:r>
        <w:tab/>
        <w:t>(2)</w:t>
      </w:r>
      <w:r>
        <w:tab/>
        <w:t xml:space="preserve">If the requested payment would be in order, the Principal Registrar must — </w:t>
      </w:r>
    </w:p>
    <w:p>
      <w:pPr>
        <w:pStyle w:val="Indenta"/>
      </w:pPr>
      <w:r>
        <w:tab/>
        <w:t>(a)</w:t>
      </w:r>
      <w:r>
        <w:tab/>
        <w:t>approve the request; and</w:t>
      </w:r>
    </w:p>
    <w:p>
      <w:pPr>
        <w:pStyle w:val="Indenta"/>
      </w:pPr>
      <w:r>
        <w:tab/>
        <w:t>(b)</w:t>
      </w:r>
      <w:r>
        <w:tab/>
        <w:t>forward the approved request and the material filed with it to the proper officer.</w:t>
      </w:r>
    </w:p>
    <w:p>
      <w:pPr>
        <w:pStyle w:val="Subsection"/>
      </w:pPr>
      <w:r>
        <w:tab/>
        <w:t>(3)</w:t>
      </w:r>
      <w:r>
        <w:tab/>
        <w:t xml:space="preserve">If the funds out of which payment is to be made are held in the trust account, the proper officer must — </w:t>
      </w:r>
    </w:p>
    <w:p>
      <w:pPr>
        <w:pStyle w:val="Indenta"/>
      </w:pPr>
      <w:r>
        <w:tab/>
        <w:t>(a)</w:t>
      </w:r>
      <w:r>
        <w:tab/>
        <w:t>pay the specified sum in accordance with the approved request; and</w:t>
      </w:r>
    </w:p>
    <w:p>
      <w:pPr>
        <w:pStyle w:val="Indenta"/>
      </w:pPr>
      <w:r>
        <w:tab/>
        <w:t>(b)</w:t>
      </w:r>
      <w:r>
        <w:tab/>
        <w:t>record the payment; and</w:t>
      </w:r>
    </w:p>
    <w:p>
      <w:pPr>
        <w:pStyle w:val="Indenta"/>
      </w:pPr>
      <w:r>
        <w:tab/>
        <w:t>(c)</w:t>
      </w:r>
      <w:r>
        <w:tab/>
        <w:t>cause the party filing the request to be notified that the payment has been made.</w:t>
      </w:r>
    </w:p>
    <w:p>
      <w:pPr>
        <w:pStyle w:val="Subsection"/>
      </w:pPr>
      <w:r>
        <w:tab/>
        <w:t>(4)</w:t>
      </w:r>
      <w:r>
        <w:tab/>
        <w:t xml:space="preserve">If the funds out of which payment is to be made have been transferred to the Public Trustee for investment — </w:t>
      </w:r>
    </w:p>
    <w:p>
      <w:pPr>
        <w:pStyle w:val="Indenta"/>
      </w:pPr>
      <w:r>
        <w:tab/>
        <w:t>(a)</w:t>
      </w:r>
      <w:r>
        <w:tab/>
        <w:t xml:space="preserve">the proper officer must — </w:t>
      </w:r>
    </w:p>
    <w:p>
      <w:pPr>
        <w:pStyle w:val="Indenti"/>
      </w:pPr>
      <w:r>
        <w:tab/>
        <w:t>(i)</w:t>
      </w:r>
      <w:r>
        <w:tab/>
        <w:t>notify the Public Trustee that a request for payment has been approved; and</w:t>
      </w:r>
    </w:p>
    <w:p>
      <w:pPr>
        <w:pStyle w:val="Indenti"/>
      </w:pPr>
      <w:r>
        <w:tab/>
        <w:t>(ii)</w:t>
      </w:r>
      <w:r>
        <w:tab/>
        <w:t>to the extent that the proper officer thinks necessary or desirable, provide the Public Trustee with copies of the approved request and any material filed with it; and</w:t>
      </w:r>
    </w:p>
    <w:p>
      <w:pPr>
        <w:pStyle w:val="Indenti"/>
      </w:pPr>
      <w:r>
        <w:tab/>
        <w:t>(iii)</w:t>
      </w:r>
      <w:r>
        <w:tab/>
        <w:t>ask the Public Trustee to pay out the specified sum in accordance with the approved request;</w:t>
      </w:r>
    </w:p>
    <w:p>
      <w:pPr>
        <w:pStyle w:val="Indenta"/>
      </w:pPr>
      <w:r>
        <w:tab/>
      </w:r>
      <w:r>
        <w:tab/>
        <w:t>and</w:t>
      </w:r>
    </w:p>
    <w:p>
      <w:pPr>
        <w:pStyle w:val="Indenta"/>
      </w:pPr>
      <w:r>
        <w:tab/>
        <w:t>(b)</w:t>
      </w:r>
      <w:r>
        <w:tab/>
        <w:t xml:space="preserve">the Public Trustee must — </w:t>
      </w:r>
    </w:p>
    <w:p>
      <w:pPr>
        <w:pStyle w:val="Indenti"/>
      </w:pPr>
      <w:r>
        <w:tab/>
        <w:t>(i)</w:t>
      </w:r>
      <w:r>
        <w:tab/>
        <w:t>pay out the specified sum in accordance with the approved request; and</w:t>
      </w:r>
    </w:p>
    <w:p>
      <w:pPr>
        <w:pStyle w:val="Indenti"/>
      </w:pPr>
      <w:r>
        <w:tab/>
        <w:t>(ii)</w:t>
      </w:r>
      <w:r>
        <w:tab/>
        <w:t>confirm to the proper officer that the payment has been made;</w:t>
      </w:r>
    </w:p>
    <w:p>
      <w:pPr>
        <w:pStyle w:val="Indenta"/>
      </w:pPr>
      <w:r>
        <w:lastRenderedPageBreak/>
        <w:tab/>
      </w:r>
      <w:r>
        <w:tab/>
        <w:t>and</w:t>
      </w:r>
    </w:p>
    <w:p>
      <w:pPr>
        <w:pStyle w:val="Indenta"/>
      </w:pPr>
      <w:r>
        <w:tab/>
        <w:t>(c)</w:t>
      </w:r>
      <w:r>
        <w:tab/>
        <w:t xml:space="preserve">the proper officer must — </w:t>
      </w:r>
    </w:p>
    <w:p>
      <w:pPr>
        <w:pStyle w:val="Indenti"/>
      </w:pPr>
      <w:r>
        <w:tab/>
        <w:t>(i)</w:t>
      </w:r>
      <w:r>
        <w:tab/>
        <w:t>record the payment; and</w:t>
      </w:r>
    </w:p>
    <w:p>
      <w:pPr>
        <w:pStyle w:val="Indenti"/>
      </w:pPr>
      <w:r>
        <w:tab/>
        <w:t>(ii)</w:t>
      </w:r>
      <w:r>
        <w:tab/>
        <w:t>cause the party filing the request to be notified that the payment has been made.</w:t>
      </w:r>
    </w:p>
    <w:p>
      <w:pPr>
        <w:pStyle w:val="Footnotesection"/>
      </w:pPr>
      <w:r>
        <w:tab/>
        <w:t>[Rule 7 inserted: SL 2025/197 r. 7.]</w:t>
      </w:r>
    </w:p>
    <w:p>
      <w:pPr>
        <w:pStyle w:val="Heading5"/>
      </w:pPr>
      <w:bookmarkStart w:id="438" w:name="_Toc216078299"/>
      <w:bookmarkStart w:id="439" w:name="_Toc216079860"/>
      <w:bookmarkStart w:id="440" w:name="_Toc216174529"/>
      <w:r>
        <w:rPr>
          <w:rStyle w:val="CharSectno"/>
        </w:rPr>
        <w:t>8</w:t>
      </w:r>
      <w:r>
        <w:t>.</w:t>
      </w:r>
      <w:r>
        <w:tab/>
        <w:t>Payment to estate of deceased person</w:t>
      </w:r>
      <w:bookmarkEnd w:id="438"/>
      <w:bookmarkEnd w:id="439"/>
      <w:bookmarkEnd w:id="440"/>
    </w:p>
    <w:p>
      <w:pPr>
        <w:pStyle w:val="Subsection"/>
      </w:pPr>
      <w:r>
        <w:tab/>
        <w:t>(1)</w:t>
      </w:r>
      <w:r>
        <w:tab/>
        <w:t xml:space="preserve">This rule applies if — </w:t>
      </w:r>
    </w:p>
    <w:p>
      <w:pPr>
        <w:pStyle w:val="Indenta"/>
      </w:pPr>
      <w:r>
        <w:tab/>
        <w:t>(a)</w:t>
      </w:r>
      <w:r>
        <w:tab/>
        <w:t>the estate of a deceased person who has died intestate is entitled to receive money out of Court; and</w:t>
      </w:r>
    </w:p>
    <w:p>
      <w:pPr>
        <w:pStyle w:val="Indenta"/>
      </w:pPr>
      <w:r>
        <w:tab/>
        <w:t>(b)</w:t>
      </w:r>
      <w:r>
        <w:tab/>
        <w:t>administration of the deceased person’s estate has not been granted; and</w:t>
      </w:r>
    </w:p>
    <w:p>
      <w:pPr>
        <w:pStyle w:val="Indenta"/>
      </w:pPr>
      <w:r>
        <w:tab/>
        <w:t>(c)</w:t>
      </w:r>
      <w:r>
        <w:tab/>
        <w:t>it is proved to the satisfaction of the Court that value of the estate (including the money to which the estate is entitled out of Court) does not exceed $7 500.</w:t>
      </w:r>
    </w:p>
    <w:p>
      <w:pPr>
        <w:pStyle w:val="Subsection"/>
      </w:pPr>
      <w:r>
        <w:tab/>
        <w:t>(2)</w:t>
      </w:r>
      <w:r>
        <w:tab/>
        <w:t>The Court may direct that the money be paid, transferred or delivered to the person who, being the widower, widow, de facto partner of the deceased (immediately before the death), child, parent, brother or sister of the deceased, would be entitled to take out administration.</w:t>
      </w:r>
    </w:p>
    <w:p>
      <w:pPr>
        <w:pStyle w:val="Footnotesection"/>
      </w:pPr>
      <w:r>
        <w:tab/>
        <w:t>[Rule 8 inserted: SL 2025/197 r. 7.]</w:t>
      </w:r>
    </w:p>
    <w:p>
      <w:pPr>
        <w:pStyle w:val="Heading2"/>
        <w:rPr>
          <w:b w:val="0"/>
        </w:rPr>
      </w:pPr>
      <w:bookmarkStart w:id="441" w:name="_Toc216082448"/>
      <w:bookmarkStart w:id="442" w:name="_Toc216086179"/>
      <w:bookmarkStart w:id="443" w:name="_Toc216174530"/>
      <w:bookmarkEnd w:id="395"/>
      <w:r>
        <w:rPr>
          <w:rStyle w:val="CharPartNo"/>
        </w:rPr>
        <w:lastRenderedPageBreak/>
        <w:t>Order 24A</w:t>
      </w:r>
      <w:r>
        <w:t> — </w:t>
      </w:r>
      <w:r>
        <w:rPr>
          <w:rStyle w:val="CharPartText"/>
        </w:rPr>
        <w:t>Offer of compromise</w:t>
      </w:r>
      <w:bookmarkEnd w:id="441"/>
      <w:bookmarkEnd w:id="442"/>
      <w:bookmarkEnd w:id="443"/>
    </w:p>
    <w:p>
      <w:pPr>
        <w:pStyle w:val="Footnoteheading"/>
        <w:ind w:left="890"/>
        <w:rPr>
          <w:snapToGrid w:val="0"/>
        </w:rPr>
      </w:pPr>
      <w:r>
        <w:rPr>
          <w:snapToGrid w:val="0"/>
        </w:rPr>
        <w:tab/>
        <w:t>[Heading inserted: Gazette 5 Apr 1991 p. 1398.]</w:t>
      </w:r>
    </w:p>
    <w:p>
      <w:pPr>
        <w:pStyle w:val="Heading5"/>
      </w:pPr>
      <w:bookmarkStart w:id="444" w:name="_Toc216174531"/>
      <w:r>
        <w:rPr>
          <w:rStyle w:val="CharSectno"/>
        </w:rPr>
        <w:t>1</w:t>
      </w:r>
      <w:r>
        <w:t>.</w:t>
      </w:r>
      <w:r>
        <w:tab/>
        <w:t>Parties entitled to make offer</w:t>
      </w:r>
      <w:bookmarkEnd w:id="444"/>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445" w:name="_Toc216174532"/>
      <w:r>
        <w:rPr>
          <w:rStyle w:val="CharSectno"/>
        </w:rPr>
        <w:t>2</w:t>
      </w:r>
      <w:r>
        <w:t>.</w:t>
      </w:r>
      <w:r>
        <w:tab/>
        <w:t>Application of this Order to counterclaims and third party notices</w:t>
      </w:r>
      <w:bookmarkEnd w:id="445"/>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446" w:name="_Toc216174533"/>
      <w:r>
        <w:rPr>
          <w:rStyle w:val="CharSectno"/>
        </w:rPr>
        <w:t>3A</w:t>
      </w:r>
      <w:r>
        <w:t>.</w:t>
      </w:r>
      <w:r>
        <w:tab/>
        <w:t>How to make offer</w:t>
      </w:r>
      <w:bookmarkEnd w:id="446"/>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447" w:name="_Toc216174534"/>
      <w:r>
        <w:rPr>
          <w:rStyle w:val="CharSectno"/>
        </w:rPr>
        <w:t>3</w:t>
      </w:r>
      <w:r>
        <w:rPr>
          <w:snapToGrid w:val="0"/>
        </w:rPr>
        <w:t>.</w:t>
      </w:r>
      <w:r>
        <w:rPr>
          <w:snapToGrid w:val="0"/>
        </w:rPr>
        <w:tab/>
        <w:t>Time etc. for making, accepting etc. offer</w:t>
      </w:r>
      <w:bookmarkEnd w:id="44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448" w:name="_Toc216174535"/>
      <w:r>
        <w:rPr>
          <w:rStyle w:val="CharSectno"/>
        </w:rPr>
        <w:t>4</w:t>
      </w:r>
      <w:r>
        <w:rPr>
          <w:snapToGrid w:val="0"/>
        </w:rPr>
        <w:t>.</w:t>
      </w:r>
      <w:r>
        <w:rPr>
          <w:snapToGrid w:val="0"/>
        </w:rPr>
        <w:tab/>
        <w:t>Time for payment of sum offered</w:t>
      </w:r>
      <w:bookmarkEnd w:id="448"/>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449" w:name="_Toc216174536"/>
      <w:r>
        <w:rPr>
          <w:rStyle w:val="CharSectno"/>
        </w:rPr>
        <w:t>5</w:t>
      </w:r>
      <w:r>
        <w:rPr>
          <w:snapToGrid w:val="0"/>
        </w:rPr>
        <w:t>.</w:t>
      </w:r>
      <w:r>
        <w:rPr>
          <w:snapToGrid w:val="0"/>
        </w:rPr>
        <w:tab/>
        <w:t>Withdrawing acceptance of offer</w:t>
      </w:r>
      <w:bookmarkEnd w:id="44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450" w:name="_Toc216174537"/>
      <w:r>
        <w:rPr>
          <w:rStyle w:val="CharSectno"/>
        </w:rPr>
        <w:lastRenderedPageBreak/>
        <w:t>6</w:t>
      </w:r>
      <w:r>
        <w:rPr>
          <w:snapToGrid w:val="0"/>
        </w:rPr>
        <w:t>.</w:t>
      </w:r>
      <w:r>
        <w:rPr>
          <w:snapToGrid w:val="0"/>
        </w:rPr>
        <w:tab/>
        <w:t>Offer without prejudice</w:t>
      </w:r>
      <w:bookmarkEnd w:id="45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451" w:name="_Toc216174538"/>
      <w:r>
        <w:rPr>
          <w:rStyle w:val="CharSectno"/>
        </w:rPr>
        <w:t>7</w:t>
      </w:r>
      <w:r>
        <w:rPr>
          <w:snapToGrid w:val="0"/>
        </w:rPr>
        <w:t>.</w:t>
      </w:r>
      <w:r>
        <w:rPr>
          <w:snapToGrid w:val="0"/>
        </w:rPr>
        <w:tab/>
        <w:t>Disclosure of offer to Court</w:t>
      </w:r>
      <w:bookmarkEnd w:id="45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452" w:name="_Toc216174539"/>
      <w:r>
        <w:rPr>
          <w:rStyle w:val="CharSectno"/>
        </w:rPr>
        <w:t>8</w:t>
      </w:r>
      <w:r>
        <w:rPr>
          <w:snapToGrid w:val="0"/>
        </w:rPr>
        <w:t>.</w:t>
      </w:r>
      <w:r>
        <w:rPr>
          <w:snapToGrid w:val="0"/>
        </w:rPr>
        <w:tab/>
        <w:t>Failure to comply with accepted offer</w:t>
      </w:r>
      <w:bookmarkEnd w:id="45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lastRenderedPageBreak/>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453" w:name="_Toc216174540"/>
      <w:r>
        <w:rPr>
          <w:rStyle w:val="CharSectno"/>
        </w:rPr>
        <w:t>9</w:t>
      </w:r>
      <w:r>
        <w:rPr>
          <w:snapToGrid w:val="0"/>
        </w:rPr>
        <w:t>.</w:t>
      </w:r>
      <w:r>
        <w:rPr>
          <w:snapToGrid w:val="0"/>
        </w:rPr>
        <w:tab/>
        <w:t>Multiple defendants</w:t>
      </w:r>
      <w:bookmarkEnd w:id="45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454" w:name="_Toc216174541"/>
      <w:r>
        <w:rPr>
          <w:rStyle w:val="CharSectno"/>
        </w:rPr>
        <w:t>10</w:t>
      </w:r>
      <w:r>
        <w:rPr>
          <w:snapToGrid w:val="0"/>
        </w:rPr>
        <w:t>.</w:t>
      </w:r>
      <w:r>
        <w:rPr>
          <w:snapToGrid w:val="0"/>
        </w:rPr>
        <w:tab/>
        <w:t>Costs</w:t>
      </w:r>
      <w:bookmarkEnd w:id="454"/>
      <w:r>
        <w:rPr>
          <w:snapToGrid w:val="0"/>
        </w:rPr>
        <w:t xml:space="preserve"> </w:t>
      </w:r>
    </w:p>
    <w:p>
      <w:pPr>
        <w:pStyle w:val="Subsection"/>
        <w:rPr>
          <w:snapToGrid w:val="0"/>
        </w:rPr>
      </w:pPr>
      <w:r>
        <w:rPr>
          <w:snapToGrid w:val="0"/>
        </w:rPr>
        <w:tab/>
        <w:t>(1)</w:t>
      </w:r>
      <w:r>
        <w:rPr>
          <w:snapToGrid w:val="0"/>
        </w:rPr>
        <w:tab/>
        <w:t xml:space="preserve">Upon the acceptance of an offer of compromise in accordance with rule 3(5), the plaintiff may, unless the Court otherwise orders, tax his costs in respect of the claim against the defendant up to and including the day the offer was accepted and, if the </w:t>
      </w:r>
      <w:r>
        <w:rPr>
          <w:snapToGrid w:val="0"/>
        </w:rPr>
        <w:lastRenderedPageBreak/>
        <w:t>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w:t>
      </w:r>
      <w:r>
        <w:rPr>
          <w:snapToGrid w:val="0"/>
        </w:rPr>
        <w:lastRenderedPageBreak/>
        <w:t xml:space="preserve">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lastRenderedPageBreak/>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455" w:name="_Toc216082460"/>
      <w:bookmarkStart w:id="456" w:name="_Toc216086191"/>
      <w:bookmarkStart w:id="457" w:name="_Toc216174542"/>
      <w:r>
        <w:rPr>
          <w:rStyle w:val="CharPartNo"/>
        </w:rPr>
        <w:lastRenderedPageBreak/>
        <w:t>Order 25</w:t>
      </w:r>
      <w:r>
        <w:t> — </w:t>
      </w:r>
      <w:r>
        <w:rPr>
          <w:rStyle w:val="CharPartText"/>
        </w:rPr>
        <w:t>Security for costs</w:t>
      </w:r>
      <w:bookmarkEnd w:id="455"/>
      <w:bookmarkEnd w:id="456"/>
      <w:bookmarkEnd w:id="457"/>
      <w:r>
        <w:rPr>
          <w:b w:val="0"/>
        </w:rPr>
        <w:t xml:space="preserve"> </w:t>
      </w:r>
    </w:p>
    <w:p>
      <w:pPr>
        <w:pStyle w:val="Heading5"/>
        <w:rPr>
          <w:snapToGrid w:val="0"/>
        </w:rPr>
      </w:pPr>
      <w:bookmarkStart w:id="458" w:name="_Toc216174543"/>
      <w:r>
        <w:rPr>
          <w:rStyle w:val="CharSectno"/>
        </w:rPr>
        <w:t>1</w:t>
      </w:r>
      <w:r>
        <w:rPr>
          <w:snapToGrid w:val="0"/>
        </w:rPr>
        <w:t>.</w:t>
      </w:r>
      <w:r>
        <w:rPr>
          <w:snapToGrid w:val="0"/>
        </w:rPr>
        <w:tab/>
        <w:t>Factors that are not grounds for ordering security for costs</w:t>
      </w:r>
      <w:bookmarkEnd w:id="45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59" w:name="_Toc216174544"/>
      <w:r>
        <w:rPr>
          <w:rStyle w:val="CharSectno"/>
        </w:rPr>
        <w:t>2</w:t>
      </w:r>
      <w:r>
        <w:rPr>
          <w:snapToGrid w:val="0"/>
        </w:rPr>
        <w:t>.</w:t>
      </w:r>
      <w:r>
        <w:rPr>
          <w:snapToGrid w:val="0"/>
        </w:rPr>
        <w:tab/>
        <w:t>Grounds for ordering security for costs</w:t>
      </w:r>
      <w:bookmarkEnd w:id="459"/>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lastRenderedPageBreak/>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460" w:name="_Toc216174545"/>
      <w:r>
        <w:rPr>
          <w:rStyle w:val="CharSectno"/>
        </w:rPr>
        <w:t>3</w:t>
      </w:r>
      <w:r>
        <w:rPr>
          <w:snapToGrid w:val="0"/>
        </w:rPr>
        <w:t>.</w:t>
      </w:r>
      <w:r>
        <w:rPr>
          <w:snapToGrid w:val="0"/>
        </w:rPr>
        <w:tab/>
        <w:t>Court has discretion</w:t>
      </w:r>
      <w:bookmarkEnd w:id="460"/>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61" w:name="_Toc216174546"/>
      <w:r>
        <w:rPr>
          <w:rStyle w:val="CharSectno"/>
        </w:rPr>
        <w:t>4</w:t>
      </w:r>
      <w:r>
        <w:rPr>
          <w:snapToGrid w:val="0"/>
        </w:rPr>
        <w:t>.</w:t>
      </w:r>
      <w:r>
        <w:rPr>
          <w:snapToGrid w:val="0"/>
        </w:rPr>
        <w:tab/>
        <w:t>Term used: plaintiff</w:t>
      </w:r>
      <w:bookmarkEnd w:id="46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62" w:name="_Toc216174547"/>
      <w:r>
        <w:rPr>
          <w:rStyle w:val="CharSectno"/>
        </w:rPr>
        <w:t>5</w:t>
      </w:r>
      <w:r>
        <w:rPr>
          <w:snapToGrid w:val="0"/>
        </w:rPr>
        <w:t>.</w:t>
      </w:r>
      <w:r>
        <w:rPr>
          <w:snapToGrid w:val="0"/>
        </w:rPr>
        <w:tab/>
        <w:t>Manner of giving security</w:t>
      </w:r>
      <w:bookmarkEnd w:id="46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63" w:name="_Toc216174548"/>
      <w:r>
        <w:rPr>
          <w:rStyle w:val="CharSectno"/>
        </w:rPr>
        <w:t>6</w:t>
      </w:r>
      <w:r>
        <w:rPr>
          <w:snapToGrid w:val="0"/>
        </w:rPr>
        <w:t>.</w:t>
      </w:r>
      <w:r>
        <w:rPr>
          <w:snapToGrid w:val="0"/>
        </w:rPr>
        <w:tab/>
        <w:t>Action may be stayed</w:t>
      </w:r>
      <w:bookmarkEnd w:id="46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64" w:name="_Toc216174549"/>
      <w:r>
        <w:rPr>
          <w:rStyle w:val="CharSectno"/>
        </w:rPr>
        <w:lastRenderedPageBreak/>
        <w:t>7</w:t>
      </w:r>
      <w:r>
        <w:rPr>
          <w:snapToGrid w:val="0"/>
        </w:rPr>
        <w:t>.</w:t>
      </w:r>
      <w:r>
        <w:rPr>
          <w:snapToGrid w:val="0"/>
        </w:rPr>
        <w:tab/>
        <w:t>Payment out</w:t>
      </w:r>
      <w:bookmarkEnd w:id="46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465" w:name="_Toc216174550"/>
      <w:r>
        <w:rPr>
          <w:rStyle w:val="CharSectno"/>
        </w:rPr>
        <w:t>8</w:t>
      </w:r>
      <w:r>
        <w:rPr>
          <w:snapToGrid w:val="0"/>
        </w:rPr>
        <w:t>.</w:t>
      </w:r>
      <w:r>
        <w:rPr>
          <w:snapToGrid w:val="0"/>
        </w:rPr>
        <w:tab/>
        <w:t>Saving</w:t>
      </w:r>
      <w:bookmarkEnd w:id="46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66" w:name="_Toc216082469"/>
      <w:bookmarkStart w:id="467" w:name="_Toc216086200"/>
      <w:bookmarkStart w:id="468" w:name="_Toc216174551"/>
      <w:r>
        <w:rPr>
          <w:rStyle w:val="CharPartNo"/>
        </w:rPr>
        <w:lastRenderedPageBreak/>
        <w:t>Order 26</w:t>
      </w:r>
      <w:r>
        <w:t> — </w:t>
      </w:r>
      <w:r>
        <w:rPr>
          <w:rStyle w:val="CharPartText"/>
        </w:rPr>
        <w:t>Discovery and inspection</w:t>
      </w:r>
      <w:bookmarkEnd w:id="466"/>
      <w:bookmarkEnd w:id="467"/>
      <w:bookmarkEnd w:id="468"/>
    </w:p>
    <w:p>
      <w:pPr>
        <w:pStyle w:val="Heading5"/>
        <w:rPr>
          <w:snapToGrid w:val="0"/>
        </w:rPr>
      </w:pPr>
      <w:bookmarkStart w:id="469" w:name="_Toc216174552"/>
      <w:r>
        <w:rPr>
          <w:rStyle w:val="CharSectno"/>
        </w:rPr>
        <w:t>1A</w:t>
      </w:r>
      <w:r>
        <w:rPr>
          <w:snapToGrid w:val="0"/>
        </w:rPr>
        <w:t>.</w:t>
      </w:r>
      <w:r>
        <w:rPr>
          <w:snapToGrid w:val="0"/>
        </w:rPr>
        <w:tab/>
        <w:t>Terms used</w:t>
      </w:r>
      <w:bookmarkEnd w:id="469"/>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470" w:name="_Toc216174553"/>
      <w:r>
        <w:rPr>
          <w:rStyle w:val="CharSectno"/>
        </w:rPr>
        <w:t>1B</w:t>
      </w:r>
      <w:r>
        <w:t>.</w:t>
      </w:r>
      <w:r>
        <w:tab/>
        <w:t>Documents not wholly discoverable</w:t>
      </w:r>
      <w:bookmarkEnd w:id="470"/>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lastRenderedPageBreak/>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471" w:name="_Toc216174554"/>
      <w:r>
        <w:rPr>
          <w:rStyle w:val="CharSectno"/>
        </w:rPr>
        <w:t>1</w:t>
      </w:r>
      <w:r>
        <w:rPr>
          <w:snapToGrid w:val="0"/>
        </w:rPr>
        <w:t>.</w:t>
      </w:r>
      <w:r>
        <w:rPr>
          <w:snapToGrid w:val="0"/>
        </w:rPr>
        <w:tab/>
        <w:t>Discovery without order</w:t>
      </w:r>
      <w:bookmarkEnd w:id="471"/>
    </w:p>
    <w:p>
      <w:pPr>
        <w:pStyle w:val="Subsection"/>
        <w:rPr>
          <w:snapToGrid w:val="0"/>
        </w:rPr>
      </w:pPr>
      <w:r>
        <w:rPr>
          <w:snapToGrid w:val="0"/>
        </w:rPr>
        <w:tab/>
        <w:t>(1)</w:t>
      </w:r>
      <w:r>
        <w:rPr>
          <w:snapToGrid w:val="0"/>
        </w:rPr>
        <w:tab/>
        <w:t xml:space="preserve">Any party may give notice in writing to any other party in a cause or matter requiring him to give discovery of all documents </w:t>
      </w:r>
      <w:r>
        <w:rPr>
          <w:snapToGrid w:val="0"/>
        </w:rPr>
        <w:lastRenderedPageBreak/>
        <w:t>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472" w:name="_Toc216174555"/>
      <w:r>
        <w:rPr>
          <w:rStyle w:val="CharSectno"/>
        </w:rPr>
        <w:t>2</w:t>
      </w:r>
      <w:r>
        <w:rPr>
          <w:snapToGrid w:val="0"/>
        </w:rPr>
        <w:t>.</w:t>
      </w:r>
      <w:r>
        <w:rPr>
          <w:snapToGrid w:val="0"/>
        </w:rPr>
        <w:tab/>
        <w:t>Continuing obligation to give discovery</w:t>
      </w:r>
      <w:bookmarkEnd w:id="47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lastRenderedPageBreak/>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473" w:name="_Toc216174556"/>
      <w:r>
        <w:rPr>
          <w:rStyle w:val="CharSectno"/>
        </w:rPr>
        <w:t>3</w:t>
      </w:r>
      <w:r>
        <w:rPr>
          <w:snapToGrid w:val="0"/>
        </w:rPr>
        <w:t>.</w:t>
      </w:r>
      <w:r>
        <w:rPr>
          <w:snapToGrid w:val="0"/>
        </w:rPr>
        <w:tab/>
        <w:t>Determination of issue relevant to right to discovery</w:t>
      </w:r>
      <w:bookmarkEnd w:id="47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474" w:name="_Toc216174557"/>
      <w:r>
        <w:rPr>
          <w:rStyle w:val="CharSectno"/>
        </w:rPr>
        <w:t>4</w:t>
      </w:r>
      <w:r>
        <w:rPr>
          <w:snapToGrid w:val="0"/>
        </w:rPr>
        <w:t>.</w:t>
      </w:r>
      <w:r>
        <w:rPr>
          <w:snapToGrid w:val="0"/>
        </w:rPr>
        <w:tab/>
        <w:t>List of documents and verifying affidavit, form, content and making of</w:t>
      </w:r>
      <w:bookmarkEnd w:id="474"/>
    </w:p>
    <w:p>
      <w:pPr>
        <w:pStyle w:val="Subsection"/>
        <w:rPr>
          <w:snapToGrid w:val="0"/>
        </w:rPr>
      </w:pPr>
      <w:r>
        <w:rPr>
          <w:snapToGrid w:val="0"/>
        </w:rPr>
        <w:tab/>
        <w:t>(1)</w:t>
      </w:r>
      <w:r>
        <w:rPr>
          <w:snapToGrid w:val="0"/>
        </w:rPr>
        <w:tab/>
        <w:t xml:space="preserve">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w:t>
      </w:r>
      <w:r>
        <w:rPr>
          <w:snapToGrid w:val="0"/>
        </w:rPr>
        <w:lastRenderedPageBreak/>
        <w:t>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475" w:name="_Toc216174558"/>
      <w:r>
        <w:rPr>
          <w:rStyle w:val="CharSectno"/>
        </w:rPr>
        <w:t>5</w:t>
      </w:r>
      <w:r>
        <w:rPr>
          <w:snapToGrid w:val="0"/>
        </w:rPr>
        <w:t>.</w:t>
      </w:r>
      <w:r>
        <w:rPr>
          <w:snapToGrid w:val="0"/>
        </w:rPr>
        <w:tab/>
        <w:t>Defendant entitled to copy of co</w:t>
      </w:r>
      <w:r>
        <w:rPr>
          <w:snapToGrid w:val="0"/>
        </w:rPr>
        <w:noBreakHyphen/>
        <w:t>defendant’s list etc.</w:t>
      </w:r>
      <w:bookmarkEnd w:id="47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lastRenderedPageBreak/>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476" w:name="_Toc216174559"/>
      <w:r>
        <w:rPr>
          <w:rStyle w:val="CharSectno"/>
        </w:rPr>
        <w:t>6</w:t>
      </w:r>
      <w:r>
        <w:rPr>
          <w:snapToGrid w:val="0"/>
        </w:rPr>
        <w:t>.</w:t>
      </w:r>
      <w:r>
        <w:rPr>
          <w:snapToGrid w:val="0"/>
        </w:rPr>
        <w:tab/>
        <w:t>Order for information as to particular documents</w:t>
      </w:r>
      <w:bookmarkEnd w:id="47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77" w:name="_Toc216174560"/>
      <w:r>
        <w:rPr>
          <w:rStyle w:val="CharSectno"/>
        </w:rPr>
        <w:lastRenderedPageBreak/>
        <w:t>7</w:t>
      </w:r>
      <w:r>
        <w:rPr>
          <w:snapToGrid w:val="0"/>
        </w:rPr>
        <w:t>.</w:t>
      </w:r>
      <w:r>
        <w:rPr>
          <w:snapToGrid w:val="0"/>
        </w:rPr>
        <w:tab/>
        <w:t>Orders as to discovery</w:t>
      </w:r>
      <w:bookmarkEnd w:id="47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lastRenderedPageBreak/>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78" w:name="_Toc216174561"/>
      <w:r>
        <w:rPr>
          <w:rStyle w:val="CharSectno"/>
        </w:rPr>
        <w:t>8</w:t>
      </w:r>
      <w:r>
        <w:rPr>
          <w:snapToGrid w:val="0"/>
        </w:rPr>
        <w:t>.</w:t>
      </w:r>
      <w:r>
        <w:rPr>
          <w:snapToGrid w:val="0"/>
        </w:rPr>
        <w:tab/>
        <w:t>Inspection of documents in list</w:t>
      </w:r>
      <w:bookmarkEnd w:id="478"/>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lastRenderedPageBreak/>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79" w:name="_Toc216174562"/>
      <w:r>
        <w:rPr>
          <w:rStyle w:val="CharSectno"/>
        </w:rPr>
        <w:t>8A</w:t>
      </w:r>
      <w:r>
        <w:rPr>
          <w:snapToGrid w:val="0"/>
        </w:rPr>
        <w:t>.</w:t>
      </w:r>
      <w:r>
        <w:rPr>
          <w:snapToGrid w:val="0"/>
        </w:rPr>
        <w:tab/>
        <w:t>Procedure on discovery</w:t>
      </w:r>
      <w:bookmarkEnd w:id="47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lastRenderedPageBreak/>
        <w:tab/>
        <w:t>[Rule 8A inserted: Gazette 26 Aug 1994 p. 4411</w:t>
      </w:r>
      <w:r>
        <w:noBreakHyphen/>
        <w:t xml:space="preserve">12; amended: Gazette 28 Jun 2011 p. 2552.] </w:t>
      </w:r>
    </w:p>
    <w:p>
      <w:pPr>
        <w:pStyle w:val="Heading5"/>
        <w:rPr>
          <w:snapToGrid w:val="0"/>
        </w:rPr>
      </w:pPr>
      <w:bookmarkStart w:id="480" w:name="_Toc216174563"/>
      <w:r>
        <w:rPr>
          <w:rStyle w:val="CharSectno"/>
        </w:rPr>
        <w:t>9</w:t>
      </w:r>
      <w:r>
        <w:rPr>
          <w:snapToGrid w:val="0"/>
        </w:rPr>
        <w:t>.</w:t>
      </w:r>
      <w:r>
        <w:rPr>
          <w:snapToGrid w:val="0"/>
        </w:rPr>
        <w:tab/>
        <w:t>Order for inspection of documents</w:t>
      </w:r>
      <w:bookmarkEnd w:id="480"/>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81" w:name="_Toc216174564"/>
      <w:r>
        <w:rPr>
          <w:rStyle w:val="CharSectno"/>
        </w:rPr>
        <w:t>10</w:t>
      </w:r>
      <w:r>
        <w:rPr>
          <w:snapToGrid w:val="0"/>
        </w:rPr>
        <w:t>.</w:t>
      </w:r>
      <w:r>
        <w:rPr>
          <w:snapToGrid w:val="0"/>
        </w:rPr>
        <w:tab/>
        <w:t>Order for production to Court</w:t>
      </w:r>
      <w:bookmarkEnd w:id="481"/>
    </w:p>
    <w:p>
      <w:pPr>
        <w:pStyle w:val="Subsection"/>
        <w:rPr>
          <w:snapToGrid w:val="0"/>
        </w:rPr>
      </w:pPr>
      <w:r>
        <w:rPr>
          <w:snapToGrid w:val="0"/>
        </w:rPr>
        <w:tab/>
      </w:r>
      <w:r>
        <w:rPr>
          <w:snapToGrid w:val="0"/>
        </w:rPr>
        <w:tab/>
        <w:t xml:space="preserve">At any stage of the proceedings in any cause or matter the Court may subject to rule 11 order any party to produce to the Court any document in his possession, custody or power, relating to </w:t>
      </w:r>
      <w:r>
        <w:rPr>
          <w:snapToGrid w:val="0"/>
        </w:rPr>
        <w:lastRenderedPageBreak/>
        <w:t>any matter in question in the cause or matter and the Court may deal with the document when produced in such manner as it thinks fit.</w:t>
      </w:r>
    </w:p>
    <w:p>
      <w:pPr>
        <w:pStyle w:val="Heading5"/>
        <w:rPr>
          <w:snapToGrid w:val="0"/>
        </w:rPr>
      </w:pPr>
      <w:bookmarkStart w:id="482" w:name="_Toc216174565"/>
      <w:r>
        <w:rPr>
          <w:rStyle w:val="CharSectno"/>
        </w:rPr>
        <w:t>11</w:t>
      </w:r>
      <w:r>
        <w:rPr>
          <w:snapToGrid w:val="0"/>
        </w:rPr>
        <w:t>.</w:t>
      </w:r>
      <w:r>
        <w:rPr>
          <w:snapToGrid w:val="0"/>
        </w:rPr>
        <w:tab/>
        <w:t>Order for production etc. only if necessary</w:t>
      </w:r>
      <w:bookmarkEnd w:id="48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83" w:name="_Toc216174566"/>
      <w:r>
        <w:rPr>
          <w:rStyle w:val="CharSectno"/>
        </w:rPr>
        <w:t>11A</w:t>
      </w:r>
      <w:r>
        <w:rPr>
          <w:snapToGrid w:val="0"/>
        </w:rPr>
        <w:t>.</w:t>
      </w:r>
      <w:r>
        <w:rPr>
          <w:snapToGrid w:val="0"/>
        </w:rPr>
        <w:tab/>
        <w:t>Costs of preparing document to facilitate inspection</w:t>
      </w:r>
      <w:bookmarkEnd w:id="48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84" w:name="_Toc216174567"/>
      <w:r>
        <w:rPr>
          <w:rStyle w:val="CharSectno"/>
        </w:rPr>
        <w:t>12</w:t>
      </w:r>
      <w:r>
        <w:rPr>
          <w:snapToGrid w:val="0"/>
        </w:rPr>
        <w:t>.</w:t>
      </w:r>
      <w:r>
        <w:rPr>
          <w:snapToGrid w:val="0"/>
        </w:rPr>
        <w:tab/>
        <w:t>Claim of privilege</w:t>
      </w:r>
      <w:bookmarkEnd w:id="48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85" w:name="_Toc216174568"/>
      <w:r>
        <w:rPr>
          <w:rStyle w:val="CharSectno"/>
        </w:rPr>
        <w:lastRenderedPageBreak/>
        <w:t>13</w:t>
      </w:r>
      <w:r>
        <w:rPr>
          <w:snapToGrid w:val="0"/>
        </w:rPr>
        <w:t>.</w:t>
      </w:r>
      <w:r>
        <w:rPr>
          <w:snapToGrid w:val="0"/>
        </w:rPr>
        <w:tab/>
        <w:t>Inspection of copies of business books</w:t>
      </w:r>
      <w:bookmarkEnd w:id="48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86" w:name="_Toc216174569"/>
      <w:r>
        <w:rPr>
          <w:rStyle w:val="CharSectno"/>
        </w:rPr>
        <w:t>14</w:t>
      </w:r>
      <w:r>
        <w:rPr>
          <w:snapToGrid w:val="0"/>
        </w:rPr>
        <w:t>.</w:t>
      </w:r>
      <w:r>
        <w:rPr>
          <w:snapToGrid w:val="0"/>
        </w:rPr>
        <w:tab/>
        <w:t>Public interest immunity not affected</w:t>
      </w:r>
      <w:bookmarkEnd w:id="48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87" w:name="_Toc216174570"/>
      <w:r>
        <w:rPr>
          <w:rStyle w:val="CharSectno"/>
        </w:rPr>
        <w:t>15</w:t>
      </w:r>
      <w:r>
        <w:rPr>
          <w:snapToGrid w:val="0"/>
        </w:rPr>
        <w:t>.</w:t>
      </w:r>
      <w:r>
        <w:rPr>
          <w:snapToGrid w:val="0"/>
        </w:rPr>
        <w:tab/>
        <w:t>Non</w:t>
      </w:r>
      <w:r>
        <w:rPr>
          <w:snapToGrid w:val="0"/>
        </w:rPr>
        <w:noBreakHyphen/>
        <w:t>compliance with requirements for discovery etc.</w:t>
      </w:r>
      <w:bookmarkEnd w:id="48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w:t>
      </w:r>
      <w:r>
        <w:rPr>
          <w:snapToGrid w:val="0"/>
        </w:rPr>
        <w:lastRenderedPageBreak/>
        <w:t xml:space="preserve">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88" w:name="_Toc216174571"/>
      <w:r>
        <w:rPr>
          <w:rStyle w:val="CharSectno"/>
        </w:rPr>
        <w:t>16A</w:t>
      </w:r>
      <w:r>
        <w:t>.</w:t>
      </w:r>
      <w:r>
        <w:tab/>
        <w:t>Certificate by legal practitioner</w:t>
      </w:r>
      <w:bookmarkEnd w:id="488"/>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89" w:name="_Toc216174572"/>
      <w:r>
        <w:rPr>
          <w:rStyle w:val="CharSectno"/>
        </w:rPr>
        <w:t>16</w:t>
      </w:r>
      <w:r>
        <w:rPr>
          <w:snapToGrid w:val="0"/>
        </w:rPr>
        <w:t>.</w:t>
      </w:r>
      <w:r>
        <w:rPr>
          <w:snapToGrid w:val="0"/>
        </w:rPr>
        <w:tab/>
        <w:t>Revocation and variation of orders</w:t>
      </w:r>
      <w:bookmarkEnd w:id="48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90" w:name="_Toc216082491"/>
      <w:bookmarkStart w:id="491" w:name="_Toc216086222"/>
      <w:bookmarkStart w:id="492" w:name="_Toc216174573"/>
      <w:r>
        <w:rPr>
          <w:rStyle w:val="CharPartNo"/>
        </w:rPr>
        <w:lastRenderedPageBreak/>
        <w:t>Order 26A</w:t>
      </w:r>
      <w:r>
        <w:t> — </w:t>
      </w:r>
      <w:r>
        <w:rPr>
          <w:rStyle w:val="CharPartText"/>
        </w:rPr>
        <w:t>Discovery etc. from non</w:t>
      </w:r>
      <w:r>
        <w:rPr>
          <w:rStyle w:val="CharPartText"/>
        </w:rPr>
        <w:noBreakHyphen/>
        <w:t>parties and potential parties</w:t>
      </w:r>
      <w:bookmarkEnd w:id="490"/>
      <w:bookmarkEnd w:id="491"/>
      <w:bookmarkEnd w:id="492"/>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93" w:name="_Toc216174574"/>
      <w:r>
        <w:rPr>
          <w:rStyle w:val="CharSectno"/>
        </w:rPr>
        <w:t>1</w:t>
      </w:r>
      <w:r>
        <w:rPr>
          <w:snapToGrid w:val="0"/>
        </w:rPr>
        <w:t>.</w:t>
      </w:r>
      <w:r>
        <w:rPr>
          <w:snapToGrid w:val="0"/>
        </w:rPr>
        <w:tab/>
        <w:t>Terms used</w:t>
      </w:r>
      <w:bookmarkEnd w:id="4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94" w:name="_Toc216174575"/>
      <w:r>
        <w:rPr>
          <w:rStyle w:val="CharSectno"/>
        </w:rPr>
        <w:t>2</w:t>
      </w:r>
      <w:r>
        <w:rPr>
          <w:snapToGrid w:val="0"/>
        </w:rPr>
        <w:t>.</w:t>
      </w:r>
      <w:r>
        <w:rPr>
          <w:snapToGrid w:val="0"/>
        </w:rPr>
        <w:tab/>
        <w:t>Public interest immunity not affected</w:t>
      </w:r>
      <w:bookmarkEnd w:id="49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95" w:name="_Toc216174576"/>
      <w:r>
        <w:rPr>
          <w:rStyle w:val="CharSectno"/>
        </w:rPr>
        <w:t>3</w:t>
      </w:r>
      <w:r>
        <w:rPr>
          <w:snapToGrid w:val="0"/>
        </w:rPr>
        <w:t>.</w:t>
      </w:r>
      <w:r>
        <w:rPr>
          <w:snapToGrid w:val="0"/>
        </w:rPr>
        <w:tab/>
        <w:t>Discovery etc. to identify a potential party</w:t>
      </w:r>
      <w:bookmarkEnd w:id="49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96" w:name="_Toc216174577"/>
      <w:r>
        <w:rPr>
          <w:rStyle w:val="CharSectno"/>
        </w:rPr>
        <w:t>4</w:t>
      </w:r>
      <w:r>
        <w:rPr>
          <w:snapToGrid w:val="0"/>
        </w:rPr>
        <w:t>.</w:t>
      </w:r>
      <w:r>
        <w:rPr>
          <w:snapToGrid w:val="0"/>
        </w:rPr>
        <w:tab/>
        <w:t>Discovery from potential party</w:t>
      </w:r>
      <w:bookmarkEnd w:id="49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97" w:name="_Toc216174578"/>
      <w:r>
        <w:rPr>
          <w:rStyle w:val="CharSectno"/>
        </w:rPr>
        <w:t>5</w:t>
      </w:r>
      <w:r>
        <w:rPr>
          <w:snapToGrid w:val="0"/>
        </w:rPr>
        <w:t>.</w:t>
      </w:r>
      <w:r>
        <w:rPr>
          <w:snapToGrid w:val="0"/>
        </w:rPr>
        <w:tab/>
        <w:t>Discovery from non</w:t>
      </w:r>
      <w:r>
        <w:rPr>
          <w:snapToGrid w:val="0"/>
        </w:rPr>
        <w:noBreakHyphen/>
        <w:t>party</w:t>
      </w:r>
      <w:bookmarkEnd w:id="49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98" w:name="_Toc216174579"/>
      <w:r>
        <w:rPr>
          <w:rStyle w:val="CharSectno"/>
        </w:rPr>
        <w:lastRenderedPageBreak/>
        <w:t>6</w:t>
      </w:r>
      <w:r>
        <w:rPr>
          <w:snapToGrid w:val="0"/>
        </w:rPr>
        <w:t>.</w:t>
      </w:r>
      <w:r>
        <w:rPr>
          <w:snapToGrid w:val="0"/>
        </w:rPr>
        <w:tab/>
        <w:t>Order 26 applies to discovery ordered under this Order</w:t>
      </w:r>
      <w:bookmarkEnd w:id="49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99" w:name="_Toc216174580"/>
      <w:r>
        <w:rPr>
          <w:rStyle w:val="CharSectno"/>
        </w:rPr>
        <w:t>7</w:t>
      </w:r>
      <w:r>
        <w:rPr>
          <w:snapToGrid w:val="0"/>
        </w:rPr>
        <w:t>.</w:t>
      </w:r>
      <w:r>
        <w:rPr>
          <w:snapToGrid w:val="0"/>
        </w:rPr>
        <w:tab/>
        <w:t>Costs</w:t>
      </w:r>
      <w:bookmarkEnd w:id="49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500" w:name="_Toc216174581"/>
      <w:r>
        <w:rPr>
          <w:rStyle w:val="CharSectno"/>
        </w:rPr>
        <w:t>8</w:t>
      </w:r>
      <w:r>
        <w:t>.</w:t>
      </w:r>
      <w:r>
        <w:tab/>
        <w:t>Certificate by legal practitioner for non</w:t>
      </w:r>
      <w:r>
        <w:noBreakHyphen/>
        <w:t>party or potential party</w:t>
      </w:r>
      <w:bookmarkEnd w:id="500"/>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501" w:name="_Toc216082500"/>
      <w:bookmarkStart w:id="502" w:name="_Toc216086231"/>
      <w:bookmarkStart w:id="503" w:name="_Toc216174582"/>
      <w:r>
        <w:rPr>
          <w:rStyle w:val="CharPartNo"/>
        </w:rPr>
        <w:lastRenderedPageBreak/>
        <w:t>Order 27</w:t>
      </w:r>
      <w:r>
        <w:t> — </w:t>
      </w:r>
      <w:r>
        <w:rPr>
          <w:rStyle w:val="CharPartText"/>
        </w:rPr>
        <w:t>Interrogatories</w:t>
      </w:r>
      <w:bookmarkEnd w:id="501"/>
      <w:bookmarkEnd w:id="502"/>
      <w:bookmarkEnd w:id="503"/>
    </w:p>
    <w:p>
      <w:pPr>
        <w:pStyle w:val="Heading5"/>
        <w:rPr>
          <w:snapToGrid w:val="0"/>
        </w:rPr>
      </w:pPr>
      <w:bookmarkStart w:id="504" w:name="_Toc216174583"/>
      <w:r>
        <w:rPr>
          <w:rStyle w:val="CharSectno"/>
        </w:rPr>
        <w:t>1</w:t>
      </w:r>
      <w:r>
        <w:rPr>
          <w:snapToGrid w:val="0"/>
        </w:rPr>
        <w:t>.</w:t>
      </w:r>
      <w:r>
        <w:rPr>
          <w:snapToGrid w:val="0"/>
        </w:rPr>
        <w:tab/>
        <w:t>Notice of and answers to interrogatories</w:t>
      </w:r>
      <w:bookmarkEnd w:id="50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505" w:name="_Toc216174584"/>
      <w:r>
        <w:rPr>
          <w:rStyle w:val="CharSectno"/>
        </w:rPr>
        <w:t>2</w:t>
      </w:r>
      <w:r>
        <w:rPr>
          <w:snapToGrid w:val="0"/>
        </w:rPr>
        <w:t>.</w:t>
      </w:r>
      <w:r>
        <w:rPr>
          <w:snapToGrid w:val="0"/>
        </w:rPr>
        <w:tab/>
        <w:t>Answers, time for and manner of giving</w:t>
      </w:r>
      <w:bookmarkEnd w:id="50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06" w:name="_Toc216174585"/>
      <w:r>
        <w:rPr>
          <w:rStyle w:val="CharSectno"/>
        </w:rPr>
        <w:t>3</w:t>
      </w:r>
      <w:r>
        <w:rPr>
          <w:snapToGrid w:val="0"/>
        </w:rPr>
        <w:t>.</w:t>
      </w:r>
      <w:r>
        <w:rPr>
          <w:snapToGrid w:val="0"/>
        </w:rPr>
        <w:tab/>
        <w:t>Interrogatories given to 2 or more parties etc., who has to answer</w:t>
      </w:r>
      <w:bookmarkEnd w:id="50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07" w:name="_Toc216174586"/>
      <w:r>
        <w:rPr>
          <w:rStyle w:val="CharSectno"/>
        </w:rPr>
        <w:lastRenderedPageBreak/>
        <w:t>4</w:t>
      </w:r>
      <w:r>
        <w:rPr>
          <w:snapToGrid w:val="0"/>
        </w:rPr>
        <w:t>.</w:t>
      </w:r>
      <w:r>
        <w:rPr>
          <w:snapToGrid w:val="0"/>
        </w:rPr>
        <w:tab/>
        <w:t>Content of answers</w:t>
      </w:r>
      <w:bookmarkEnd w:id="50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08" w:name="_Toc216174587"/>
      <w:r>
        <w:rPr>
          <w:rStyle w:val="CharSectno"/>
        </w:rPr>
        <w:t>5</w:t>
      </w:r>
      <w:r>
        <w:rPr>
          <w:snapToGrid w:val="0"/>
        </w:rPr>
        <w:t>.</w:t>
      </w:r>
      <w:r>
        <w:rPr>
          <w:snapToGrid w:val="0"/>
        </w:rPr>
        <w:tab/>
        <w:t>Grounds for objecting to answer</w:t>
      </w:r>
      <w:bookmarkEnd w:id="508"/>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509" w:name="_Toc216174588"/>
      <w:r>
        <w:rPr>
          <w:rStyle w:val="CharSectno"/>
        </w:rPr>
        <w:t>6</w:t>
      </w:r>
      <w:r>
        <w:rPr>
          <w:snapToGrid w:val="0"/>
        </w:rPr>
        <w:t>.</w:t>
      </w:r>
      <w:r>
        <w:rPr>
          <w:snapToGrid w:val="0"/>
        </w:rPr>
        <w:tab/>
        <w:t>Answers, who can make</w:t>
      </w:r>
      <w:bookmarkEnd w:id="509"/>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510" w:name="_Toc216174589"/>
      <w:r>
        <w:rPr>
          <w:rStyle w:val="CharSectno"/>
        </w:rPr>
        <w:t>7</w:t>
      </w:r>
      <w:r>
        <w:rPr>
          <w:snapToGrid w:val="0"/>
        </w:rPr>
        <w:t>.</w:t>
      </w:r>
      <w:r>
        <w:rPr>
          <w:snapToGrid w:val="0"/>
        </w:rPr>
        <w:tab/>
        <w:t>Failing to answer or to answer sufficiently</w:t>
      </w:r>
      <w:bookmarkEnd w:id="51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11" w:name="_Toc216174590"/>
      <w:r>
        <w:rPr>
          <w:rStyle w:val="CharSectno"/>
        </w:rPr>
        <w:t>8</w:t>
      </w:r>
      <w:r>
        <w:rPr>
          <w:snapToGrid w:val="0"/>
        </w:rPr>
        <w:t>.</w:t>
      </w:r>
      <w:r>
        <w:rPr>
          <w:snapToGrid w:val="0"/>
        </w:rPr>
        <w:tab/>
        <w:t>Non</w:t>
      </w:r>
      <w:r>
        <w:rPr>
          <w:snapToGrid w:val="0"/>
        </w:rPr>
        <w:noBreakHyphen/>
        <w:t>compliance with order under r. 7</w:t>
      </w:r>
      <w:bookmarkEnd w:id="51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512" w:name="_Toc216174591"/>
      <w:r>
        <w:rPr>
          <w:rStyle w:val="CharSectno"/>
        </w:rPr>
        <w:t>9</w:t>
      </w:r>
      <w:r>
        <w:rPr>
          <w:snapToGrid w:val="0"/>
        </w:rPr>
        <w:t>.</w:t>
      </w:r>
      <w:r>
        <w:rPr>
          <w:snapToGrid w:val="0"/>
        </w:rPr>
        <w:tab/>
        <w:t>Use of answers in evidence</w:t>
      </w:r>
      <w:bookmarkEnd w:id="51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13" w:name="_Toc216174592"/>
      <w:r>
        <w:rPr>
          <w:rStyle w:val="CharSectno"/>
        </w:rPr>
        <w:t>10</w:t>
      </w:r>
      <w:r>
        <w:rPr>
          <w:snapToGrid w:val="0"/>
        </w:rPr>
        <w:t>.</w:t>
      </w:r>
      <w:r>
        <w:rPr>
          <w:snapToGrid w:val="0"/>
        </w:rPr>
        <w:tab/>
        <w:t>Revoking and varying orders</w:t>
      </w:r>
      <w:bookmarkEnd w:id="51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14" w:name="_Toc216082511"/>
      <w:bookmarkStart w:id="515" w:name="_Toc216086242"/>
      <w:bookmarkStart w:id="516" w:name="_Toc216174593"/>
      <w:r>
        <w:rPr>
          <w:rStyle w:val="CharPartNo"/>
        </w:rPr>
        <w:lastRenderedPageBreak/>
        <w:t>Order 28</w:t>
      </w:r>
      <w:r>
        <w:t> — </w:t>
      </w:r>
      <w:r>
        <w:rPr>
          <w:rStyle w:val="CharPartText"/>
        </w:rPr>
        <w:t>Medical examination: inspection of physical objects</w:t>
      </w:r>
      <w:bookmarkEnd w:id="514"/>
      <w:bookmarkEnd w:id="515"/>
      <w:bookmarkEnd w:id="516"/>
    </w:p>
    <w:p>
      <w:pPr>
        <w:pStyle w:val="Heading5"/>
        <w:rPr>
          <w:snapToGrid w:val="0"/>
        </w:rPr>
      </w:pPr>
      <w:bookmarkStart w:id="517" w:name="_Toc216174594"/>
      <w:r>
        <w:rPr>
          <w:rStyle w:val="CharSectno"/>
        </w:rPr>
        <w:t>1</w:t>
      </w:r>
      <w:r>
        <w:rPr>
          <w:snapToGrid w:val="0"/>
        </w:rPr>
        <w:t>.</w:t>
      </w:r>
      <w:r>
        <w:rPr>
          <w:snapToGrid w:val="0"/>
        </w:rPr>
        <w:tab/>
        <w:t>Medical examination of a party</w:t>
      </w:r>
      <w:bookmarkEnd w:id="51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518" w:name="_Toc216174595"/>
      <w:r>
        <w:rPr>
          <w:rStyle w:val="CharSectno"/>
        </w:rPr>
        <w:t>2</w:t>
      </w:r>
      <w:r>
        <w:rPr>
          <w:snapToGrid w:val="0"/>
        </w:rPr>
        <w:t>.</w:t>
      </w:r>
      <w:r>
        <w:rPr>
          <w:snapToGrid w:val="0"/>
        </w:rPr>
        <w:tab/>
        <w:t>Inspection of physical objects</w:t>
      </w:r>
      <w:bookmarkEnd w:id="51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 xml:space="preserve">If the Court is of opinion that either party has been unreasonable in relation to the matter it may order that party to pay the costs </w:t>
      </w:r>
      <w:r>
        <w:rPr>
          <w:snapToGrid w:val="0"/>
        </w:rPr>
        <w:lastRenderedPageBreak/>
        <w:t>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519" w:name="_Toc216082514"/>
      <w:bookmarkStart w:id="520" w:name="_Toc216086245"/>
      <w:bookmarkStart w:id="521" w:name="_Toc216174596"/>
      <w:r>
        <w:rPr>
          <w:rStyle w:val="CharPartNo"/>
        </w:rPr>
        <w:lastRenderedPageBreak/>
        <w:t>Order 30</w:t>
      </w:r>
      <w:r>
        <w:rPr>
          <w:rStyle w:val="CharDivNo"/>
        </w:rPr>
        <w:t> </w:t>
      </w:r>
      <w:r>
        <w:t>—</w:t>
      </w:r>
      <w:r>
        <w:rPr>
          <w:rStyle w:val="CharDivText"/>
        </w:rPr>
        <w:t> </w:t>
      </w:r>
      <w:r>
        <w:rPr>
          <w:rStyle w:val="CharPartText"/>
        </w:rPr>
        <w:t>Admissions</w:t>
      </w:r>
      <w:bookmarkEnd w:id="519"/>
      <w:bookmarkEnd w:id="520"/>
      <w:bookmarkEnd w:id="521"/>
    </w:p>
    <w:p>
      <w:pPr>
        <w:pStyle w:val="Heading5"/>
        <w:rPr>
          <w:snapToGrid w:val="0"/>
        </w:rPr>
      </w:pPr>
      <w:bookmarkStart w:id="522" w:name="_Toc216174597"/>
      <w:r>
        <w:rPr>
          <w:rStyle w:val="CharSectno"/>
        </w:rPr>
        <w:t>1</w:t>
      </w:r>
      <w:r>
        <w:rPr>
          <w:snapToGrid w:val="0"/>
        </w:rPr>
        <w:t>.</w:t>
      </w:r>
      <w:r>
        <w:rPr>
          <w:snapToGrid w:val="0"/>
        </w:rPr>
        <w:tab/>
        <w:t>Admission of other party’s case</w:t>
      </w:r>
      <w:bookmarkEnd w:id="52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23" w:name="_Toc216174598"/>
      <w:r>
        <w:rPr>
          <w:rStyle w:val="CharSectno"/>
        </w:rPr>
        <w:t>2</w:t>
      </w:r>
      <w:r>
        <w:rPr>
          <w:snapToGrid w:val="0"/>
        </w:rPr>
        <w:t>.</w:t>
      </w:r>
      <w:r>
        <w:rPr>
          <w:snapToGrid w:val="0"/>
        </w:rPr>
        <w:tab/>
        <w:t>Notice to admit facts</w:t>
      </w:r>
      <w:bookmarkEnd w:id="52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24" w:name="_Toc216174599"/>
      <w:r>
        <w:rPr>
          <w:rStyle w:val="CharSectno"/>
        </w:rPr>
        <w:t>3</w:t>
      </w:r>
      <w:r>
        <w:rPr>
          <w:snapToGrid w:val="0"/>
        </w:rPr>
        <w:t>.</w:t>
      </w:r>
      <w:r>
        <w:rPr>
          <w:snapToGrid w:val="0"/>
        </w:rPr>
        <w:tab/>
        <w:t>Judgment on admissions</w:t>
      </w:r>
      <w:bookmarkEnd w:id="52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25" w:name="_Toc216174600"/>
      <w:r>
        <w:rPr>
          <w:rStyle w:val="CharSectno"/>
        </w:rPr>
        <w:lastRenderedPageBreak/>
        <w:t>4</w:t>
      </w:r>
      <w:r>
        <w:rPr>
          <w:snapToGrid w:val="0"/>
        </w:rPr>
        <w:t>.</w:t>
      </w:r>
      <w:r>
        <w:rPr>
          <w:snapToGrid w:val="0"/>
        </w:rPr>
        <w:tab/>
        <w:t>Admissions as to and production of documents</w:t>
      </w:r>
      <w:bookmarkEnd w:id="52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526" w:name="_Toc216174601"/>
      <w:r>
        <w:rPr>
          <w:rStyle w:val="CharSectno"/>
        </w:rPr>
        <w:lastRenderedPageBreak/>
        <w:t>5</w:t>
      </w:r>
      <w:r>
        <w:rPr>
          <w:snapToGrid w:val="0"/>
        </w:rPr>
        <w:t>.</w:t>
      </w:r>
      <w:r>
        <w:rPr>
          <w:snapToGrid w:val="0"/>
        </w:rPr>
        <w:tab/>
        <w:t>Notice to admit authenticity of documents; notice requiring production of documents at trial</w:t>
      </w:r>
      <w:bookmarkEnd w:id="52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527" w:name="_Toc216082520"/>
      <w:bookmarkStart w:id="528" w:name="_Toc216086251"/>
      <w:bookmarkStart w:id="529" w:name="_Toc216174602"/>
      <w:r>
        <w:rPr>
          <w:rStyle w:val="CharPartNo"/>
        </w:rPr>
        <w:lastRenderedPageBreak/>
        <w:t>Order 31</w:t>
      </w:r>
      <w:r>
        <w:rPr>
          <w:rStyle w:val="CharDivNo"/>
        </w:rPr>
        <w:t> </w:t>
      </w:r>
      <w:r>
        <w:t>—</w:t>
      </w:r>
      <w:r>
        <w:rPr>
          <w:rStyle w:val="CharDivText"/>
        </w:rPr>
        <w:t> </w:t>
      </w:r>
      <w:r>
        <w:rPr>
          <w:rStyle w:val="CharPartText"/>
        </w:rPr>
        <w:t>Special cases and stated cases</w:t>
      </w:r>
      <w:bookmarkEnd w:id="527"/>
      <w:bookmarkEnd w:id="528"/>
      <w:bookmarkEnd w:id="529"/>
    </w:p>
    <w:p>
      <w:pPr>
        <w:pStyle w:val="Heading5"/>
        <w:rPr>
          <w:snapToGrid w:val="0"/>
        </w:rPr>
      </w:pPr>
      <w:bookmarkStart w:id="530" w:name="_Toc216174603"/>
      <w:r>
        <w:rPr>
          <w:rStyle w:val="CharSectno"/>
        </w:rPr>
        <w:t>1</w:t>
      </w:r>
      <w:r>
        <w:rPr>
          <w:snapToGrid w:val="0"/>
        </w:rPr>
        <w:t>.</w:t>
      </w:r>
      <w:r>
        <w:rPr>
          <w:snapToGrid w:val="0"/>
        </w:rPr>
        <w:tab/>
        <w:t>Questions of law, stating of in special case</w:t>
      </w:r>
      <w:bookmarkEnd w:id="53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531" w:name="_Toc216174604"/>
      <w:r>
        <w:rPr>
          <w:rStyle w:val="CharSectno"/>
        </w:rPr>
        <w:t>2</w:t>
      </w:r>
      <w:r>
        <w:rPr>
          <w:snapToGrid w:val="0"/>
        </w:rPr>
        <w:t>.</w:t>
      </w:r>
      <w:r>
        <w:rPr>
          <w:snapToGrid w:val="0"/>
        </w:rPr>
        <w:tab/>
        <w:t>Preliminary question of law, orders as to</w:t>
      </w:r>
      <w:bookmarkEnd w:id="53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32" w:name="_Toc216174605"/>
      <w:r>
        <w:rPr>
          <w:rStyle w:val="CharSectno"/>
        </w:rPr>
        <w:t>3</w:t>
      </w:r>
      <w:r>
        <w:rPr>
          <w:snapToGrid w:val="0"/>
        </w:rPr>
        <w:t>.</w:t>
      </w:r>
      <w:r>
        <w:rPr>
          <w:snapToGrid w:val="0"/>
        </w:rPr>
        <w:tab/>
        <w:t>Preparing special case</w:t>
      </w:r>
      <w:bookmarkEnd w:id="53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533" w:name="_Toc216174606"/>
      <w:r>
        <w:rPr>
          <w:rStyle w:val="CharSectno"/>
        </w:rPr>
        <w:t>4</w:t>
      </w:r>
      <w:r>
        <w:rPr>
          <w:snapToGrid w:val="0"/>
        </w:rPr>
        <w:t>.</w:t>
      </w:r>
      <w:r>
        <w:rPr>
          <w:snapToGrid w:val="0"/>
        </w:rPr>
        <w:tab/>
        <w:t>Special case affecting person under disability, leave needed to enter for argument</w:t>
      </w:r>
      <w:bookmarkEnd w:id="533"/>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534" w:name="_Toc216174607"/>
      <w:r>
        <w:rPr>
          <w:rStyle w:val="CharSectno"/>
        </w:rPr>
        <w:t>5</w:t>
      </w:r>
      <w:r>
        <w:rPr>
          <w:snapToGrid w:val="0"/>
        </w:rPr>
        <w:t>.</w:t>
      </w:r>
      <w:r>
        <w:rPr>
          <w:snapToGrid w:val="0"/>
        </w:rPr>
        <w:tab/>
        <w:t>Entering special case for argument</w:t>
      </w:r>
      <w:bookmarkEnd w:id="534"/>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535" w:name="_Toc216174608"/>
      <w:r>
        <w:rPr>
          <w:rStyle w:val="CharSectno"/>
        </w:rPr>
        <w:t>6</w:t>
      </w:r>
      <w:r>
        <w:rPr>
          <w:snapToGrid w:val="0"/>
        </w:rPr>
        <w:t>.</w:t>
      </w:r>
      <w:r>
        <w:rPr>
          <w:snapToGrid w:val="0"/>
        </w:rPr>
        <w:tab/>
        <w:t>Agreement as to payment of money and costs</w:t>
      </w:r>
      <w:bookmarkEnd w:id="535"/>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w:t>
      </w:r>
      <w:r>
        <w:rPr>
          <w:snapToGrid w:val="0"/>
        </w:rPr>
        <w:lastRenderedPageBreak/>
        <w:t>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36" w:name="_Toc216174609"/>
      <w:r>
        <w:rPr>
          <w:rStyle w:val="CharSectno"/>
        </w:rPr>
        <w:t>7</w:t>
      </w:r>
      <w:r>
        <w:rPr>
          <w:snapToGrid w:val="0"/>
        </w:rPr>
        <w:t>.</w:t>
      </w:r>
      <w:r>
        <w:rPr>
          <w:snapToGrid w:val="0"/>
        </w:rPr>
        <w:tab/>
        <w:t>Reference of case to</w:t>
      </w:r>
      <w:r>
        <w:t xml:space="preserve"> Court of Appeal</w:t>
      </w:r>
      <w:r>
        <w:rPr>
          <w:snapToGrid w:val="0"/>
        </w:rPr>
        <w:t xml:space="preserve"> (Act s. 58(1)(d))</w:t>
      </w:r>
      <w:bookmarkEnd w:id="53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537" w:name="_Toc216174610"/>
      <w:r>
        <w:rPr>
          <w:rStyle w:val="CharSectno"/>
        </w:rPr>
        <w:t>8</w:t>
      </w:r>
      <w:r>
        <w:rPr>
          <w:snapToGrid w:val="0"/>
        </w:rPr>
        <w:t>.</w:t>
      </w:r>
      <w:r>
        <w:rPr>
          <w:snapToGrid w:val="0"/>
        </w:rPr>
        <w:tab/>
        <w:t>Cases stated to Court (not Court of Appeal) by other courts etc.</w:t>
      </w:r>
      <w:bookmarkEnd w:id="53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538" w:name="_Toc216082529"/>
      <w:bookmarkStart w:id="539" w:name="_Toc216086260"/>
      <w:bookmarkStart w:id="540" w:name="_Toc216174611"/>
      <w:r>
        <w:rPr>
          <w:rStyle w:val="CharPartNo"/>
        </w:rPr>
        <w:lastRenderedPageBreak/>
        <w:t>Order 32</w:t>
      </w:r>
      <w:r>
        <w:rPr>
          <w:rStyle w:val="CharDivNo"/>
        </w:rPr>
        <w:t> </w:t>
      </w:r>
      <w:r>
        <w:t>—</w:t>
      </w:r>
      <w:r>
        <w:rPr>
          <w:rStyle w:val="CharDivText"/>
        </w:rPr>
        <w:t> </w:t>
      </w:r>
      <w:r>
        <w:rPr>
          <w:rStyle w:val="CharPartText"/>
        </w:rPr>
        <w:t>Place and mode of trial</w:t>
      </w:r>
      <w:bookmarkEnd w:id="538"/>
      <w:bookmarkEnd w:id="539"/>
      <w:bookmarkEnd w:id="540"/>
    </w:p>
    <w:p>
      <w:pPr>
        <w:pStyle w:val="Heading5"/>
        <w:rPr>
          <w:snapToGrid w:val="0"/>
        </w:rPr>
      </w:pPr>
      <w:bookmarkStart w:id="541" w:name="_Toc216174612"/>
      <w:r>
        <w:rPr>
          <w:rStyle w:val="CharSectno"/>
        </w:rPr>
        <w:t>1</w:t>
      </w:r>
      <w:r>
        <w:rPr>
          <w:snapToGrid w:val="0"/>
        </w:rPr>
        <w:t>.</w:t>
      </w:r>
      <w:r>
        <w:rPr>
          <w:snapToGrid w:val="0"/>
        </w:rPr>
        <w:tab/>
        <w:t>Trial in circuit town</w:t>
      </w:r>
      <w:bookmarkEnd w:id="54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542" w:name="_Toc216174613"/>
      <w:r>
        <w:rPr>
          <w:rStyle w:val="CharSectno"/>
        </w:rPr>
        <w:t>2</w:t>
      </w:r>
      <w:r>
        <w:rPr>
          <w:snapToGrid w:val="0"/>
        </w:rPr>
        <w:t>.</w:t>
      </w:r>
      <w:r>
        <w:rPr>
          <w:snapToGrid w:val="0"/>
        </w:rPr>
        <w:tab/>
        <w:t>Application for trial by jury</w:t>
      </w:r>
      <w:bookmarkEnd w:id="542"/>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43" w:name="_Toc216174614"/>
      <w:r>
        <w:rPr>
          <w:rStyle w:val="CharSectno"/>
        </w:rPr>
        <w:t>3</w:t>
      </w:r>
      <w:r>
        <w:rPr>
          <w:snapToGrid w:val="0"/>
        </w:rPr>
        <w:t>.</w:t>
      </w:r>
      <w:r>
        <w:rPr>
          <w:snapToGrid w:val="0"/>
        </w:rPr>
        <w:tab/>
        <w:t>Usual mode of trial, other modes</w:t>
      </w:r>
      <w:bookmarkEnd w:id="543"/>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44" w:name="_Toc216174615"/>
      <w:r>
        <w:rPr>
          <w:rStyle w:val="CharSectno"/>
        </w:rPr>
        <w:t>4</w:t>
      </w:r>
      <w:r>
        <w:rPr>
          <w:snapToGrid w:val="0"/>
        </w:rPr>
        <w:t>.</w:t>
      </w:r>
      <w:r>
        <w:rPr>
          <w:snapToGrid w:val="0"/>
        </w:rPr>
        <w:tab/>
        <w:t>Time of trial of questions or issues</w:t>
      </w:r>
      <w:bookmarkEnd w:id="54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45" w:name="_Toc216174616"/>
      <w:r>
        <w:rPr>
          <w:rStyle w:val="CharSectno"/>
        </w:rPr>
        <w:lastRenderedPageBreak/>
        <w:t>5</w:t>
      </w:r>
      <w:r>
        <w:rPr>
          <w:snapToGrid w:val="0"/>
        </w:rPr>
        <w:t>.</w:t>
      </w:r>
      <w:r>
        <w:rPr>
          <w:snapToGrid w:val="0"/>
        </w:rPr>
        <w:tab/>
        <w:t>Issues may be tried differently</w:t>
      </w:r>
      <w:bookmarkEnd w:id="54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46" w:name="_Toc216174617"/>
      <w:r>
        <w:rPr>
          <w:rStyle w:val="CharSectno"/>
        </w:rPr>
        <w:t>6</w:t>
      </w:r>
      <w:r>
        <w:rPr>
          <w:snapToGrid w:val="0"/>
        </w:rPr>
        <w:t>.</w:t>
      </w:r>
      <w:r>
        <w:rPr>
          <w:snapToGrid w:val="0"/>
        </w:rPr>
        <w:tab/>
        <w:t>Trial with jury to be by single judge</w:t>
      </w:r>
      <w:bookmarkEnd w:id="54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47" w:name="_Toc216174618"/>
      <w:r>
        <w:rPr>
          <w:rStyle w:val="CharSectno"/>
        </w:rPr>
        <w:t>7</w:t>
      </w:r>
      <w:r>
        <w:rPr>
          <w:snapToGrid w:val="0"/>
        </w:rPr>
        <w:t>.</w:t>
      </w:r>
      <w:r>
        <w:rPr>
          <w:snapToGrid w:val="0"/>
        </w:rPr>
        <w:tab/>
        <w:t>Disposal of action</w:t>
      </w:r>
      <w:bookmarkEnd w:id="54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48" w:name="_Toc216174619"/>
      <w:r>
        <w:t>8.</w:t>
      </w:r>
      <w:r>
        <w:tab/>
        <w:t>Trial by jury, precepts for etc.</w:t>
      </w:r>
      <w:bookmarkEnd w:id="548"/>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549" w:name="_Toc216082538"/>
      <w:bookmarkStart w:id="550" w:name="_Toc216086269"/>
      <w:bookmarkStart w:id="551" w:name="_Toc216174620"/>
      <w:r>
        <w:rPr>
          <w:rStyle w:val="CharPartNo"/>
        </w:rPr>
        <w:lastRenderedPageBreak/>
        <w:t>Order 33</w:t>
      </w:r>
      <w:r>
        <w:rPr>
          <w:rStyle w:val="CharDivNo"/>
        </w:rPr>
        <w:t> </w:t>
      </w:r>
      <w:r>
        <w:t>—</w:t>
      </w:r>
      <w:r>
        <w:rPr>
          <w:rStyle w:val="CharDivText"/>
        </w:rPr>
        <w:t> </w:t>
      </w:r>
      <w:r>
        <w:rPr>
          <w:rStyle w:val="CharPartText"/>
        </w:rPr>
        <w:t>Entry for trial</w:t>
      </w:r>
      <w:bookmarkEnd w:id="549"/>
      <w:bookmarkEnd w:id="550"/>
      <w:bookmarkEnd w:id="551"/>
    </w:p>
    <w:p>
      <w:pPr>
        <w:pStyle w:val="Heading5"/>
      </w:pPr>
      <w:bookmarkStart w:id="552" w:name="_Toc216174621"/>
      <w:r>
        <w:rPr>
          <w:rStyle w:val="CharSectno"/>
        </w:rPr>
        <w:t>1</w:t>
      </w:r>
      <w:r>
        <w:t>.</w:t>
      </w:r>
      <w:r>
        <w:tab/>
        <w:t>Entry for trial</w:t>
      </w:r>
      <w:bookmarkEnd w:id="552"/>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553" w:name="_Toc216174622"/>
      <w:r>
        <w:rPr>
          <w:rStyle w:val="CharSectno"/>
        </w:rPr>
        <w:t>2</w:t>
      </w:r>
      <w:r>
        <w:rPr>
          <w:snapToGrid w:val="0"/>
        </w:rPr>
        <w:t>.</w:t>
      </w:r>
      <w:r>
        <w:rPr>
          <w:snapToGrid w:val="0"/>
        </w:rPr>
        <w:tab/>
        <w:t>Consequences of failing to enter for trial as directed</w:t>
      </w:r>
      <w:bookmarkEnd w:id="553"/>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554" w:name="_Toc216174623"/>
      <w:r>
        <w:rPr>
          <w:rStyle w:val="CharSectno"/>
        </w:rPr>
        <w:t>3</w:t>
      </w:r>
      <w:r>
        <w:rPr>
          <w:snapToGrid w:val="0"/>
        </w:rPr>
        <w:t>.</w:t>
      </w:r>
      <w:r>
        <w:rPr>
          <w:snapToGrid w:val="0"/>
        </w:rPr>
        <w:tab/>
        <w:t>Notice of entry</w:t>
      </w:r>
      <w:bookmarkEnd w:id="55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555" w:name="_Toc216174624"/>
      <w:r>
        <w:rPr>
          <w:rStyle w:val="CharSectno"/>
        </w:rPr>
        <w:t>4</w:t>
      </w:r>
      <w:r>
        <w:rPr>
          <w:snapToGrid w:val="0"/>
        </w:rPr>
        <w:t>.</w:t>
      </w:r>
      <w:r>
        <w:rPr>
          <w:snapToGrid w:val="0"/>
        </w:rPr>
        <w:tab/>
        <w:t>Form of entry for trial</w:t>
      </w:r>
      <w:bookmarkEnd w:id="55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556" w:name="_Toc216174625"/>
      <w:r>
        <w:rPr>
          <w:rStyle w:val="CharSectno"/>
        </w:rPr>
        <w:t>14</w:t>
      </w:r>
      <w:r>
        <w:rPr>
          <w:snapToGrid w:val="0"/>
        </w:rPr>
        <w:t>.</w:t>
      </w:r>
      <w:r>
        <w:rPr>
          <w:snapToGrid w:val="0"/>
        </w:rPr>
        <w:tab/>
        <w:t>Papers for judge</w:t>
      </w:r>
      <w:bookmarkEnd w:id="556"/>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557" w:name="_Toc216082544"/>
      <w:bookmarkStart w:id="558" w:name="_Toc216086275"/>
      <w:bookmarkStart w:id="559" w:name="_Toc216174626"/>
      <w:r>
        <w:rPr>
          <w:rStyle w:val="CharPartNo"/>
        </w:rPr>
        <w:lastRenderedPageBreak/>
        <w:t>Order 34</w:t>
      </w:r>
      <w:r>
        <w:rPr>
          <w:rStyle w:val="CharDivNo"/>
        </w:rPr>
        <w:t> </w:t>
      </w:r>
      <w:r>
        <w:t>—</w:t>
      </w:r>
      <w:r>
        <w:rPr>
          <w:rStyle w:val="CharDivText"/>
        </w:rPr>
        <w:t> </w:t>
      </w:r>
      <w:r>
        <w:rPr>
          <w:rStyle w:val="CharPartText"/>
        </w:rPr>
        <w:t>Proceedings at trial</w:t>
      </w:r>
      <w:bookmarkEnd w:id="557"/>
      <w:bookmarkEnd w:id="558"/>
      <w:bookmarkEnd w:id="559"/>
    </w:p>
    <w:p>
      <w:pPr>
        <w:pStyle w:val="Heading5"/>
      </w:pPr>
      <w:bookmarkStart w:id="560" w:name="_Toc216174627"/>
      <w:r>
        <w:rPr>
          <w:rStyle w:val="CharSectno"/>
        </w:rPr>
        <w:t>1A</w:t>
      </w:r>
      <w:r>
        <w:t>.</w:t>
      </w:r>
      <w:r>
        <w:tab/>
        <w:t>Outlines for trial</w:t>
      </w:r>
      <w:bookmarkEnd w:id="560"/>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561" w:name="_Toc216174628"/>
      <w:r>
        <w:rPr>
          <w:rStyle w:val="CharSectno"/>
        </w:rPr>
        <w:t>1</w:t>
      </w:r>
      <w:r>
        <w:rPr>
          <w:snapToGrid w:val="0"/>
        </w:rPr>
        <w:t>.</w:t>
      </w:r>
      <w:r>
        <w:rPr>
          <w:snapToGrid w:val="0"/>
        </w:rPr>
        <w:tab/>
        <w:t>Absence of both parties at trial</w:t>
      </w:r>
      <w:bookmarkEnd w:id="56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62" w:name="_Toc216174629"/>
      <w:r>
        <w:rPr>
          <w:rStyle w:val="CharSectno"/>
        </w:rPr>
        <w:t>2</w:t>
      </w:r>
      <w:r>
        <w:rPr>
          <w:snapToGrid w:val="0"/>
        </w:rPr>
        <w:t>.</w:t>
      </w:r>
      <w:r>
        <w:rPr>
          <w:snapToGrid w:val="0"/>
        </w:rPr>
        <w:tab/>
        <w:t>Absence of one party at trial</w:t>
      </w:r>
      <w:bookmarkEnd w:id="56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63" w:name="_Toc216174630"/>
      <w:r>
        <w:rPr>
          <w:rStyle w:val="CharSectno"/>
        </w:rPr>
        <w:t>3</w:t>
      </w:r>
      <w:r>
        <w:rPr>
          <w:snapToGrid w:val="0"/>
        </w:rPr>
        <w:t>.</w:t>
      </w:r>
      <w:r>
        <w:rPr>
          <w:snapToGrid w:val="0"/>
        </w:rPr>
        <w:tab/>
        <w:t>Setting aside judgment given in absence of party</w:t>
      </w:r>
      <w:bookmarkEnd w:id="563"/>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564" w:name="_Toc216174631"/>
      <w:r>
        <w:rPr>
          <w:rStyle w:val="CharSectno"/>
        </w:rPr>
        <w:t>4</w:t>
      </w:r>
      <w:r>
        <w:rPr>
          <w:snapToGrid w:val="0"/>
        </w:rPr>
        <w:t>.</w:t>
      </w:r>
      <w:r>
        <w:rPr>
          <w:snapToGrid w:val="0"/>
        </w:rPr>
        <w:tab/>
        <w:t>Adjournment of trial</w:t>
      </w:r>
      <w:bookmarkEnd w:id="56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65" w:name="_Toc216174632"/>
      <w:r>
        <w:rPr>
          <w:rStyle w:val="CharSectno"/>
        </w:rPr>
        <w:t>5</w:t>
      </w:r>
      <w:r>
        <w:rPr>
          <w:snapToGrid w:val="0"/>
        </w:rPr>
        <w:t>.</w:t>
      </w:r>
      <w:r>
        <w:rPr>
          <w:snapToGrid w:val="0"/>
        </w:rPr>
        <w:tab/>
        <w:t>Conduct of trial</w:t>
      </w:r>
      <w:bookmarkEnd w:id="56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566" w:name="_Toc216174633"/>
      <w:r>
        <w:rPr>
          <w:rStyle w:val="CharSectno"/>
        </w:rPr>
        <w:lastRenderedPageBreak/>
        <w:t>5A</w:t>
      </w:r>
      <w:r>
        <w:rPr>
          <w:snapToGrid w:val="0"/>
        </w:rPr>
        <w:t>.</w:t>
      </w:r>
      <w:r>
        <w:rPr>
          <w:snapToGrid w:val="0"/>
        </w:rPr>
        <w:tab/>
        <w:t>Time etc. limits at trial</w:t>
      </w:r>
      <w:bookmarkEnd w:id="56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567" w:name="_Toc216174634"/>
      <w:r>
        <w:rPr>
          <w:rStyle w:val="CharSectno"/>
        </w:rPr>
        <w:lastRenderedPageBreak/>
        <w:t>6</w:t>
      </w:r>
      <w:r>
        <w:rPr>
          <w:snapToGrid w:val="0"/>
        </w:rPr>
        <w:t>.</w:t>
      </w:r>
      <w:r>
        <w:rPr>
          <w:snapToGrid w:val="0"/>
        </w:rPr>
        <w:tab/>
        <w:t>Evidence in mitigation of damages for defamation</w:t>
      </w:r>
      <w:bookmarkEnd w:id="567"/>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568" w:name="_Toc216174635"/>
      <w:r>
        <w:rPr>
          <w:rStyle w:val="CharSectno"/>
        </w:rPr>
        <w:t>7</w:t>
      </w:r>
      <w:r>
        <w:rPr>
          <w:snapToGrid w:val="0"/>
        </w:rPr>
        <w:t>.</w:t>
      </w:r>
      <w:r>
        <w:rPr>
          <w:snapToGrid w:val="0"/>
        </w:rPr>
        <w:tab/>
        <w:t>Inspection by judge or jury</w:t>
      </w:r>
      <w:bookmarkEnd w:id="56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569" w:name="_Toc216174636"/>
      <w:r>
        <w:rPr>
          <w:rStyle w:val="CharSectno"/>
        </w:rPr>
        <w:t>8</w:t>
      </w:r>
      <w:r>
        <w:rPr>
          <w:snapToGrid w:val="0"/>
        </w:rPr>
        <w:t>.</w:t>
      </w:r>
      <w:r>
        <w:rPr>
          <w:snapToGrid w:val="0"/>
        </w:rPr>
        <w:tab/>
        <w:t>Judgment at or after trial</w:t>
      </w:r>
      <w:bookmarkEnd w:id="56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70" w:name="_Toc216174637"/>
      <w:r>
        <w:rPr>
          <w:rStyle w:val="CharSectno"/>
        </w:rPr>
        <w:t>9</w:t>
      </w:r>
      <w:r>
        <w:rPr>
          <w:snapToGrid w:val="0"/>
        </w:rPr>
        <w:t>.</w:t>
      </w:r>
      <w:r>
        <w:rPr>
          <w:snapToGrid w:val="0"/>
        </w:rPr>
        <w:tab/>
        <w:t>Record of proceedings</w:t>
      </w:r>
      <w:bookmarkEnd w:id="570"/>
    </w:p>
    <w:p>
      <w:pPr>
        <w:pStyle w:val="Subsection"/>
        <w:rPr>
          <w:snapToGrid w:val="0"/>
        </w:rPr>
      </w:pPr>
      <w:r>
        <w:rPr>
          <w:snapToGrid w:val="0"/>
        </w:rPr>
        <w:tab/>
      </w:r>
      <w:r>
        <w:rPr>
          <w:snapToGrid w:val="0"/>
        </w:rPr>
        <w:tab/>
        <w:t xml:space="preserve">The associate or other officer present at any hearing or trial shall maintain and complete a record of proceedings at the trial in a </w:t>
      </w:r>
      <w:r>
        <w:rPr>
          <w:snapToGrid w:val="0"/>
        </w:rPr>
        <w:lastRenderedPageBreak/>
        <w:t>form providing for such particulars as the Chief Justice may from time to time direct.</w:t>
      </w:r>
    </w:p>
    <w:p>
      <w:pPr>
        <w:pStyle w:val="Heading5"/>
        <w:rPr>
          <w:snapToGrid w:val="0"/>
        </w:rPr>
      </w:pPr>
      <w:bookmarkStart w:id="571" w:name="_Toc216174638"/>
      <w:r>
        <w:rPr>
          <w:rStyle w:val="CharSectno"/>
        </w:rPr>
        <w:t>10</w:t>
      </w:r>
      <w:r>
        <w:rPr>
          <w:snapToGrid w:val="0"/>
        </w:rPr>
        <w:t>.</w:t>
      </w:r>
      <w:r>
        <w:rPr>
          <w:snapToGrid w:val="0"/>
        </w:rPr>
        <w:tab/>
        <w:t>Where time occupied by trial excessive</w:t>
      </w:r>
      <w:bookmarkEnd w:id="57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572" w:name="_Toc216174639"/>
      <w:r>
        <w:rPr>
          <w:rStyle w:val="CharSectno"/>
        </w:rPr>
        <w:t>11</w:t>
      </w:r>
      <w:r>
        <w:rPr>
          <w:snapToGrid w:val="0"/>
        </w:rPr>
        <w:t>.</w:t>
      </w:r>
      <w:r>
        <w:rPr>
          <w:snapToGrid w:val="0"/>
        </w:rPr>
        <w:tab/>
        <w:t>Entry of findings of fact on trial</w:t>
      </w:r>
      <w:bookmarkEnd w:id="57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73" w:name="_Toc216174640"/>
      <w:r>
        <w:rPr>
          <w:rStyle w:val="CharSectno"/>
        </w:rPr>
        <w:t>12</w:t>
      </w:r>
      <w:r>
        <w:rPr>
          <w:snapToGrid w:val="0"/>
        </w:rPr>
        <w:t>.</w:t>
      </w:r>
      <w:r>
        <w:rPr>
          <w:snapToGrid w:val="0"/>
        </w:rPr>
        <w:tab/>
        <w:t>Certificate for entry of judgment</w:t>
      </w:r>
      <w:bookmarkEnd w:id="57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574" w:name="_Toc216174641"/>
      <w:r>
        <w:rPr>
          <w:rStyle w:val="CharSectno"/>
        </w:rPr>
        <w:lastRenderedPageBreak/>
        <w:t>13</w:t>
      </w:r>
      <w:r>
        <w:rPr>
          <w:snapToGrid w:val="0"/>
        </w:rPr>
        <w:t>.</w:t>
      </w:r>
      <w:r>
        <w:rPr>
          <w:snapToGrid w:val="0"/>
        </w:rPr>
        <w:tab/>
        <w:t>Exhibits</w:t>
      </w:r>
      <w:bookmarkEnd w:id="57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575" w:name="_Toc216174642"/>
      <w:r>
        <w:rPr>
          <w:rStyle w:val="CharSectno"/>
        </w:rPr>
        <w:t>14</w:t>
      </w:r>
      <w:r>
        <w:t>.</w:t>
      </w:r>
      <w:r>
        <w:tab/>
        <w:t>Return of exhibits</w:t>
      </w:r>
      <w:bookmarkEnd w:id="57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lastRenderedPageBreak/>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576" w:name="_Toc216174643"/>
      <w:r>
        <w:rPr>
          <w:rStyle w:val="CharSectno"/>
        </w:rPr>
        <w:t>15A</w:t>
      </w:r>
      <w:r>
        <w:rPr>
          <w:snapToGrid w:val="0"/>
        </w:rPr>
        <w:t>.</w:t>
      </w:r>
      <w:r>
        <w:rPr>
          <w:snapToGrid w:val="0"/>
        </w:rPr>
        <w:tab/>
        <w:t>Return of document etc. to non-party who produced it under subpoena</w:t>
      </w:r>
      <w:bookmarkEnd w:id="57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77" w:name="_Toc216174644"/>
      <w:r>
        <w:rPr>
          <w:rStyle w:val="CharSectno"/>
        </w:rPr>
        <w:lastRenderedPageBreak/>
        <w:t>16</w:t>
      </w:r>
      <w:r>
        <w:rPr>
          <w:snapToGrid w:val="0"/>
        </w:rPr>
        <w:t>.</w:t>
      </w:r>
      <w:r>
        <w:rPr>
          <w:snapToGrid w:val="0"/>
        </w:rPr>
        <w:tab/>
        <w:t>Death of party before judgment is given</w:t>
      </w:r>
      <w:bookmarkEnd w:id="57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78" w:name="_Toc216174645"/>
      <w:r>
        <w:rPr>
          <w:rStyle w:val="CharSectno"/>
        </w:rPr>
        <w:t>17</w:t>
      </w:r>
      <w:r>
        <w:rPr>
          <w:snapToGrid w:val="0"/>
        </w:rPr>
        <w:t>.</w:t>
      </w:r>
      <w:r>
        <w:rPr>
          <w:snapToGrid w:val="0"/>
        </w:rPr>
        <w:tab/>
        <w:t>Impounded documents</w:t>
      </w:r>
      <w:bookmarkEnd w:id="57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79" w:name="_Toc216174646"/>
      <w:r>
        <w:rPr>
          <w:rStyle w:val="CharSectno"/>
        </w:rPr>
        <w:t>18</w:t>
      </w:r>
      <w:r>
        <w:rPr>
          <w:snapToGrid w:val="0"/>
        </w:rPr>
        <w:t>.</w:t>
      </w:r>
      <w:r>
        <w:rPr>
          <w:snapToGrid w:val="0"/>
        </w:rPr>
        <w:tab/>
        <w:t>Assessment of damages by master</w:t>
      </w:r>
      <w:bookmarkEnd w:id="57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lastRenderedPageBreak/>
        <w:tab/>
        <w:t>[(6)</w:t>
      </w:r>
      <w:r>
        <w:tab/>
        <w:t>deleted]</w:t>
      </w:r>
    </w:p>
    <w:p>
      <w:pPr>
        <w:pStyle w:val="Footnotesection"/>
      </w:pPr>
      <w:r>
        <w:tab/>
        <w:t xml:space="preserve">[Rule 18 amended: Gazette 9 Nov 1973 p. 4162; 30 Nov 1984 p. 3951; 16 Nov 2016 p. 5199.] </w:t>
      </w:r>
    </w:p>
    <w:p>
      <w:pPr>
        <w:pStyle w:val="Heading5"/>
        <w:rPr>
          <w:snapToGrid w:val="0"/>
        </w:rPr>
      </w:pPr>
      <w:bookmarkStart w:id="580" w:name="_Toc216174647"/>
      <w:r>
        <w:rPr>
          <w:rStyle w:val="CharSectno"/>
        </w:rPr>
        <w:t>19</w:t>
      </w:r>
      <w:r>
        <w:rPr>
          <w:snapToGrid w:val="0"/>
        </w:rPr>
        <w:t>.</w:t>
      </w:r>
      <w:r>
        <w:rPr>
          <w:snapToGrid w:val="0"/>
        </w:rPr>
        <w:tab/>
        <w:t>Damages to time of assessment</w:t>
      </w:r>
      <w:bookmarkEnd w:id="58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81" w:name="_Toc216174648"/>
      <w:r>
        <w:rPr>
          <w:rStyle w:val="CharSectno"/>
        </w:rPr>
        <w:t>20</w:t>
      </w:r>
      <w:r>
        <w:rPr>
          <w:snapToGrid w:val="0"/>
        </w:rPr>
        <w:t>.</w:t>
      </w:r>
      <w:r>
        <w:rPr>
          <w:snapToGrid w:val="0"/>
        </w:rPr>
        <w:tab/>
        <w:t>Writ of inquiry not to be used</w:t>
      </w:r>
      <w:bookmarkEnd w:id="58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82" w:name="_Toc216082567"/>
      <w:bookmarkStart w:id="583" w:name="_Toc216086298"/>
      <w:bookmarkStart w:id="584" w:name="_Toc216174649"/>
      <w:r>
        <w:rPr>
          <w:rStyle w:val="CharPartNo"/>
        </w:rPr>
        <w:lastRenderedPageBreak/>
        <w:t>Order 35</w:t>
      </w:r>
      <w:r>
        <w:rPr>
          <w:rStyle w:val="CharDivNo"/>
        </w:rPr>
        <w:t> </w:t>
      </w:r>
      <w:r>
        <w:t>—</w:t>
      </w:r>
      <w:r>
        <w:rPr>
          <w:rStyle w:val="CharDivText"/>
        </w:rPr>
        <w:t> </w:t>
      </w:r>
      <w:r>
        <w:rPr>
          <w:rStyle w:val="CharPartText"/>
        </w:rPr>
        <w:t>Assessors and referees</w:t>
      </w:r>
      <w:bookmarkEnd w:id="582"/>
      <w:bookmarkEnd w:id="583"/>
      <w:bookmarkEnd w:id="584"/>
    </w:p>
    <w:p>
      <w:pPr>
        <w:pStyle w:val="Heading5"/>
        <w:rPr>
          <w:snapToGrid w:val="0"/>
        </w:rPr>
      </w:pPr>
      <w:bookmarkStart w:id="585" w:name="_Toc216174650"/>
      <w:r>
        <w:rPr>
          <w:rStyle w:val="CharSectno"/>
        </w:rPr>
        <w:t>1</w:t>
      </w:r>
      <w:r>
        <w:rPr>
          <w:snapToGrid w:val="0"/>
        </w:rPr>
        <w:t>.</w:t>
      </w:r>
      <w:r>
        <w:rPr>
          <w:snapToGrid w:val="0"/>
        </w:rPr>
        <w:tab/>
        <w:t>Trial with assessors</w:t>
      </w:r>
      <w:bookmarkEnd w:id="58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86" w:name="_Toc216174651"/>
      <w:r>
        <w:rPr>
          <w:rStyle w:val="CharSectno"/>
        </w:rPr>
        <w:t>2</w:t>
      </w:r>
      <w:r>
        <w:rPr>
          <w:snapToGrid w:val="0"/>
        </w:rPr>
        <w:t>.</w:t>
      </w:r>
      <w:r>
        <w:rPr>
          <w:snapToGrid w:val="0"/>
        </w:rPr>
        <w:tab/>
        <w:t>Trial before referee</w:t>
      </w:r>
      <w:bookmarkEnd w:id="58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87" w:name="_Toc216174652"/>
      <w:r>
        <w:rPr>
          <w:rStyle w:val="CharSectno"/>
        </w:rPr>
        <w:t>3</w:t>
      </w:r>
      <w:r>
        <w:rPr>
          <w:snapToGrid w:val="0"/>
        </w:rPr>
        <w:t>.</w:t>
      </w:r>
      <w:r>
        <w:rPr>
          <w:snapToGrid w:val="0"/>
        </w:rPr>
        <w:tab/>
        <w:t>Evidence before referee</w:t>
      </w:r>
      <w:bookmarkEnd w:id="58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88" w:name="_Toc216174653"/>
      <w:r>
        <w:rPr>
          <w:rStyle w:val="CharSectno"/>
        </w:rPr>
        <w:t>4</w:t>
      </w:r>
      <w:r>
        <w:rPr>
          <w:snapToGrid w:val="0"/>
        </w:rPr>
        <w:t>.</w:t>
      </w:r>
      <w:r>
        <w:rPr>
          <w:snapToGrid w:val="0"/>
        </w:rPr>
        <w:tab/>
        <w:t>Authority of referee</w:t>
      </w:r>
      <w:bookmarkEnd w:id="58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89" w:name="_Toc216174654"/>
      <w:r>
        <w:rPr>
          <w:rStyle w:val="CharSectno"/>
        </w:rPr>
        <w:lastRenderedPageBreak/>
        <w:t>5</w:t>
      </w:r>
      <w:r>
        <w:rPr>
          <w:snapToGrid w:val="0"/>
        </w:rPr>
        <w:t>.</w:t>
      </w:r>
      <w:r>
        <w:rPr>
          <w:snapToGrid w:val="0"/>
        </w:rPr>
        <w:tab/>
        <w:t>Referee cannot order imprisonment</w:t>
      </w:r>
      <w:bookmarkEnd w:id="589"/>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90" w:name="_Toc216174655"/>
      <w:r>
        <w:rPr>
          <w:rStyle w:val="CharSectno"/>
        </w:rPr>
        <w:t>6</w:t>
      </w:r>
      <w:r>
        <w:rPr>
          <w:snapToGrid w:val="0"/>
        </w:rPr>
        <w:t>.</w:t>
      </w:r>
      <w:r>
        <w:rPr>
          <w:snapToGrid w:val="0"/>
        </w:rPr>
        <w:tab/>
        <w:t>Referee may submit question to Court</w:t>
      </w:r>
      <w:bookmarkEnd w:id="59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91" w:name="_Toc216174656"/>
      <w:r>
        <w:rPr>
          <w:rStyle w:val="CharSectno"/>
        </w:rPr>
        <w:t>7</w:t>
      </w:r>
      <w:r>
        <w:rPr>
          <w:snapToGrid w:val="0"/>
        </w:rPr>
        <w:t>.</w:t>
      </w:r>
      <w:r>
        <w:rPr>
          <w:snapToGrid w:val="0"/>
        </w:rPr>
        <w:tab/>
        <w:t>Notice of referee’s report</w:t>
      </w:r>
      <w:bookmarkEnd w:id="59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92" w:name="_Toc216174657"/>
      <w:r>
        <w:rPr>
          <w:rStyle w:val="CharSectno"/>
        </w:rPr>
        <w:t>8</w:t>
      </w:r>
      <w:r>
        <w:rPr>
          <w:snapToGrid w:val="0"/>
        </w:rPr>
        <w:t>.</w:t>
      </w:r>
      <w:r>
        <w:rPr>
          <w:snapToGrid w:val="0"/>
        </w:rPr>
        <w:tab/>
        <w:t>Adoption etc. of referee’s report in adjourned case</w:t>
      </w:r>
      <w:bookmarkEnd w:id="59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93" w:name="_Toc216174658"/>
      <w:r>
        <w:rPr>
          <w:rStyle w:val="CharSectno"/>
        </w:rPr>
        <w:lastRenderedPageBreak/>
        <w:t>9</w:t>
      </w:r>
      <w:r>
        <w:rPr>
          <w:snapToGrid w:val="0"/>
        </w:rPr>
        <w:t>.</w:t>
      </w:r>
      <w:r>
        <w:rPr>
          <w:snapToGrid w:val="0"/>
        </w:rPr>
        <w:tab/>
        <w:t>Adoption etc. of referee’s report where case not adjourned</w:t>
      </w:r>
      <w:bookmarkEnd w:id="59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94" w:name="_Toc216174659"/>
      <w:r>
        <w:rPr>
          <w:rStyle w:val="CharSectno"/>
        </w:rPr>
        <w:t>10</w:t>
      </w:r>
      <w:r>
        <w:rPr>
          <w:snapToGrid w:val="0"/>
        </w:rPr>
        <w:t>.</w:t>
      </w:r>
      <w:r>
        <w:rPr>
          <w:snapToGrid w:val="0"/>
        </w:rPr>
        <w:tab/>
        <w:t>Costs</w:t>
      </w:r>
      <w:bookmarkEnd w:id="59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95" w:name="_Toc216174660"/>
      <w:r>
        <w:rPr>
          <w:rStyle w:val="CharSectno"/>
        </w:rPr>
        <w:t>11</w:t>
      </w:r>
      <w:r>
        <w:rPr>
          <w:snapToGrid w:val="0"/>
        </w:rPr>
        <w:t>.</w:t>
      </w:r>
      <w:r>
        <w:rPr>
          <w:snapToGrid w:val="0"/>
        </w:rPr>
        <w:tab/>
        <w:t>Application of this Order to other references</w:t>
      </w:r>
      <w:bookmarkEnd w:id="59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96" w:name="_Toc216082579"/>
      <w:bookmarkStart w:id="597" w:name="_Toc216086310"/>
      <w:bookmarkStart w:id="598" w:name="_Toc216174661"/>
      <w:r>
        <w:rPr>
          <w:rStyle w:val="CharPartNo"/>
        </w:rPr>
        <w:lastRenderedPageBreak/>
        <w:t>Order 36</w:t>
      </w:r>
      <w:r>
        <w:rPr>
          <w:rStyle w:val="CharDivNo"/>
        </w:rPr>
        <w:t> </w:t>
      </w:r>
      <w:r>
        <w:t>—</w:t>
      </w:r>
      <w:r>
        <w:rPr>
          <w:rStyle w:val="CharDivText"/>
        </w:rPr>
        <w:t> </w:t>
      </w:r>
      <w:r>
        <w:rPr>
          <w:rStyle w:val="CharPartText"/>
        </w:rPr>
        <w:t>Evidence: general</w:t>
      </w:r>
      <w:bookmarkEnd w:id="596"/>
      <w:bookmarkEnd w:id="597"/>
      <w:bookmarkEnd w:id="598"/>
    </w:p>
    <w:p>
      <w:pPr>
        <w:pStyle w:val="Heading5"/>
        <w:rPr>
          <w:snapToGrid w:val="0"/>
        </w:rPr>
      </w:pPr>
      <w:bookmarkStart w:id="599" w:name="_Toc216174662"/>
      <w:r>
        <w:rPr>
          <w:rStyle w:val="CharSectno"/>
        </w:rPr>
        <w:t>1</w:t>
      </w:r>
      <w:r>
        <w:rPr>
          <w:snapToGrid w:val="0"/>
        </w:rPr>
        <w:t>.</w:t>
      </w:r>
      <w:r>
        <w:rPr>
          <w:snapToGrid w:val="0"/>
        </w:rPr>
        <w:tab/>
        <w:t>Facts to be proved usually by oral evidence in open court</w:t>
      </w:r>
      <w:bookmarkEnd w:id="59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00" w:name="_Toc216174663"/>
      <w:r>
        <w:rPr>
          <w:rStyle w:val="CharSectno"/>
        </w:rPr>
        <w:t>2</w:t>
      </w:r>
      <w:r>
        <w:rPr>
          <w:snapToGrid w:val="0"/>
        </w:rPr>
        <w:t>.</w:t>
      </w:r>
      <w:r>
        <w:rPr>
          <w:snapToGrid w:val="0"/>
        </w:rPr>
        <w:tab/>
        <w:t>Evidence by affidavit</w:t>
      </w:r>
      <w:bookmarkEnd w:id="60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601" w:name="_Toc21617466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01"/>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602" w:name="_Toc216174665"/>
      <w:r>
        <w:rPr>
          <w:rStyle w:val="CharSectno"/>
        </w:rPr>
        <w:t>4</w:t>
      </w:r>
      <w:r>
        <w:rPr>
          <w:snapToGrid w:val="0"/>
        </w:rPr>
        <w:t>.</w:t>
      </w:r>
      <w:r>
        <w:rPr>
          <w:snapToGrid w:val="0"/>
        </w:rPr>
        <w:tab/>
        <w:t>Reception of plans etc. in evidence</w:t>
      </w:r>
      <w:bookmarkEnd w:id="60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03" w:name="_Toc216174666"/>
      <w:r>
        <w:rPr>
          <w:rStyle w:val="CharSectno"/>
        </w:rPr>
        <w:t>5</w:t>
      </w:r>
      <w:r>
        <w:rPr>
          <w:snapToGrid w:val="0"/>
        </w:rPr>
        <w:t>.</w:t>
      </w:r>
      <w:r>
        <w:rPr>
          <w:snapToGrid w:val="0"/>
        </w:rPr>
        <w:tab/>
        <w:t>Orders under r. 2 or 4 may be revoked or varied</w:t>
      </w:r>
      <w:bookmarkEnd w:id="60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604" w:name="_Toc216174667"/>
      <w:r>
        <w:rPr>
          <w:rStyle w:val="CharSectno"/>
        </w:rPr>
        <w:t>6</w:t>
      </w:r>
      <w:r>
        <w:rPr>
          <w:snapToGrid w:val="0"/>
        </w:rPr>
        <w:t>.</w:t>
      </w:r>
      <w:r>
        <w:rPr>
          <w:snapToGrid w:val="0"/>
        </w:rPr>
        <w:tab/>
        <w:t>Trials of issues etc., evidence in</w:t>
      </w:r>
      <w:bookmarkEnd w:id="604"/>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605" w:name="_Toc216174668"/>
      <w:r>
        <w:rPr>
          <w:rStyle w:val="CharSectno"/>
        </w:rPr>
        <w:t>7</w:t>
      </w:r>
      <w:r>
        <w:rPr>
          <w:snapToGrid w:val="0"/>
        </w:rPr>
        <w:t>.</w:t>
      </w:r>
      <w:r>
        <w:rPr>
          <w:snapToGrid w:val="0"/>
        </w:rPr>
        <w:tab/>
        <w:t>Depositions as evidence</w:t>
      </w:r>
      <w:bookmarkEnd w:id="60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lastRenderedPageBreak/>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06" w:name="_Toc216174669"/>
      <w:r>
        <w:rPr>
          <w:rStyle w:val="CharSectno"/>
        </w:rPr>
        <w:t>8</w:t>
      </w:r>
      <w:r>
        <w:rPr>
          <w:snapToGrid w:val="0"/>
        </w:rPr>
        <w:t>.</w:t>
      </w:r>
      <w:r>
        <w:rPr>
          <w:snapToGrid w:val="0"/>
        </w:rPr>
        <w:tab/>
        <w:t>Court documents admissible in evidence</w:t>
      </w:r>
      <w:bookmarkEnd w:id="606"/>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607" w:name="_Toc216174670"/>
      <w:r>
        <w:rPr>
          <w:rStyle w:val="CharSectno"/>
        </w:rPr>
        <w:t>9</w:t>
      </w:r>
      <w:r>
        <w:rPr>
          <w:snapToGrid w:val="0"/>
        </w:rPr>
        <w:t>.</w:t>
      </w:r>
      <w:r>
        <w:rPr>
          <w:snapToGrid w:val="0"/>
        </w:rPr>
        <w:tab/>
        <w:t>Evidence at trial may be used in subsequent proceedings</w:t>
      </w:r>
      <w:bookmarkEnd w:id="60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08" w:name="_Toc216174671"/>
      <w:r>
        <w:rPr>
          <w:rStyle w:val="CharSectno"/>
        </w:rPr>
        <w:t>10</w:t>
      </w:r>
      <w:r>
        <w:rPr>
          <w:snapToGrid w:val="0"/>
        </w:rPr>
        <w:t>.</w:t>
      </w:r>
      <w:r>
        <w:rPr>
          <w:snapToGrid w:val="0"/>
        </w:rPr>
        <w:tab/>
        <w:t>Evidence in another cause</w:t>
      </w:r>
      <w:bookmarkEnd w:id="608"/>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w:t>
      </w:r>
      <w:r>
        <w:rPr>
          <w:snapToGrid w:val="0"/>
        </w:rPr>
        <w:lastRenderedPageBreak/>
        <w:t xml:space="preserve">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09" w:name="_Toc216174672"/>
      <w:r>
        <w:rPr>
          <w:rStyle w:val="CharSectno"/>
        </w:rPr>
        <w:t>11</w:t>
      </w:r>
      <w:r>
        <w:rPr>
          <w:snapToGrid w:val="0"/>
        </w:rPr>
        <w:t>.</w:t>
      </w:r>
      <w:r>
        <w:rPr>
          <w:snapToGrid w:val="0"/>
        </w:rPr>
        <w:tab/>
        <w:t>Production of documents</w:t>
      </w:r>
      <w:bookmarkEnd w:id="60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610" w:name="_Toc216174673"/>
      <w:r>
        <w:rPr>
          <w:rStyle w:val="CharSectno"/>
        </w:rPr>
        <w:t>20</w:t>
      </w:r>
      <w:r>
        <w:rPr>
          <w:snapToGrid w:val="0"/>
        </w:rPr>
        <w:t>.</w:t>
      </w:r>
      <w:r>
        <w:rPr>
          <w:snapToGrid w:val="0"/>
        </w:rPr>
        <w:tab/>
        <w:t>Interest for purposes of Act s. 32</w:t>
      </w:r>
      <w:bookmarkEnd w:id="61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611" w:name="_Toc216082592"/>
      <w:bookmarkStart w:id="612" w:name="_Toc216086323"/>
      <w:bookmarkStart w:id="613" w:name="_Toc216174674"/>
      <w:r>
        <w:rPr>
          <w:rStyle w:val="CharPartNo"/>
        </w:rPr>
        <w:lastRenderedPageBreak/>
        <w:t>Order 36A</w:t>
      </w:r>
      <w:r>
        <w:rPr>
          <w:rStyle w:val="CharDivNo"/>
        </w:rPr>
        <w:t> </w:t>
      </w:r>
      <w:r>
        <w:t>—</w:t>
      </w:r>
      <w:r>
        <w:rPr>
          <w:rStyle w:val="CharDivText"/>
        </w:rPr>
        <w:t> </w:t>
      </w:r>
      <w:r>
        <w:rPr>
          <w:rStyle w:val="CharPartText"/>
        </w:rPr>
        <w:t>Expert evidence</w:t>
      </w:r>
      <w:bookmarkEnd w:id="611"/>
      <w:bookmarkEnd w:id="612"/>
      <w:bookmarkEnd w:id="613"/>
    </w:p>
    <w:p>
      <w:pPr>
        <w:pStyle w:val="Footnoteheading"/>
        <w:ind w:left="890"/>
        <w:rPr>
          <w:snapToGrid w:val="0"/>
        </w:rPr>
      </w:pPr>
      <w:r>
        <w:rPr>
          <w:snapToGrid w:val="0"/>
        </w:rPr>
        <w:tab/>
        <w:t>[Heading inserted: Gazette 13 Oct 1978 p. 3699.]</w:t>
      </w:r>
    </w:p>
    <w:p>
      <w:pPr>
        <w:pStyle w:val="Heading5"/>
      </w:pPr>
      <w:bookmarkStart w:id="614" w:name="_Toc216174675"/>
      <w:r>
        <w:rPr>
          <w:rStyle w:val="CharSectno"/>
        </w:rPr>
        <w:t>1</w:t>
      </w:r>
      <w:r>
        <w:t>.</w:t>
      </w:r>
      <w:r>
        <w:tab/>
        <w:t>Expert evidence</w:t>
      </w:r>
      <w:bookmarkEnd w:id="614"/>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615" w:name="_Toc216082594"/>
      <w:bookmarkStart w:id="616" w:name="_Toc216086325"/>
      <w:bookmarkStart w:id="617" w:name="_Toc216174676"/>
      <w:r>
        <w:rPr>
          <w:rStyle w:val="CharPartNo"/>
        </w:rPr>
        <w:lastRenderedPageBreak/>
        <w:t>Order 36B</w:t>
      </w:r>
      <w:r>
        <w:t> — </w:t>
      </w:r>
      <w:r>
        <w:rPr>
          <w:rStyle w:val="CharPartText"/>
        </w:rPr>
        <w:t>Subpoenas</w:t>
      </w:r>
      <w:bookmarkEnd w:id="615"/>
      <w:bookmarkEnd w:id="616"/>
      <w:bookmarkEnd w:id="617"/>
    </w:p>
    <w:p>
      <w:pPr>
        <w:pStyle w:val="Footnoteheading"/>
      </w:pPr>
      <w:r>
        <w:tab/>
        <w:t>[Heading inserted: Gazette 21 Feb 2007 p. 540.]</w:t>
      </w:r>
    </w:p>
    <w:p>
      <w:pPr>
        <w:pStyle w:val="Heading5"/>
        <w:spacing w:before="180"/>
      </w:pPr>
      <w:bookmarkStart w:id="618" w:name="_Toc216174677"/>
      <w:r>
        <w:rPr>
          <w:rStyle w:val="CharSectno"/>
        </w:rPr>
        <w:t>1</w:t>
      </w:r>
      <w:r>
        <w:t>.</w:t>
      </w:r>
      <w:r>
        <w:tab/>
        <w:t>Terms used</w:t>
      </w:r>
      <w:bookmarkEnd w:id="61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619" w:name="_Toc216174678"/>
      <w:r>
        <w:rPr>
          <w:rStyle w:val="CharSectno"/>
        </w:rPr>
        <w:t>2</w:t>
      </w:r>
      <w:r>
        <w:t>.</w:t>
      </w:r>
      <w:r>
        <w:tab/>
        <w:t>Issuing subpoenas</w:t>
      </w:r>
      <w:bookmarkEnd w:id="61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lastRenderedPageBreak/>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lastRenderedPageBreak/>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620" w:name="_Toc216174679"/>
      <w:r>
        <w:rPr>
          <w:rStyle w:val="CharSectno"/>
        </w:rPr>
        <w:t>3</w:t>
      </w:r>
      <w:r>
        <w:t>.</w:t>
      </w:r>
      <w:r>
        <w:tab/>
        <w:t>Form of subpoena</w:t>
      </w:r>
      <w:bookmarkEnd w:id="620"/>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lastRenderedPageBreak/>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lastRenderedPageBreak/>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621" w:name="_Toc216174680"/>
      <w:r>
        <w:rPr>
          <w:rStyle w:val="CharSectno"/>
        </w:rPr>
        <w:t>4</w:t>
      </w:r>
      <w:r>
        <w:t>.</w:t>
      </w:r>
      <w:r>
        <w:tab/>
        <w:t>Service of subpoenas</w:t>
      </w:r>
      <w:bookmarkEnd w:id="621"/>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622" w:name="_Toc216174681"/>
      <w:r>
        <w:rPr>
          <w:rStyle w:val="CharSectno"/>
        </w:rPr>
        <w:t>5</w:t>
      </w:r>
      <w:r>
        <w:t>.</w:t>
      </w:r>
      <w:r>
        <w:tab/>
        <w:t>Party may request notice that subpoena to produce has been obeyed</w:t>
      </w:r>
      <w:bookmarkEnd w:id="622"/>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623" w:name="_Toc216174682"/>
      <w:r>
        <w:rPr>
          <w:rStyle w:val="CharSectno"/>
        </w:rPr>
        <w:t>5A</w:t>
      </w:r>
      <w:r>
        <w:t>.</w:t>
      </w:r>
      <w:r>
        <w:tab/>
        <w:t>Altering date for attendance or production</w:t>
      </w:r>
      <w:bookmarkEnd w:id="623"/>
    </w:p>
    <w:p>
      <w:pPr>
        <w:pStyle w:val="Subsection"/>
      </w:pPr>
      <w:r>
        <w:tab/>
        <w:t>(1)</w:t>
      </w:r>
      <w:r>
        <w:tab/>
        <w:t>This rule does not apply to a subpoena to produce that has been issued with the leave of the Court under rule 2(2B)(b)(ii) or (c)(ii).</w:t>
      </w:r>
    </w:p>
    <w:p>
      <w:pPr>
        <w:pStyle w:val="Subsection"/>
      </w:pPr>
      <w:r>
        <w:tab/>
        <w:t>(2)</w:t>
      </w:r>
      <w:r>
        <w:tab/>
        <w:t xml:space="preserve">The issuing party may give the addressee of a subpoena notice of a date or time later than the date or time specified in the </w:t>
      </w:r>
      <w:r>
        <w:lastRenderedPageBreak/>
        <w:t>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624" w:name="_Toc216174683"/>
      <w:r>
        <w:rPr>
          <w:rStyle w:val="CharSectno"/>
        </w:rPr>
        <w:t>6</w:t>
      </w:r>
      <w:r>
        <w:t>.</w:t>
      </w:r>
      <w:r>
        <w:tab/>
        <w:t>Compliance with subpoena</w:t>
      </w:r>
      <w:bookmarkEnd w:id="62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lastRenderedPageBreak/>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lastRenderedPageBreak/>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625" w:name="_Toc216174684"/>
      <w:r>
        <w:rPr>
          <w:rStyle w:val="CharSectno"/>
        </w:rPr>
        <w:t>7</w:t>
      </w:r>
      <w:r>
        <w:t>.</w:t>
      </w:r>
      <w:r>
        <w:tab/>
        <w:t>Production otherwise than at a trial</w:t>
      </w:r>
      <w:bookmarkEnd w:id="625"/>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626" w:name="_Toc216174685"/>
      <w:r>
        <w:rPr>
          <w:rStyle w:val="CharSectno"/>
        </w:rPr>
        <w:t>8</w:t>
      </w:r>
      <w:r>
        <w:t>.</w:t>
      </w:r>
      <w:r>
        <w:tab/>
        <w:t>Setting aside subpoena to attend to give evidence</w:t>
      </w:r>
      <w:bookmarkEnd w:id="626"/>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lastRenderedPageBreak/>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627" w:name="_Toc216174686"/>
      <w:r>
        <w:rPr>
          <w:rStyle w:val="CharSectno"/>
        </w:rPr>
        <w:t>8A</w:t>
      </w:r>
      <w:r>
        <w:t>.</w:t>
      </w:r>
      <w:r>
        <w:tab/>
        <w:t>Setting aside subpoena to produce and directions as to things to be produced</w:t>
      </w:r>
      <w:bookmarkEnd w:id="62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lastRenderedPageBreak/>
        <w:tab/>
        <w:t>[Rule 8A inserted: Gazette 24 May 2017 p. 2572</w:t>
      </w:r>
      <w:r>
        <w:noBreakHyphen/>
        <w:t>3.]</w:t>
      </w:r>
    </w:p>
    <w:p>
      <w:pPr>
        <w:pStyle w:val="Heading5"/>
      </w:pPr>
      <w:bookmarkStart w:id="628" w:name="_Toc216174687"/>
      <w:r>
        <w:rPr>
          <w:rStyle w:val="CharSectno"/>
        </w:rPr>
        <w:t>8B</w:t>
      </w:r>
      <w:r>
        <w:t>.</w:t>
      </w:r>
      <w:r>
        <w:tab/>
        <w:t>How requests under r. 8 and 8A to be made</w:t>
      </w:r>
      <w:bookmarkEnd w:id="628"/>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 xml:space="preserve">Even if a person has made a request under rule 8 or 8A by letter in accordance with this rule, the Principal Registrar or a case </w:t>
      </w:r>
      <w:r>
        <w:lastRenderedPageBreak/>
        <w:t>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629" w:name="_Toc216174688"/>
      <w:r>
        <w:rPr>
          <w:rStyle w:val="CharSectno"/>
        </w:rPr>
        <w:t>9</w:t>
      </w:r>
      <w:r>
        <w:t>.</w:t>
      </w:r>
      <w:r>
        <w:tab/>
        <w:t>Inspecting and dealing with documents and things produced otherwise than at a trial</w:t>
      </w:r>
      <w:bookmarkEnd w:id="629"/>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lastRenderedPageBreak/>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630" w:name="_Toc216174689"/>
      <w:r>
        <w:rPr>
          <w:rStyle w:val="CharSectno"/>
        </w:rPr>
        <w:t>10</w:t>
      </w:r>
      <w:r>
        <w:t>.</w:t>
      </w:r>
      <w:r>
        <w:tab/>
        <w:t>Disposal of documents and things produced</w:t>
      </w:r>
      <w:bookmarkEnd w:id="630"/>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lastRenderedPageBreak/>
        <w:tab/>
        <w:t>[Rule 10 inserted: Gazette 21 Feb 2007 p. 545; amended: Gazette 28 Jul 2010 p. 3478; 24 May 2017 p. 2575 and 2576; 16 Aug 2017 p. 4415.]</w:t>
      </w:r>
    </w:p>
    <w:p>
      <w:pPr>
        <w:pStyle w:val="Heading5"/>
      </w:pPr>
      <w:bookmarkStart w:id="631" w:name="_Toc216174690"/>
      <w:r>
        <w:rPr>
          <w:rStyle w:val="CharSectno"/>
        </w:rPr>
        <w:t>11</w:t>
      </w:r>
      <w:r>
        <w:t>.</w:t>
      </w:r>
      <w:r>
        <w:tab/>
        <w:t>Costs and expenses of compliance</w:t>
      </w:r>
      <w:bookmarkEnd w:id="63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632" w:name="_Toc216174691"/>
      <w:r>
        <w:rPr>
          <w:rStyle w:val="CharSectno"/>
        </w:rPr>
        <w:t>12</w:t>
      </w:r>
      <w:r>
        <w:t>.</w:t>
      </w:r>
      <w:r>
        <w:tab/>
        <w:t>Failure to comply with subpoena is contempt of court</w:t>
      </w:r>
      <w:bookmarkEnd w:id="632"/>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lastRenderedPageBreak/>
        <w:tab/>
        <w:t>[Rule 12 inserted: Gazette 21 Feb 2007 p. 546; amended: Gazette 16 Aug 2017 p. 4415.]</w:t>
      </w:r>
    </w:p>
    <w:p>
      <w:pPr>
        <w:pStyle w:val="Heading5"/>
      </w:pPr>
      <w:bookmarkStart w:id="633" w:name="_Toc216174692"/>
      <w:r>
        <w:rPr>
          <w:rStyle w:val="CharSectno"/>
        </w:rPr>
        <w:t>13</w:t>
      </w:r>
      <w:r>
        <w:t>.</w:t>
      </w:r>
      <w:r>
        <w:tab/>
        <w:t>Documents and things in custody of court</w:t>
      </w:r>
      <w:bookmarkEnd w:id="633"/>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634" w:name="_Toc216082611"/>
      <w:bookmarkStart w:id="635" w:name="_Toc216086342"/>
      <w:bookmarkStart w:id="636" w:name="_Toc216174693"/>
      <w:r>
        <w:rPr>
          <w:rStyle w:val="CharPartNo"/>
        </w:rPr>
        <w:lastRenderedPageBreak/>
        <w:t>Order 37</w:t>
      </w:r>
      <w:r>
        <w:rPr>
          <w:rStyle w:val="CharDivNo"/>
        </w:rPr>
        <w:t> </w:t>
      </w:r>
      <w:r>
        <w:t>—</w:t>
      </w:r>
      <w:r>
        <w:rPr>
          <w:rStyle w:val="CharDivText"/>
        </w:rPr>
        <w:t> </w:t>
      </w:r>
      <w:r>
        <w:rPr>
          <w:rStyle w:val="CharPartText"/>
        </w:rPr>
        <w:t>Affidavits</w:t>
      </w:r>
      <w:bookmarkEnd w:id="634"/>
      <w:bookmarkEnd w:id="635"/>
      <w:bookmarkEnd w:id="636"/>
    </w:p>
    <w:p>
      <w:pPr>
        <w:pStyle w:val="Heading5"/>
        <w:rPr>
          <w:snapToGrid w:val="0"/>
        </w:rPr>
      </w:pPr>
      <w:bookmarkStart w:id="637" w:name="_Toc216174694"/>
      <w:r>
        <w:rPr>
          <w:rStyle w:val="CharSectno"/>
        </w:rPr>
        <w:t>1</w:t>
      </w:r>
      <w:r>
        <w:rPr>
          <w:snapToGrid w:val="0"/>
        </w:rPr>
        <w:t>.</w:t>
      </w:r>
      <w:r>
        <w:rPr>
          <w:snapToGrid w:val="0"/>
        </w:rPr>
        <w:tab/>
        <w:t>Title of affidavits</w:t>
      </w:r>
      <w:bookmarkEnd w:id="63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638" w:name="_Toc216174695"/>
      <w:r>
        <w:rPr>
          <w:rStyle w:val="CharSectno"/>
        </w:rPr>
        <w:t>2</w:t>
      </w:r>
      <w:r>
        <w:rPr>
          <w:snapToGrid w:val="0"/>
        </w:rPr>
        <w:t>.</w:t>
      </w:r>
      <w:r>
        <w:rPr>
          <w:snapToGrid w:val="0"/>
        </w:rPr>
        <w:tab/>
        <w:t>Form of affidavits</w:t>
      </w:r>
      <w:bookmarkEnd w:id="63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lastRenderedPageBreak/>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An affidavit and its attachments may be filed electronically if the size of each electronic file to be filed is less than 200 megabytes.</w:t>
      </w:r>
    </w:p>
    <w:p>
      <w:pPr>
        <w:pStyle w:val="Footnotesection"/>
      </w:pPr>
      <w:r>
        <w:tab/>
        <w:t>[Rule 2 amended: Gazette 16 Nov 1990 p. 5698</w:t>
      </w:r>
      <w:r>
        <w:noBreakHyphen/>
        <w:t>9; 23 Jan 2001 p. 562; 21 Feb 2007 p. 550; 27 Feb 2018 p. 563</w:t>
      </w:r>
      <w:r>
        <w:noBreakHyphen/>
        <w:t xml:space="preserve">4; SL 2024/38 r. 14.] </w:t>
      </w:r>
    </w:p>
    <w:p>
      <w:pPr>
        <w:pStyle w:val="Heading5"/>
        <w:rPr>
          <w:snapToGrid w:val="0"/>
        </w:rPr>
      </w:pPr>
      <w:bookmarkStart w:id="639" w:name="_Toc216174696"/>
      <w:r>
        <w:rPr>
          <w:rStyle w:val="CharSectno"/>
        </w:rPr>
        <w:t>3</w:t>
      </w:r>
      <w:r>
        <w:rPr>
          <w:snapToGrid w:val="0"/>
        </w:rPr>
        <w:t>.</w:t>
      </w:r>
      <w:r>
        <w:rPr>
          <w:snapToGrid w:val="0"/>
        </w:rPr>
        <w:tab/>
        <w:t>Affidavits by 2 or more deponents</w:t>
      </w:r>
      <w:bookmarkEnd w:id="639"/>
    </w:p>
    <w:p>
      <w:pPr>
        <w:pStyle w:val="Subsection"/>
        <w:rPr>
          <w:snapToGrid w:val="0"/>
        </w:rPr>
      </w:pPr>
      <w:r>
        <w:rPr>
          <w:snapToGrid w:val="0"/>
        </w:rPr>
        <w:tab/>
      </w:r>
      <w:r>
        <w:rPr>
          <w:snapToGrid w:val="0"/>
        </w:rPr>
        <w:tab/>
        <w:t xml:space="preserve">In every affidavit made by 2 or more deponents the names of the persons making the affidavit must be inserted in the jurat, except that, if the affidavit of all the deponents is taken at one </w:t>
      </w:r>
      <w:r>
        <w:rPr>
          <w:snapToGrid w:val="0"/>
        </w:rPr>
        <w:lastRenderedPageBreak/>
        <w:t>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640" w:name="_Toc216174697"/>
      <w:r>
        <w:rPr>
          <w:rStyle w:val="CharSectno"/>
        </w:rPr>
        <w:t>5</w:t>
      </w:r>
      <w:r>
        <w:rPr>
          <w:snapToGrid w:val="0"/>
        </w:rPr>
        <w:t>.</w:t>
      </w:r>
      <w:r>
        <w:rPr>
          <w:snapToGrid w:val="0"/>
        </w:rPr>
        <w:tab/>
        <w:t>Irregularity</w:t>
      </w:r>
      <w:bookmarkEnd w:id="64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41" w:name="_Toc216174698"/>
      <w:r>
        <w:rPr>
          <w:rStyle w:val="CharSectno"/>
        </w:rPr>
        <w:t>6</w:t>
      </w:r>
      <w:r>
        <w:rPr>
          <w:snapToGrid w:val="0"/>
        </w:rPr>
        <w:t>.</w:t>
      </w:r>
      <w:r>
        <w:rPr>
          <w:snapToGrid w:val="0"/>
        </w:rPr>
        <w:tab/>
        <w:t>Contents of affidavits</w:t>
      </w:r>
      <w:bookmarkEnd w:id="64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642" w:name="_Toc216174699"/>
      <w:r>
        <w:rPr>
          <w:rStyle w:val="CharSectno"/>
        </w:rPr>
        <w:t>7</w:t>
      </w:r>
      <w:r>
        <w:rPr>
          <w:snapToGrid w:val="0"/>
        </w:rPr>
        <w:t>.</w:t>
      </w:r>
      <w:r>
        <w:rPr>
          <w:snapToGrid w:val="0"/>
        </w:rPr>
        <w:tab/>
        <w:t>Scandalous matter</w:t>
      </w:r>
      <w:bookmarkEnd w:id="64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643" w:name="_Toc216174700"/>
      <w:r>
        <w:rPr>
          <w:rStyle w:val="CharSectno"/>
        </w:rPr>
        <w:t>9</w:t>
      </w:r>
      <w:r>
        <w:rPr>
          <w:snapToGrid w:val="0"/>
        </w:rPr>
        <w:t>.</w:t>
      </w:r>
      <w:r>
        <w:rPr>
          <w:snapToGrid w:val="0"/>
        </w:rPr>
        <w:tab/>
        <w:t>Exhibits</w:t>
      </w:r>
      <w:bookmarkEnd w:id="64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lastRenderedPageBreak/>
        <w:t>[</w:t>
      </w:r>
      <w:r>
        <w:rPr>
          <w:b/>
        </w:rPr>
        <w:t>10</w:t>
      </w:r>
      <w:r>
        <w:rPr>
          <w:b/>
        </w:rPr>
        <w:noBreakHyphen/>
        <w:t>12.</w:t>
      </w:r>
      <w:r>
        <w:tab/>
        <w:t>Deleted: Gazette 21 Feb 2007 p. 551.]</w:t>
      </w:r>
    </w:p>
    <w:p>
      <w:pPr>
        <w:pStyle w:val="Heading5"/>
        <w:rPr>
          <w:snapToGrid w:val="0"/>
        </w:rPr>
      </w:pPr>
      <w:bookmarkStart w:id="644" w:name="_Toc216174701"/>
      <w:r>
        <w:rPr>
          <w:rStyle w:val="CharSectno"/>
        </w:rPr>
        <w:t>13</w:t>
      </w:r>
      <w:r>
        <w:rPr>
          <w:snapToGrid w:val="0"/>
        </w:rPr>
        <w:t>.</w:t>
      </w:r>
      <w:r>
        <w:rPr>
          <w:snapToGrid w:val="0"/>
        </w:rPr>
        <w:tab/>
        <w:t>Affidavits to be filed</w:t>
      </w:r>
      <w:bookmarkEnd w:id="64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45" w:name="_Toc216174702"/>
      <w:r>
        <w:rPr>
          <w:rStyle w:val="CharSectno"/>
        </w:rPr>
        <w:t>14</w:t>
      </w:r>
      <w:r>
        <w:rPr>
          <w:snapToGrid w:val="0"/>
        </w:rPr>
        <w:t>.</w:t>
      </w:r>
      <w:r>
        <w:rPr>
          <w:snapToGrid w:val="0"/>
        </w:rPr>
        <w:tab/>
        <w:t>Affidavits not to be filed out of time without leave</w:t>
      </w:r>
      <w:bookmarkEnd w:id="64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46" w:name="_Toc216174703"/>
      <w:r>
        <w:rPr>
          <w:rStyle w:val="CharSectno"/>
        </w:rPr>
        <w:t>15</w:t>
      </w:r>
      <w:r>
        <w:rPr>
          <w:snapToGrid w:val="0"/>
        </w:rPr>
        <w:t>.</w:t>
      </w:r>
      <w:r>
        <w:rPr>
          <w:snapToGrid w:val="0"/>
        </w:rPr>
        <w:tab/>
        <w:t>Alterations in accounts</w:t>
      </w:r>
      <w:bookmarkEnd w:id="64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647" w:name="_Toc216174704"/>
      <w:r>
        <w:rPr>
          <w:rStyle w:val="CharSectno"/>
        </w:rPr>
        <w:t>16</w:t>
      </w:r>
      <w:r>
        <w:t>.</w:t>
      </w:r>
      <w:r>
        <w:tab/>
        <w:t xml:space="preserve">This Order additional to </w:t>
      </w:r>
      <w:r>
        <w:rPr>
          <w:i/>
        </w:rPr>
        <w:t>Oaths, Affidavits and Statutory Declarations Act 2005</w:t>
      </w:r>
      <w:bookmarkEnd w:id="647"/>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648" w:name="_Toc216082623"/>
      <w:bookmarkStart w:id="649" w:name="_Toc216086354"/>
      <w:bookmarkStart w:id="650" w:name="_Toc216174705"/>
      <w:r>
        <w:rPr>
          <w:rStyle w:val="CharPartNo"/>
        </w:rPr>
        <w:lastRenderedPageBreak/>
        <w:t>Order 38</w:t>
      </w:r>
      <w:r>
        <w:rPr>
          <w:rStyle w:val="CharDivNo"/>
        </w:rPr>
        <w:t> </w:t>
      </w:r>
      <w:r>
        <w:t>—</w:t>
      </w:r>
      <w:r>
        <w:rPr>
          <w:rStyle w:val="CharDivText"/>
        </w:rPr>
        <w:t> </w:t>
      </w:r>
      <w:r>
        <w:rPr>
          <w:rStyle w:val="CharPartText"/>
        </w:rPr>
        <w:t>Evidence by deposition</w:t>
      </w:r>
      <w:bookmarkEnd w:id="648"/>
      <w:bookmarkEnd w:id="649"/>
      <w:bookmarkEnd w:id="650"/>
    </w:p>
    <w:p>
      <w:pPr>
        <w:pStyle w:val="Heading5"/>
        <w:rPr>
          <w:snapToGrid w:val="0"/>
        </w:rPr>
      </w:pPr>
      <w:bookmarkStart w:id="651" w:name="_Toc216174706"/>
      <w:r>
        <w:rPr>
          <w:rStyle w:val="CharSectno"/>
        </w:rPr>
        <w:t>1</w:t>
      </w:r>
      <w:r>
        <w:rPr>
          <w:snapToGrid w:val="0"/>
        </w:rPr>
        <w:t>.</w:t>
      </w:r>
      <w:r>
        <w:rPr>
          <w:snapToGrid w:val="0"/>
        </w:rPr>
        <w:tab/>
        <w:t>Power to order depositions to be taken</w:t>
      </w:r>
      <w:bookmarkEnd w:id="65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652" w:name="_Toc216174707"/>
      <w:r>
        <w:rPr>
          <w:rStyle w:val="CharSectno"/>
        </w:rPr>
        <w:t>4</w:t>
      </w:r>
      <w:r>
        <w:rPr>
          <w:snapToGrid w:val="0"/>
        </w:rPr>
        <w:t>.</w:t>
      </w:r>
      <w:r>
        <w:rPr>
          <w:snapToGrid w:val="0"/>
        </w:rPr>
        <w:tab/>
        <w:t>Enforcing attendance of witness</w:t>
      </w:r>
      <w:bookmarkEnd w:id="65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653" w:name="_Toc216174708"/>
      <w:r>
        <w:rPr>
          <w:rStyle w:val="CharSectno"/>
        </w:rPr>
        <w:lastRenderedPageBreak/>
        <w:t>5</w:t>
      </w:r>
      <w:r>
        <w:rPr>
          <w:snapToGrid w:val="0"/>
        </w:rPr>
        <w:t>.</w:t>
      </w:r>
      <w:r>
        <w:rPr>
          <w:snapToGrid w:val="0"/>
        </w:rPr>
        <w:tab/>
        <w:t>Refusal of witness to attend or be sworn</w:t>
      </w:r>
      <w:bookmarkEnd w:id="65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654" w:name="_Toc216174709"/>
      <w:r>
        <w:rPr>
          <w:rStyle w:val="CharSectno"/>
        </w:rPr>
        <w:t>6</w:t>
      </w:r>
      <w:r>
        <w:rPr>
          <w:snapToGrid w:val="0"/>
        </w:rPr>
        <w:t>.</w:t>
      </w:r>
      <w:r>
        <w:rPr>
          <w:snapToGrid w:val="0"/>
        </w:rPr>
        <w:tab/>
        <w:t>Time and place of examination, notice of</w:t>
      </w:r>
      <w:bookmarkEnd w:id="65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655" w:name="_Toc216174710"/>
      <w:r>
        <w:rPr>
          <w:rStyle w:val="CharSectno"/>
        </w:rPr>
        <w:t>7</w:t>
      </w:r>
      <w:r>
        <w:rPr>
          <w:snapToGrid w:val="0"/>
        </w:rPr>
        <w:t>.</w:t>
      </w:r>
      <w:r>
        <w:rPr>
          <w:snapToGrid w:val="0"/>
        </w:rPr>
        <w:tab/>
        <w:t>Documents to be given to examiner</w:t>
      </w:r>
      <w:bookmarkEnd w:id="655"/>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656" w:name="_Toc216174711"/>
      <w:r>
        <w:rPr>
          <w:rStyle w:val="CharSectno"/>
        </w:rPr>
        <w:t>8</w:t>
      </w:r>
      <w:r>
        <w:rPr>
          <w:snapToGrid w:val="0"/>
        </w:rPr>
        <w:t>.</w:t>
      </w:r>
      <w:r>
        <w:rPr>
          <w:snapToGrid w:val="0"/>
        </w:rPr>
        <w:tab/>
        <w:t>Practice on examination</w:t>
      </w:r>
      <w:bookmarkEnd w:id="65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57" w:name="_Toc216174712"/>
      <w:r>
        <w:rPr>
          <w:rStyle w:val="CharSectno"/>
        </w:rPr>
        <w:t>9</w:t>
      </w:r>
      <w:r>
        <w:rPr>
          <w:snapToGrid w:val="0"/>
        </w:rPr>
        <w:t>.</w:t>
      </w:r>
      <w:r>
        <w:rPr>
          <w:snapToGrid w:val="0"/>
        </w:rPr>
        <w:tab/>
        <w:t>Expenses of witnesses</w:t>
      </w:r>
      <w:bookmarkEnd w:id="65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58" w:name="_Toc216174713"/>
      <w:r>
        <w:rPr>
          <w:rStyle w:val="CharSectno"/>
        </w:rPr>
        <w:t>10</w:t>
      </w:r>
      <w:r>
        <w:rPr>
          <w:snapToGrid w:val="0"/>
        </w:rPr>
        <w:t>.</w:t>
      </w:r>
      <w:r>
        <w:rPr>
          <w:snapToGrid w:val="0"/>
        </w:rPr>
        <w:tab/>
        <w:t>Additional witnesses may be examined with parties’ consent</w:t>
      </w:r>
      <w:bookmarkEnd w:id="65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59" w:name="_Toc216174714"/>
      <w:r>
        <w:rPr>
          <w:rStyle w:val="CharSectno"/>
        </w:rPr>
        <w:lastRenderedPageBreak/>
        <w:t>11</w:t>
      </w:r>
      <w:r>
        <w:rPr>
          <w:snapToGrid w:val="0"/>
        </w:rPr>
        <w:t>.</w:t>
      </w:r>
      <w:r>
        <w:rPr>
          <w:snapToGrid w:val="0"/>
        </w:rPr>
        <w:tab/>
        <w:t>How depositions to be taken</w:t>
      </w:r>
      <w:bookmarkEnd w:id="65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660" w:name="_Toc216174715"/>
      <w:r>
        <w:rPr>
          <w:rStyle w:val="CharSectno"/>
        </w:rPr>
        <w:t>12</w:t>
      </w:r>
      <w:r>
        <w:rPr>
          <w:snapToGrid w:val="0"/>
        </w:rPr>
        <w:t>.</w:t>
      </w:r>
      <w:r>
        <w:rPr>
          <w:snapToGrid w:val="0"/>
        </w:rPr>
        <w:tab/>
        <w:t>Objection to questions</w:t>
      </w:r>
      <w:bookmarkEnd w:id="66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61" w:name="_Toc216174716"/>
      <w:r>
        <w:rPr>
          <w:rStyle w:val="CharSectno"/>
        </w:rPr>
        <w:t>13</w:t>
      </w:r>
      <w:r>
        <w:rPr>
          <w:snapToGrid w:val="0"/>
        </w:rPr>
        <w:t>.</w:t>
      </w:r>
      <w:r>
        <w:rPr>
          <w:snapToGrid w:val="0"/>
        </w:rPr>
        <w:tab/>
        <w:t>Examiner may give Court special report</w:t>
      </w:r>
      <w:bookmarkEnd w:id="66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62" w:name="_Toc216174717"/>
      <w:r>
        <w:rPr>
          <w:rStyle w:val="CharSectno"/>
        </w:rPr>
        <w:t>14</w:t>
      </w:r>
      <w:r>
        <w:rPr>
          <w:snapToGrid w:val="0"/>
        </w:rPr>
        <w:t>.</w:t>
      </w:r>
      <w:r>
        <w:rPr>
          <w:snapToGrid w:val="0"/>
        </w:rPr>
        <w:tab/>
        <w:t>Oaths</w:t>
      </w:r>
      <w:bookmarkEnd w:id="66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663" w:name="_Toc216174718"/>
      <w:r>
        <w:rPr>
          <w:rStyle w:val="CharSectno"/>
        </w:rPr>
        <w:t>15</w:t>
      </w:r>
      <w:r>
        <w:rPr>
          <w:snapToGrid w:val="0"/>
        </w:rPr>
        <w:t>.</w:t>
      </w:r>
      <w:r>
        <w:rPr>
          <w:snapToGrid w:val="0"/>
        </w:rPr>
        <w:tab/>
        <w:t>Perpetuating testimony</w:t>
      </w:r>
      <w:bookmarkEnd w:id="66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64" w:name="_Toc216174719"/>
      <w:r>
        <w:rPr>
          <w:rStyle w:val="CharSectno"/>
        </w:rPr>
        <w:t>16</w:t>
      </w:r>
      <w:r>
        <w:rPr>
          <w:snapToGrid w:val="0"/>
        </w:rPr>
        <w:t>.</w:t>
      </w:r>
      <w:r>
        <w:rPr>
          <w:snapToGrid w:val="0"/>
        </w:rPr>
        <w:tab/>
        <w:t>Examiner’s fees</w:t>
      </w:r>
      <w:bookmarkEnd w:id="66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665" w:name="_Toc216174720"/>
      <w:r>
        <w:rPr>
          <w:rStyle w:val="CharSectno"/>
        </w:rPr>
        <w:t>17</w:t>
      </w:r>
      <w:r>
        <w:rPr>
          <w:snapToGrid w:val="0"/>
        </w:rPr>
        <w:t>.</w:t>
      </w:r>
      <w:r>
        <w:rPr>
          <w:snapToGrid w:val="0"/>
        </w:rPr>
        <w:tab/>
        <w:t>Payment of examiner’s fees</w:t>
      </w:r>
      <w:bookmarkEnd w:id="665"/>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666" w:name="_Toc216082639"/>
      <w:bookmarkStart w:id="667" w:name="_Toc216086370"/>
      <w:bookmarkStart w:id="668" w:name="_Toc216174721"/>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666"/>
      <w:bookmarkEnd w:id="667"/>
      <w:bookmarkEnd w:id="668"/>
    </w:p>
    <w:p>
      <w:pPr>
        <w:pStyle w:val="Footnoteheading"/>
        <w:ind w:left="890"/>
      </w:pPr>
      <w:r>
        <w:tab/>
        <w:t>[Heading inserted: Gazette 8 Feb 1991 p. 582; amended: Gazette 22 Feb 2008 p. 637.]</w:t>
      </w:r>
    </w:p>
    <w:p>
      <w:pPr>
        <w:pStyle w:val="Heading5"/>
        <w:spacing w:before="180"/>
        <w:rPr>
          <w:sz w:val="20"/>
        </w:rPr>
      </w:pPr>
      <w:bookmarkStart w:id="669" w:name="_Toc216174722"/>
      <w:r>
        <w:rPr>
          <w:rStyle w:val="CharSectno"/>
        </w:rPr>
        <w:t>1</w:t>
      </w:r>
      <w:r>
        <w:rPr>
          <w:snapToGrid w:val="0"/>
        </w:rPr>
        <w:t>.</w:t>
      </w:r>
      <w:r>
        <w:rPr>
          <w:snapToGrid w:val="0"/>
        </w:rPr>
        <w:tab/>
        <w:t>Terms used</w:t>
      </w:r>
      <w:bookmarkEnd w:id="66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670" w:name="_Toc216174723"/>
      <w:r>
        <w:rPr>
          <w:rStyle w:val="CharSectno"/>
        </w:rPr>
        <w:t>2</w:t>
      </w:r>
      <w:r>
        <w:t>.</w:t>
      </w:r>
      <w:r>
        <w:tab/>
        <w:t>Order applies to Act s. 110 and 111</w:t>
      </w:r>
      <w:bookmarkEnd w:id="670"/>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671" w:name="_Toc216174724"/>
      <w:r>
        <w:rPr>
          <w:rStyle w:val="CharSectno"/>
        </w:rPr>
        <w:t>3</w:t>
      </w:r>
      <w:r>
        <w:rPr>
          <w:snapToGrid w:val="0"/>
        </w:rPr>
        <w:t>.</w:t>
      </w:r>
      <w:r>
        <w:rPr>
          <w:snapToGrid w:val="0"/>
        </w:rPr>
        <w:tab/>
        <w:t>Applications under Act s. 110 and 111 in civil proceedings</w:t>
      </w:r>
      <w:bookmarkEnd w:id="67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672" w:name="_Toc216174725"/>
      <w:r>
        <w:rPr>
          <w:rStyle w:val="CharSectno"/>
        </w:rPr>
        <w:t>4</w:t>
      </w:r>
      <w:r>
        <w:rPr>
          <w:snapToGrid w:val="0"/>
        </w:rPr>
        <w:t>.</w:t>
      </w:r>
      <w:r>
        <w:rPr>
          <w:snapToGrid w:val="0"/>
        </w:rPr>
        <w:tab/>
        <w:t>Application under Act s. 110 and 111 in criminal proceedings</w:t>
      </w:r>
      <w:bookmarkEnd w:id="67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673" w:name="_Toc216174726"/>
      <w:r>
        <w:rPr>
          <w:rStyle w:val="CharSectno"/>
        </w:rPr>
        <w:t>5</w:t>
      </w:r>
      <w:r>
        <w:rPr>
          <w:snapToGrid w:val="0"/>
        </w:rPr>
        <w:t>.</w:t>
      </w:r>
      <w:r>
        <w:rPr>
          <w:snapToGrid w:val="0"/>
        </w:rPr>
        <w:tab/>
        <w:t>Orders under Act s. 110 and 111</w:t>
      </w:r>
      <w:bookmarkEnd w:id="67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674" w:name="_Toc216174727"/>
      <w:r>
        <w:rPr>
          <w:rStyle w:val="CharSectno"/>
        </w:rPr>
        <w:lastRenderedPageBreak/>
        <w:t>6</w:t>
      </w:r>
      <w:r>
        <w:rPr>
          <w:snapToGrid w:val="0"/>
        </w:rPr>
        <w:t>.</w:t>
      </w:r>
      <w:r>
        <w:rPr>
          <w:snapToGrid w:val="0"/>
        </w:rPr>
        <w:tab/>
        <w:t>Manner of examination</w:t>
      </w:r>
      <w:bookmarkEnd w:id="67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675" w:name="_Toc216174728"/>
      <w:r>
        <w:rPr>
          <w:rStyle w:val="CharSectno"/>
        </w:rPr>
        <w:t>7</w:t>
      </w:r>
      <w:r>
        <w:rPr>
          <w:snapToGrid w:val="0"/>
        </w:rPr>
        <w:t>.</w:t>
      </w:r>
      <w:r>
        <w:rPr>
          <w:snapToGrid w:val="0"/>
        </w:rPr>
        <w:tab/>
        <w:t>Examiner’s remuneration</w:t>
      </w:r>
      <w:bookmarkEnd w:id="6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676" w:name="_Toc216082647"/>
      <w:bookmarkStart w:id="677" w:name="_Toc216086378"/>
      <w:bookmarkStart w:id="678" w:name="_Toc216174729"/>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676"/>
      <w:bookmarkEnd w:id="677"/>
      <w:bookmarkEnd w:id="678"/>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79" w:name="_Toc216174730"/>
      <w:r>
        <w:rPr>
          <w:rStyle w:val="CharSectno"/>
        </w:rPr>
        <w:t>1</w:t>
      </w:r>
      <w:r>
        <w:rPr>
          <w:snapToGrid w:val="0"/>
        </w:rPr>
        <w:t>.</w:t>
      </w:r>
      <w:r>
        <w:rPr>
          <w:snapToGrid w:val="0"/>
        </w:rPr>
        <w:tab/>
        <w:t>Terms used</w:t>
      </w:r>
      <w:bookmarkEnd w:id="67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80" w:name="_Toc216174731"/>
      <w:r>
        <w:rPr>
          <w:rStyle w:val="CharSectno"/>
        </w:rPr>
        <w:t>2</w:t>
      </w:r>
      <w:r>
        <w:rPr>
          <w:snapToGrid w:val="0"/>
        </w:rPr>
        <w:t>.</w:t>
      </w:r>
      <w:r>
        <w:rPr>
          <w:snapToGrid w:val="0"/>
        </w:rPr>
        <w:tab/>
        <w:t>Applications under Act s. 116</w:t>
      </w:r>
      <w:bookmarkEnd w:id="68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81" w:name="_Toc216174732"/>
      <w:r>
        <w:rPr>
          <w:rStyle w:val="CharSectno"/>
        </w:rPr>
        <w:t>3</w:t>
      </w:r>
      <w:r>
        <w:rPr>
          <w:snapToGrid w:val="0"/>
        </w:rPr>
        <w:t>.</w:t>
      </w:r>
      <w:r>
        <w:rPr>
          <w:snapToGrid w:val="0"/>
        </w:rPr>
        <w:tab/>
        <w:t>Orders under Act s. 117</w:t>
      </w:r>
      <w:bookmarkEnd w:id="68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82" w:name="_Toc216174733"/>
      <w:r>
        <w:rPr>
          <w:rStyle w:val="CharSectno"/>
        </w:rPr>
        <w:t>4</w:t>
      </w:r>
      <w:r>
        <w:rPr>
          <w:snapToGrid w:val="0"/>
        </w:rPr>
        <w:t>.</w:t>
      </w:r>
      <w:r>
        <w:rPr>
          <w:snapToGrid w:val="0"/>
        </w:rPr>
        <w:tab/>
        <w:t>Examiner’s remuneration</w:t>
      </w:r>
      <w:bookmarkEnd w:id="68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83" w:name="_Toc216174734"/>
      <w:r>
        <w:rPr>
          <w:rStyle w:val="CharSectno"/>
        </w:rPr>
        <w:t>4A</w:t>
      </w:r>
      <w:r>
        <w:rPr>
          <w:snapToGrid w:val="0"/>
        </w:rPr>
        <w:t>.</w:t>
      </w:r>
      <w:r>
        <w:rPr>
          <w:snapToGrid w:val="0"/>
        </w:rPr>
        <w:tab/>
        <w:t>Examiner’s power to administer oaths</w:t>
      </w:r>
      <w:bookmarkEnd w:id="68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84" w:name="_Toc216174735"/>
      <w:r>
        <w:rPr>
          <w:rStyle w:val="CharSectno"/>
        </w:rPr>
        <w:lastRenderedPageBreak/>
        <w:t>5</w:t>
      </w:r>
      <w:r>
        <w:rPr>
          <w:snapToGrid w:val="0"/>
        </w:rPr>
        <w:t>.</w:t>
      </w:r>
      <w:r>
        <w:rPr>
          <w:snapToGrid w:val="0"/>
        </w:rPr>
        <w:tab/>
        <w:t>Transmission of depositions</w:t>
      </w:r>
      <w:bookmarkEnd w:id="68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85" w:name="_Toc216174736"/>
      <w:r>
        <w:rPr>
          <w:rStyle w:val="CharSectno"/>
        </w:rPr>
        <w:t>6</w:t>
      </w:r>
      <w:r>
        <w:rPr>
          <w:snapToGrid w:val="0"/>
        </w:rPr>
        <w:t>.</w:t>
      </w:r>
      <w:r>
        <w:rPr>
          <w:snapToGrid w:val="0"/>
        </w:rPr>
        <w:tab/>
        <w:t>Procedure where witness claims privilege</w:t>
      </w:r>
      <w:bookmarkEnd w:id="68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lastRenderedPageBreak/>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86" w:name="_Toc216082655"/>
      <w:bookmarkStart w:id="687" w:name="_Toc216086386"/>
      <w:bookmarkStart w:id="688" w:name="_Toc216174737"/>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86"/>
      <w:bookmarkEnd w:id="687"/>
      <w:bookmarkEnd w:id="688"/>
    </w:p>
    <w:p>
      <w:pPr>
        <w:pStyle w:val="Footnoteheading"/>
      </w:pPr>
      <w:r>
        <w:rPr>
          <w:snapToGrid w:val="0"/>
        </w:rPr>
        <w:tab/>
        <w:t>[Heading inserted: Gazette 3 Aug 2012 p. 3749.]</w:t>
      </w:r>
    </w:p>
    <w:p>
      <w:pPr>
        <w:pStyle w:val="Heading3"/>
        <w:spacing w:before="200"/>
      </w:pPr>
      <w:bookmarkStart w:id="689" w:name="_Toc216082656"/>
      <w:bookmarkStart w:id="690" w:name="_Toc216086387"/>
      <w:bookmarkStart w:id="691" w:name="_Toc216174738"/>
      <w:r>
        <w:rPr>
          <w:rStyle w:val="CharDivNo"/>
        </w:rPr>
        <w:t>Division 1</w:t>
      </w:r>
      <w:r>
        <w:t> — </w:t>
      </w:r>
      <w:r>
        <w:rPr>
          <w:rStyle w:val="CharDivText"/>
        </w:rPr>
        <w:t>General</w:t>
      </w:r>
      <w:bookmarkEnd w:id="689"/>
      <w:bookmarkEnd w:id="690"/>
      <w:bookmarkEnd w:id="691"/>
    </w:p>
    <w:p>
      <w:pPr>
        <w:pStyle w:val="Footnoteheading"/>
      </w:pPr>
      <w:r>
        <w:rPr>
          <w:snapToGrid w:val="0"/>
        </w:rPr>
        <w:tab/>
        <w:t>[Heading inserted: Gazette 3 Aug 2012 p. 3749.]</w:t>
      </w:r>
    </w:p>
    <w:p>
      <w:pPr>
        <w:pStyle w:val="Heading5"/>
        <w:spacing w:before="180"/>
      </w:pPr>
      <w:bookmarkStart w:id="692" w:name="_Toc216174739"/>
      <w:r>
        <w:rPr>
          <w:rStyle w:val="CharSectno"/>
        </w:rPr>
        <w:t>1</w:t>
      </w:r>
      <w:r>
        <w:t>.</w:t>
      </w:r>
      <w:r>
        <w:tab/>
        <w:t>Term used: Act</w:t>
      </w:r>
      <w:bookmarkEnd w:id="69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93" w:name="_Toc216174740"/>
      <w:r>
        <w:rPr>
          <w:rStyle w:val="CharSectno"/>
        </w:rPr>
        <w:t>2</w:t>
      </w:r>
      <w:r>
        <w:t>.</w:t>
      </w:r>
      <w:r>
        <w:tab/>
        <w:t>Application of this Order</w:t>
      </w:r>
      <w:bookmarkEnd w:id="69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94" w:name="_Toc216082659"/>
      <w:bookmarkStart w:id="695" w:name="_Toc216086390"/>
      <w:bookmarkStart w:id="696" w:name="_Toc216174741"/>
      <w:r>
        <w:rPr>
          <w:rStyle w:val="CharDivNo"/>
        </w:rPr>
        <w:t>Division 2</w:t>
      </w:r>
      <w:r>
        <w:t> — </w:t>
      </w:r>
      <w:r>
        <w:rPr>
          <w:rStyle w:val="CharDivText"/>
        </w:rPr>
        <w:t>Subpoenas to be served in New Zealand</w:t>
      </w:r>
      <w:bookmarkEnd w:id="694"/>
      <w:bookmarkEnd w:id="695"/>
      <w:bookmarkEnd w:id="696"/>
    </w:p>
    <w:p>
      <w:pPr>
        <w:pStyle w:val="Footnoteheading"/>
        <w:keepNext/>
      </w:pPr>
      <w:r>
        <w:rPr>
          <w:snapToGrid w:val="0"/>
        </w:rPr>
        <w:tab/>
        <w:t>[Heading inserted: Gazette 3 Aug 2012 p. 3750.]</w:t>
      </w:r>
    </w:p>
    <w:p>
      <w:pPr>
        <w:pStyle w:val="Heading5"/>
      </w:pPr>
      <w:bookmarkStart w:id="697" w:name="_Toc216174742"/>
      <w:r>
        <w:rPr>
          <w:rStyle w:val="CharSectno"/>
        </w:rPr>
        <w:t>2A</w:t>
      </w:r>
      <w:r>
        <w:t>.</w:t>
      </w:r>
      <w:r>
        <w:tab/>
        <w:t>Form of subpoenas</w:t>
      </w:r>
      <w:bookmarkEnd w:id="697"/>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698" w:name="_Toc216174743"/>
      <w:r>
        <w:rPr>
          <w:rStyle w:val="CharSectno"/>
        </w:rPr>
        <w:t>3</w:t>
      </w:r>
      <w:r>
        <w:t>.</w:t>
      </w:r>
      <w:r>
        <w:tab/>
        <w:t>Leave to serve subpoena (Act s. 31)</w:t>
      </w:r>
      <w:bookmarkEnd w:id="698"/>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699" w:name="_Toc216174744"/>
      <w:r>
        <w:rPr>
          <w:rStyle w:val="CharSectno"/>
        </w:rPr>
        <w:t>4</w:t>
      </w:r>
      <w:r>
        <w:t>.</w:t>
      </w:r>
      <w:r>
        <w:tab/>
        <w:t>Setting aside subpoena (Act s. 35 and 36)</w:t>
      </w:r>
      <w:bookmarkEnd w:id="699"/>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700" w:name="_Toc216174745"/>
      <w:r>
        <w:rPr>
          <w:rStyle w:val="CharSectno"/>
        </w:rPr>
        <w:t>5</w:t>
      </w:r>
      <w:r>
        <w:t>.</w:t>
      </w:r>
      <w:r>
        <w:tab/>
        <w:t>Failure to comply with subpoena (Act s. 38)</w:t>
      </w:r>
      <w:bookmarkEnd w:id="700"/>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701" w:name="_Toc216082664"/>
      <w:bookmarkStart w:id="702" w:name="_Toc216086395"/>
      <w:bookmarkStart w:id="703" w:name="_Toc216174746"/>
      <w:r>
        <w:rPr>
          <w:rStyle w:val="CharDivNo"/>
        </w:rPr>
        <w:t>Division 3</w:t>
      </w:r>
      <w:r>
        <w:t> — </w:t>
      </w:r>
      <w:r>
        <w:rPr>
          <w:rStyle w:val="CharDivText"/>
        </w:rPr>
        <w:t>Remote appearances from New Zealand</w:t>
      </w:r>
      <w:bookmarkEnd w:id="701"/>
      <w:bookmarkEnd w:id="702"/>
      <w:bookmarkEnd w:id="703"/>
    </w:p>
    <w:p>
      <w:pPr>
        <w:pStyle w:val="Footnoteheading"/>
        <w:keepNext/>
      </w:pPr>
      <w:r>
        <w:rPr>
          <w:snapToGrid w:val="0"/>
        </w:rPr>
        <w:tab/>
        <w:t>[Heading inserted: Gazette 3 Aug 2012 p. 3752.]</w:t>
      </w:r>
    </w:p>
    <w:p>
      <w:pPr>
        <w:pStyle w:val="Heading5"/>
      </w:pPr>
      <w:bookmarkStart w:id="704" w:name="_Toc216174747"/>
      <w:r>
        <w:rPr>
          <w:rStyle w:val="CharSectno"/>
        </w:rPr>
        <w:t>6A</w:t>
      </w:r>
      <w:r>
        <w:t>.</w:t>
      </w:r>
      <w:r>
        <w:tab/>
        <w:t>Appearances by audio link or audiovisual link (Act s. 48)</w:t>
      </w:r>
      <w:bookmarkEnd w:id="704"/>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705" w:name="_Toc216174748"/>
      <w:r>
        <w:rPr>
          <w:rStyle w:val="CharSectno"/>
        </w:rPr>
        <w:t>6</w:t>
      </w:r>
      <w:r>
        <w:t>.</w:t>
      </w:r>
      <w:r>
        <w:tab/>
        <w:t>Evidence by audio link or audiovisual link (Act s. 50)</w:t>
      </w:r>
      <w:bookmarkEnd w:id="70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706" w:name="_Toc216082667"/>
      <w:bookmarkStart w:id="707" w:name="_Toc216086398"/>
      <w:bookmarkStart w:id="708" w:name="_Toc216174749"/>
      <w:r>
        <w:rPr>
          <w:rStyle w:val="CharDivNo"/>
        </w:rPr>
        <w:t>Division 4</w:t>
      </w:r>
      <w:r>
        <w:t> — </w:t>
      </w:r>
      <w:r>
        <w:rPr>
          <w:rStyle w:val="CharDivText"/>
        </w:rPr>
        <w:t>Registration and enforcement of NZ judgments</w:t>
      </w:r>
      <w:bookmarkEnd w:id="706"/>
      <w:bookmarkEnd w:id="707"/>
      <w:bookmarkEnd w:id="708"/>
    </w:p>
    <w:p>
      <w:pPr>
        <w:pStyle w:val="Footnoteheading"/>
        <w:keepNext/>
      </w:pPr>
      <w:r>
        <w:rPr>
          <w:snapToGrid w:val="0"/>
        </w:rPr>
        <w:tab/>
        <w:t>[Heading inserted: Gazette 3 Aug 2012 p. 3753.]</w:t>
      </w:r>
    </w:p>
    <w:p>
      <w:pPr>
        <w:pStyle w:val="Heading5"/>
      </w:pPr>
      <w:bookmarkStart w:id="709" w:name="_Toc216174750"/>
      <w:r>
        <w:rPr>
          <w:rStyle w:val="CharSectno"/>
        </w:rPr>
        <w:t>7</w:t>
      </w:r>
      <w:r>
        <w:t>.</w:t>
      </w:r>
      <w:r>
        <w:tab/>
        <w:t>Setting aside registration of NZ judgment (Act s. 72)</w:t>
      </w:r>
      <w:bookmarkEnd w:id="70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710" w:name="_Toc216174751"/>
      <w:r>
        <w:rPr>
          <w:rStyle w:val="CharSectno"/>
        </w:rPr>
        <w:t>8</w:t>
      </w:r>
      <w:r>
        <w:t>.</w:t>
      </w:r>
      <w:r>
        <w:tab/>
        <w:t>Stay of enforcement of registered NZ judgment (Act s. 76)</w:t>
      </w:r>
      <w:bookmarkEnd w:id="710"/>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711" w:name="_Toc216082670"/>
      <w:bookmarkStart w:id="712" w:name="_Toc216086401"/>
      <w:bookmarkStart w:id="713" w:name="_Toc216174752"/>
      <w:r>
        <w:rPr>
          <w:rStyle w:val="CharPartNo"/>
        </w:rPr>
        <w:lastRenderedPageBreak/>
        <w:t>Order 40</w:t>
      </w:r>
      <w:r>
        <w:rPr>
          <w:rStyle w:val="CharDivNo"/>
        </w:rPr>
        <w:t> </w:t>
      </w:r>
      <w:r>
        <w:t>—</w:t>
      </w:r>
      <w:r>
        <w:rPr>
          <w:rStyle w:val="CharDivText"/>
        </w:rPr>
        <w:t> </w:t>
      </w:r>
      <w:r>
        <w:rPr>
          <w:rStyle w:val="CharPartText"/>
        </w:rPr>
        <w:t>Court experts</w:t>
      </w:r>
      <w:bookmarkEnd w:id="711"/>
      <w:bookmarkEnd w:id="712"/>
      <w:bookmarkEnd w:id="713"/>
    </w:p>
    <w:p>
      <w:pPr>
        <w:pStyle w:val="Heading5"/>
        <w:rPr>
          <w:snapToGrid w:val="0"/>
        </w:rPr>
      </w:pPr>
      <w:bookmarkStart w:id="714" w:name="_Toc216174753"/>
      <w:r>
        <w:rPr>
          <w:rStyle w:val="CharSectno"/>
        </w:rPr>
        <w:t>1</w:t>
      </w:r>
      <w:r>
        <w:rPr>
          <w:snapToGrid w:val="0"/>
        </w:rPr>
        <w:t>.</w:t>
      </w:r>
      <w:r>
        <w:rPr>
          <w:snapToGrid w:val="0"/>
        </w:rPr>
        <w:tab/>
        <w:t>Terms used</w:t>
      </w:r>
      <w:bookmarkEnd w:id="7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15" w:name="_Toc216174754"/>
      <w:r>
        <w:rPr>
          <w:rStyle w:val="CharSectno"/>
        </w:rPr>
        <w:t>2</w:t>
      </w:r>
      <w:r>
        <w:rPr>
          <w:snapToGrid w:val="0"/>
        </w:rPr>
        <w:t>.</w:t>
      </w:r>
      <w:r>
        <w:rPr>
          <w:snapToGrid w:val="0"/>
        </w:rPr>
        <w:tab/>
        <w:t>Court expert, appointment of etc.</w:t>
      </w:r>
      <w:bookmarkEnd w:id="71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716" w:name="_Toc216174755"/>
      <w:r>
        <w:rPr>
          <w:rStyle w:val="CharSectno"/>
        </w:rPr>
        <w:lastRenderedPageBreak/>
        <w:t>3</w:t>
      </w:r>
      <w:r>
        <w:rPr>
          <w:snapToGrid w:val="0"/>
        </w:rPr>
        <w:t>.</w:t>
      </w:r>
      <w:r>
        <w:rPr>
          <w:snapToGrid w:val="0"/>
        </w:rPr>
        <w:tab/>
        <w:t>Report of Court expert</w:t>
      </w:r>
      <w:bookmarkEnd w:id="716"/>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717" w:name="_Toc216174756"/>
      <w:r>
        <w:rPr>
          <w:rStyle w:val="CharSectno"/>
        </w:rPr>
        <w:t>4</w:t>
      </w:r>
      <w:r>
        <w:rPr>
          <w:snapToGrid w:val="0"/>
        </w:rPr>
        <w:t>.</w:t>
      </w:r>
      <w:r>
        <w:rPr>
          <w:snapToGrid w:val="0"/>
        </w:rPr>
        <w:tab/>
        <w:t>Cross</w:t>
      </w:r>
      <w:r>
        <w:rPr>
          <w:snapToGrid w:val="0"/>
        </w:rPr>
        <w:noBreakHyphen/>
        <w:t>examination of Court expert</w:t>
      </w:r>
      <w:bookmarkEnd w:id="71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18" w:name="_Toc216174757"/>
      <w:r>
        <w:rPr>
          <w:rStyle w:val="CharSectno"/>
        </w:rPr>
        <w:t>5</w:t>
      </w:r>
      <w:r>
        <w:rPr>
          <w:snapToGrid w:val="0"/>
        </w:rPr>
        <w:t>.</w:t>
      </w:r>
      <w:r>
        <w:rPr>
          <w:snapToGrid w:val="0"/>
        </w:rPr>
        <w:tab/>
        <w:t>Remuneration of Court expert</w:t>
      </w:r>
      <w:bookmarkEnd w:id="71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19" w:name="_Toc216174758"/>
      <w:r>
        <w:rPr>
          <w:rStyle w:val="CharSectno"/>
        </w:rPr>
        <w:t>6</w:t>
      </w:r>
      <w:r>
        <w:rPr>
          <w:snapToGrid w:val="0"/>
        </w:rPr>
        <w:t>.</w:t>
      </w:r>
      <w:r>
        <w:rPr>
          <w:snapToGrid w:val="0"/>
        </w:rPr>
        <w:tab/>
        <w:t>Further expert witnesses</w:t>
      </w:r>
      <w:bookmarkEnd w:id="71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720" w:name="_Toc216082677"/>
      <w:bookmarkStart w:id="721" w:name="_Toc216086408"/>
      <w:bookmarkStart w:id="722" w:name="_Toc216174759"/>
      <w:r>
        <w:rPr>
          <w:rStyle w:val="CharPartNo"/>
        </w:rPr>
        <w:lastRenderedPageBreak/>
        <w:t>Order 41</w:t>
      </w:r>
      <w:r>
        <w:rPr>
          <w:rStyle w:val="CharDivNo"/>
        </w:rPr>
        <w:t> </w:t>
      </w:r>
      <w:r>
        <w:t>—</w:t>
      </w:r>
      <w:r>
        <w:rPr>
          <w:rStyle w:val="CharDivText"/>
        </w:rPr>
        <w:t> </w:t>
      </w:r>
      <w:r>
        <w:rPr>
          <w:rStyle w:val="CharPartText"/>
        </w:rPr>
        <w:t>Motion for judgment</w:t>
      </w:r>
      <w:bookmarkEnd w:id="720"/>
      <w:bookmarkEnd w:id="721"/>
      <w:bookmarkEnd w:id="722"/>
    </w:p>
    <w:p>
      <w:pPr>
        <w:pStyle w:val="Heading5"/>
        <w:rPr>
          <w:snapToGrid w:val="0"/>
        </w:rPr>
      </w:pPr>
      <w:bookmarkStart w:id="723" w:name="_Toc216174760"/>
      <w:r>
        <w:rPr>
          <w:rStyle w:val="CharSectno"/>
        </w:rPr>
        <w:t>1</w:t>
      </w:r>
      <w:r>
        <w:rPr>
          <w:snapToGrid w:val="0"/>
        </w:rPr>
        <w:t>.</w:t>
      </w:r>
      <w:r>
        <w:rPr>
          <w:snapToGrid w:val="0"/>
        </w:rPr>
        <w:tab/>
        <w:t>Judgment to be on motion</w:t>
      </w:r>
      <w:bookmarkEnd w:id="72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24" w:name="_Toc216174761"/>
      <w:r>
        <w:rPr>
          <w:rStyle w:val="CharSectno"/>
        </w:rPr>
        <w:t>2</w:t>
      </w:r>
      <w:r>
        <w:rPr>
          <w:snapToGrid w:val="0"/>
        </w:rPr>
        <w:t>.</w:t>
      </w:r>
      <w:r>
        <w:rPr>
          <w:snapToGrid w:val="0"/>
        </w:rPr>
        <w:tab/>
        <w:t>When motion for judgment may be set down after trial etc.</w:t>
      </w:r>
      <w:bookmarkEnd w:id="72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25" w:name="_Toc216174762"/>
      <w:r>
        <w:rPr>
          <w:rStyle w:val="CharSectno"/>
        </w:rPr>
        <w:t>3</w:t>
      </w:r>
      <w:r>
        <w:rPr>
          <w:snapToGrid w:val="0"/>
        </w:rPr>
        <w:t>.</w:t>
      </w:r>
      <w:r>
        <w:rPr>
          <w:snapToGrid w:val="0"/>
        </w:rPr>
        <w:tab/>
        <w:t>Motion for judgment before trial etc. of all issues</w:t>
      </w:r>
      <w:bookmarkEnd w:id="72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26" w:name="_Toc216174763"/>
      <w:r>
        <w:rPr>
          <w:rStyle w:val="CharSectno"/>
        </w:rPr>
        <w:lastRenderedPageBreak/>
        <w:t>4</w:t>
      </w:r>
      <w:r>
        <w:rPr>
          <w:snapToGrid w:val="0"/>
        </w:rPr>
        <w:t>.</w:t>
      </w:r>
      <w:r>
        <w:rPr>
          <w:snapToGrid w:val="0"/>
        </w:rPr>
        <w:tab/>
        <w:t>Motion for judgment to be set down within one year</w:t>
      </w:r>
      <w:bookmarkEnd w:id="72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27" w:name="_Toc216174764"/>
      <w:r>
        <w:rPr>
          <w:rStyle w:val="CharSectno"/>
        </w:rPr>
        <w:t>5</w:t>
      </w:r>
      <w:r>
        <w:rPr>
          <w:snapToGrid w:val="0"/>
        </w:rPr>
        <w:t>.</w:t>
      </w:r>
      <w:r>
        <w:rPr>
          <w:snapToGrid w:val="0"/>
        </w:rPr>
        <w:tab/>
        <w:t>Court may draw inferences and determine questions</w:t>
      </w:r>
      <w:bookmarkEnd w:id="72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28" w:name="_Toc216082683"/>
      <w:bookmarkStart w:id="729" w:name="_Toc216086414"/>
      <w:bookmarkStart w:id="730" w:name="_Toc216174765"/>
      <w:r>
        <w:rPr>
          <w:rStyle w:val="CharPartNo"/>
        </w:rPr>
        <w:lastRenderedPageBreak/>
        <w:t>Order 42</w:t>
      </w:r>
      <w:r>
        <w:rPr>
          <w:rStyle w:val="CharDivNo"/>
        </w:rPr>
        <w:t> </w:t>
      </w:r>
      <w:r>
        <w:t>—</w:t>
      </w:r>
      <w:r>
        <w:rPr>
          <w:rStyle w:val="CharDivText"/>
        </w:rPr>
        <w:t> </w:t>
      </w:r>
      <w:r>
        <w:rPr>
          <w:rStyle w:val="CharPartText"/>
        </w:rPr>
        <w:t>Entry of judgment</w:t>
      </w:r>
      <w:bookmarkEnd w:id="728"/>
      <w:bookmarkEnd w:id="729"/>
      <w:bookmarkEnd w:id="730"/>
    </w:p>
    <w:p>
      <w:pPr>
        <w:pStyle w:val="Heading5"/>
        <w:rPr>
          <w:snapToGrid w:val="0"/>
        </w:rPr>
      </w:pPr>
      <w:bookmarkStart w:id="731" w:name="_Toc216174766"/>
      <w:r>
        <w:rPr>
          <w:rStyle w:val="CharSectno"/>
        </w:rPr>
        <w:t>1</w:t>
      </w:r>
      <w:r>
        <w:rPr>
          <w:snapToGrid w:val="0"/>
        </w:rPr>
        <w:t>.</w:t>
      </w:r>
      <w:r>
        <w:rPr>
          <w:snapToGrid w:val="0"/>
        </w:rPr>
        <w:tab/>
        <w:t>Mode and form of entry</w:t>
      </w:r>
      <w:bookmarkEnd w:id="73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732" w:name="_Toc216174767"/>
      <w:r>
        <w:rPr>
          <w:rStyle w:val="CharSectno"/>
        </w:rPr>
        <w:t>2</w:t>
      </w:r>
      <w:r>
        <w:rPr>
          <w:snapToGrid w:val="0"/>
        </w:rPr>
        <w:t>.</w:t>
      </w:r>
      <w:r>
        <w:rPr>
          <w:snapToGrid w:val="0"/>
        </w:rPr>
        <w:tab/>
        <w:t>Date from which judgment or order takes effect</w:t>
      </w:r>
      <w:bookmarkEnd w:id="73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33" w:name="_Toc216174768"/>
      <w:r>
        <w:rPr>
          <w:rStyle w:val="CharSectno"/>
        </w:rPr>
        <w:t>3</w:t>
      </w:r>
      <w:r>
        <w:rPr>
          <w:snapToGrid w:val="0"/>
        </w:rPr>
        <w:t>.</w:t>
      </w:r>
      <w:r>
        <w:rPr>
          <w:snapToGrid w:val="0"/>
        </w:rPr>
        <w:tab/>
        <w:t>Orders to do an act, time for obeying to be specified</w:t>
      </w:r>
      <w:bookmarkEnd w:id="73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34" w:name="_Toc216174769"/>
      <w:r>
        <w:rPr>
          <w:rStyle w:val="CharSectno"/>
        </w:rPr>
        <w:lastRenderedPageBreak/>
        <w:t>4</w:t>
      </w:r>
      <w:r>
        <w:rPr>
          <w:snapToGrid w:val="0"/>
        </w:rPr>
        <w:t>.</w:t>
      </w:r>
      <w:r>
        <w:rPr>
          <w:snapToGrid w:val="0"/>
        </w:rPr>
        <w:tab/>
        <w:t>Entering judgment on filing of affidavit etc.</w:t>
      </w:r>
      <w:bookmarkEnd w:id="73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35" w:name="_Toc216174770"/>
      <w:r>
        <w:rPr>
          <w:rStyle w:val="CharSectno"/>
        </w:rPr>
        <w:t>5</w:t>
      </w:r>
      <w:r>
        <w:rPr>
          <w:snapToGrid w:val="0"/>
        </w:rPr>
        <w:t>.</w:t>
      </w:r>
      <w:r>
        <w:rPr>
          <w:snapToGrid w:val="0"/>
        </w:rPr>
        <w:tab/>
        <w:t>Entering judgment pursuant to order etc.</w:t>
      </w:r>
      <w:bookmarkEnd w:id="73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36" w:name="_Toc216174771"/>
      <w:r>
        <w:rPr>
          <w:rStyle w:val="CharSectno"/>
        </w:rPr>
        <w:t>6</w:t>
      </w:r>
      <w:r>
        <w:rPr>
          <w:snapToGrid w:val="0"/>
        </w:rPr>
        <w:t>.</w:t>
      </w:r>
      <w:r>
        <w:rPr>
          <w:snapToGrid w:val="0"/>
        </w:rPr>
        <w:tab/>
        <w:t>Entering judgment on certificate of master or registrar</w:t>
      </w:r>
      <w:bookmarkEnd w:id="73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737" w:name="_Toc216174772"/>
      <w:r>
        <w:rPr>
          <w:rStyle w:val="CharSectno"/>
        </w:rPr>
        <w:t>7</w:t>
      </w:r>
      <w:r>
        <w:rPr>
          <w:snapToGrid w:val="0"/>
        </w:rPr>
        <w:t>.</w:t>
      </w:r>
      <w:r>
        <w:rPr>
          <w:snapToGrid w:val="0"/>
        </w:rPr>
        <w:tab/>
        <w:t>Entering judgment by consent when party appears by solicitor</w:t>
      </w:r>
      <w:bookmarkEnd w:id="737"/>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738" w:name="_Toc216174773"/>
      <w:r>
        <w:rPr>
          <w:rStyle w:val="CharSectno"/>
        </w:rPr>
        <w:lastRenderedPageBreak/>
        <w:t>8</w:t>
      </w:r>
      <w:r>
        <w:rPr>
          <w:snapToGrid w:val="0"/>
        </w:rPr>
        <w:t>.</w:t>
      </w:r>
      <w:r>
        <w:rPr>
          <w:snapToGrid w:val="0"/>
        </w:rPr>
        <w:tab/>
        <w:t>Entering judgment by consent where defendant has not appeared or is self</w:t>
      </w:r>
      <w:r>
        <w:rPr>
          <w:snapToGrid w:val="0"/>
        </w:rPr>
        <w:noBreakHyphen/>
        <w:t>represented</w:t>
      </w:r>
      <w:bookmarkEnd w:id="73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39" w:name="_Toc216174774"/>
      <w:r>
        <w:rPr>
          <w:rStyle w:val="CharSectno"/>
        </w:rPr>
        <w:t>9</w:t>
      </w:r>
      <w:r>
        <w:rPr>
          <w:snapToGrid w:val="0"/>
        </w:rPr>
        <w:t>.</w:t>
      </w:r>
      <w:r>
        <w:rPr>
          <w:snapToGrid w:val="0"/>
        </w:rPr>
        <w:tab/>
        <w:t>Satisfaction of judgments</w:t>
      </w:r>
      <w:bookmarkEnd w:id="739"/>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740" w:name="_Toc216082693"/>
      <w:bookmarkStart w:id="741" w:name="_Toc216086424"/>
      <w:bookmarkStart w:id="742" w:name="_Toc216174775"/>
      <w:r>
        <w:rPr>
          <w:rStyle w:val="CharPartNo"/>
        </w:rPr>
        <w:lastRenderedPageBreak/>
        <w:t>Order 43</w:t>
      </w:r>
      <w:r>
        <w:rPr>
          <w:rStyle w:val="CharDivNo"/>
        </w:rPr>
        <w:t> </w:t>
      </w:r>
      <w:r>
        <w:t>—</w:t>
      </w:r>
      <w:r>
        <w:rPr>
          <w:rStyle w:val="CharDivText"/>
        </w:rPr>
        <w:t> </w:t>
      </w:r>
      <w:r>
        <w:rPr>
          <w:rStyle w:val="CharPartText"/>
        </w:rPr>
        <w:t>Drawing up judgments and orders</w:t>
      </w:r>
      <w:bookmarkEnd w:id="740"/>
      <w:bookmarkEnd w:id="741"/>
      <w:bookmarkEnd w:id="742"/>
    </w:p>
    <w:p>
      <w:pPr>
        <w:pStyle w:val="Heading5"/>
        <w:rPr>
          <w:snapToGrid w:val="0"/>
        </w:rPr>
      </w:pPr>
      <w:bookmarkStart w:id="743" w:name="_Toc216174776"/>
      <w:r>
        <w:rPr>
          <w:rStyle w:val="CharSectno"/>
        </w:rPr>
        <w:t>1</w:t>
      </w:r>
      <w:r>
        <w:rPr>
          <w:snapToGrid w:val="0"/>
        </w:rPr>
        <w:t>.</w:t>
      </w:r>
      <w:r>
        <w:rPr>
          <w:snapToGrid w:val="0"/>
        </w:rPr>
        <w:tab/>
        <w:t>Drawing up etc. judgments etc.</w:t>
      </w:r>
      <w:bookmarkEnd w:id="743"/>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744" w:name="_Toc216174777"/>
      <w:r>
        <w:rPr>
          <w:rStyle w:val="CharSectno"/>
        </w:rPr>
        <w:t>2</w:t>
      </w:r>
      <w:r>
        <w:rPr>
          <w:snapToGrid w:val="0"/>
        </w:rPr>
        <w:t>.</w:t>
      </w:r>
      <w:r>
        <w:rPr>
          <w:snapToGrid w:val="0"/>
        </w:rPr>
        <w:tab/>
        <w:t>When order need not be drawn up</w:t>
      </w:r>
      <w:bookmarkEnd w:id="74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745" w:name="_Toc216174778"/>
      <w:r>
        <w:rPr>
          <w:rStyle w:val="CharSectno"/>
        </w:rPr>
        <w:t>3</w:t>
      </w:r>
      <w:r>
        <w:rPr>
          <w:snapToGrid w:val="0"/>
        </w:rPr>
        <w:t>.</w:t>
      </w:r>
      <w:r>
        <w:rPr>
          <w:snapToGrid w:val="0"/>
        </w:rPr>
        <w:tab/>
        <w:t>Authentication of judgments and orders</w:t>
      </w:r>
      <w:bookmarkEnd w:id="74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46" w:name="_Toc216174779"/>
      <w:r>
        <w:rPr>
          <w:rStyle w:val="CharSectno"/>
        </w:rPr>
        <w:t>4</w:t>
      </w:r>
      <w:r>
        <w:rPr>
          <w:snapToGrid w:val="0"/>
        </w:rPr>
        <w:t>.</w:t>
      </w:r>
      <w:r>
        <w:rPr>
          <w:snapToGrid w:val="0"/>
        </w:rPr>
        <w:tab/>
        <w:t>Judgments and orders to be court record; issue and use of duplicates</w:t>
      </w:r>
      <w:bookmarkEnd w:id="746"/>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747" w:name="_Toc216174780"/>
      <w:r>
        <w:rPr>
          <w:rStyle w:val="CharSectno"/>
        </w:rPr>
        <w:t>5</w:t>
      </w:r>
      <w:r>
        <w:rPr>
          <w:snapToGrid w:val="0"/>
        </w:rPr>
        <w:t>.</w:t>
      </w:r>
      <w:r>
        <w:rPr>
          <w:snapToGrid w:val="0"/>
        </w:rPr>
        <w:tab/>
        <w:t>Amending orders</w:t>
      </w:r>
      <w:bookmarkEnd w:id="747"/>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748" w:name="_Toc216174781"/>
      <w:r>
        <w:rPr>
          <w:rStyle w:val="CharSectno"/>
        </w:rPr>
        <w:t>6</w:t>
      </w:r>
      <w:r>
        <w:rPr>
          <w:snapToGrid w:val="0"/>
        </w:rPr>
        <w:t>.</w:t>
      </w:r>
      <w:r>
        <w:rPr>
          <w:snapToGrid w:val="0"/>
        </w:rPr>
        <w:tab/>
        <w:t>Draft judgment or order to be filed</w:t>
      </w:r>
      <w:bookmarkEnd w:id="748"/>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749" w:name="_Toc216174782"/>
      <w:r>
        <w:rPr>
          <w:rStyle w:val="CharSectno"/>
        </w:rPr>
        <w:t>7</w:t>
      </w:r>
      <w:r>
        <w:rPr>
          <w:snapToGrid w:val="0"/>
        </w:rPr>
        <w:t>.</w:t>
      </w:r>
      <w:r>
        <w:rPr>
          <w:snapToGrid w:val="0"/>
        </w:rPr>
        <w:tab/>
        <w:t>Appointment to settle draft</w:t>
      </w:r>
      <w:bookmarkEnd w:id="74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750" w:name="_Toc216174783"/>
      <w:r>
        <w:rPr>
          <w:rStyle w:val="CharSectno"/>
        </w:rPr>
        <w:t>8</w:t>
      </w:r>
      <w:r>
        <w:rPr>
          <w:snapToGrid w:val="0"/>
        </w:rPr>
        <w:t>.</w:t>
      </w:r>
      <w:r>
        <w:rPr>
          <w:snapToGrid w:val="0"/>
        </w:rPr>
        <w:tab/>
        <w:t>Attendance on settling draft</w:t>
      </w:r>
      <w:bookmarkEnd w:id="75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751" w:name="_Toc216174784"/>
      <w:r>
        <w:rPr>
          <w:rStyle w:val="CharSectno"/>
        </w:rPr>
        <w:t>9</w:t>
      </w:r>
      <w:r>
        <w:rPr>
          <w:snapToGrid w:val="0"/>
        </w:rPr>
        <w:t>.</w:t>
      </w:r>
      <w:r>
        <w:rPr>
          <w:snapToGrid w:val="0"/>
        </w:rPr>
        <w:tab/>
        <w:t>Default of attendance on settling draft</w:t>
      </w:r>
      <w:bookmarkEnd w:id="75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752" w:name="_Toc216174785"/>
      <w:r>
        <w:rPr>
          <w:rStyle w:val="CharSectno"/>
        </w:rPr>
        <w:t>10</w:t>
      </w:r>
      <w:r>
        <w:rPr>
          <w:snapToGrid w:val="0"/>
        </w:rPr>
        <w:t>.</w:t>
      </w:r>
      <w:r>
        <w:rPr>
          <w:snapToGrid w:val="0"/>
        </w:rPr>
        <w:tab/>
        <w:t>Dispensing with appointment</w:t>
      </w:r>
      <w:bookmarkEnd w:id="75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753" w:name="_Toc216174786"/>
      <w:r>
        <w:rPr>
          <w:rStyle w:val="CharSectno"/>
        </w:rPr>
        <w:t>11</w:t>
      </w:r>
      <w:r>
        <w:rPr>
          <w:snapToGrid w:val="0"/>
        </w:rPr>
        <w:t>.</w:t>
      </w:r>
      <w:r>
        <w:rPr>
          <w:snapToGrid w:val="0"/>
        </w:rPr>
        <w:tab/>
        <w:t>Registrar’s and Court’s powers to settle judgments etc.</w:t>
      </w:r>
      <w:bookmarkEnd w:id="753"/>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lastRenderedPageBreak/>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754" w:name="_Toc216174787"/>
      <w:r>
        <w:rPr>
          <w:rStyle w:val="CharSectno"/>
        </w:rPr>
        <w:t>12</w:t>
      </w:r>
      <w:r>
        <w:rPr>
          <w:snapToGrid w:val="0"/>
        </w:rPr>
        <w:t>.</w:t>
      </w:r>
      <w:r>
        <w:rPr>
          <w:snapToGrid w:val="0"/>
        </w:rPr>
        <w:tab/>
        <w:t>Party to engross settled judgment or order</w:t>
      </w:r>
      <w:bookmarkEnd w:id="75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55" w:name="_Toc216174788"/>
      <w:r>
        <w:rPr>
          <w:rStyle w:val="CharSectno"/>
        </w:rPr>
        <w:t>13</w:t>
      </w:r>
      <w:r>
        <w:rPr>
          <w:snapToGrid w:val="0"/>
        </w:rPr>
        <w:t>.</w:t>
      </w:r>
      <w:r>
        <w:rPr>
          <w:snapToGrid w:val="0"/>
        </w:rPr>
        <w:tab/>
        <w:t>Certificate for special allowance on taxation of costs</w:t>
      </w:r>
      <w:bookmarkEnd w:id="75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756" w:name="_Toc216174789"/>
      <w:r>
        <w:rPr>
          <w:rStyle w:val="CharSectno"/>
        </w:rPr>
        <w:lastRenderedPageBreak/>
        <w:t>14</w:t>
      </w:r>
      <w:r>
        <w:rPr>
          <w:snapToGrid w:val="0"/>
        </w:rPr>
        <w:t>.</w:t>
      </w:r>
      <w:r>
        <w:rPr>
          <w:snapToGrid w:val="0"/>
        </w:rPr>
        <w:tab/>
        <w:t>Entry of judgments and orders</w:t>
      </w:r>
      <w:bookmarkEnd w:id="756"/>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757" w:name="_Toc216174790"/>
      <w:r>
        <w:rPr>
          <w:rStyle w:val="CharSectno"/>
        </w:rPr>
        <w:t>15</w:t>
      </w:r>
      <w:r>
        <w:rPr>
          <w:snapToGrid w:val="0"/>
        </w:rPr>
        <w:t>.</w:t>
      </w:r>
      <w:r>
        <w:rPr>
          <w:snapToGrid w:val="0"/>
        </w:rPr>
        <w:tab/>
        <w:t>Application to vary</w:t>
      </w:r>
      <w:bookmarkEnd w:id="757"/>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758" w:name="_Toc216174791"/>
      <w:r>
        <w:rPr>
          <w:rStyle w:val="CharSectno"/>
        </w:rPr>
        <w:t>16</w:t>
      </w:r>
      <w:r>
        <w:rPr>
          <w:snapToGrid w:val="0"/>
        </w:rPr>
        <w:t>.</w:t>
      </w:r>
      <w:r>
        <w:rPr>
          <w:snapToGrid w:val="0"/>
        </w:rPr>
        <w:tab/>
        <w:t>Consent orders</w:t>
      </w:r>
      <w:bookmarkEnd w:id="758"/>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759" w:name="_Toc216082710"/>
      <w:bookmarkStart w:id="760" w:name="_Toc216086441"/>
      <w:bookmarkStart w:id="761" w:name="_Toc216174792"/>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59"/>
      <w:bookmarkEnd w:id="760"/>
      <w:bookmarkEnd w:id="761"/>
    </w:p>
    <w:p>
      <w:pPr>
        <w:pStyle w:val="Footnoteheading"/>
      </w:pPr>
      <w:r>
        <w:tab/>
        <w:t>[Heading inserted: Gazette 22 Feb 2008 p. 637.]</w:t>
      </w:r>
    </w:p>
    <w:p>
      <w:pPr>
        <w:pStyle w:val="Heading5"/>
        <w:rPr>
          <w:snapToGrid w:val="0"/>
        </w:rPr>
      </w:pPr>
      <w:bookmarkStart w:id="762" w:name="_Toc216174793"/>
      <w:r>
        <w:rPr>
          <w:rStyle w:val="CharSectno"/>
        </w:rPr>
        <w:t>1</w:t>
      </w:r>
      <w:r>
        <w:rPr>
          <w:snapToGrid w:val="0"/>
        </w:rPr>
        <w:t>.</w:t>
      </w:r>
      <w:r>
        <w:rPr>
          <w:snapToGrid w:val="0"/>
        </w:rPr>
        <w:tab/>
        <w:t>Terms used</w:t>
      </w:r>
      <w:bookmarkEnd w:id="76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763" w:name="_Toc216174794"/>
      <w:r>
        <w:rPr>
          <w:rStyle w:val="CharSectno"/>
        </w:rPr>
        <w:t>2</w:t>
      </w:r>
      <w:r>
        <w:rPr>
          <w:snapToGrid w:val="0"/>
        </w:rPr>
        <w:t>.</w:t>
      </w:r>
      <w:r>
        <w:rPr>
          <w:snapToGrid w:val="0"/>
        </w:rPr>
        <w:tab/>
        <w:t>Application of this Order</w:t>
      </w:r>
      <w:bookmarkEnd w:id="76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764" w:name="_Toc216174795"/>
      <w:r>
        <w:rPr>
          <w:rStyle w:val="CharSectno"/>
        </w:rPr>
        <w:t>3</w:t>
      </w:r>
      <w:r>
        <w:rPr>
          <w:snapToGrid w:val="0"/>
        </w:rPr>
        <w:t>.</w:t>
      </w:r>
      <w:r>
        <w:rPr>
          <w:snapToGrid w:val="0"/>
        </w:rPr>
        <w:tab/>
        <w:t>Application for registration (Act s. 6)</w:t>
      </w:r>
      <w:bookmarkEnd w:id="76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765" w:name="_Toc216174796"/>
      <w:r>
        <w:rPr>
          <w:rStyle w:val="CharSectno"/>
        </w:rPr>
        <w:t>4</w:t>
      </w:r>
      <w:r>
        <w:rPr>
          <w:snapToGrid w:val="0"/>
        </w:rPr>
        <w:t>.</w:t>
      </w:r>
      <w:r>
        <w:rPr>
          <w:snapToGrid w:val="0"/>
        </w:rPr>
        <w:tab/>
        <w:t>Evidence in support of application</w:t>
      </w:r>
      <w:bookmarkEnd w:id="76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lastRenderedPageBreak/>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766" w:name="_Toc216174797"/>
      <w:r>
        <w:rPr>
          <w:rStyle w:val="CharSectno"/>
        </w:rPr>
        <w:t>5</w:t>
      </w:r>
      <w:r>
        <w:rPr>
          <w:snapToGrid w:val="0"/>
        </w:rPr>
        <w:t>.</w:t>
      </w:r>
      <w:r>
        <w:rPr>
          <w:snapToGrid w:val="0"/>
        </w:rPr>
        <w:tab/>
        <w:t>Security for costs</w:t>
      </w:r>
      <w:bookmarkEnd w:id="76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767" w:name="_Toc216174798"/>
      <w:r>
        <w:rPr>
          <w:rStyle w:val="CharSectno"/>
        </w:rPr>
        <w:t>6</w:t>
      </w:r>
      <w:r>
        <w:rPr>
          <w:snapToGrid w:val="0"/>
        </w:rPr>
        <w:t>.</w:t>
      </w:r>
      <w:r>
        <w:rPr>
          <w:snapToGrid w:val="0"/>
        </w:rPr>
        <w:tab/>
        <w:t>Order for registration</w:t>
      </w:r>
      <w:bookmarkEnd w:id="76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lastRenderedPageBreak/>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768" w:name="_Toc216174799"/>
      <w:r>
        <w:rPr>
          <w:rStyle w:val="CharSectno"/>
        </w:rPr>
        <w:t>7</w:t>
      </w:r>
      <w:r>
        <w:t>.</w:t>
      </w:r>
      <w:r>
        <w:tab/>
        <w:t>Record to be kept of registered judgments</w:t>
      </w:r>
      <w:bookmarkEnd w:id="768"/>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769" w:name="_Toc216174800"/>
      <w:r>
        <w:rPr>
          <w:rStyle w:val="CharSectno"/>
        </w:rPr>
        <w:t>8</w:t>
      </w:r>
      <w:r>
        <w:rPr>
          <w:snapToGrid w:val="0"/>
        </w:rPr>
        <w:t>.</w:t>
      </w:r>
      <w:r>
        <w:rPr>
          <w:snapToGrid w:val="0"/>
        </w:rPr>
        <w:tab/>
        <w:t>Notice of registration</w:t>
      </w:r>
      <w:bookmarkEnd w:id="76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 xml:space="preserve">in accordance with the term of the order giving leave to register, the period of time from the date of service of </w:t>
      </w:r>
      <w:r>
        <w:rPr>
          <w:snapToGrid w:val="0"/>
        </w:rPr>
        <w:lastRenderedPageBreak/>
        <w:t>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770" w:name="_Toc216174801"/>
      <w:r>
        <w:rPr>
          <w:rStyle w:val="CharSectno"/>
        </w:rPr>
        <w:t>9</w:t>
      </w:r>
      <w:r>
        <w:rPr>
          <w:snapToGrid w:val="0"/>
        </w:rPr>
        <w:t>.</w:t>
      </w:r>
      <w:r>
        <w:rPr>
          <w:snapToGrid w:val="0"/>
        </w:rPr>
        <w:tab/>
        <w:t>Indorsement of service</w:t>
      </w:r>
      <w:bookmarkEnd w:id="77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771" w:name="_Toc216174802"/>
      <w:r>
        <w:rPr>
          <w:rStyle w:val="CharSectno"/>
        </w:rPr>
        <w:t>10</w:t>
      </w:r>
      <w:r>
        <w:rPr>
          <w:snapToGrid w:val="0"/>
        </w:rPr>
        <w:t>.</w:t>
      </w:r>
      <w:r>
        <w:rPr>
          <w:snapToGrid w:val="0"/>
        </w:rPr>
        <w:tab/>
        <w:t>Application to set aside registration</w:t>
      </w:r>
      <w:bookmarkEnd w:id="77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772" w:name="_Toc216174803"/>
      <w:r>
        <w:rPr>
          <w:rStyle w:val="CharSectno"/>
        </w:rPr>
        <w:lastRenderedPageBreak/>
        <w:t>11</w:t>
      </w:r>
      <w:r>
        <w:rPr>
          <w:snapToGrid w:val="0"/>
        </w:rPr>
        <w:t>.</w:t>
      </w:r>
      <w:r>
        <w:rPr>
          <w:snapToGrid w:val="0"/>
        </w:rPr>
        <w:tab/>
        <w:t>Enforcing registered judgment</w:t>
      </w:r>
      <w:bookmarkEnd w:id="772"/>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773" w:name="_Toc216174804"/>
      <w:r>
        <w:rPr>
          <w:rStyle w:val="CharSectno"/>
        </w:rPr>
        <w:t>12</w:t>
      </w:r>
      <w:r>
        <w:rPr>
          <w:snapToGrid w:val="0"/>
        </w:rPr>
        <w:t>.</w:t>
      </w:r>
      <w:r>
        <w:rPr>
          <w:snapToGrid w:val="0"/>
        </w:rPr>
        <w:tab/>
        <w:t>Determination of certain questions</w:t>
      </w:r>
      <w:bookmarkEnd w:id="77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774" w:name="_Toc216174805"/>
      <w:r>
        <w:rPr>
          <w:rStyle w:val="CharSectno"/>
        </w:rPr>
        <w:t>13</w:t>
      </w:r>
      <w:r>
        <w:rPr>
          <w:snapToGrid w:val="0"/>
        </w:rPr>
        <w:t>.</w:t>
      </w:r>
      <w:r>
        <w:rPr>
          <w:snapToGrid w:val="0"/>
        </w:rPr>
        <w:tab/>
        <w:t>Certified copy of judgment obtained in this State</w:t>
      </w:r>
      <w:bookmarkEnd w:id="77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lastRenderedPageBreak/>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 xml:space="preserve">particulars of the proceedings in which the judgment was obtained having annexed to it a copy of the writ of </w:t>
      </w:r>
      <w:r>
        <w:rPr>
          <w:snapToGrid w:val="0"/>
        </w:rPr>
        <w:lastRenderedPageBreak/>
        <w:t>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775" w:name="_Toc216082724"/>
      <w:bookmarkStart w:id="776" w:name="_Toc216086455"/>
      <w:bookmarkStart w:id="777" w:name="_Toc216174806"/>
      <w:r>
        <w:rPr>
          <w:rStyle w:val="CharPartNo"/>
        </w:rPr>
        <w:lastRenderedPageBreak/>
        <w:t>Order 45</w:t>
      </w:r>
      <w:r>
        <w:rPr>
          <w:rStyle w:val="CharDivNo"/>
        </w:rPr>
        <w:t> </w:t>
      </w:r>
      <w:r>
        <w:t>—</w:t>
      </w:r>
      <w:r>
        <w:rPr>
          <w:rStyle w:val="CharDivText"/>
        </w:rPr>
        <w:t> </w:t>
      </w:r>
      <w:r>
        <w:rPr>
          <w:rStyle w:val="CharPartText"/>
        </w:rPr>
        <w:t>Accounts and inquiries</w:t>
      </w:r>
      <w:bookmarkEnd w:id="775"/>
      <w:bookmarkEnd w:id="776"/>
      <w:bookmarkEnd w:id="777"/>
    </w:p>
    <w:p>
      <w:pPr>
        <w:pStyle w:val="Heading5"/>
        <w:rPr>
          <w:snapToGrid w:val="0"/>
        </w:rPr>
      </w:pPr>
      <w:bookmarkStart w:id="778" w:name="_Toc216174807"/>
      <w:r>
        <w:rPr>
          <w:rStyle w:val="CharSectno"/>
        </w:rPr>
        <w:t>1</w:t>
      </w:r>
      <w:r>
        <w:rPr>
          <w:snapToGrid w:val="0"/>
        </w:rPr>
        <w:t>.</w:t>
      </w:r>
      <w:r>
        <w:rPr>
          <w:snapToGrid w:val="0"/>
        </w:rPr>
        <w:tab/>
        <w:t>Summary order for account to be taken</w:t>
      </w:r>
      <w:bookmarkEnd w:id="778"/>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79" w:name="_Toc216174808"/>
      <w:r>
        <w:rPr>
          <w:rStyle w:val="CharSectno"/>
        </w:rPr>
        <w:t>2</w:t>
      </w:r>
      <w:r>
        <w:rPr>
          <w:snapToGrid w:val="0"/>
        </w:rPr>
        <w:t>.</w:t>
      </w:r>
      <w:r>
        <w:rPr>
          <w:snapToGrid w:val="0"/>
        </w:rPr>
        <w:tab/>
        <w:t>Direction for accounts etc. may be made at any stage</w:t>
      </w:r>
      <w:bookmarkEnd w:id="77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80" w:name="_Toc216174809"/>
      <w:r>
        <w:rPr>
          <w:rStyle w:val="CharSectno"/>
        </w:rPr>
        <w:t>3</w:t>
      </w:r>
      <w:r>
        <w:rPr>
          <w:snapToGrid w:val="0"/>
        </w:rPr>
        <w:t>.</w:t>
      </w:r>
      <w:r>
        <w:rPr>
          <w:snapToGrid w:val="0"/>
        </w:rPr>
        <w:tab/>
        <w:t>Directions to be numbered</w:t>
      </w:r>
      <w:bookmarkEnd w:id="780"/>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81" w:name="_Toc216174810"/>
      <w:r>
        <w:rPr>
          <w:rStyle w:val="CharSectno"/>
        </w:rPr>
        <w:t>4</w:t>
      </w:r>
      <w:r>
        <w:rPr>
          <w:snapToGrid w:val="0"/>
        </w:rPr>
        <w:t>.</w:t>
      </w:r>
      <w:r>
        <w:rPr>
          <w:snapToGrid w:val="0"/>
        </w:rPr>
        <w:tab/>
        <w:t>Directions as to mode of taking account</w:t>
      </w:r>
      <w:bookmarkEnd w:id="781"/>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82" w:name="_Toc216174811"/>
      <w:r>
        <w:rPr>
          <w:rStyle w:val="CharSectno"/>
        </w:rPr>
        <w:t>5</w:t>
      </w:r>
      <w:r>
        <w:rPr>
          <w:snapToGrid w:val="0"/>
        </w:rPr>
        <w:t>.</w:t>
      </w:r>
      <w:r>
        <w:rPr>
          <w:snapToGrid w:val="0"/>
        </w:rPr>
        <w:tab/>
        <w:t>Account to be verified</w:t>
      </w:r>
      <w:bookmarkEnd w:id="78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83" w:name="_Toc216174812"/>
      <w:r>
        <w:rPr>
          <w:rStyle w:val="CharSectno"/>
        </w:rPr>
        <w:t>6</w:t>
      </w:r>
      <w:r>
        <w:rPr>
          <w:snapToGrid w:val="0"/>
        </w:rPr>
        <w:t>.</w:t>
      </w:r>
      <w:r>
        <w:rPr>
          <w:snapToGrid w:val="0"/>
        </w:rPr>
        <w:tab/>
        <w:t>Vouchers and contested etc. items, directions as to</w:t>
      </w:r>
      <w:bookmarkEnd w:id="78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84" w:name="_Toc216174813"/>
      <w:r>
        <w:rPr>
          <w:rStyle w:val="CharSectno"/>
        </w:rPr>
        <w:t>7</w:t>
      </w:r>
      <w:r>
        <w:rPr>
          <w:snapToGrid w:val="0"/>
        </w:rPr>
        <w:t>.</w:t>
      </w:r>
      <w:r>
        <w:rPr>
          <w:snapToGrid w:val="0"/>
        </w:rPr>
        <w:tab/>
        <w:t>Surcharge or error, notice of</w:t>
      </w:r>
      <w:bookmarkEnd w:id="784"/>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85" w:name="_Toc216174814"/>
      <w:r>
        <w:rPr>
          <w:rStyle w:val="CharSectno"/>
        </w:rPr>
        <w:t>8</w:t>
      </w:r>
      <w:r>
        <w:rPr>
          <w:snapToGrid w:val="0"/>
        </w:rPr>
        <w:t>.</w:t>
      </w:r>
      <w:r>
        <w:rPr>
          <w:snapToGrid w:val="0"/>
        </w:rPr>
        <w:tab/>
        <w:t>Allowances that can be made without direction</w:t>
      </w:r>
      <w:bookmarkEnd w:id="78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86" w:name="_Toc216174815"/>
      <w:r>
        <w:rPr>
          <w:rStyle w:val="CharSectno"/>
        </w:rPr>
        <w:t>9</w:t>
      </w:r>
      <w:r>
        <w:rPr>
          <w:snapToGrid w:val="0"/>
        </w:rPr>
        <w:t>.</w:t>
      </w:r>
      <w:r>
        <w:rPr>
          <w:snapToGrid w:val="0"/>
        </w:rPr>
        <w:tab/>
        <w:t>Expediting proceedings</w:t>
      </w:r>
      <w:bookmarkEnd w:id="78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87" w:name="_Toc216174816"/>
      <w:r>
        <w:rPr>
          <w:rStyle w:val="CharSectno"/>
        </w:rPr>
        <w:t>10</w:t>
      </w:r>
      <w:r>
        <w:rPr>
          <w:snapToGrid w:val="0"/>
        </w:rPr>
        <w:t>.</w:t>
      </w:r>
      <w:r>
        <w:rPr>
          <w:snapToGrid w:val="0"/>
        </w:rPr>
        <w:tab/>
        <w:t>Distributing fund before all persons entitled are ascertained</w:t>
      </w:r>
      <w:bookmarkEnd w:id="787"/>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w:t>
      </w:r>
      <w:r>
        <w:rPr>
          <w:snapToGrid w:val="0"/>
        </w:rPr>
        <w:lastRenderedPageBreak/>
        <w:t>ascertained without reserving any part of their shares to answer the costs subsequently to be incurred in ascertaining the remaining persons entitled.</w:t>
      </w:r>
    </w:p>
    <w:p>
      <w:pPr>
        <w:pStyle w:val="Heading5"/>
      </w:pPr>
      <w:bookmarkStart w:id="788" w:name="_Toc216174817"/>
      <w:r>
        <w:rPr>
          <w:rStyle w:val="CharSectno"/>
        </w:rPr>
        <w:t>11</w:t>
      </w:r>
      <w:r>
        <w:t>.</w:t>
      </w:r>
      <w:r>
        <w:tab/>
        <w:t>Master etc. may be ordered to take accounts or make inquiries</w:t>
      </w:r>
      <w:bookmarkEnd w:id="78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89" w:name="_Toc216174818"/>
      <w:r>
        <w:rPr>
          <w:rStyle w:val="CharSectno"/>
        </w:rPr>
        <w:t>12</w:t>
      </w:r>
      <w:r>
        <w:t>.</w:t>
      </w:r>
      <w:r>
        <w:tab/>
        <w:t>Right to adjournment from registrar etc.</w:t>
      </w:r>
      <w:bookmarkEnd w:id="78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90" w:name="_Toc216082737"/>
      <w:bookmarkStart w:id="791" w:name="_Toc216086468"/>
      <w:bookmarkStart w:id="792" w:name="_Toc216174819"/>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90"/>
      <w:bookmarkEnd w:id="791"/>
      <w:bookmarkEnd w:id="792"/>
    </w:p>
    <w:p>
      <w:pPr>
        <w:pStyle w:val="Footnoteheading"/>
      </w:pPr>
      <w:r>
        <w:tab/>
        <w:t>[Heading inserted: Gazette 21 Feb 2007 p. 552.]</w:t>
      </w:r>
    </w:p>
    <w:p>
      <w:pPr>
        <w:pStyle w:val="Heading5"/>
      </w:pPr>
      <w:bookmarkStart w:id="793" w:name="_Toc216174820"/>
      <w:r>
        <w:rPr>
          <w:rStyle w:val="CharSectno"/>
        </w:rPr>
        <w:t>1</w:t>
      </w:r>
      <w:r>
        <w:t>.</w:t>
      </w:r>
      <w:r>
        <w:tab/>
        <w:t>Terms used</w:t>
      </w:r>
      <w:bookmarkEnd w:id="79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94" w:name="_Toc216174821"/>
      <w:r>
        <w:rPr>
          <w:rStyle w:val="CharSectno"/>
        </w:rPr>
        <w:t>2</w:t>
      </w:r>
      <w:r>
        <w:t>.</w:t>
      </w:r>
      <w:r>
        <w:tab/>
        <w:t>Applications that may be dealt with by registrar</w:t>
      </w:r>
      <w:bookmarkEnd w:id="79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95" w:name="_Toc216174822"/>
      <w:r>
        <w:rPr>
          <w:rStyle w:val="CharSectno"/>
        </w:rPr>
        <w:t>3</w:t>
      </w:r>
      <w:r>
        <w:t>.</w:t>
      </w:r>
      <w:r>
        <w:tab/>
        <w:t>Enforcing judgment in action between partners</w:t>
      </w:r>
      <w:bookmarkEnd w:id="79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796" w:name="_Toc216082741"/>
      <w:bookmarkStart w:id="797" w:name="_Toc216086472"/>
      <w:bookmarkStart w:id="798" w:name="_Toc216174823"/>
      <w:r>
        <w:rPr>
          <w:rStyle w:val="CharPartNo"/>
        </w:rPr>
        <w:lastRenderedPageBreak/>
        <w:t>Order 51</w:t>
      </w:r>
      <w:r>
        <w:rPr>
          <w:rStyle w:val="CharDivNo"/>
        </w:rPr>
        <w:t> </w:t>
      </w:r>
      <w:r>
        <w:t>—</w:t>
      </w:r>
      <w:r>
        <w:rPr>
          <w:rStyle w:val="CharDivText"/>
        </w:rPr>
        <w:t> </w:t>
      </w:r>
      <w:r>
        <w:rPr>
          <w:rStyle w:val="CharPartText"/>
        </w:rPr>
        <w:t>Receivers</w:t>
      </w:r>
      <w:bookmarkEnd w:id="796"/>
      <w:bookmarkEnd w:id="797"/>
      <w:bookmarkEnd w:id="798"/>
    </w:p>
    <w:p>
      <w:pPr>
        <w:pStyle w:val="Heading5"/>
        <w:rPr>
          <w:snapToGrid w:val="0"/>
        </w:rPr>
      </w:pPr>
      <w:bookmarkStart w:id="799" w:name="_Toc216174824"/>
      <w:r>
        <w:rPr>
          <w:rStyle w:val="CharSectno"/>
        </w:rPr>
        <w:t>1</w:t>
      </w:r>
      <w:r>
        <w:rPr>
          <w:snapToGrid w:val="0"/>
        </w:rPr>
        <w:t>.</w:t>
      </w:r>
      <w:r>
        <w:rPr>
          <w:snapToGrid w:val="0"/>
        </w:rPr>
        <w:tab/>
        <w:t>Application for receiver and injunction</w:t>
      </w:r>
      <w:bookmarkEnd w:id="79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800" w:name="_Toc216174825"/>
      <w:r>
        <w:rPr>
          <w:rStyle w:val="CharSectno"/>
        </w:rPr>
        <w:t>3</w:t>
      </w:r>
      <w:r>
        <w:rPr>
          <w:snapToGrid w:val="0"/>
        </w:rPr>
        <w:t>.</w:t>
      </w:r>
      <w:r>
        <w:rPr>
          <w:snapToGrid w:val="0"/>
        </w:rPr>
        <w:tab/>
        <w:t>Security to be given by receiver</w:t>
      </w:r>
      <w:bookmarkEnd w:id="80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801" w:name="_Toc216174826"/>
      <w:r>
        <w:rPr>
          <w:rStyle w:val="CharSectno"/>
        </w:rPr>
        <w:t>4</w:t>
      </w:r>
      <w:r>
        <w:rPr>
          <w:snapToGrid w:val="0"/>
        </w:rPr>
        <w:t>.</w:t>
      </w:r>
      <w:r>
        <w:rPr>
          <w:snapToGrid w:val="0"/>
        </w:rPr>
        <w:tab/>
        <w:t>Remuneration of receiver</w:t>
      </w:r>
      <w:bookmarkEnd w:id="80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02" w:name="_Toc216174827"/>
      <w:r>
        <w:rPr>
          <w:rStyle w:val="CharSectno"/>
        </w:rPr>
        <w:t>5</w:t>
      </w:r>
      <w:r>
        <w:rPr>
          <w:snapToGrid w:val="0"/>
        </w:rPr>
        <w:t>.</w:t>
      </w:r>
      <w:r>
        <w:rPr>
          <w:snapToGrid w:val="0"/>
        </w:rPr>
        <w:tab/>
        <w:t>Accounts by receiver</w:t>
      </w:r>
      <w:bookmarkEnd w:id="802"/>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803" w:name="_Toc216174828"/>
      <w:r>
        <w:rPr>
          <w:rStyle w:val="CharSectno"/>
        </w:rPr>
        <w:t>6</w:t>
      </w:r>
      <w:r>
        <w:rPr>
          <w:snapToGrid w:val="0"/>
        </w:rPr>
        <w:t>.</w:t>
      </w:r>
      <w:r>
        <w:rPr>
          <w:snapToGrid w:val="0"/>
        </w:rPr>
        <w:tab/>
        <w:t>Payment of balances by receiver</w:t>
      </w:r>
      <w:bookmarkEnd w:id="80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04" w:name="_Toc216174829"/>
      <w:r>
        <w:rPr>
          <w:rStyle w:val="CharSectno"/>
        </w:rPr>
        <w:lastRenderedPageBreak/>
        <w:t>7</w:t>
      </w:r>
      <w:r>
        <w:rPr>
          <w:snapToGrid w:val="0"/>
        </w:rPr>
        <w:t>.</w:t>
      </w:r>
      <w:r>
        <w:rPr>
          <w:snapToGrid w:val="0"/>
        </w:rPr>
        <w:tab/>
        <w:t>Default by receiver</w:t>
      </w:r>
      <w:bookmarkEnd w:id="80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805" w:name="_Toc216174830"/>
      <w:r>
        <w:rPr>
          <w:rStyle w:val="CharSectno"/>
        </w:rPr>
        <w:t>8</w:t>
      </w:r>
      <w:r>
        <w:t>.</w:t>
      </w:r>
      <w:r>
        <w:tab/>
        <w:t>Final accounts to be filed</w:t>
      </w:r>
      <w:bookmarkEnd w:id="805"/>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806" w:name="_Toc216174831"/>
      <w:r>
        <w:rPr>
          <w:rStyle w:val="CharSectno"/>
        </w:rPr>
        <w:lastRenderedPageBreak/>
        <w:t>9</w:t>
      </w:r>
      <w:r>
        <w:rPr>
          <w:snapToGrid w:val="0"/>
        </w:rPr>
        <w:t>.</w:t>
      </w:r>
      <w:r>
        <w:rPr>
          <w:snapToGrid w:val="0"/>
        </w:rPr>
        <w:tab/>
        <w:t>Compensation to party restrained</w:t>
      </w:r>
      <w:bookmarkEnd w:id="80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807" w:name="_Toc216174832"/>
      <w:r>
        <w:rPr>
          <w:rStyle w:val="CharSectno"/>
        </w:rPr>
        <w:t>10</w:t>
      </w:r>
      <w:r>
        <w:rPr>
          <w:snapToGrid w:val="0"/>
        </w:rPr>
        <w:t>.</w:t>
      </w:r>
      <w:r>
        <w:rPr>
          <w:snapToGrid w:val="0"/>
        </w:rPr>
        <w:tab/>
        <w:t>Compensation by applicant to party restrained</w:t>
      </w:r>
      <w:bookmarkEnd w:id="80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808" w:name="_Toc216174833"/>
      <w:r>
        <w:rPr>
          <w:rStyle w:val="CharSectno"/>
        </w:rPr>
        <w:t>11</w:t>
      </w:r>
      <w:r>
        <w:t>.</w:t>
      </w:r>
      <w:r>
        <w:tab/>
        <w:t xml:space="preserve">Application to </w:t>
      </w:r>
      <w:r>
        <w:rPr>
          <w:i/>
        </w:rPr>
        <w:t>Civil Judgments Enforcement Act 2004</w:t>
      </w:r>
      <w:bookmarkEnd w:id="80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809" w:name="_Toc216082752"/>
      <w:bookmarkStart w:id="810" w:name="_Toc216086483"/>
      <w:bookmarkStart w:id="811" w:name="_Toc216174834"/>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809"/>
      <w:bookmarkEnd w:id="810"/>
      <w:bookmarkEnd w:id="811"/>
    </w:p>
    <w:p>
      <w:pPr>
        <w:pStyle w:val="Heading5"/>
        <w:rPr>
          <w:snapToGrid w:val="0"/>
        </w:rPr>
      </w:pPr>
      <w:bookmarkStart w:id="812" w:name="_Toc216174835"/>
      <w:r>
        <w:rPr>
          <w:rStyle w:val="CharSectno"/>
        </w:rPr>
        <w:t>1</w:t>
      </w:r>
      <w:r>
        <w:rPr>
          <w:snapToGrid w:val="0"/>
        </w:rPr>
        <w:t>.</w:t>
      </w:r>
      <w:r>
        <w:rPr>
          <w:snapToGrid w:val="0"/>
        </w:rPr>
        <w:tab/>
        <w:t>Application for injunction</w:t>
      </w:r>
      <w:bookmarkEnd w:id="81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13" w:name="_Toc216174836"/>
      <w:r>
        <w:rPr>
          <w:rStyle w:val="CharSectno"/>
        </w:rPr>
        <w:t>2</w:t>
      </w:r>
      <w:r>
        <w:rPr>
          <w:snapToGrid w:val="0"/>
        </w:rPr>
        <w:t>.</w:t>
      </w:r>
      <w:r>
        <w:rPr>
          <w:snapToGrid w:val="0"/>
        </w:rPr>
        <w:tab/>
        <w:t>Detention etc. of property; securing funds in dispute</w:t>
      </w:r>
      <w:bookmarkEnd w:id="813"/>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814" w:name="_Toc216174837"/>
      <w:r>
        <w:rPr>
          <w:rStyle w:val="CharSectno"/>
        </w:rPr>
        <w:t>3</w:t>
      </w:r>
      <w:r>
        <w:rPr>
          <w:snapToGrid w:val="0"/>
        </w:rPr>
        <w:t>.</w:t>
      </w:r>
      <w:r>
        <w:rPr>
          <w:snapToGrid w:val="0"/>
        </w:rPr>
        <w:tab/>
        <w:t>Power to order taking of samples etc.</w:t>
      </w:r>
      <w:bookmarkEnd w:id="81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815" w:name="_Toc216174838"/>
      <w:r>
        <w:rPr>
          <w:rStyle w:val="CharSectno"/>
        </w:rPr>
        <w:t>4</w:t>
      </w:r>
      <w:r>
        <w:rPr>
          <w:snapToGrid w:val="0"/>
        </w:rPr>
        <w:t>.</w:t>
      </w:r>
      <w:r>
        <w:rPr>
          <w:snapToGrid w:val="0"/>
        </w:rPr>
        <w:tab/>
        <w:t>Disposal of perishable property etc.</w:t>
      </w:r>
      <w:bookmarkEnd w:id="81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lastRenderedPageBreak/>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816" w:name="_Toc216174839"/>
      <w:r>
        <w:rPr>
          <w:rStyle w:val="CharSectno"/>
        </w:rPr>
        <w:t>5</w:t>
      </w:r>
      <w:r>
        <w:rPr>
          <w:snapToGrid w:val="0"/>
        </w:rPr>
        <w:t>.</w:t>
      </w:r>
      <w:r>
        <w:rPr>
          <w:snapToGrid w:val="0"/>
        </w:rPr>
        <w:tab/>
        <w:t>Order for early trial on application for receiver, injunction etc.</w:t>
      </w:r>
      <w:bookmarkEnd w:id="81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17" w:name="_Toc216174840"/>
      <w:r>
        <w:rPr>
          <w:rStyle w:val="CharSectno"/>
        </w:rPr>
        <w:t>6</w:t>
      </w:r>
      <w:r>
        <w:rPr>
          <w:snapToGrid w:val="0"/>
        </w:rPr>
        <w:t>.</w:t>
      </w:r>
      <w:r>
        <w:rPr>
          <w:snapToGrid w:val="0"/>
        </w:rPr>
        <w:tab/>
        <w:t>Recovering personal property subject to lien</w:t>
      </w:r>
      <w:bookmarkEnd w:id="81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 xml:space="preserve">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w:t>
      </w:r>
      <w:r>
        <w:rPr>
          <w:snapToGrid w:val="0"/>
        </w:rPr>
        <w:lastRenderedPageBreak/>
        <w:t>directs, and that upon such payment being made, the property claimed be given up to the party claiming it.</w:t>
      </w:r>
    </w:p>
    <w:p>
      <w:pPr>
        <w:pStyle w:val="Heading5"/>
        <w:rPr>
          <w:snapToGrid w:val="0"/>
        </w:rPr>
      </w:pPr>
      <w:bookmarkStart w:id="818" w:name="_Toc216174841"/>
      <w:r>
        <w:rPr>
          <w:rStyle w:val="CharSectno"/>
        </w:rPr>
        <w:t>7</w:t>
      </w:r>
      <w:r>
        <w:rPr>
          <w:snapToGrid w:val="0"/>
        </w:rPr>
        <w:t>.</w:t>
      </w:r>
      <w:r>
        <w:rPr>
          <w:snapToGrid w:val="0"/>
        </w:rPr>
        <w:tab/>
        <w:t>Directions</w:t>
      </w:r>
      <w:bookmarkEnd w:id="818"/>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819" w:name="_Toc216174842"/>
      <w:r>
        <w:rPr>
          <w:rStyle w:val="CharSectno"/>
        </w:rPr>
        <w:t>8</w:t>
      </w:r>
      <w:r>
        <w:rPr>
          <w:snapToGrid w:val="0"/>
        </w:rPr>
        <w:t>.</w:t>
      </w:r>
      <w:r>
        <w:rPr>
          <w:snapToGrid w:val="0"/>
        </w:rPr>
        <w:tab/>
        <w:t>Allowance of income or transfer of property during case</w:t>
      </w:r>
      <w:bookmarkEnd w:id="819"/>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20" w:name="_Toc216174843"/>
      <w:r>
        <w:rPr>
          <w:rStyle w:val="CharSectno"/>
        </w:rPr>
        <w:t>9</w:t>
      </w:r>
      <w:r>
        <w:rPr>
          <w:snapToGrid w:val="0"/>
        </w:rPr>
        <w:t>.</w:t>
      </w:r>
      <w:r>
        <w:rPr>
          <w:snapToGrid w:val="0"/>
        </w:rPr>
        <w:tab/>
        <w:t>Injunction to include undertaking as to compensation to party restrained</w:t>
      </w:r>
      <w:bookmarkEnd w:id="820"/>
      <w:r>
        <w:rPr>
          <w:snapToGrid w:val="0"/>
        </w:rPr>
        <w:t xml:space="preserve"> </w:t>
      </w:r>
    </w:p>
    <w:p>
      <w:pPr>
        <w:pStyle w:val="Subsection"/>
        <w:rPr>
          <w:snapToGrid w:val="0"/>
        </w:rPr>
      </w:pPr>
      <w:r>
        <w:rPr>
          <w:snapToGrid w:val="0"/>
        </w:rPr>
        <w:tab/>
      </w:r>
      <w:r>
        <w:rPr>
          <w:snapToGrid w:val="0"/>
        </w:rPr>
        <w:tab/>
        <w:t xml:space="preserve">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w:t>
      </w:r>
      <w:r>
        <w:rPr>
          <w:snapToGrid w:val="0"/>
        </w:rPr>
        <w:lastRenderedPageBreak/>
        <w:t>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821" w:name="_Toc216174844"/>
      <w:r>
        <w:rPr>
          <w:rStyle w:val="CharSectno"/>
        </w:rPr>
        <w:t>10</w:t>
      </w:r>
      <w:r>
        <w:rPr>
          <w:snapToGrid w:val="0"/>
        </w:rPr>
        <w:t>.</w:t>
      </w:r>
      <w:r>
        <w:rPr>
          <w:snapToGrid w:val="0"/>
        </w:rPr>
        <w:tab/>
        <w:t>Compensation to party restrained by undertaking</w:t>
      </w:r>
      <w:bookmarkEnd w:id="82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822" w:name="_Toc216082763"/>
      <w:bookmarkStart w:id="823" w:name="_Toc216086494"/>
      <w:bookmarkStart w:id="824" w:name="_Toc216174845"/>
      <w:r>
        <w:rPr>
          <w:rStyle w:val="CharPartNo"/>
        </w:rPr>
        <w:lastRenderedPageBreak/>
        <w:t>Order 52A</w:t>
      </w:r>
      <w:r>
        <w:rPr>
          <w:b w:val="0"/>
        </w:rPr>
        <w:t> </w:t>
      </w:r>
      <w:r>
        <w:t>—</w:t>
      </w:r>
      <w:r>
        <w:rPr>
          <w:b w:val="0"/>
        </w:rPr>
        <w:t> </w:t>
      </w:r>
      <w:r>
        <w:rPr>
          <w:rStyle w:val="CharPartText"/>
        </w:rPr>
        <w:t>Freezing orders</w:t>
      </w:r>
      <w:bookmarkEnd w:id="822"/>
      <w:bookmarkEnd w:id="823"/>
      <w:bookmarkEnd w:id="824"/>
    </w:p>
    <w:p>
      <w:pPr>
        <w:pStyle w:val="Footnoteheading"/>
      </w:pPr>
      <w:r>
        <w:tab/>
        <w:t>[Heading inserted: Gazette 21 Feb 2007 p. 554.]</w:t>
      </w:r>
    </w:p>
    <w:p>
      <w:pPr>
        <w:pStyle w:val="Heading5"/>
      </w:pPr>
      <w:bookmarkStart w:id="825" w:name="_Toc216174846"/>
      <w:r>
        <w:rPr>
          <w:rStyle w:val="CharSectno"/>
        </w:rPr>
        <w:t>1</w:t>
      </w:r>
      <w:r>
        <w:t>.</w:t>
      </w:r>
      <w:r>
        <w:tab/>
        <w:t>Terms used</w:t>
      </w:r>
      <w:bookmarkEnd w:id="82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826" w:name="_Toc216174847"/>
      <w:r>
        <w:rPr>
          <w:rStyle w:val="CharSectno"/>
        </w:rPr>
        <w:t>2</w:t>
      </w:r>
      <w:r>
        <w:t>.</w:t>
      </w:r>
      <w:r>
        <w:tab/>
        <w:t>Freezing order</w:t>
      </w:r>
      <w:bookmarkEnd w:id="82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827" w:name="_Toc216174848"/>
      <w:r>
        <w:rPr>
          <w:rStyle w:val="CharSectno"/>
        </w:rPr>
        <w:t>3</w:t>
      </w:r>
      <w:r>
        <w:t>.</w:t>
      </w:r>
      <w:r>
        <w:tab/>
        <w:t>Ancillary order</w:t>
      </w:r>
      <w:bookmarkEnd w:id="827"/>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828" w:name="_Toc216174849"/>
      <w:r>
        <w:rPr>
          <w:rStyle w:val="CharSectno"/>
        </w:rPr>
        <w:t>4</w:t>
      </w:r>
      <w:r>
        <w:t>.</w:t>
      </w:r>
      <w:r>
        <w:tab/>
        <w:t>Respondent need not be party to proceeding</w:t>
      </w:r>
      <w:bookmarkEnd w:id="82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829" w:name="_Toc216174850"/>
      <w:r>
        <w:rPr>
          <w:rStyle w:val="CharSectno"/>
        </w:rPr>
        <w:t>5</w:t>
      </w:r>
      <w:r>
        <w:t>.</w:t>
      </w:r>
      <w:r>
        <w:tab/>
        <w:t>Order against judgment debtor, prospective judgment debtor or third party</w:t>
      </w:r>
      <w:bookmarkEnd w:id="82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 xml:space="preserve">the third party is in possession of, or in a position of control or influence concerning, assets </w:t>
      </w:r>
      <w:r>
        <w:lastRenderedPageBreak/>
        <w:t>(including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830" w:name="_Toc216174851"/>
      <w:r>
        <w:rPr>
          <w:rStyle w:val="CharSectno"/>
        </w:rPr>
        <w:t>6</w:t>
      </w:r>
      <w:r>
        <w:t>.</w:t>
      </w:r>
      <w:r>
        <w:tab/>
        <w:t>Court’s other jurisdiction not affected</w:t>
      </w:r>
      <w:bookmarkEnd w:id="830"/>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831" w:name="_Toc216174852"/>
      <w:r>
        <w:rPr>
          <w:rStyle w:val="CharSectno"/>
        </w:rPr>
        <w:t>7</w:t>
      </w:r>
      <w:r>
        <w:t>.</w:t>
      </w:r>
      <w:r>
        <w:tab/>
        <w:t>Service outside Australia of application for order</w:t>
      </w:r>
      <w:bookmarkEnd w:id="831"/>
    </w:p>
    <w:p>
      <w:pPr>
        <w:pStyle w:val="Subsection"/>
      </w:pPr>
      <w:r>
        <w:tab/>
      </w:r>
      <w:r>
        <w:tab/>
        <w:t>An application for a freezing order or an ancillary order may be served on a person who is outside Australia (whether or not the person is domiciled or resident in Australia) under Order 10 and, if the country is a Convention country, under Order 11A.</w:t>
      </w:r>
    </w:p>
    <w:p>
      <w:pPr>
        <w:pStyle w:val="Footnotesection"/>
      </w:pPr>
      <w:r>
        <w:tab/>
        <w:t xml:space="preserve">[Rule 7 inserted: Gazette 21 Feb 2007 p. 556; amended: SL 2024/38 r. 15.] </w:t>
      </w:r>
    </w:p>
    <w:p>
      <w:pPr>
        <w:pStyle w:val="Heading5"/>
      </w:pPr>
      <w:bookmarkStart w:id="832" w:name="_Toc216174853"/>
      <w:r>
        <w:rPr>
          <w:rStyle w:val="CharSectno"/>
        </w:rPr>
        <w:t>8</w:t>
      </w:r>
      <w:r>
        <w:t>.</w:t>
      </w:r>
      <w:r>
        <w:tab/>
        <w:t>Costs</w:t>
      </w:r>
      <w:bookmarkEnd w:id="832"/>
    </w:p>
    <w:p>
      <w:pPr>
        <w:pStyle w:val="Subsection"/>
      </w:pPr>
      <w:r>
        <w:tab/>
        <w:t>(1)</w:t>
      </w:r>
      <w:r>
        <w:tab/>
        <w:t>The Court may make any order as to costs as it considers appropriate in relation to an order made under this Order.</w:t>
      </w:r>
    </w:p>
    <w:p>
      <w:pPr>
        <w:pStyle w:val="Subsection"/>
        <w:keepNext/>
      </w:pPr>
      <w:r>
        <w:lastRenderedPageBreak/>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833" w:name="_Toc216082772"/>
      <w:bookmarkStart w:id="834" w:name="_Toc216086503"/>
      <w:bookmarkStart w:id="835" w:name="_Toc216174854"/>
      <w:r>
        <w:rPr>
          <w:rStyle w:val="CharPartNo"/>
        </w:rPr>
        <w:lastRenderedPageBreak/>
        <w:t>Order 52B</w:t>
      </w:r>
      <w:r>
        <w:rPr>
          <w:b w:val="0"/>
        </w:rPr>
        <w:t> </w:t>
      </w:r>
      <w:r>
        <w:t>—</w:t>
      </w:r>
      <w:r>
        <w:rPr>
          <w:b w:val="0"/>
        </w:rPr>
        <w:t> </w:t>
      </w:r>
      <w:r>
        <w:rPr>
          <w:rStyle w:val="CharPartText"/>
        </w:rPr>
        <w:t>Search orders</w:t>
      </w:r>
      <w:bookmarkEnd w:id="833"/>
      <w:bookmarkEnd w:id="834"/>
      <w:bookmarkEnd w:id="835"/>
    </w:p>
    <w:p>
      <w:pPr>
        <w:pStyle w:val="Footnoteheading"/>
      </w:pPr>
      <w:r>
        <w:tab/>
        <w:t>[Heading inserted: Gazette 21 Feb 2007 p. 557.]</w:t>
      </w:r>
    </w:p>
    <w:p>
      <w:pPr>
        <w:pStyle w:val="Heading5"/>
      </w:pPr>
      <w:bookmarkStart w:id="836" w:name="_Toc216174855"/>
      <w:r>
        <w:rPr>
          <w:rStyle w:val="CharSectno"/>
        </w:rPr>
        <w:t>1</w:t>
      </w:r>
      <w:r>
        <w:t>.</w:t>
      </w:r>
      <w:r>
        <w:tab/>
        <w:t>Terms used</w:t>
      </w:r>
      <w:bookmarkEnd w:id="836"/>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837" w:name="_Toc216174856"/>
      <w:r>
        <w:rPr>
          <w:rStyle w:val="CharSectno"/>
        </w:rPr>
        <w:t>2</w:t>
      </w:r>
      <w:r>
        <w:t>.</w:t>
      </w:r>
      <w:r>
        <w:tab/>
        <w:t>Search order</w:t>
      </w:r>
      <w:bookmarkEnd w:id="83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838" w:name="_Toc216174857"/>
      <w:r>
        <w:rPr>
          <w:rStyle w:val="CharSectno"/>
        </w:rPr>
        <w:t>3</w:t>
      </w:r>
      <w:r>
        <w:t>.</w:t>
      </w:r>
      <w:r>
        <w:tab/>
        <w:t>Requirements for making of search order</w:t>
      </w:r>
      <w:bookmarkEnd w:id="83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839" w:name="_Toc216174858"/>
      <w:r>
        <w:rPr>
          <w:rStyle w:val="CharSectno"/>
        </w:rPr>
        <w:t>4</w:t>
      </w:r>
      <w:r>
        <w:t>.</w:t>
      </w:r>
      <w:r>
        <w:tab/>
        <w:t>Court’s other jurisdiction not affected</w:t>
      </w:r>
      <w:bookmarkEnd w:id="839"/>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840" w:name="_Toc216174859"/>
      <w:r>
        <w:rPr>
          <w:rStyle w:val="CharSectno"/>
        </w:rPr>
        <w:t>5</w:t>
      </w:r>
      <w:r>
        <w:t>.</w:t>
      </w:r>
      <w:r>
        <w:tab/>
        <w:t>Terms of search order</w:t>
      </w:r>
      <w:bookmarkEnd w:id="840"/>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841" w:name="_Toc216174860"/>
      <w:r>
        <w:rPr>
          <w:rStyle w:val="CharSectno"/>
        </w:rPr>
        <w:t>6</w:t>
      </w:r>
      <w:r>
        <w:t>.</w:t>
      </w:r>
      <w:r>
        <w:tab/>
        <w:t>Independent solicitors, appointment of etc.</w:t>
      </w:r>
      <w:bookmarkEnd w:id="841"/>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842" w:name="_Toc216174861"/>
      <w:r>
        <w:rPr>
          <w:rStyle w:val="CharSectno"/>
        </w:rPr>
        <w:lastRenderedPageBreak/>
        <w:t>7</w:t>
      </w:r>
      <w:r>
        <w:t>.</w:t>
      </w:r>
      <w:r>
        <w:tab/>
        <w:t>Costs</w:t>
      </w:r>
      <w:bookmarkEnd w:id="84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843" w:name="_Toc216082780"/>
      <w:bookmarkStart w:id="844" w:name="_Toc216086511"/>
      <w:bookmarkStart w:id="845" w:name="_Toc216174862"/>
      <w:r>
        <w:rPr>
          <w:rStyle w:val="CharPartNo"/>
        </w:rPr>
        <w:lastRenderedPageBreak/>
        <w:t>Order 53</w:t>
      </w:r>
      <w:r>
        <w:rPr>
          <w:rStyle w:val="CharDivNo"/>
        </w:rPr>
        <w:t> </w:t>
      </w:r>
      <w:r>
        <w:t>—</w:t>
      </w:r>
      <w:r>
        <w:rPr>
          <w:rStyle w:val="CharDivText"/>
        </w:rPr>
        <w:t> </w:t>
      </w:r>
      <w:r>
        <w:rPr>
          <w:rStyle w:val="CharPartText"/>
        </w:rPr>
        <w:t>Sales of land by the Court</w:t>
      </w:r>
      <w:bookmarkEnd w:id="843"/>
      <w:bookmarkEnd w:id="844"/>
      <w:bookmarkEnd w:id="845"/>
    </w:p>
    <w:p>
      <w:pPr>
        <w:pStyle w:val="Heading5"/>
        <w:rPr>
          <w:snapToGrid w:val="0"/>
        </w:rPr>
      </w:pPr>
      <w:bookmarkStart w:id="846" w:name="_Toc216174863"/>
      <w:r>
        <w:rPr>
          <w:rStyle w:val="CharSectno"/>
        </w:rPr>
        <w:t>1</w:t>
      </w:r>
      <w:r>
        <w:rPr>
          <w:snapToGrid w:val="0"/>
        </w:rPr>
        <w:t>.</w:t>
      </w:r>
      <w:r>
        <w:rPr>
          <w:snapToGrid w:val="0"/>
        </w:rPr>
        <w:tab/>
        <w:t>Term used: land</w:t>
      </w:r>
      <w:bookmarkEnd w:id="84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47" w:name="_Toc216174864"/>
      <w:r>
        <w:rPr>
          <w:rStyle w:val="CharSectno"/>
        </w:rPr>
        <w:t>2</w:t>
      </w:r>
      <w:r>
        <w:rPr>
          <w:snapToGrid w:val="0"/>
        </w:rPr>
        <w:t>.</w:t>
      </w:r>
      <w:r>
        <w:rPr>
          <w:snapToGrid w:val="0"/>
        </w:rPr>
        <w:tab/>
        <w:t>Power to order sale of land</w:t>
      </w:r>
      <w:bookmarkEnd w:id="84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48" w:name="_Toc216174865"/>
      <w:r>
        <w:rPr>
          <w:rStyle w:val="CharSectno"/>
        </w:rPr>
        <w:t>3</w:t>
      </w:r>
      <w:r>
        <w:rPr>
          <w:snapToGrid w:val="0"/>
        </w:rPr>
        <w:t>.</w:t>
      </w:r>
      <w:r>
        <w:rPr>
          <w:snapToGrid w:val="0"/>
        </w:rPr>
        <w:tab/>
        <w:t>Manner of sale</w:t>
      </w:r>
      <w:bookmarkEnd w:id="84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49" w:name="_Toc216174866"/>
      <w:r>
        <w:rPr>
          <w:rStyle w:val="CharSectno"/>
        </w:rPr>
        <w:t>4</w:t>
      </w:r>
      <w:r>
        <w:rPr>
          <w:snapToGrid w:val="0"/>
        </w:rPr>
        <w:t>.</w:t>
      </w:r>
      <w:r>
        <w:rPr>
          <w:snapToGrid w:val="0"/>
        </w:rPr>
        <w:tab/>
        <w:t>Directions</w:t>
      </w:r>
      <w:bookmarkEnd w:id="84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850" w:name="_Toc216174867"/>
      <w:r>
        <w:rPr>
          <w:rStyle w:val="CharSectno"/>
        </w:rPr>
        <w:t>5</w:t>
      </w:r>
      <w:r>
        <w:rPr>
          <w:snapToGrid w:val="0"/>
        </w:rPr>
        <w:t>.</w:t>
      </w:r>
      <w:r>
        <w:rPr>
          <w:snapToGrid w:val="0"/>
        </w:rPr>
        <w:tab/>
        <w:t>Certificate of sale</w:t>
      </w:r>
      <w:bookmarkEnd w:id="85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51" w:name="_Toc216174868"/>
      <w:r>
        <w:rPr>
          <w:rStyle w:val="CharSectno"/>
        </w:rPr>
        <w:t>6</w:t>
      </w:r>
      <w:r>
        <w:rPr>
          <w:snapToGrid w:val="0"/>
        </w:rPr>
        <w:t>.</w:t>
      </w:r>
      <w:r>
        <w:rPr>
          <w:snapToGrid w:val="0"/>
        </w:rPr>
        <w:tab/>
        <w:t>Mortgage, exchange or partition</w:t>
      </w:r>
      <w:bookmarkEnd w:id="851"/>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52" w:name="_Toc216174869"/>
      <w:r>
        <w:rPr>
          <w:rStyle w:val="CharSectno"/>
        </w:rPr>
        <w:lastRenderedPageBreak/>
        <w:t>7</w:t>
      </w:r>
      <w:r>
        <w:rPr>
          <w:snapToGrid w:val="0"/>
        </w:rPr>
        <w:t>.</w:t>
      </w:r>
      <w:r>
        <w:rPr>
          <w:snapToGrid w:val="0"/>
        </w:rPr>
        <w:tab/>
        <w:t>Reference of matters to counsel</w:t>
      </w:r>
      <w:bookmarkEnd w:id="852"/>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853" w:name="_Toc216174870"/>
      <w:r>
        <w:rPr>
          <w:rStyle w:val="CharSectno"/>
        </w:rPr>
        <w:t>8</w:t>
      </w:r>
      <w:r>
        <w:rPr>
          <w:snapToGrid w:val="0"/>
        </w:rPr>
        <w:t>.</w:t>
      </w:r>
      <w:r>
        <w:rPr>
          <w:snapToGrid w:val="0"/>
        </w:rPr>
        <w:tab/>
        <w:t>Objection to counsel’s opinion</w:t>
      </w:r>
      <w:bookmarkEnd w:id="853"/>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54" w:name="_Toc216082789"/>
      <w:bookmarkStart w:id="855" w:name="_Toc216086520"/>
      <w:bookmarkStart w:id="856" w:name="_Toc216174871"/>
      <w:r>
        <w:rPr>
          <w:rStyle w:val="CharPartNo"/>
        </w:rPr>
        <w:lastRenderedPageBreak/>
        <w:t>Order 54</w:t>
      </w:r>
      <w:r>
        <w:rPr>
          <w:rStyle w:val="CharDivNo"/>
        </w:rPr>
        <w:t> </w:t>
      </w:r>
      <w:r>
        <w:t>—</w:t>
      </w:r>
      <w:r>
        <w:rPr>
          <w:rStyle w:val="CharDivText"/>
        </w:rPr>
        <w:t> </w:t>
      </w:r>
      <w:r>
        <w:rPr>
          <w:rStyle w:val="CharPartText"/>
        </w:rPr>
        <w:t>Originating and other motions</w:t>
      </w:r>
      <w:bookmarkEnd w:id="854"/>
      <w:bookmarkEnd w:id="855"/>
      <w:bookmarkEnd w:id="856"/>
    </w:p>
    <w:p>
      <w:pPr>
        <w:pStyle w:val="Heading5"/>
        <w:rPr>
          <w:snapToGrid w:val="0"/>
        </w:rPr>
      </w:pPr>
      <w:bookmarkStart w:id="857" w:name="_Toc216174872"/>
      <w:r>
        <w:rPr>
          <w:rStyle w:val="CharSectno"/>
        </w:rPr>
        <w:t>1</w:t>
      </w:r>
      <w:r>
        <w:rPr>
          <w:snapToGrid w:val="0"/>
        </w:rPr>
        <w:t>.</w:t>
      </w:r>
      <w:r>
        <w:rPr>
          <w:snapToGrid w:val="0"/>
        </w:rPr>
        <w:tab/>
        <w:t>Application of this Order</w:t>
      </w:r>
      <w:bookmarkEnd w:id="85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58" w:name="_Toc216174873"/>
      <w:r>
        <w:rPr>
          <w:rStyle w:val="CharSectno"/>
        </w:rPr>
        <w:t>2</w:t>
      </w:r>
      <w:r>
        <w:rPr>
          <w:snapToGrid w:val="0"/>
        </w:rPr>
        <w:t>.</w:t>
      </w:r>
      <w:r>
        <w:rPr>
          <w:snapToGrid w:val="0"/>
        </w:rPr>
        <w:tab/>
        <w:t>Which applications to be made by motion</w:t>
      </w:r>
      <w:bookmarkEnd w:id="85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59" w:name="_Toc216174874"/>
      <w:r>
        <w:rPr>
          <w:rStyle w:val="CharSectno"/>
        </w:rPr>
        <w:t>3</w:t>
      </w:r>
      <w:r>
        <w:rPr>
          <w:snapToGrid w:val="0"/>
        </w:rPr>
        <w:t>.</w:t>
      </w:r>
      <w:r>
        <w:rPr>
          <w:snapToGrid w:val="0"/>
        </w:rPr>
        <w:tab/>
        <w:t>Notice of motion</w:t>
      </w:r>
      <w:bookmarkEnd w:id="85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60" w:name="_Toc216174875"/>
      <w:r>
        <w:rPr>
          <w:rStyle w:val="CharSectno"/>
        </w:rPr>
        <w:t>4</w:t>
      </w:r>
      <w:r>
        <w:rPr>
          <w:snapToGrid w:val="0"/>
        </w:rPr>
        <w:t>.</w:t>
      </w:r>
      <w:r>
        <w:rPr>
          <w:snapToGrid w:val="0"/>
        </w:rPr>
        <w:tab/>
        <w:t>Time of notice of motion</w:t>
      </w:r>
      <w:bookmarkEnd w:id="86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61" w:name="_Toc216174876"/>
      <w:r>
        <w:rPr>
          <w:rStyle w:val="CharSectno"/>
        </w:rPr>
        <w:t>5</w:t>
      </w:r>
      <w:r>
        <w:rPr>
          <w:snapToGrid w:val="0"/>
        </w:rPr>
        <w:t>.</w:t>
      </w:r>
      <w:r>
        <w:rPr>
          <w:snapToGrid w:val="0"/>
        </w:rPr>
        <w:tab/>
        <w:t>Form of notice of motion</w:t>
      </w:r>
      <w:bookmarkEnd w:id="86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lastRenderedPageBreak/>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62" w:name="_Toc216174877"/>
      <w:r>
        <w:rPr>
          <w:rStyle w:val="CharSectno"/>
        </w:rPr>
        <w:t>6</w:t>
      </w:r>
      <w:r>
        <w:rPr>
          <w:snapToGrid w:val="0"/>
        </w:rPr>
        <w:t>.</w:t>
      </w:r>
      <w:r>
        <w:rPr>
          <w:snapToGrid w:val="0"/>
        </w:rPr>
        <w:tab/>
        <w:t>Issue of notice of motion</w:t>
      </w:r>
      <w:bookmarkEnd w:id="86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63" w:name="_Toc216174878"/>
      <w:r>
        <w:rPr>
          <w:rStyle w:val="CharSectno"/>
        </w:rPr>
        <w:t>7</w:t>
      </w:r>
      <w:r>
        <w:rPr>
          <w:snapToGrid w:val="0"/>
        </w:rPr>
        <w:t>.</w:t>
      </w:r>
      <w:r>
        <w:rPr>
          <w:snapToGrid w:val="0"/>
        </w:rPr>
        <w:tab/>
        <w:t>Service of notice of motion with writ etc.</w:t>
      </w:r>
      <w:bookmarkEnd w:id="86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64" w:name="_Toc216174879"/>
      <w:r>
        <w:rPr>
          <w:rStyle w:val="CharSectno"/>
        </w:rPr>
        <w:t>8</w:t>
      </w:r>
      <w:r>
        <w:rPr>
          <w:snapToGrid w:val="0"/>
        </w:rPr>
        <w:t>.</w:t>
      </w:r>
      <w:r>
        <w:rPr>
          <w:snapToGrid w:val="0"/>
        </w:rPr>
        <w:tab/>
        <w:t>Adjournment etc.</w:t>
      </w:r>
      <w:bookmarkEnd w:id="86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865" w:name="_Toc216082798"/>
      <w:bookmarkStart w:id="866" w:name="_Toc216086529"/>
      <w:bookmarkStart w:id="867" w:name="_Toc216174880"/>
      <w:r>
        <w:rPr>
          <w:rStyle w:val="CharPartNo"/>
        </w:rPr>
        <w:lastRenderedPageBreak/>
        <w:t>Order 55</w:t>
      </w:r>
      <w:r>
        <w:rPr>
          <w:rStyle w:val="CharDivNo"/>
        </w:rPr>
        <w:t> </w:t>
      </w:r>
      <w:r>
        <w:t>—</w:t>
      </w:r>
      <w:r>
        <w:rPr>
          <w:rStyle w:val="CharDivText"/>
        </w:rPr>
        <w:t> </w:t>
      </w:r>
      <w:r>
        <w:rPr>
          <w:rStyle w:val="CharPartText"/>
        </w:rPr>
        <w:t>Committal and attachment</w:t>
      </w:r>
      <w:bookmarkEnd w:id="865"/>
      <w:bookmarkEnd w:id="866"/>
      <w:bookmarkEnd w:id="867"/>
    </w:p>
    <w:p>
      <w:pPr>
        <w:pStyle w:val="Heading5"/>
        <w:rPr>
          <w:snapToGrid w:val="0"/>
        </w:rPr>
      </w:pPr>
      <w:bookmarkStart w:id="868" w:name="_Toc216174881"/>
      <w:r>
        <w:rPr>
          <w:rStyle w:val="CharSectno"/>
        </w:rPr>
        <w:t>1</w:t>
      </w:r>
      <w:r>
        <w:rPr>
          <w:snapToGrid w:val="0"/>
        </w:rPr>
        <w:t>.</w:t>
      </w:r>
      <w:r>
        <w:rPr>
          <w:snapToGrid w:val="0"/>
        </w:rPr>
        <w:tab/>
        <w:t>Term used: contemnor</w:t>
      </w:r>
      <w:bookmarkEnd w:id="868"/>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69" w:name="_Toc216174882"/>
      <w:r>
        <w:rPr>
          <w:rStyle w:val="CharSectno"/>
        </w:rPr>
        <w:t>2</w:t>
      </w:r>
      <w:r>
        <w:t>.</w:t>
      </w:r>
      <w:r>
        <w:tab/>
        <w:t>Committal for contempt of court</w:t>
      </w:r>
      <w:bookmarkEnd w:id="86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870" w:name="_Toc216174883"/>
      <w:r>
        <w:rPr>
          <w:rStyle w:val="CharSectno"/>
        </w:rPr>
        <w:t>3</w:t>
      </w:r>
      <w:r>
        <w:rPr>
          <w:snapToGrid w:val="0"/>
        </w:rPr>
        <w:t>.</w:t>
      </w:r>
      <w:r>
        <w:rPr>
          <w:snapToGrid w:val="0"/>
        </w:rPr>
        <w:tab/>
        <w:t>Contempt in face of Court</w:t>
      </w:r>
      <w:bookmarkEnd w:id="87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lastRenderedPageBreak/>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71" w:name="_Toc216174884"/>
      <w:r>
        <w:rPr>
          <w:rStyle w:val="CharSectno"/>
        </w:rPr>
        <w:t>4</w:t>
      </w:r>
      <w:r>
        <w:rPr>
          <w:snapToGrid w:val="0"/>
        </w:rPr>
        <w:t>.</w:t>
      </w:r>
      <w:r>
        <w:rPr>
          <w:snapToGrid w:val="0"/>
        </w:rPr>
        <w:tab/>
        <w:t>Other cases of contempt</w:t>
      </w:r>
      <w:bookmarkEnd w:id="87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872" w:name="_Toc216174885"/>
      <w:r>
        <w:rPr>
          <w:rStyle w:val="CharSectno"/>
        </w:rPr>
        <w:t>5</w:t>
      </w:r>
      <w:r>
        <w:rPr>
          <w:snapToGrid w:val="0"/>
        </w:rPr>
        <w:t>.</w:t>
      </w:r>
      <w:r>
        <w:rPr>
          <w:snapToGrid w:val="0"/>
        </w:rPr>
        <w:tab/>
        <w:t>Form and service of notice or summons</w:t>
      </w:r>
      <w:bookmarkEnd w:id="87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873" w:name="_Toc216174886"/>
      <w:r>
        <w:rPr>
          <w:rStyle w:val="CharSectno"/>
        </w:rPr>
        <w:lastRenderedPageBreak/>
        <w:t>6</w:t>
      </w:r>
      <w:r>
        <w:rPr>
          <w:snapToGrid w:val="0"/>
        </w:rPr>
        <w:t>.</w:t>
      </w:r>
      <w:r>
        <w:rPr>
          <w:snapToGrid w:val="0"/>
        </w:rPr>
        <w:tab/>
        <w:t>Arresting contemnors</w:t>
      </w:r>
      <w:bookmarkEnd w:id="87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74" w:name="_Toc216174887"/>
      <w:r>
        <w:rPr>
          <w:rStyle w:val="CharSectno"/>
        </w:rPr>
        <w:t>7</w:t>
      </w:r>
      <w:r>
        <w:rPr>
          <w:snapToGrid w:val="0"/>
        </w:rPr>
        <w:t>.</w:t>
      </w:r>
      <w:r>
        <w:rPr>
          <w:snapToGrid w:val="0"/>
        </w:rPr>
        <w:tab/>
        <w:t>Punishing contemnors</w:t>
      </w:r>
      <w:bookmarkEnd w:id="87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75" w:name="_Toc216174888"/>
      <w:r>
        <w:rPr>
          <w:rStyle w:val="CharSectno"/>
        </w:rPr>
        <w:t>8</w:t>
      </w:r>
      <w:r>
        <w:rPr>
          <w:snapToGrid w:val="0"/>
        </w:rPr>
        <w:t>.</w:t>
      </w:r>
      <w:r>
        <w:rPr>
          <w:snapToGrid w:val="0"/>
        </w:rPr>
        <w:tab/>
        <w:t>Execution of committal order may be suspended</w:t>
      </w:r>
      <w:bookmarkEnd w:id="87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76" w:name="_Toc216174889"/>
      <w:r>
        <w:rPr>
          <w:rStyle w:val="CharSectno"/>
        </w:rPr>
        <w:lastRenderedPageBreak/>
        <w:t>9</w:t>
      </w:r>
      <w:r>
        <w:rPr>
          <w:snapToGrid w:val="0"/>
        </w:rPr>
        <w:t>.</w:t>
      </w:r>
      <w:r>
        <w:rPr>
          <w:snapToGrid w:val="0"/>
        </w:rPr>
        <w:tab/>
        <w:t>Discharge from committal</w:t>
      </w:r>
      <w:bookmarkEnd w:id="87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77" w:name="_Toc216174890"/>
      <w:r>
        <w:rPr>
          <w:rStyle w:val="CharSectno"/>
        </w:rPr>
        <w:t>10</w:t>
      </w:r>
      <w:r>
        <w:rPr>
          <w:snapToGrid w:val="0"/>
        </w:rPr>
        <w:t>.</w:t>
      </w:r>
      <w:r>
        <w:rPr>
          <w:snapToGrid w:val="0"/>
        </w:rPr>
        <w:tab/>
        <w:t>Saving for other powers</w:t>
      </w:r>
      <w:bookmarkEnd w:id="87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78" w:name="_Toc216174891"/>
      <w:r>
        <w:rPr>
          <w:rStyle w:val="CharSectno"/>
        </w:rPr>
        <w:t>11</w:t>
      </w:r>
      <w:r>
        <w:rPr>
          <w:snapToGrid w:val="0"/>
        </w:rPr>
        <w:t>.</w:t>
      </w:r>
      <w:r>
        <w:rPr>
          <w:snapToGrid w:val="0"/>
        </w:rPr>
        <w:tab/>
        <w:t>Court may make peremptory order in first instance</w:t>
      </w:r>
      <w:bookmarkEnd w:id="87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79" w:name="_Toc216174892"/>
      <w:r>
        <w:rPr>
          <w:rStyle w:val="CharSectno"/>
        </w:rPr>
        <w:lastRenderedPageBreak/>
        <w:t>12</w:t>
      </w:r>
      <w:r>
        <w:rPr>
          <w:snapToGrid w:val="0"/>
        </w:rPr>
        <w:t>.</w:t>
      </w:r>
      <w:r>
        <w:rPr>
          <w:snapToGrid w:val="0"/>
        </w:rPr>
        <w:tab/>
        <w:t>Application of r. 6 to 9 to attachment etc.</w:t>
      </w:r>
      <w:bookmarkEnd w:id="87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80" w:name="_Toc216082811"/>
      <w:bookmarkStart w:id="881" w:name="_Toc216086542"/>
      <w:bookmarkStart w:id="882" w:name="_Toc216174893"/>
      <w:r>
        <w:rPr>
          <w:rStyle w:val="CharPartNo"/>
        </w:rPr>
        <w:lastRenderedPageBreak/>
        <w:t>Order 56</w:t>
      </w:r>
      <w:r>
        <w:rPr>
          <w:b w:val="0"/>
        </w:rPr>
        <w:t> </w:t>
      </w:r>
      <w:r>
        <w:t>—</w:t>
      </w:r>
      <w:r>
        <w:rPr>
          <w:b w:val="0"/>
        </w:rPr>
        <w:t> </w:t>
      </w:r>
      <w:r>
        <w:rPr>
          <w:rStyle w:val="CharPartText"/>
        </w:rPr>
        <w:t>Judicial review</w:t>
      </w:r>
      <w:bookmarkEnd w:id="880"/>
      <w:bookmarkEnd w:id="881"/>
      <w:bookmarkEnd w:id="882"/>
    </w:p>
    <w:p>
      <w:pPr>
        <w:pStyle w:val="Footnoteheading"/>
      </w:pPr>
      <w:r>
        <w:tab/>
        <w:t>[Heading inserted: Gazette 17 Dec 2013 p. 6231.]</w:t>
      </w:r>
    </w:p>
    <w:p>
      <w:pPr>
        <w:pStyle w:val="Heading3"/>
      </w:pPr>
      <w:bookmarkStart w:id="883" w:name="_Toc216082812"/>
      <w:bookmarkStart w:id="884" w:name="_Toc216086543"/>
      <w:bookmarkStart w:id="885" w:name="_Toc216174894"/>
      <w:r>
        <w:rPr>
          <w:rStyle w:val="CharDivNo"/>
        </w:rPr>
        <w:t>Division 1</w:t>
      </w:r>
      <w:r>
        <w:t> — </w:t>
      </w:r>
      <w:r>
        <w:rPr>
          <w:rStyle w:val="CharDivText"/>
        </w:rPr>
        <w:t>General</w:t>
      </w:r>
      <w:bookmarkEnd w:id="883"/>
      <w:bookmarkEnd w:id="884"/>
      <w:bookmarkEnd w:id="885"/>
    </w:p>
    <w:p>
      <w:pPr>
        <w:pStyle w:val="Footnoteheading"/>
      </w:pPr>
      <w:r>
        <w:tab/>
        <w:t>[Heading inserted: Gazette 21 Feb 2007 p. 559.]</w:t>
      </w:r>
    </w:p>
    <w:p>
      <w:pPr>
        <w:pStyle w:val="Heading5"/>
      </w:pPr>
      <w:bookmarkStart w:id="886" w:name="_Toc216174895"/>
      <w:r>
        <w:rPr>
          <w:rStyle w:val="CharSectno"/>
        </w:rPr>
        <w:t>1</w:t>
      </w:r>
      <w:r>
        <w:t>.</w:t>
      </w:r>
      <w:r>
        <w:tab/>
        <w:t>Terms used</w:t>
      </w:r>
      <w:bookmarkEnd w:id="886"/>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lastRenderedPageBreak/>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87" w:name="_Toc216174896"/>
      <w:r>
        <w:rPr>
          <w:rStyle w:val="CharSectno"/>
        </w:rPr>
        <w:t>2</w:t>
      </w:r>
      <w:r>
        <w:t>.</w:t>
      </w:r>
      <w:r>
        <w:tab/>
        <w:t>Making an application</w:t>
      </w:r>
      <w:bookmarkEnd w:id="88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88" w:name="_Toc216174897"/>
      <w:r>
        <w:rPr>
          <w:rStyle w:val="CharSectno"/>
        </w:rPr>
        <w:t>3</w:t>
      </w:r>
      <w:r>
        <w:t>.</w:t>
      </w:r>
      <w:r>
        <w:tab/>
        <w:t>Serving an application</w:t>
      </w:r>
      <w:bookmarkEnd w:id="888"/>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89" w:name="_Toc216174898"/>
      <w:r>
        <w:rPr>
          <w:rStyle w:val="CharSectno"/>
        </w:rPr>
        <w:t>4</w:t>
      </w:r>
      <w:r>
        <w:t>.</w:t>
      </w:r>
      <w:r>
        <w:tab/>
        <w:t>Options of person served with application</w:t>
      </w:r>
      <w:bookmarkEnd w:id="889"/>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90" w:name="_Toc216174899"/>
      <w:r>
        <w:rPr>
          <w:rStyle w:val="CharSectno"/>
        </w:rPr>
        <w:lastRenderedPageBreak/>
        <w:t>5</w:t>
      </w:r>
      <w:r>
        <w:t>.</w:t>
      </w:r>
      <w:r>
        <w:tab/>
        <w:t>Procedure on application</w:t>
      </w:r>
      <w:bookmarkEnd w:id="890"/>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lastRenderedPageBreak/>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91" w:name="_Toc216174900"/>
      <w:r>
        <w:rPr>
          <w:rStyle w:val="CharSectno"/>
        </w:rPr>
        <w:t>6</w:t>
      </w:r>
      <w:r>
        <w:t>.</w:t>
      </w:r>
      <w:r>
        <w:tab/>
        <w:t>Discovery and interrogatories</w:t>
      </w:r>
      <w:bookmarkEnd w:id="891"/>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92" w:name="_Toc216174901"/>
      <w:r>
        <w:rPr>
          <w:rStyle w:val="CharSectno"/>
        </w:rPr>
        <w:t>7</w:t>
      </w:r>
      <w:r>
        <w:t>.</w:t>
      </w:r>
      <w:r>
        <w:tab/>
        <w:t>Costs</w:t>
      </w:r>
      <w:bookmarkEnd w:id="89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93" w:name="_Toc216174902"/>
      <w:r>
        <w:rPr>
          <w:rStyle w:val="CharSectno"/>
        </w:rPr>
        <w:t>10</w:t>
      </w:r>
      <w:r>
        <w:rPr>
          <w:snapToGrid w:val="0"/>
        </w:rPr>
        <w:t>.</w:t>
      </w:r>
      <w:r>
        <w:rPr>
          <w:snapToGrid w:val="0"/>
        </w:rPr>
        <w:tab/>
        <w:t>Issue and filing of writs</w:t>
      </w:r>
      <w:bookmarkEnd w:id="893"/>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lastRenderedPageBreak/>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94" w:name="_Toc216082821"/>
      <w:bookmarkStart w:id="895" w:name="_Toc216086552"/>
      <w:bookmarkStart w:id="896" w:name="_Toc216174903"/>
      <w:r>
        <w:rPr>
          <w:rStyle w:val="CharDivNo"/>
        </w:rPr>
        <w:t>Division 2</w:t>
      </w:r>
      <w:r>
        <w:t> — </w:t>
      </w:r>
      <w:r>
        <w:rPr>
          <w:rStyle w:val="CharDivText"/>
        </w:rPr>
        <w:t>Certiorari</w:t>
      </w:r>
      <w:bookmarkEnd w:id="894"/>
      <w:bookmarkEnd w:id="895"/>
      <w:bookmarkEnd w:id="896"/>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897" w:name="_Toc216174904"/>
      <w:r>
        <w:rPr>
          <w:rStyle w:val="CharSectno"/>
        </w:rPr>
        <w:t>14</w:t>
      </w:r>
      <w:r>
        <w:rPr>
          <w:snapToGrid w:val="0"/>
        </w:rPr>
        <w:t>.</w:t>
      </w:r>
      <w:r>
        <w:rPr>
          <w:snapToGrid w:val="0"/>
        </w:rPr>
        <w:tab/>
        <w:t>Forms</w:t>
      </w:r>
      <w:bookmarkEnd w:id="89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898" w:name="_Toc216082823"/>
      <w:bookmarkStart w:id="899" w:name="_Toc216086554"/>
      <w:bookmarkStart w:id="900" w:name="_Toc216174905"/>
      <w:r>
        <w:rPr>
          <w:rStyle w:val="CharDivNo"/>
        </w:rPr>
        <w:t>Division 3</w:t>
      </w:r>
      <w:r>
        <w:t> — </w:t>
      </w:r>
      <w:r>
        <w:rPr>
          <w:rStyle w:val="CharDivText"/>
        </w:rPr>
        <w:t>Mandamus</w:t>
      </w:r>
      <w:bookmarkEnd w:id="898"/>
      <w:bookmarkEnd w:id="899"/>
      <w:bookmarkEnd w:id="900"/>
    </w:p>
    <w:p>
      <w:pPr>
        <w:pStyle w:val="Footnoteheading"/>
      </w:pPr>
      <w:r>
        <w:tab/>
        <w:t>[Heading inserted: Gazette 21 Feb 2007 p. 560.]</w:t>
      </w:r>
    </w:p>
    <w:p>
      <w:pPr>
        <w:pStyle w:val="Heading5"/>
        <w:rPr>
          <w:snapToGrid w:val="0"/>
        </w:rPr>
      </w:pPr>
      <w:bookmarkStart w:id="901" w:name="_Toc216174906"/>
      <w:r>
        <w:rPr>
          <w:rStyle w:val="CharSectno"/>
        </w:rPr>
        <w:t>15</w:t>
      </w:r>
      <w:r>
        <w:rPr>
          <w:snapToGrid w:val="0"/>
        </w:rPr>
        <w:t>.</w:t>
      </w:r>
      <w:r>
        <w:rPr>
          <w:snapToGrid w:val="0"/>
        </w:rPr>
        <w:tab/>
        <w:t>Applicant to show interest etc.</w:t>
      </w:r>
      <w:bookmarkEnd w:id="901"/>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902" w:name="_Toc216174907"/>
      <w:r>
        <w:rPr>
          <w:rStyle w:val="CharSectno"/>
        </w:rPr>
        <w:t>16</w:t>
      </w:r>
      <w:r>
        <w:rPr>
          <w:snapToGrid w:val="0"/>
        </w:rPr>
        <w:t>.</w:t>
      </w:r>
      <w:r>
        <w:rPr>
          <w:snapToGrid w:val="0"/>
        </w:rPr>
        <w:tab/>
        <w:t>Form of writ</w:t>
      </w:r>
      <w:bookmarkEnd w:id="902"/>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903" w:name="_Toc216174908"/>
      <w:r>
        <w:rPr>
          <w:rStyle w:val="CharSectno"/>
        </w:rPr>
        <w:t>17</w:t>
      </w:r>
      <w:r>
        <w:rPr>
          <w:snapToGrid w:val="0"/>
        </w:rPr>
        <w:t>.</w:t>
      </w:r>
      <w:r>
        <w:rPr>
          <w:snapToGrid w:val="0"/>
        </w:rPr>
        <w:tab/>
        <w:t>Time for return of writ</w:t>
      </w:r>
      <w:bookmarkEnd w:id="90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904" w:name="_Toc216174909"/>
      <w:r>
        <w:rPr>
          <w:rStyle w:val="CharSectno"/>
        </w:rPr>
        <w:t>18</w:t>
      </w:r>
      <w:r>
        <w:rPr>
          <w:snapToGrid w:val="0"/>
        </w:rPr>
        <w:t>.</w:t>
      </w:r>
      <w:r>
        <w:rPr>
          <w:snapToGrid w:val="0"/>
        </w:rPr>
        <w:tab/>
        <w:t>Service</w:t>
      </w:r>
      <w:bookmarkEnd w:id="904"/>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 xml:space="preserve">where the writ is directed to 2 or more persons, it shall be personally served upon all of them but one in the manner prescribed for personal service of a writ of </w:t>
      </w:r>
      <w:r>
        <w:rPr>
          <w:snapToGrid w:val="0"/>
        </w:rPr>
        <w:lastRenderedPageBreak/>
        <w:t>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905" w:name="_Toc216174910"/>
      <w:r>
        <w:rPr>
          <w:rStyle w:val="CharSectno"/>
        </w:rPr>
        <w:t>19</w:t>
      </w:r>
      <w:r>
        <w:rPr>
          <w:snapToGrid w:val="0"/>
        </w:rPr>
        <w:t>.</w:t>
      </w:r>
      <w:r>
        <w:rPr>
          <w:snapToGrid w:val="0"/>
        </w:rPr>
        <w:tab/>
        <w:t>Service on corporate body, or justices</w:t>
      </w:r>
      <w:bookmarkEnd w:id="90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906" w:name="_Toc216174911"/>
      <w:r>
        <w:rPr>
          <w:rStyle w:val="CharSectno"/>
        </w:rPr>
        <w:t>20</w:t>
      </w:r>
      <w:r>
        <w:rPr>
          <w:snapToGrid w:val="0"/>
        </w:rPr>
        <w:t>.</w:t>
      </w:r>
      <w:r>
        <w:rPr>
          <w:snapToGrid w:val="0"/>
        </w:rPr>
        <w:tab/>
        <w:t>Return, content etc. of</w:t>
      </w:r>
      <w:bookmarkEnd w:id="906"/>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907" w:name="_Toc216174912"/>
      <w:r>
        <w:rPr>
          <w:rStyle w:val="CharSectno"/>
        </w:rPr>
        <w:lastRenderedPageBreak/>
        <w:t>21</w:t>
      </w:r>
      <w:r>
        <w:rPr>
          <w:snapToGrid w:val="0"/>
        </w:rPr>
        <w:t>.</w:t>
      </w:r>
      <w:r>
        <w:rPr>
          <w:snapToGrid w:val="0"/>
        </w:rPr>
        <w:tab/>
        <w:t>Pleading to return</w:t>
      </w:r>
      <w:bookmarkEnd w:id="90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08" w:name="_Toc216174913"/>
      <w:r>
        <w:rPr>
          <w:rStyle w:val="CharSectno"/>
        </w:rPr>
        <w:t>22</w:t>
      </w:r>
      <w:r>
        <w:rPr>
          <w:snapToGrid w:val="0"/>
        </w:rPr>
        <w:t>.</w:t>
      </w:r>
      <w:r>
        <w:rPr>
          <w:snapToGrid w:val="0"/>
        </w:rPr>
        <w:tab/>
        <w:t>No motion for judgment needed in some cases</w:t>
      </w:r>
      <w:bookmarkEnd w:id="908"/>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09" w:name="_Toc216174914"/>
      <w:r>
        <w:rPr>
          <w:rStyle w:val="CharSectno"/>
        </w:rPr>
        <w:t>23</w:t>
      </w:r>
      <w:r>
        <w:rPr>
          <w:snapToGrid w:val="0"/>
        </w:rPr>
        <w:t>.</w:t>
      </w:r>
      <w:r>
        <w:rPr>
          <w:snapToGrid w:val="0"/>
        </w:rPr>
        <w:tab/>
        <w:t>Peremptory writ</w:t>
      </w:r>
      <w:bookmarkEnd w:id="909"/>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10" w:name="_Toc216174915"/>
      <w:r>
        <w:rPr>
          <w:rStyle w:val="CharSectno"/>
        </w:rPr>
        <w:t>24</w:t>
      </w:r>
      <w:r>
        <w:rPr>
          <w:snapToGrid w:val="0"/>
        </w:rPr>
        <w:t>.</w:t>
      </w:r>
      <w:r>
        <w:rPr>
          <w:snapToGrid w:val="0"/>
        </w:rPr>
        <w:tab/>
        <w:t>Costs</w:t>
      </w:r>
      <w:bookmarkEnd w:id="91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lastRenderedPageBreak/>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911" w:name="_Toc216174916"/>
      <w:r>
        <w:rPr>
          <w:rStyle w:val="CharSectno"/>
        </w:rPr>
        <w:t>25</w:t>
      </w:r>
      <w:r>
        <w:rPr>
          <w:snapToGrid w:val="0"/>
        </w:rPr>
        <w:t>.</w:t>
      </w:r>
      <w:r>
        <w:rPr>
          <w:snapToGrid w:val="0"/>
        </w:rPr>
        <w:tab/>
        <w:t>Proceedings in nature of interpleader</w:t>
      </w:r>
      <w:bookmarkEnd w:id="91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912" w:name="_Toc216174917"/>
      <w:r>
        <w:rPr>
          <w:rStyle w:val="CharSectno"/>
        </w:rPr>
        <w:t>26</w:t>
      </w:r>
      <w:r>
        <w:rPr>
          <w:snapToGrid w:val="0"/>
        </w:rPr>
        <w:t>.</w:t>
      </w:r>
      <w:r>
        <w:rPr>
          <w:snapToGrid w:val="0"/>
        </w:rPr>
        <w:tab/>
        <w:t>Proceedings not to abate due to death etc.</w:t>
      </w:r>
      <w:bookmarkEnd w:id="912"/>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913" w:name="_Toc216174918"/>
      <w:r>
        <w:rPr>
          <w:rStyle w:val="CharSectno"/>
        </w:rPr>
        <w:lastRenderedPageBreak/>
        <w:t>28</w:t>
      </w:r>
      <w:r>
        <w:rPr>
          <w:snapToGrid w:val="0"/>
        </w:rPr>
        <w:t>.</w:t>
      </w:r>
      <w:r>
        <w:rPr>
          <w:snapToGrid w:val="0"/>
        </w:rPr>
        <w:tab/>
        <w:t>Mandamus by order</w:t>
      </w:r>
      <w:bookmarkEnd w:id="91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14" w:name="_Toc216174919"/>
      <w:r>
        <w:rPr>
          <w:rStyle w:val="CharSectno"/>
        </w:rPr>
        <w:t>29</w:t>
      </w:r>
      <w:r>
        <w:rPr>
          <w:snapToGrid w:val="0"/>
        </w:rPr>
        <w:t>.</w:t>
      </w:r>
      <w:r>
        <w:rPr>
          <w:snapToGrid w:val="0"/>
        </w:rPr>
        <w:tab/>
        <w:t>No action against party obeying writ or order</w:t>
      </w:r>
      <w:bookmarkEnd w:id="91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915" w:name="_Toc216082838"/>
      <w:bookmarkStart w:id="916" w:name="_Toc216086569"/>
      <w:bookmarkStart w:id="917" w:name="_Toc216174920"/>
      <w:r>
        <w:rPr>
          <w:rStyle w:val="CharDivNo"/>
        </w:rPr>
        <w:t>Division 4</w:t>
      </w:r>
      <w:r>
        <w:t> — </w:t>
      </w:r>
      <w:r>
        <w:rPr>
          <w:rStyle w:val="CharDivText"/>
        </w:rPr>
        <w:t xml:space="preserve">Prohibition and </w:t>
      </w:r>
      <w:r>
        <w:rPr>
          <w:rStyle w:val="CharDivText"/>
          <w:i/>
        </w:rPr>
        <w:t>procedendo</w:t>
      </w:r>
      <w:bookmarkEnd w:id="915"/>
      <w:bookmarkEnd w:id="916"/>
      <w:bookmarkEnd w:id="917"/>
    </w:p>
    <w:p>
      <w:pPr>
        <w:pStyle w:val="Footnoteheading"/>
      </w:pPr>
      <w:r>
        <w:tab/>
        <w:t>[Heading inserted: Gazette 17 Dec 2013 p. 6235.]</w:t>
      </w:r>
    </w:p>
    <w:p>
      <w:pPr>
        <w:pStyle w:val="Heading5"/>
        <w:rPr>
          <w:snapToGrid w:val="0"/>
        </w:rPr>
      </w:pPr>
      <w:bookmarkStart w:id="918" w:name="_Toc216174921"/>
      <w:r>
        <w:rPr>
          <w:rStyle w:val="CharSectno"/>
        </w:rPr>
        <w:t>30</w:t>
      </w:r>
      <w:r>
        <w:rPr>
          <w:snapToGrid w:val="0"/>
        </w:rPr>
        <w:t>.</w:t>
      </w:r>
      <w:r>
        <w:rPr>
          <w:snapToGrid w:val="0"/>
        </w:rPr>
        <w:tab/>
        <w:t>Court may direct service of statement of claim instead of issuing prohibition</w:t>
      </w:r>
      <w:bookmarkEnd w:id="91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919" w:name="_Toc216174922"/>
      <w:r>
        <w:rPr>
          <w:rStyle w:val="CharSectno"/>
        </w:rPr>
        <w:t>31</w:t>
      </w:r>
      <w:r>
        <w:rPr>
          <w:snapToGrid w:val="0"/>
        </w:rPr>
        <w:t>.</w:t>
      </w:r>
      <w:r>
        <w:rPr>
          <w:snapToGrid w:val="0"/>
        </w:rPr>
        <w:tab/>
        <w:t>Proceedings on judgment</w:t>
      </w:r>
      <w:bookmarkEnd w:id="91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20" w:name="_Toc216174923"/>
      <w:r>
        <w:rPr>
          <w:rStyle w:val="CharSectno"/>
        </w:rPr>
        <w:lastRenderedPageBreak/>
        <w:t>32</w:t>
      </w:r>
      <w:r>
        <w:rPr>
          <w:snapToGrid w:val="0"/>
        </w:rPr>
        <w:t>.</w:t>
      </w:r>
      <w:r>
        <w:rPr>
          <w:snapToGrid w:val="0"/>
        </w:rPr>
        <w:tab/>
        <w:t xml:space="preserve">Writ of </w:t>
      </w:r>
      <w:r>
        <w:rPr>
          <w:i/>
          <w:snapToGrid w:val="0"/>
        </w:rPr>
        <w:t>procedendo</w:t>
      </w:r>
      <w:bookmarkEnd w:id="920"/>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921" w:name="_Toc216174924"/>
      <w:r>
        <w:rPr>
          <w:rStyle w:val="CharSectno"/>
        </w:rPr>
        <w:t>33</w:t>
      </w:r>
      <w:r>
        <w:rPr>
          <w:snapToGrid w:val="0"/>
        </w:rPr>
        <w:t>.</w:t>
      </w:r>
      <w:r>
        <w:rPr>
          <w:snapToGrid w:val="0"/>
        </w:rPr>
        <w:tab/>
        <w:t>Prohibition by order</w:t>
      </w:r>
      <w:bookmarkEnd w:id="92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22" w:name="_Toc216082843"/>
      <w:bookmarkStart w:id="923" w:name="_Toc216086574"/>
      <w:bookmarkStart w:id="924" w:name="_Toc216174925"/>
      <w:r>
        <w:rPr>
          <w:rStyle w:val="CharDivNo"/>
        </w:rPr>
        <w:t>Division 5</w:t>
      </w:r>
      <w:r>
        <w:t> — </w:t>
      </w:r>
      <w:r>
        <w:rPr>
          <w:rStyle w:val="CharDivText"/>
          <w:i/>
          <w:iCs/>
        </w:rPr>
        <w:t>Quo warranto</w:t>
      </w:r>
      <w:bookmarkEnd w:id="922"/>
      <w:bookmarkEnd w:id="923"/>
      <w:bookmarkEnd w:id="924"/>
    </w:p>
    <w:p>
      <w:pPr>
        <w:pStyle w:val="Footnoteheading"/>
      </w:pPr>
      <w:r>
        <w:tab/>
        <w:t>[Heading inserted: Gazette 21 Feb 2007 p. 560.]</w:t>
      </w:r>
    </w:p>
    <w:p>
      <w:pPr>
        <w:pStyle w:val="Heading5"/>
      </w:pPr>
      <w:bookmarkStart w:id="925" w:name="_Toc216174926"/>
      <w:r>
        <w:rPr>
          <w:rStyle w:val="CharSectno"/>
        </w:rPr>
        <w:t>34A</w:t>
      </w:r>
      <w:r>
        <w:t>.</w:t>
      </w:r>
      <w:r>
        <w:tab/>
        <w:t xml:space="preserve">Application for information of </w:t>
      </w:r>
      <w:r>
        <w:rPr>
          <w:i/>
        </w:rPr>
        <w:t>quo warranto</w:t>
      </w:r>
      <w:bookmarkEnd w:id="92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926" w:name="_Toc216174927"/>
      <w:r>
        <w:rPr>
          <w:rStyle w:val="CharSectno"/>
        </w:rPr>
        <w:t>34</w:t>
      </w:r>
      <w:r>
        <w:rPr>
          <w:snapToGrid w:val="0"/>
        </w:rPr>
        <w:t>.</w:t>
      </w:r>
      <w:r>
        <w:rPr>
          <w:snapToGrid w:val="0"/>
        </w:rPr>
        <w:tab/>
        <w:t>Rules of court applicable</w:t>
      </w:r>
      <w:bookmarkEnd w:id="92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w:t>
      </w:r>
      <w:r>
        <w:rPr>
          <w:snapToGrid w:val="0"/>
        </w:rPr>
        <w:lastRenderedPageBreak/>
        <w:t xml:space="preserve">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927" w:name="_Toc216174928"/>
      <w:r>
        <w:rPr>
          <w:rStyle w:val="CharSectno"/>
        </w:rPr>
        <w:t>35</w:t>
      </w:r>
      <w:r>
        <w:rPr>
          <w:snapToGrid w:val="0"/>
        </w:rPr>
        <w:t>.</w:t>
      </w:r>
      <w:r>
        <w:rPr>
          <w:snapToGrid w:val="0"/>
        </w:rPr>
        <w:tab/>
        <w:t>Signature and service of information</w:t>
      </w:r>
      <w:bookmarkEnd w:id="92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928" w:name="_Toc216082847"/>
      <w:bookmarkStart w:id="929" w:name="_Toc216086578"/>
      <w:bookmarkStart w:id="930" w:name="_Toc216174929"/>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928"/>
      <w:bookmarkEnd w:id="929"/>
      <w:bookmarkEnd w:id="930"/>
    </w:p>
    <w:p>
      <w:pPr>
        <w:pStyle w:val="Footnotesection"/>
      </w:pPr>
      <w:r>
        <w:tab/>
        <w:t xml:space="preserve">[Heading inserted: Gazette 29 Apr 2005 p. 1797.] </w:t>
      </w:r>
    </w:p>
    <w:p>
      <w:pPr>
        <w:pStyle w:val="Heading5"/>
      </w:pPr>
      <w:bookmarkStart w:id="931" w:name="_Toc216174930"/>
      <w:r>
        <w:rPr>
          <w:rStyle w:val="CharSectno"/>
        </w:rPr>
        <w:t>1</w:t>
      </w:r>
      <w:r>
        <w:t>.</w:t>
      </w:r>
      <w:r>
        <w:tab/>
        <w:t>Terms used</w:t>
      </w:r>
      <w:bookmarkEnd w:id="931"/>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932" w:name="_Toc216174931"/>
      <w:r>
        <w:rPr>
          <w:rStyle w:val="CharSectno"/>
        </w:rPr>
        <w:t>2</w:t>
      </w:r>
      <w:r>
        <w:t>.</w:t>
      </w:r>
      <w:r>
        <w:tab/>
        <w:t>Application for review order, making</w:t>
      </w:r>
      <w:bookmarkEnd w:id="93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933" w:name="_Toc216174932"/>
      <w:r>
        <w:rPr>
          <w:rStyle w:val="CharSectno"/>
        </w:rPr>
        <w:lastRenderedPageBreak/>
        <w:t>3</w:t>
      </w:r>
      <w:r>
        <w:t>.</w:t>
      </w:r>
      <w:r>
        <w:tab/>
        <w:t>Application for review order, procedure on</w:t>
      </w:r>
      <w:bookmarkEnd w:id="93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934" w:name="_Toc216174933"/>
      <w:r>
        <w:rPr>
          <w:rStyle w:val="CharSectno"/>
        </w:rPr>
        <w:t>4</w:t>
      </w:r>
      <w:r>
        <w:t>.</w:t>
      </w:r>
      <w:r>
        <w:tab/>
        <w:t>Review order, service of</w:t>
      </w:r>
      <w:bookmarkEnd w:id="93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935" w:name="_Toc216174934"/>
      <w:r>
        <w:rPr>
          <w:rStyle w:val="CharSectno"/>
        </w:rPr>
        <w:t>5</w:t>
      </w:r>
      <w:r>
        <w:t>.</w:t>
      </w:r>
      <w:r>
        <w:tab/>
        <w:t>Review order, hearing of</w:t>
      </w:r>
      <w:bookmarkEnd w:id="93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936" w:name="_Toc216174935"/>
      <w:r>
        <w:rPr>
          <w:rStyle w:val="CharSectno"/>
        </w:rPr>
        <w:lastRenderedPageBreak/>
        <w:t>6</w:t>
      </w:r>
      <w:r>
        <w:t>.</w:t>
      </w:r>
      <w:r>
        <w:tab/>
        <w:t>Final order, making and service of</w:t>
      </w:r>
      <w:bookmarkEnd w:id="93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937" w:name="_Toc216082854"/>
      <w:bookmarkStart w:id="938" w:name="_Toc216086585"/>
      <w:bookmarkStart w:id="939" w:name="_Toc216174936"/>
      <w:r>
        <w:rPr>
          <w:rStyle w:val="CharPartNo"/>
        </w:rPr>
        <w:lastRenderedPageBreak/>
        <w:t>Order 57</w:t>
      </w:r>
      <w:r>
        <w:rPr>
          <w:rStyle w:val="CharDivNo"/>
        </w:rPr>
        <w:t> </w:t>
      </w:r>
      <w:r>
        <w:t>—</w:t>
      </w:r>
      <w:r>
        <w:rPr>
          <w:rStyle w:val="CharDivText"/>
        </w:rPr>
        <w:t> </w:t>
      </w:r>
      <w:r>
        <w:rPr>
          <w:rStyle w:val="CharPartText"/>
        </w:rPr>
        <w:t>Habeas corpus</w:t>
      </w:r>
      <w:bookmarkEnd w:id="937"/>
      <w:bookmarkEnd w:id="938"/>
      <w:bookmarkEnd w:id="939"/>
    </w:p>
    <w:p>
      <w:pPr>
        <w:pStyle w:val="Heading5"/>
        <w:spacing w:before="180"/>
        <w:rPr>
          <w:snapToGrid w:val="0"/>
        </w:rPr>
      </w:pPr>
      <w:bookmarkStart w:id="940" w:name="_Toc216174937"/>
      <w:r>
        <w:rPr>
          <w:rStyle w:val="CharSectno"/>
        </w:rPr>
        <w:t>1</w:t>
      </w:r>
      <w:r>
        <w:rPr>
          <w:snapToGrid w:val="0"/>
        </w:rPr>
        <w:t>.</w:t>
      </w:r>
      <w:r>
        <w:rPr>
          <w:snapToGrid w:val="0"/>
        </w:rPr>
        <w:tab/>
        <w:t>Application for writ</w:t>
      </w:r>
      <w:bookmarkEnd w:id="940"/>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941" w:name="_Toc216174938"/>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941"/>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lastRenderedPageBreak/>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942" w:name="_Toc216174939"/>
      <w:r>
        <w:rPr>
          <w:rStyle w:val="CharSectno"/>
        </w:rPr>
        <w:t>3</w:t>
      </w:r>
      <w:r>
        <w:rPr>
          <w:snapToGrid w:val="0"/>
        </w:rPr>
        <w:t>.</w:t>
      </w:r>
      <w:r>
        <w:rPr>
          <w:snapToGrid w:val="0"/>
        </w:rPr>
        <w:tab/>
        <w:t>Copies of affidavits to be supplied</w:t>
      </w:r>
      <w:bookmarkEnd w:id="942"/>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43" w:name="_Toc216174940"/>
      <w:r>
        <w:rPr>
          <w:rStyle w:val="CharSectno"/>
        </w:rPr>
        <w:t>4</w:t>
      </w:r>
      <w:r>
        <w:rPr>
          <w:snapToGrid w:val="0"/>
        </w:rPr>
        <w:t>.</w:t>
      </w:r>
      <w:r>
        <w:rPr>
          <w:snapToGrid w:val="0"/>
        </w:rPr>
        <w:tab/>
        <w:t>Court may order release of person restrained</w:t>
      </w:r>
      <w:bookmarkEnd w:id="943"/>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944" w:name="_Toc216174941"/>
      <w:r>
        <w:rPr>
          <w:rStyle w:val="CharSectno"/>
        </w:rPr>
        <w:t>5</w:t>
      </w:r>
      <w:r>
        <w:rPr>
          <w:snapToGrid w:val="0"/>
        </w:rPr>
        <w:t>.</w:t>
      </w:r>
      <w:r>
        <w:rPr>
          <w:snapToGrid w:val="0"/>
        </w:rPr>
        <w:tab/>
        <w:t>Signed copy of writ to be filed</w:t>
      </w:r>
      <w:bookmarkEnd w:id="944"/>
    </w:p>
    <w:p>
      <w:pPr>
        <w:pStyle w:val="Subsection"/>
        <w:rPr>
          <w:snapToGrid w:val="0"/>
        </w:rPr>
      </w:pPr>
      <w:r>
        <w:tab/>
        <w:t>(1)</w:t>
      </w:r>
      <w:r>
        <w:tab/>
        <w:t>When</w:t>
      </w:r>
      <w:r>
        <w:rPr>
          <w:snapToGrid w:val="0"/>
        </w:rPr>
        <w:t xml:space="preserve"> a writ of habeas corpus is presented for sealing, the person presenting it must at the same time file a copy of the writ </w:t>
      </w:r>
      <w:r>
        <w:rPr>
          <w:snapToGrid w:val="0"/>
        </w:rPr>
        <w:lastRenderedPageBreak/>
        <w:t>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945" w:name="_Toc216174942"/>
      <w:r>
        <w:rPr>
          <w:rStyle w:val="CharSectno"/>
        </w:rPr>
        <w:t>6</w:t>
      </w:r>
      <w:r>
        <w:t>.</w:t>
      </w:r>
      <w:r>
        <w:tab/>
        <w:t>Order for issue of writ, contents of</w:t>
      </w:r>
      <w:bookmarkEnd w:id="94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946" w:name="_Toc216174943"/>
      <w:r>
        <w:rPr>
          <w:rStyle w:val="CharSectno"/>
        </w:rPr>
        <w:t>7</w:t>
      </w:r>
      <w:r>
        <w:rPr>
          <w:snapToGrid w:val="0"/>
        </w:rPr>
        <w:t>.</w:t>
      </w:r>
      <w:r>
        <w:rPr>
          <w:snapToGrid w:val="0"/>
        </w:rPr>
        <w:tab/>
        <w:t>Service of writ and notice</w:t>
      </w:r>
      <w:bookmarkEnd w:id="946"/>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lastRenderedPageBreak/>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947" w:name="_Toc216174944"/>
      <w:r>
        <w:rPr>
          <w:rStyle w:val="CharSectno"/>
        </w:rPr>
        <w:t>8</w:t>
      </w:r>
      <w:r>
        <w:rPr>
          <w:snapToGrid w:val="0"/>
        </w:rPr>
        <w:t>.</w:t>
      </w:r>
      <w:r>
        <w:rPr>
          <w:snapToGrid w:val="0"/>
        </w:rPr>
        <w:tab/>
        <w:t>Return to writ of habeas corpus</w:t>
      </w:r>
      <w:bookmarkEnd w:id="94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48" w:name="_Toc216174945"/>
      <w:r>
        <w:rPr>
          <w:rStyle w:val="CharSectno"/>
        </w:rPr>
        <w:t>9</w:t>
      </w:r>
      <w:r>
        <w:rPr>
          <w:snapToGrid w:val="0"/>
        </w:rPr>
        <w:t>.</w:t>
      </w:r>
      <w:r>
        <w:rPr>
          <w:snapToGrid w:val="0"/>
        </w:rPr>
        <w:tab/>
        <w:t>Procedure on hearing</w:t>
      </w:r>
      <w:bookmarkEnd w:id="948"/>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49" w:name="_Toc216174946"/>
      <w:r>
        <w:rPr>
          <w:rStyle w:val="CharSectno"/>
        </w:rPr>
        <w:t>10</w:t>
      </w:r>
      <w:r>
        <w:rPr>
          <w:snapToGrid w:val="0"/>
        </w:rPr>
        <w:t>.</w:t>
      </w:r>
      <w:r>
        <w:rPr>
          <w:snapToGrid w:val="0"/>
        </w:rPr>
        <w:tab/>
        <w:t>Form of writ</w:t>
      </w:r>
      <w:bookmarkEnd w:id="94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50" w:name="_Toc216082865"/>
      <w:bookmarkStart w:id="951" w:name="_Toc216086596"/>
      <w:bookmarkStart w:id="952" w:name="_Toc216174947"/>
      <w:r>
        <w:rPr>
          <w:rStyle w:val="CharPartNo"/>
        </w:rPr>
        <w:lastRenderedPageBreak/>
        <w:t>Order 58</w:t>
      </w:r>
      <w:r>
        <w:t> — </w:t>
      </w:r>
      <w:r>
        <w:rPr>
          <w:rStyle w:val="CharPartText"/>
        </w:rPr>
        <w:t>Proceedings by originating summons</w:t>
      </w:r>
      <w:bookmarkEnd w:id="950"/>
      <w:bookmarkEnd w:id="951"/>
      <w:bookmarkEnd w:id="952"/>
    </w:p>
    <w:p>
      <w:pPr>
        <w:pStyle w:val="Heading3"/>
      </w:pPr>
      <w:bookmarkStart w:id="953" w:name="_Toc216082866"/>
      <w:bookmarkStart w:id="954" w:name="_Toc216086597"/>
      <w:bookmarkStart w:id="955" w:name="_Toc216174948"/>
      <w:r>
        <w:rPr>
          <w:rStyle w:val="CharDivNo"/>
        </w:rPr>
        <w:t>Division 1</w:t>
      </w:r>
      <w:r>
        <w:t> — </w:t>
      </w:r>
      <w:r>
        <w:rPr>
          <w:rStyle w:val="CharDivText"/>
        </w:rPr>
        <w:t>Introductory</w:t>
      </w:r>
      <w:bookmarkEnd w:id="953"/>
      <w:bookmarkEnd w:id="954"/>
      <w:bookmarkEnd w:id="955"/>
    </w:p>
    <w:p>
      <w:pPr>
        <w:pStyle w:val="Footnoteheading"/>
      </w:pPr>
      <w:r>
        <w:tab/>
        <w:t xml:space="preserve">[Heading inserted: Gazette 22 Feb 2008 p. 638.] </w:t>
      </w:r>
    </w:p>
    <w:p>
      <w:pPr>
        <w:pStyle w:val="Heading5"/>
        <w:rPr>
          <w:snapToGrid w:val="0"/>
        </w:rPr>
      </w:pPr>
      <w:bookmarkStart w:id="956" w:name="_Toc216174949"/>
      <w:r>
        <w:rPr>
          <w:rStyle w:val="CharSectno"/>
        </w:rPr>
        <w:t>1</w:t>
      </w:r>
      <w:r>
        <w:rPr>
          <w:snapToGrid w:val="0"/>
        </w:rPr>
        <w:t>.</w:t>
      </w:r>
      <w:r>
        <w:rPr>
          <w:snapToGrid w:val="0"/>
        </w:rPr>
        <w:tab/>
        <w:t>Which proceedings to be commenced by originating summons</w:t>
      </w:r>
      <w:bookmarkEnd w:id="95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57" w:name="_Toc216082868"/>
      <w:bookmarkStart w:id="958" w:name="_Toc216086599"/>
      <w:bookmarkStart w:id="959" w:name="_Toc216174950"/>
      <w:r>
        <w:rPr>
          <w:rStyle w:val="CharDivNo"/>
        </w:rPr>
        <w:t>Division 2</w:t>
      </w:r>
      <w:r>
        <w:t> — </w:t>
      </w:r>
      <w:r>
        <w:rPr>
          <w:rStyle w:val="CharDivText"/>
        </w:rPr>
        <w:t>Administration and trusts</w:t>
      </w:r>
      <w:bookmarkEnd w:id="957"/>
      <w:bookmarkEnd w:id="958"/>
      <w:bookmarkEnd w:id="959"/>
    </w:p>
    <w:p>
      <w:pPr>
        <w:pStyle w:val="Footnoteheading"/>
      </w:pPr>
      <w:r>
        <w:tab/>
        <w:t xml:space="preserve">[Heading inserted: Gazette 22 Feb 2008 p. 638.] </w:t>
      </w:r>
    </w:p>
    <w:p>
      <w:pPr>
        <w:pStyle w:val="Heading5"/>
        <w:rPr>
          <w:snapToGrid w:val="0"/>
        </w:rPr>
      </w:pPr>
      <w:bookmarkStart w:id="960" w:name="_Toc216174951"/>
      <w:r>
        <w:rPr>
          <w:rStyle w:val="CharSectno"/>
        </w:rPr>
        <w:t>2</w:t>
      </w:r>
      <w:r>
        <w:rPr>
          <w:snapToGrid w:val="0"/>
        </w:rPr>
        <w:t>.</w:t>
      </w:r>
      <w:r>
        <w:rPr>
          <w:snapToGrid w:val="0"/>
        </w:rPr>
        <w:tab/>
        <w:t>Executors etc. seeking certain relief without administration</w:t>
      </w:r>
      <w:bookmarkEnd w:id="96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61" w:name="_Toc216174952"/>
      <w:r>
        <w:rPr>
          <w:rStyle w:val="CharSectno"/>
        </w:rPr>
        <w:t>3</w:t>
      </w:r>
      <w:r>
        <w:rPr>
          <w:snapToGrid w:val="0"/>
        </w:rPr>
        <w:t>.</w:t>
      </w:r>
      <w:r>
        <w:rPr>
          <w:snapToGrid w:val="0"/>
        </w:rPr>
        <w:tab/>
        <w:t>Executors etc. applying for administration</w:t>
      </w:r>
      <w:bookmarkEnd w:id="96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962" w:name="_Toc216174953"/>
      <w:r>
        <w:rPr>
          <w:rStyle w:val="CharSectno"/>
        </w:rPr>
        <w:t>4</w:t>
      </w:r>
      <w:r>
        <w:rPr>
          <w:snapToGrid w:val="0"/>
        </w:rPr>
        <w:t>.</w:t>
      </w:r>
      <w:r>
        <w:rPr>
          <w:snapToGrid w:val="0"/>
        </w:rPr>
        <w:tab/>
        <w:t>Service of summons issued under r. 2 or 3</w:t>
      </w:r>
      <w:bookmarkEnd w:id="96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963" w:name="_Toc216174954"/>
      <w:r>
        <w:rPr>
          <w:rStyle w:val="CharSectno"/>
        </w:rPr>
        <w:t>5</w:t>
      </w:r>
      <w:r>
        <w:rPr>
          <w:snapToGrid w:val="0"/>
        </w:rPr>
        <w:t>.</w:t>
      </w:r>
      <w:r>
        <w:rPr>
          <w:snapToGrid w:val="0"/>
        </w:rPr>
        <w:tab/>
        <w:t>Decision without judgment for administration</w:t>
      </w:r>
      <w:bookmarkEnd w:id="96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64" w:name="_Toc216174955"/>
      <w:r>
        <w:rPr>
          <w:rStyle w:val="CharSectno"/>
        </w:rPr>
        <w:t>6</w:t>
      </w:r>
      <w:r>
        <w:rPr>
          <w:snapToGrid w:val="0"/>
        </w:rPr>
        <w:t>.</w:t>
      </w:r>
      <w:r>
        <w:rPr>
          <w:snapToGrid w:val="0"/>
        </w:rPr>
        <w:tab/>
        <w:t>Orders which may be made on application for administration etc. of trusts</w:t>
      </w:r>
      <w:bookmarkEnd w:id="96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65" w:name="_Toc216174956"/>
      <w:r>
        <w:rPr>
          <w:rStyle w:val="CharSectno"/>
        </w:rPr>
        <w:t>7</w:t>
      </w:r>
      <w:r>
        <w:rPr>
          <w:snapToGrid w:val="0"/>
        </w:rPr>
        <w:t>.</w:t>
      </w:r>
      <w:r>
        <w:rPr>
          <w:snapToGrid w:val="0"/>
        </w:rPr>
        <w:tab/>
        <w:t>Interference with discretion of trustee etc.</w:t>
      </w:r>
      <w:bookmarkEnd w:id="96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66" w:name="_Toc216174957"/>
      <w:r>
        <w:rPr>
          <w:rStyle w:val="CharSectno"/>
        </w:rPr>
        <w:t>8</w:t>
      </w:r>
      <w:r>
        <w:rPr>
          <w:snapToGrid w:val="0"/>
        </w:rPr>
        <w:t>.</w:t>
      </w:r>
      <w:r>
        <w:rPr>
          <w:snapToGrid w:val="0"/>
        </w:rPr>
        <w:tab/>
        <w:t>Conduct of sale of trust property</w:t>
      </w:r>
      <w:bookmarkEnd w:id="96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967" w:name="_Toc216082876"/>
      <w:bookmarkStart w:id="968" w:name="_Toc216086607"/>
      <w:bookmarkStart w:id="969" w:name="_Toc216174958"/>
      <w:r>
        <w:rPr>
          <w:rStyle w:val="CharDivNo"/>
        </w:rPr>
        <w:t>Division 4</w:t>
      </w:r>
      <w:r>
        <w:t> — </w:t>
      </w:r>
      <w:r>
        <w:rPr>
          <w:rStyle w:val="CharDivText"/>
        </w:rPr>
        <w:t>Declaration on originating summons</w:t>
      </w:r>
      <w:bookmarkEnd w:id="967"/>
      <w:bookmarkEnd w:id="968"/>
      <w:bookmarkEnd w:id="969"/>
    </w:p>
    <w:p>
      <w:pPr>
        <w:pStyle w:val="Footnoteheading"/>
        <w:spacing w:before="100"/>
      </w:pPr>
      <w:r>
        <w:tab/>
        <w:t xml:space="preserve">[Heading inserted: Gazette 22 Feb 2008 p. 638.] </w:t>
      </w:r>
    </w:p>
    <w:p>
      <w:pPr>
        <w:pStyle w:val="Heading5"/>
        <w:spacing w:before="200"/>
        <w:rPr>
          <w:snapToGrid w:val="0"/>
        </w:rPr>
      </w:pPr>
      <w:bookmarkStart w:id="970" w:name="_Toc216174959"/>
      <w:r>
        <w:rPr>
          <w:rStyle w:val="CharSectno"/>
        </w:rPr>
        <w:t>10</w:t>
      </w:r>
      <w:r>
        <w:rPr>
          <w:snapToGrid w:val="0"/>
        </w:rPr>
        <w:t>.</w:t>
      </w:r>
      <w:r>
        <w:rPr>
          <w:snapToGrid w:val="0"/>
        </w:rPr>
        <w:tab/>
        <w:t>Construction of written instruments</w:t>
      </w:r>
      <w:bookmarkEnd w:id="970"/>
    </w:p>
    <w:p>
      <w:pPr>
        <w:pStyle w:val="Subsection"/>
        <w:spacing w:before="120"/>
        <w:rPr>
          <w:snapToGrid w:val="0"/>
        </w:rPr>
      </w:pPr>
      <w:r>
        <w:rPr>
          <w:snapToGrid w:val="0"/>
        </w:rPr>
        <w:tab/>
      </w:r>
      <w:r>
        <w:rPr>
          <w:snapToGrid w:val="0"/>
        </w:rPr>
        <w:tab/>
        <w:t xml:space="preserve">Any person claiming to be interested under a deed, will, or other written instrument, may apply by originating summons for the determination of any question of construction arising under the </w:t>
      </w:r>
      <w:r>
        <w:rPr>
          <w:snapToGrid w:val="0"/>
        </w:rPr>
        <w:lastRenderedPageBreak/>
        <w:t>instrument, and for a declaration of the rights of the persons interested.</w:t>
      </w:r>
    </w:p>
    <w:p>
      <w:pPr>
        <w:pStyle w:val="Heading5"/>
        <w:rPr>
          <w:snapToGrid w:val="0"/>
        </w:rPr>
      </w:pPr>
      <w:bookmarkStart w:id="971" w:name="_Toc216174960"/>
      <w:r>
        <w:rPr>
          <w:rStyle w:val="CharSectno"/>
        </w:rPr>
        <w:t>11</w:t>
      </w:r>
      <w:r>
        <w:rPr>
          <w:snapToGrid w:val="0"/>
        </w:rPr>
        <w:t>.</w:t>
      </w:r>
      <w:r>
        <w:rPr>
          <w:snapToGrid w:val="0"/>
        </w:rPr>
        <w:tab/>
        <w:t>Construction or validity of legislation</w:t>
      </w:r>
      <w:bookmarkEnd w:id="971"/>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72" w:name="_Toc216174961"/>
      <w:r>
        <w:rPr>
          <w:rStyle w:val="CharSectno"/>
        </w:rPr>
        <w:t>12</w:t>
      </w:r>
      <w:r>
        <w:rPr>
          <w:snapToGrid w:val="0"/>
        </w:rPr>
        <w:t>.</w:t>
      </w:r>
      <w:r>
        <w:rPr>
          <w:snapToGrid w:val="0"/>
        </w:rPr>
        <w:tab/>
        <w:t>Court may refuse to determine summons in some cases</w:t>
      </w:r>
      <w:bookmarkEnd w:id="97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73" w:name="_Toc216174962"/>
      <w:r>
        <w:rPr>
          <w:rStyle w:val="CharSectno"/>
        </w:rPr>
        <w:t>13</w:t>
      </w:r>
      <w:r>
        <w:rPr>
          <w:snapToGrid w:val="0"/>
        </w:rPr>
        <w:t>.</w:t>
      </w:r>
      <w:r>
        <w:rPr>
          <w:snapToGrid w:val="0"/>
        </w:rPr>
        <w:tab/>
        <w:t>Effect of contracts for sale etc. of land</w:t>
      </w:r>
      <w:bookmarkEnd w:id="97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74" w:name="_Toc216082881"/>
      <w:bookmarkStart w:id="975" w:name="_Toc216086612"/>
      <w:bookmarkStart w:id="976" w:name="_Toc216174963"/>
      <w:r>
        <w:rPr>
          <w:rStyle w:val="CharDivNo"/>
        </w:rPr>
        <w:lastRenderedPageBreak/>
        <w:t>Division 5</w:t>
      </w:r>
      <w:r>
        <w:t> — </w:t>
      </w:r>
      <w:r>
        <w:rPr>
          <w:rStyle w:val="CharDivText"/>
        </w:rPr>
        <w:t>General</w:t>
      </w:r>
      <w:bookmarkEnd w:id="974"/>
      <w:bookmarkEnd w:id="975"/>
      <w:bookmarkEnd w:id="976"/>
    </w:p>
    <w:p>
      <w:pPr>
        <w:pStyle w:val="Footnoteheading"/>
        <w:keepNext/>
      </w:pPr>
      <w:r>
        <w:tab/>
        <w:t xml:space="preserve">[Heading inserted: Gazette 22 Feb 2008 p. 638.] </w:t>
      </w:r>
    </w:p>
    <w:p>
      <w:pPr>
        <w:pStyle w:val="Heading5"/>
        <w:rPr>
          <w:snapToGrid w:val="0"/>
        </w:rPr>
      </w:pPr>
      <w:bookmarkStart w:id="977" w:name="_Toc216174964"/>
      <w:r>
        <w:rPr>
          <w:rStyle w:val="CharSectno"/>
        </w:rPr>
        <w:t>14</w:t>
      </w:r>
      <w:r>
        <w:rPr>
          <w:snapToGrid w:val="0"/>
        </w:rPr>
        <w:t>.</w:t>
      </w:r>
      <w:r>
        <w:rPr>
          <w:snapToGrid w:val="0"/>
        </w:rPr>
        <w:tab/>
        <w:t>Form and issue of originating summons</w:t>
      </w:r>
      <w:bookmarkEnd w:id="977"/>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78" w:name="_Toc216174965"/>
      <w:r>
        <w:rPr>
          <w:rStyle w:val="CharSectno"/>
        </w:rPr>
        <w:t>15</w:t>
      </w:r>
      <w:r>
        <w:rPr>
          <w:snapToGrid w:val="0"/>
        </w:rPr>
        <w:t>.</w:t>
      </w:r>
      <w:r>
        <w:rPr>
          <w:snapToGrid w:val="0"/>
        </w:rPr>
        <w:tab/>
        <w:t>Order 7 applies to originating summons</w:t>
      </w:r>
      <w:bookmarkEnd w:id="97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79" w:name="_Toc216174966"/>
      <w:r>
        <w:rPr>
          <w:rStyle w:val="CharSectno"/>
        </w:rPr>
        <w:t>16</w:t>
      </w:r>
      <w:r>
        <w:rPr>
          <w:snapToGrid w:val="0"/>
        </w:rPr>
        <w:t>.</w:t>
      </w:r>
      <w:r>
        <w:rPr>
          <w:snapToGrid w:val="0"/>
        </w:rPr>
        <w:tab/>
        <w:t>Time for appearance</w:t>
      </w:r>
      <w:bookmarkEnd w:id="97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lastRenderedPageBreak/>
        <w:tab/>
        <w:t xml:space="preserve">[Rule 16 inserted: Gazette 3 Oct 1975 p. 3769.] </w:t>
      </w:r>
    </w:p>
    <w:p>
      <w:pPr>
        <w:pStyle w:val="Heading5"/>
        <w:rPr>
          <w:snapToGrid w:val="0"/>
        </w:rPr>
      </w:pPr>
      <w:bookmarkStart w:id="980" w:name="_Toc216174967"/>
      <w:r>
        <w:rPr>
          <w:rStyle w:val="CharSectno"/>
        </w:rPr>
        <w:t>17</w:t>
      </w:r>
      <w:r>
        <w:rPr>
          <w:snapToGrid w:val="0"/>
        </w:rPr>
        <w:t>.</w:t>
      </w:r>
      <w:r>
        <w:rPr>
          <w:snapToGrid w:val="0"/>
        </w:rPr>
        <w:tab/>
        <w:t>Entry of appearance</w:t>
      </w:r>
      <w:bookmarkEnd w:id="98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81" w:name="_Toc216174968"/>
      <w:r>
        <w:rPr>
          <w:rStyle w:val="CharSectno"/>
        </w:rPr>
        <w:t>18</w:t>
      </w:r>
      <w:r>
        <w:rPr>
          <w:snapToGrid w:val="0"/>
        </w:rPr>
        <w:t>.</w:t>
      </w:r>
      <w:r>
        <w:rPr>
          <w:snapToGrid w:val="0"/>
        </w:rPr>
        <w:tab/>
        <w:t>When appearance not required</w:t>
      </w:r>
      <w:bookmarkEnd w:id="98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lastRenderedPageBreak/>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82" w:name="_Toc216174969"/>
      <w:r>
        <w:rPr>
          <w:rStyle w:val="CharSectno"/>
        </w:rPr>
        <w:t>18A</w:t>
      </w:r>
      <w:r>
        <w:rPr>
          <w:snapToGrid w:val="0"/>
        </w:rPr>
        <w:t>.</w:t>
      </w:r>
      <w:r>
        <w:rPr>
          <w:snapToGrid w:val="0"/>
        </w:rPr>
        <w:tab/>
        <w:t>Time for service where appearance not required</w:t>
      </w:r>
      <w:bookmarkEnd w:id="982"/>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83" w:name="_Toc216174970"/>
      <w:r>
        <w:rPr>
          <w:rStyle w:val="CharSectno"/>
        </w:rPr>
        <w:t>19</w:t>
      </w:r>
      <w:r>
        <w:rPr>
          <w:snapToGrid w:val="0"/>
        </w:rPr>
        <w:t>.</w:t>
      </w:r>
      <w:r>
        <w:rPr>
          <w:snapToGrid w:val="0"/>
        </w:rPr>
        <w:tab/>
        <w:t>Fixing time for hearing summons</w:t>
      </w:r>
      <w:bookmarkEnd w:id="98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w:t>
      </w:r>
      <w:r>
        <w:lastRenderedPageBreak/>
        <w:t xml:space="preserve">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84" w:name="_Toc216174971"/>
      <w:r>
        <w:rPr>
          <w:rStyle w:val="CharSectno"/>
        </w:rPr>
        <w:t>21</w:t>
      </w:r>
      <w:r>
        <w:rPr>
          <w:snapToGrid w:val="0"/>
        </w:rPr>
        <w:t>.</w:t>
      </w:r>
      <w:r>
        <w:rPr>
          <w:snapToGrid w:val="0"/>
        </w:rPr>
        <w:tab/>
        <w:t>Evidence at hearing to be by affidavit</w:t>
      </w:r>
      <w:bookmarkEnd w:id="98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85" w:name="_Toc216174972"/>
      <w:r>
        <w:rPr>
          <w:rStyle w:val="CharSectno"/>
        </w:rPr>
        <w:t>22</w:t>
      </w:r>
      <w:r>
        <w:rPr>
          <w:snapToGrid w:val="0"/>
        </w:rPr>
        <w:t>.</w:t>
      </w:r>
      <w:r>
        <w:rPr>
          <w:snapToGrid w:val="0"/>
        </w:rPr>
        <w:tab/>
        <w:t>Hearings in absence of party</w:t>
      </w:r>
      <w:bookmarkEnd w:id="985"/>
    </w:p>
    <w:p>
      <w:pPr>
        <w:pStyle w:val="Subsection"/>
        <w:rPr>
          <w:snapToGrid w:val="0"/>
        </w:rPr>
      </w:pPr>
      <w:r>
        <w:rPr>
          <w:snapToGrid w:val="0"/>
        </w:rPr>
        <w:tab/>
        <w:t>(1)</w:t>
      </w:r>
      <w:r>
        <w:rPr>
          <w:snapToGrid w:val="0"/>
        </w:rPr>
        <w:tab/>
        <w:t xml:space="preserve">Where any party to an originating summons fails to attend at the first or any resumed hearing thereof, the Court may proceed in </w:t>
      </w:r>
      <w:r>
        <w:rPr>
          <w:snapToGrid w:val="0"/>
        </w:rPr>
        <w:lastRenderedPageBreak/>
        <w:t>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86" w:name="_Toc21617497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8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87" w:name="_Toc216174974"/>
      <w:r>
        <w:rPr>
          <w:rStyle w:val="CharSectno"/>
        </w:rPr>
        <w:t>24</w:t>
      </w:r>
      <w:r>
        <w:rPr>
          <w:snapToGrid w:val="0"/>
        </w:rPr>
        <w:t>.</w:t>
      </w:r>
      <w:r>
        <w:rPr>
          <w:snapToGrid w:val="0"/>
        </w:rPr>
        <w:tab/>
        <w:t>Costs thrown away by non</w:t>
      </w:r>
      <w:r>
        <w:rPr>
          <w:snapToGrid w:val="0"/>
        </w:rPr>
        <w:noBreakHyphen/>
        <w:t>attendance of party</w:t>
      </w:r>
      <w:bookmarkEnd w:id="98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88" w:name="_Toc216174975"/>
      <w:r>
        <w:rPr>
          <w:rStyle w:val="CharSectno"/>
        </w:rPr>
        <w:t>25</w:t>
      </w:r>
      <w:r>
        <w:rPr>
          <w:snapToGrid w:val="0"/>
        </w:rPr>
        <w:t>.</w:t>
      </w:r>
      <w:r>
        <w:rPr>
          <w:snapToGrid w:val="0"/>
        </w:rPr>
        <w:tab/>
        <w:t>Hearings not completed on hearing date</w:t>
      </w:r>
      <w:bookmarkEnd w:id="988"/>
    </w:p>
    <w:p>
      <w:pPr>
        <w:pStyle w:val="Subsection"/>
        <w:rPr>
          <w:snapToGrid w:val="0"/>
        </w:rPr>
      </w:pPr>
      <w:r>
        <w:rPr>
          <w:snapToGrid w:val="0"/>
        </w:rPr>
        <w:tab/>
      </w:r>
      <w:r>
        <w:rPr>
          <w:snapToGrid w:val="0"/>
        </w:rPr>
        <w:tab/>
        <w:t xml:space="preserve">Where matters in respect of which an originating summons has been issued are not disposed of upon the return of the summons, the parties shall attend from time to time without further </w:t>
      </w:r>
      <w:r>
        <w:rPr>
          <w:snapToGrid w:val="0"/>
        </w:rPr>
        <w:lastRenderedPageBreak/>
        <w:t>summons, at such time or times as may be appointed for the consideration or further consideration of the matter.</w:t>
      </w:r>
    </w:p>
    <w:p>
      <w:pPr>
        <w:pStyle w:val="Heading5"/>
        <w:rPr>
          <w:snapToGrid w:val="0"/>
        </w:rPr>
      </w:pPr>
      <w:bookmarkStart w:id="989" w:name="_Toc216174976"/>
      <w:r>
        <w:rPr>
          <w:rStyle w:val="CharSectno"/>
        </w:rPr>
        <w:t>26</w:t>
      </w:r>
      <w:r>
        <w:rPr>
          <w:snapToGrid w:val="0"/>
        </w:rPr>
        <w:t>.</w:t>
      </w:r>
      <w:r>
        <w:rPr>
          <w:snapToGrid w:val="0"/>
        </w:rPr>
        <w:tab/>
        <w:t>Other matters that may be included in one summons</w:t>
      </w:r>
      <w:bookmarkEnd w:id="98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90" w:name="_Toc216174977"/>
      <w:r>
        <w:rPr>
          <w:rStyle w:val="CharSectno"/>
        </w:rPr>
        <w:t>27</w:t>
      </w:r>
      <w:r>
        <w:rPr>
          <w:snapToGrid w:val="0"/>
        </w:rPr>
        <w:t>.</w:t>
      </w:r>
      <w:r>
        <w:rPr>
          <w:snapToGrid w:val="0"/>
        </w:rPr>
        <w:tab/>
        <w:t>Directions as to hearings, evidence etc.</w:t>
      </w:r>
      <w:bookmarkEnd w:id="99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91" w:name="_Toc216174978"/>
      <w:r>
        <w:rPr>
          <w:rStyle w:val="CharSectno"/>
        </w:rPr>
        <w:t>28</w:t>
      </w:r>
      <w:r>
        <w:rPr>
          <w:snapToGrid w:val="0"/>
        </w:rPr>
        <w:t>.</w:t>
      </w:r>
      <w:r>
        <w:rPr>
          <w:snapToGrid w:val="0"/>
        </w:rPr>
        <w:tab/>
        <w:t>Adjourning hearings</w:t>
      </w:r>
      <w:bookmarkEnd w:id="991"/>
    </w:p>
    <w:p>
      <w:pPr>
        <w:pStyle w:val="Subsection"/>
        <w:rPr>
          <w:snapToGrid w:val="0"/>
        </w:rPr>
      </w:pPr>
      <w:r>
        <w:rPr>
          <w:snapToGrid w:val="0"/>
        </w:rPr>
        <w:tab/>
        <w:t>(1)</w:t>
      </w:r>
      <w:r>
        <w:rPr>
          <w:snapToGrid w:val="0"/>
        </w:rPr>
        <w:tab/>
        <w:t xml:space="preserve">The Court may from time to time adjourn the hearing of an originating summons, either generally or to a particular date, as </w:t>
      </w:r>
      <w:r>
        <w:rPr>
          <w:snapToGrid w:val="0"/>
        </w:rPr>
        <w:lastRenderedPageBreak/>
        <w:t>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92" w:name="_Toc216174979"/>
      <w:r>
        <w:rPr>
          <w:rStyle w:val="CharSectno"/>
        </w:rPr>
        <w:t>29</w:t>
      </w:r>
      <w:r>
        <w:rPr>
          <w:snapToGrid w:val="0"/>
        </w:rPr>
        <w:t>.</w:t>
      </w:r>
      <w:r>
        <w:rPr>
          <w:snapToGrid w:val="0"/>
        </w:rPr>
        <w:tab/>
        <w:t>Court’s powers and procedure at hearings</w:t>
      </w:r>
      <w:bookmarkEnd w:id="99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93" w:name="_Toc216174980"/>
      <w:r>
        <w:rPr>
          <w:rStyle w:val="CharSectno"/>
        </w:rPr>
        <w:lastRenderedPageBreak/>
        <w:t>30</w:t>
      </w:r>
      <w:r>
        <w:rPr>
          <w:snapToGrid w:val="0"/>
        </w:rPr>
        <w:t>.</w:t>
      </w:r>
      <w:r>
        <w:rPr>
          <w:snapToGrid w:val="0"/>
        </w:rPr>
        <w:tab/>
      </w:r>
      <w:r>
        <w:rPr>
          <w:i/>
          <w:snapToGrid w:val="0"/>
        </w:rPr>
        <w:t xml:space="preserve">Transfer of Land Act 1893 </w:t>
      </w:r>
      <w:r>
        <w:rPr>
          <w:snapToGrid w:val="0"/>
        </w:rPr>
        <w:t>s. 129C applications, directions as to</w:t>
      </w:r>
      <w:bookmarkEnd w:id="99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94" w:name="_Toc216082899"/>
      <w:bookmarkStart w:id="995" w:name="_Toc216086630"/>
      <w:bookmarkStart w:id="996" w:name="_Toc216174981"/>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94"/>
      <w:bookmarkEnd w:id="995"/>
      <w:bookmarkEnd w:id="996"/>
    </w:p>
    <w:p>
      <w:pPr>
        <w:pStyle w:val="Heading5"/>
        <w:rPr>
          <w:snapToGrid w:val="0"/>
        </w:rPr>
      </w:pPr>
      <w:bookmarkStart w:id="997" w:name="_Toc216174982"/>
      <w:r>
        <w:rPr>
          <w:rStyle w:val="CharSectno"/>
        </w:rPr>
        <w:t>1</w:t>
      </w:r>
      <w:r>
        <w:rPr>
          <w:snapToGrid w:val="0"/>
        </w:rPr>
        <w:t>.</w:t>
      </w:r>
      <w:r>
        <w:rPr>
          <w:snapToGrid w:val="0"/>
        </w:rPr>
        <w:tab/>
        <w:t>Business to be dealt with in chambers</w:t>
      </w:r>
      <w:bookmarkEnd w:id="99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998" w:name="_Toc216174983"/>
      <w:r>
        <w:rPr>
          <w:rStyle w:val="CharSectno"/>
        </w:rPr>
        <w:t>2</w:t>
      </w:r>
      <w:r>
        <w:rPr>
          <w:snapToGrid w:val="0"/>
        </w:rPr>
        <w:t>.</w:t>
      </w:r>
      <w:r>
        <w:rPr>
          <w:snapToGrid w:val="0"/>
        </w:rPr>
        <w:tab/>
        <w:t>Hearings may be in open court or chambers</w:t>
      </w:r>
      <w:bookmarkEnd w:id="998"/>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w:t>
      </w:r>
      <w:r>
        <w:rPr>
          <w:snapToGrid w:val="0"/>
        </w:rPr>
        <w:lastRenderedPageBreak/>
        <w:t>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99" w:name="_Toc216174984"/>
      <w:r>
        <w:rPr>
          <w:rStyle w:val="CharSectno"/>
        </w:rPr>
        <w:t>3</w:t>
      </w:r>
      <w:r>
        <w:rPr>
          <w:snapToGrid w:val="0"/>
        </w:rPr>
        <w:t>.</w:t>
      </w:r>
      <w:r>
        <w:rPr>
          <w:snapToGrid w:val="0"/>
        </w:rPr>
        <w:tab/>
        <w:t>Applications in chambers</w:t>
      </w:r>
      <w:bookmarkEnd w:id="999"/>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000" w:name="_Toc216174985"/>
      <w:r>
        <w:rPr>
          <w:rStyle w:val="CharSectno"/>
        </w:rPr>
        <w:t>4</w:t>
      </w:r>
      <w:r>
        <w:rPr>
          <w:snapToGrid w:val="0"/>
        </w:rPr>
        <w:t>.</w:t>
      </w:r>
      <w:r>
        <w:rPr>
          <w:snapToGrid w:val="0"/>
        </w:rPr>
        <w:tab/>
        <w:t>Form and issue of summons</w:t>
      </w:r>
      <w:bookmarkEnd w:id="100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001" w:name="_Toc216174986"/>
      <w:r>
        <w:rPr>
          <w:rStyle w:val="CharSectno"/>
        </w:rPr>
        <w:t>5</w:t>
      </w:r>
      <w:r>
        <w:rPr>
          <w:snapToGrid w:val="0"/>
        </w:rPr>
        <w:t>.</w:t>
      </w:r>
      <w:r>
        <w:rPr>
          <w:snapToGrid w:val="0"/>
        </w:rPr>
        <w:tab/>
        <w:t>Summons, service of</w:t>
      </w:r>
      <w:bookmarkEnd w:id="100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002" w:name="_Toc216174987"/>
      <w:r>
        <w:rPr>
          <w:rStyle w:val="CharSectno"/>
        </w:rPr>
        <w:t>6</w:t>
      </w:r>
      <w:r>
        <w:rPr>
          <w:snapToGrid w:val="0"/>
        </w:rPr>
        <w:t>.</w:t>
      </w:r>
      <w:r>
        <w:rPr>
          <w:snapToGrid w:val="0"/>
        </w:rPr>
        <w:tab/>
        <w:t>Experts, assistance of</w:t>
      </w:r>
      <w:bookmarkEnd w:id="100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03" w:name="_Toc216174988"/>
      <w:r>
        <w:rPr>
          <w:rStyle w:val="CharSectno"/>
        </w:rPr>
        <w:t>7</w:t>
      </w:r>
      <w:r>
        <w:rPr>
          <w:snapToGrid w:val="0"/>
        </w:rPr>
        <w:t>.</w:t>
      </w:r>
      <w:r>
        <w:rPr>
          <w:snapToGrid w:val="0"/>
        </w:rPr>
        <w:tab/>
        <w:t>Application of O. 58 r. 22 to 28</w:t>
      </w:r>
      <w:bookmarkEnd w:id="1003"/>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1004" w:name="_Toc216174989"/>
      <w:r>
        <w:rPr>
          <w:rStyle w:val="CharSectno"/>
        </w:rPr>
        <w:t>8</w:t>
      </w:r>
      <w:r>
        <w:rPr>
          <w:snapToGrid w:val="0"/>
        </w:rPr>
        <w:t>.</w:t>
      </w:r>
      <w:r>
        <w:rPr>
          <w:snapToGrid w:val="0"/>
        </w:rPr>
        <w:tab/>
        <w:t>Stay of proceedings, ordering</w:t>
      </w:r>
      <w:bookmarkEnd w:id="100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05" w:name="_Toc216174990"/>
      <w:r>
        <w:rPr>
          <w:rStyle w:val="CharSectno"/>
        </w:rPr>
        <w:t>9</w:t>
      </w:r>
      <w:r>
        <w:rPr>
          <w:snapToGrid w:val="0"/>
        </w:rPr>
        <w:t>.</w:t>
      </w:r>
      <w:r>
        <w:rPr>
          <w:snapToGrid w:val="0"/>
        </w:rPr>
        <w:tab/>
        <w:t>Parties to confer before making application</w:t>
      </w:r>
      <w:bookmarkEnd w:id="100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006" w:name="_Toc216174991"/>
      <w:r>
        <w:rPr>
          <w:rStyle w:val="CharSectno"/>
        </w:rPr>
        <w:t>10</w:t>
      </w:r>
      <w:r>
        <w:rPr>
          <w:snapToGrid w:val="0"/>
        </w:rPr>
        <w:t>.</w:t>
      </w:r>
      <w:r>
        <w:rPr>
          <w:snapToGrid w:val="0"/>
        </w:rPr>
        <w:tab/>
        <w:t>Orders, form of</w:t>
      </w:r>
      <w:bookmarkEnd w:id="100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007" w:name="_Toc216082910"/>
      <w:bookmarkStart w:id="1008" w:name="_Toc216086641"/>
      <w:bookmarkStart w:id="1009" w:name="_Toc216174992"/>
      <w:r>
        <w:rPr>
          <w:rStyle w:val="CharPartNo"/>
        </w:rPr>
        <w:lastRenderedPageBreak/>
        <w:t>Order 60</w:t>
      </w:r>
      <w:r>
        <w:rPr>
          <w:b w:val="0"/>
        </w:rPr>
        <w:t> </w:t>
      </w:r>
      <w:r>
        <w:t>—</w:t>
      </w:r>
      <w:r>
        <w:rPr>
          <w:b w:val="0"/>
        </w:rPr>
        <w:t> </w:t>
      </w:r>
      <w:r>
        <w:rPr>
          <w:rStyle w:val="CharPartText"/>
        </w:rPr>
        <w:t>Masters’ jurisdiction</w:t>
      </w:r>
      <w:bookmarkEnd w:id="1007"/>
      <w:bookmarkEnd w:id="1008"/>
      <w:bookmarkEnd w:id="1009"/>
    </w:p>
    <w:p>
      <w:pPr>
        <w:pStyle w:val="Footnotesection"/>
      </w:pPr>
      <w:r>
        <w:tab/>
        <w:t>[Heading inserted: Gazette 21 Feb 2007 p. 562.]</w:t>
      </w:r>
    </w:p>
    <w:p>
      <w:pPr>
        <w:pStyle w:val="Heading5"/>
      </w:pPr>
      <w:bookmarkStart w:id="1010" w:name="_Toc216174993"/>
      <w:r>
        <w:rPr>
          <w:rStyle w:val="CharSectno"/>
        </w:rPr>
        <w:t>1</w:t>
      </w:r>
      <w:r>
        <w:t>.</w:t>
      </w:r>
      <w:r>
        <w:tab/>
        <w:t>Masters’ general jurisdiction</w:t>
      </w:r>
      <w:bookmarkEnd w:id="101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011" w:name="_Toc216174994"/>
      <w:r>
        <w:rPr>
          <w:rStyle w:val="CharSectno"/>
        </w:rPr>
        <w:t>2</w:t>
      </w:r>
      <w:r>
        <w:t>.</w:t>
      </w:r>
      <w:r>
        <w:tab/>
        <w:t>Master may refer matter to judge or Court of Appeal</w:t>
      </w:r>
      <w:bookmarkEnd w:id="101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012" w:name="_Toc216082913"/>
      <w:bookmarkStart w:id="1013" w:name="_Toc216086644"/>
      <w:bookmarkStart w:id="1014" w:name="_Toc216174995"/>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1012"/>
      <w:bookmarkEnd w:id="1013"/>
      <w:bookmarkEnd w:id="1014"/>
    </w:p>
    <w:p>
      <w:pPr>
        <w:pStyle w:val="Footnoteheading"/>
        <w:ind w:left="890"/>
        <w:rPr>
          <w:snapToGrid w:val="0"/>
        </w:rPr>
      </w:pPr>
      <w:r>
        <w:rPr>
          <w:snapToGrid w:val="0"/>
        </w:rPr>
        <w:tab/>
        <w:t>[Heading inserted: Gazette 28 Oct 1996 p. 5701.]</w:t>
      </w:r>
    </w:p>
    <w:p>
      <w:pPr>
        <w:pStyle w:val="Heading5"/>
        <w:spacing w:before="260"/>
        <w:rPr>
          <w:snapToGrid w:val="0"/>
        </w:rPr>
      </w:pPr>
      <w:bookmarkStart w:id="1015" w:name="_Toc216174996"/>
      <w:r>
        <w:rPr>
          <w:rStyle w:val="CharSectno"/>
        </w:rPr>
        <w:t>1</w:t>
      </w:r>
      <w:r>
        <w:rPr>
          <w:snapToGrid w:val="0"/>
        </w:rPr>
        <w:t>.</w:t>
      </w:r>
      <w:r>
        <w:rPr>
          <w:snapToGrid w:val="0"/>
        </w:rPr>
        <w:tab/>
      </w:r>
      <w:r>
        <w:rPr>
          <w:szCs w:val="24"/>
        </w:rPr>
        <w:t>Registrars’ general jurisdiction</w:t>
      </w:r>
      <w:bookmarkEnd w:id="1015"/>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016" w:name="_Toc216174997"/>
      <w:r>
        <w:rPr>
          <w:rStyle w:val="CharSectno"/>
        </w:rPr>
        <w:t>2</w:t>
      </w:r>
      <w:r>
        <w:t>.</w:t>
      </w:r>
      <w:r>
        <w:tab/>
        <w:t>Registrars’ jurisdiction with respect to case management</w:t>
      </w:r>
      <w:bookmarkEnd w:id="1016"/>
    </w:p>
    <w:p>
      <w:pPr>
        <w:pStyle w:val="Subsection"/>
      </w:pPr>
      <w:r>
        <w:tab/>
        <w:t>(1)</w:t>
      </w:r>
      <w:r>
        <w:tab/>
        <w:t xml:space="preserve">For the purposes of Order 4A, a registrar has, in relation to a case for which the registrar is the case manager, the same jurisdiction that a judge sitting in chambers would have under </w:t>
      </w:r>
      <w:r>
        <w:lastRenderedPageBreak/>
        <w:t xml:space="preserve">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lastRenderedPageBreak/>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017" w:name="_Toc216174998"/>
      <w:r>
        <w:rPr>
          <w:rStyle w:val="CharSectno"/>
        </w:rPr>
        <w:t>2A</w:t>
      </w:r>
      <w:r>
        <w:t>.</w:t>
      </w:r>
      <w:r>
        <w:tab/>
        <w:t>Registrars to deal with applications within their jurisdiction</w:t>
      </w:r>
      <w:bookmarkEnd w:id="1017"/>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018" w:name="_Toc216174999"/>
      <w:r>
        <w:rPr>
          <w:rStyle w:val="CharSectno"/>
        </w:rPr>
        <w:t>3</w:t>
      </w:r>
      <w:r>
        <w:t>.</w:t>
      </w:r>
      <w:r>
        <w:tab/>
        <w:t>Registrar may refer proceedings to judge or master</w:t>
      </w:r>
      <w:bookmarkEnd w:id="1018"/>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019" w:name="_Toc216175000"/>
      <w:r>
        <w:rPr>
          <w:rStyle w:val="CharSectno"/>
        </w:rPr>
        <w:lastRenderedPageBreak/>
        <w:t>4</w:t>
      </w:r>
      <w:r>
        <w:t>.</w:t>
      </w:r>
      <w:r>
        <w:tab/>
        <w:t>Appeals from decisions of registrars</w:t>
      </w:r>
      <w:bookmarkEnd w:id="1019"/>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020" w:name="_Toc216175001"/>
      <w:r>
        <w:rPr>
          <w:rStyle w:val="CharSectno"/>
        </w:rPr>
        <w:t>5</w:t>
      </w:r>
      <w:r>
        <w:t>.</w:t>
      </w:r>
      <w:r>
        <w:tab/>
        <w:t>Appeal procedure</w:t>
      </w:r>
      <w:bookmarkEnd w:id="1020"/>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021" w:name="_Toc216175002"/>
      <w:r>
        <w:rPr>
          <w:rStyle w:val="CharSectno"/>
        </w:rPr>
        <w:t>6A</w:t>
      </w:r>
      <w:r>
        <w:t>.</w:t>
      </w:r>
      <w:r>
        <w:tab/>
        <w:t>Other parties to appeal to advise certain matters</w:t>
      </w:r>
      <w:bookmarkEnd w:id="1021"/>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022" w:name="_Toc216175003"/>
      <w:r>
        <w:rPr>
          <w:rStyle w:val="CharSectno"/>
        </w:rPr>
        <w:t>6</w:t>
      </w:r>
      <w:r>
        <w:t>.</w:t>
      </w:r>
      <w:r>
        <w:tab/>
        <w:t>Appeal is by way of new hearing</w:t>
      </w:r>
      <w:bookmarkEnd w:id="1022"/>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023" w:name="_Toc216175004"/>
      <w:r>
        <w:rPr>
          <w:rStyle w:val="CharSectno"/>
        </w:rPr>
        <w:t>7</w:t>
      </w:r>
      <w:r>
        <w:t>.</w:t>
      </w:r>
      <w:r>
        <w:tab/>
        <w:t>This Order not to apply to Court of Appeal Registrar</w:t>
      </w:r>
      <w:bookmarkEnd w:id="102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024" w:name="_Toc216082923"/>
      <w:bookmarkStart w:id="1025" w:name="_Toc216086654"/>
      <w:bookmarkStart w:id="1026" w:name="_Toc216175005"/>
      <w:r>
        <w:rPr>
          <w:rStyle w:val="CharPartNo"/>
        </w:rPr>
        <w:lastRenderedPageBreak/>
        <w:t>Order 61</w:t>
      </w:r>
      <w:r>
        <w:t> — </w:t>
      </w:r>
      <w:r>
        <w:rPr>
          <w:rStyle w:val="CharPartText"/>
        </w:rPr>
        <w:t>Proceedings under judgments and orders</w:t>
      </w:r>
      <w:bookmarkEnd w:id="1024"/>
      <w:bookmarkEnd w:id="1025"/>
      <w:bookmarkEnd w:id="1026"/>
    </w:p>
    <w:p>
      <w:pPr>
        <w:pStyle w:val="Heading3"/>
      </w:pPr>
      <w:bookmarkStart w:id="1027" w:name="_Toc216082924"/>
      <w:bookmarkStart w:id="1028" w:name="_Toc216086655"/>
      <w:bookmarkStart w:id="1029" w:name="_Toc216175006"/>
      <w:r>
        <w:rPr>
          <w:rStyle w:val="CharDivNo"/>
        </w:rPr>
        <w:t>Division 1</w:t>
      </w:r>
      <w:r>
        <w:t> — </w:t>
      </w:r>
      <w:r>
        <w:rPr>
          <w:rStyle w:val="CharDivText"/>
        </w:rPr>
        <w:t>Application of order</w:t>
      </w:r>
      <w:bookmarkEnd w:id="1027"/>
      <w:bookmarkEnd w:id="1028"/>
      <w:bookmarkEnd w:id="1029"/>
    </w:p>
    <w:p>
      <w:pPr>
        <w:pStyle w:val="Footnoteheading"/>
      </w:pPr>
      <w:r>
        <w:tab/>
        <w:t xml:space="preserve">[Heading inserted: Gazette 22 Feb 2008 p. 638.] </w:t>
      </w:r>
    </w:p>
    <w:p>
      <w:pPr>
        <w:pStyle w:val="Heading5"/>
        <w:rPr>
          <w:snapToGrid w:val="0"/>
        </w:rPr>
      </w:pPr>
      <w:bookmarkStart w:id="1030" w:name="_Toc216175007"/>
      <w:r>
        <w:rPr>
          <w:rStyle w:val="CharSectno"/>
        </w:rPr>
        <w:t>1</w:t>
      </w:r>
      <w:r>
        <w:rPr>
          <w:snapToGrid w:val="0"/>
        </w:rPr>
        <w:t>.</w:t>
      </w:r>
      <w:r>
        <w:rPr>
          <w:snapToGrid w:val="0"/>
        </w:rPr>
        <w:tab/>
        <w:t>Application to proceedings under orders</w:t>
      </w:r>
      <w:bookmarkEnd w:id="1030"/>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031" w:name="_Toc216082926"/>
      <w:bookmarkStart w:id="1032" w:name="_Toc216086657"/>
      <w:bookmarkStart w:id="1033" w:name="_Toc216175008"/>
      <w:r>
        <w:rPr>
          <w:rStyle w:val="CharDivNo"/>
        </w:rPr>
        <w:t>Division 2</w:t>
      </w:r>
      <w:r>
        <w:t> — </w:t>
      </w:r>
      <w:r>
        <w:rPr>
          <w:rStyle w:val="CharDivText"/>
        </w:rPr>
        <w:t>Summons to proceed</w:t>
      </w:r>
      <w:bookmarkEnd w:id="1031"/>
      <w:bookmarkEnd w:id="1032"/>
      <w:bookmarkEnd w:id="1033"/>
    </w:p>
    <w:p>
      <w:pPr>
        <w:pStyle w:val="Footnoteheading"/>
      </w:pPr>
      <w:r>
        <w:tab/>
        <w:t xml:space="preserve">[Heading inserted: Gazette 22 Feb 2008 p. 639.] </w:t>
      </w:r>
    </w:p>
    <w:p>
      <w:pPr>
        <w:pStyle w:val="Heading5"/>
        <w:rPr>
          <w:snapToGrid w:val="0"/>
        </w:rPr>
      </w:pPr>
      <w:bookmarkStart w:id="1034" w:name="_Toc216175009"/>
      <w:r>
        <w:rPr>
          <w:rStyle w:val="CharSectno"/>
        </w:rPr>
        <w:t>2</w:t>
      </w:r>
      <w:r>
        <w:rPr>
          <w:snapToGrid w:val="0"/>
        </w:rPr>
        <w:t>.</w:t>
      </w:r>
      <w:r>
        <w:rPr>
          <w:snapToGrid w:val="0"/>
        </w:rPr>
        <w:tab/>
        <w:t>Summons to proceed, requirement for and proceedings on</w:t>
      </w:r>
      <w:bookmarkEnd w:id="1034"/>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035" w:name="_Toc216175010"/>
      <w:r>
        <w:rPr>
          <w:rStyle w:val="CharSectno"/>
        </w:rPr>
        <w:t>3</w:t>
      </w:r>
      <w:r>
        <w:rPr>
          <w:snapToGrid w:val="0"/>
        </w:rPr>
        <w:t>.</w:t>
      </w:r>
      <w:r>
        <w:rPr>
          <w:snapToGrid w:val="0"/>
        </w:rPr>
        <w:tab/>
        <w:t>Notice of judgment, Court may order service of in some cases</w:t>
      </w:r>
      <w:bookmarkEnd w:id="103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036" w:name="_Toc216175011"/>
      <w:r>
        <w:rPr>
          <w:rStyle w:val="CharSectno"/>
        </w:rPr>
        <w:t>4</w:t>
      </w:r>
      <w:r>
        <w:rPr>
          <w:snapToGrid w:val="0"/>
        </w:rPr>
        <w:t>.</w:t>
      </w:r>
      <w:r>
        <w:rPr>
          <w:snapToGrid w:val="0"/>
        </w:rPr>
        <w:tab/>
        <w:t>Settling deed if parties differ, procedure for</w:t>
      </w:r>
      <w:bookmarkEnd w:id="1036"/>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37" w:name="_Toc216175012"/>
      <w:r>
        <w:rPr>
          <w:rStyle w:val="CharSectno"/>
        </w:rPr>
        <w:t>5</w:t>
      </w:r>
      <w:r>
        <w:rPr>
          <w:snapToGrid w:val="0"/>
        </w:rPr>
        <w:t>.</w:t>
      </w:r>
      <w:r>
        <w:rPr>
          <w:snapToGrid w:val="0"/>
        </w:rPr>
        <w:tab/>
        <w:t>When service of notice of judgment may be dispensed with</w:t>
      </w:r>
      <w:bookmarkEnd w:id="103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38" w:name="_Toc216175013"/>
      <w:r>
        <w:rPr>
          <w:rStyle w:val="CharSectno"/>
        </w:rPr>
        <w:t>6</w:t>
      </w:r>
      <w:r>
        <w:rPr>
          <w:snapToGrid w:val="0"/>
        </w:rPr>
        <w:t>.</w:t>
      </w:r>
      <w:r>
        <w:rPr>
          <w:snapToGrid w:val="0"/>
        </w:rPr>
        <w:tab/>
        <w:t>Judgment for accounts etc., power to bind persons in some cases</w:t>
      </w:r>
      <w:bookmarkEnd w:id="103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39" w:name="_Toc216175014"/>
      <w:r>
        <w:rPr>
          <w:rStyle w:val="CharSectno"/>
        </w:rPr>
        <w:t>7</w:t>
      </w:r>
      <w:r>
        <w:rPr>
          <w:snapToGrid w:val="0"/>
        </w:rPr>
        <w:t>.</w:t>
      </w:r>
      <w:r>
        <w:rPr>
          <w:snapToGrid w:val="0"/>
        </w:rPr>
        <w:tab/>
        <w:t>Procedure where some parties not served etc.</w:t>
      </w:r>
      <w:bookmarkEnd w:id="103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40" w:name="_Toc216175015"/>
      <w:r>
        <w:rPr>
          <w:rStyle w:val="CharSectno"/>
        </w:rPr>
        <w:lastRenderedPageBreak/>
        <w:t>8</w:t>
      </w:r>
      <w:r>
        <w:rPr>
          <w:snapToGrid w:val="0"/>
        </w:rPr>
        <w:t>.</w:t>
      </w:r>
      <w:r>
        <w:rPr>
          <w:snapToGrid w:val="0"/>
        </w:rPr>
        <w:tab/>
        <w:t>Course of proceedings in chambers</w:t>
      </w:r>
      <w:bookmarkEnd w:id="104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41" w:name="_Toc216082934"/>
      <w:bookmarkStart w:id="1042" w:name="_Toc216086665"/>
      <w:bookmarkStart w:id="1043" w:name="_Toc216175016"/>
      <w:r>
        <w:rPr>
          <w:rStyle w:val="CharDivNo"/>
        </w:rPr>
        <w:t>Division 3</w:t>
      </w:r>
      <w:r>
        <w:t> — </w:t>
      </w:r>
      <w:r>
        <w:rPr>
          <w:rStyle w:val="CharDivText"/>
        </w:rPr>
        <w:t>Attendances</w:t>
      </w:r>
      <w:bookmarkEnd w:id="1041"/>
      <w:bookmarkEnd w:id="1042"/>
      <w:bookmarkEnd w:id="1043"/>
    </w:p>
    <w:p>
      <w:pPr>
        <w:pStyle w:val="Footnoteheading"/>
      </w:pPr>
      <w:r>
        <w:tab/>
        <w:t xml:space="preserve">[Heading inserted: Gazette 22 Feb 2008 p. 639.] </w:t>
      </w:r>
    </w:p>
    <w:p>
      <w:pPr>
        <w:pStyle w:val="Heading5"/>
        <w:spacing w:before="240"/>
        <w:rPr>
          <w:snapToGrid w:val="0"/>
        </w:rPr>
      </w:pPr>
      <w:bookmarkStart w:id="1044" w:name="_Toc216175017"/>
      <w:r>
        <w:rPr>
          <w:rStyle w:val="CharSectno"/>
        </w:rPr>
        <w:t>9</w:t>
      </w:r>
      <w:r>
        <w:rPr>
          <w:snapToGrid w:val="0"/>
        </w:rPr>
        <w:t>.</w:t>
      </w:r>
      <w:r>
        <w:rPr>
          <w:snapToGrid w:val="0"/>
        </w:rPr>
        <w:tab/>
        <w:t>Classifying interests of parties</w:t>
      </w:r>
      <w:bookmarkEnd w:id="104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45" w:name="_Toc216175018"/>
      <w:r>
        <w:rPr>
          <w:rStyle w:val="CharSectno"/>
        </w:rPr>
        <w:lastRenderedPageBreak/>
        <w:t>10</w:t>
      </w:r>
      <w:r>
        <w:rPr>
          <w:snapToGrid w:val="0"/>
        </w:rPr>
        <w:t>.</w:t>
      </w:r>
      <w:r>
        <w:rPr>
          <w:snapToGrid w:val="0"/>
        </w:rPr>
        <w:tab/>
        <w:t>Judge may require distinct solicitor to represent parties</w:t>
      </w:r>
      <w:bookmarkEnd w:id="104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46" w:name="_Toc216175019"/>
      <w:r>
        <w:rPr>
          <w:rStyle w:val="CharSectno"/>
        </w:rPr>
        <w:t>11</w:t>
      </w:r>
      <w:r>
        <w:rPr>
          <w:snapToGrid w:val="0"/>
        </w:rPr>
        <w:t>.</w:t>
      </w:r>
      <w:r>
        <w:rPr>
          <w:snapToGrid w:val="0"/>
        </w:rPr>
        <w:tab/>
        <w:t>Attendance of parties not directed to attend</w:t>
      </w:r>
      <w:bookmarkEnd w:id="104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47" w:name="_Toc216175020"/>
      <w:r>
        <w:rPr>
          <w:rStyle w:val="CharSectno"/>
        </w:rPr>
        <w:t>12</w:t>
      </w:r>
      <w:r>
        <w:rPr>
          <w:snapToGrid w:val="0"/>
        </w:rPr>
        <w:t>.</w:t>
      </w:r>
      <w:r>
        <w:rPr>
          <w:snapToGrid w:val="0"/>
        </w:rPr>
        <w:tab/>
        <w:t>Order stating parties directed to attend</w:t>
      </w:r>
      <w:bookmarkEnd w:id="104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48" w:name="_Toc216082939"/>
      <w:bookmarkStart w:id="1049" w:name="_Toc216086670"/>
      <w:bookmarkStart w:id="1050" w:name="_Toc216175021"/>
      <w:r>
        <w:rPr>
          <w:rStyle w:val="CharDivNo"/>
        </w:rPr>
        <w:t>Division 4</w:t>
      </w:r>
      <w:r>
        <w:t> — </w:t>
      </w:r>
      <w:r>
        <w:rPr>
          <w:rStyle w:val="CharDivText"/>
        </w:rPr>
        <w:t>Claims of creditors and other claimants</w:t>
      </w:r>
      <w:bookmarkEnd w:id="1048"/>
      <w:bookmarkEnd w:id="1049"/>
      <w:bookmarkEnd w:id="1050"/>
    </w:p>
    <w:p>
      <w:pPr>
        <w:pStyle w:val="Footnoteheading"/>
      </w:pPr>
      <w:r>
        <w:tab/>
        <w:t xml:space="preserve">[Heading inserted: Gazette 22 Feb 2008 p. 639.] </w:t>
      </w:r>
    </w:p>
    <w:p>
      <w:pPr>
        <w:pStyle w:val="Heading5"/>
        <w:rPr>
          <w:snapToGrid w:val="0"/>
        </w:rPr>
      </w:pPr>
      <w:bookmarkStart w:id="1051" w:name="_Toc216175022"/>
      <w:r>
        <w:rPr>
          <w:rStyle w:val="CharSectno"/>
        </w:rPr>
        <w:t>13</w:t>
      </w:r>
      <w:r>
        <w:rPr>
          <w:snapToGrid w:val="0"/>
        </w:rPr>
        <w:t>.</w:t>
      </w:r>
      <w:r>
        <w:rPr>
          <w:snapToGrid w:val="0"/>
        </w:rPr>
        <w:tab/>
        <w:t>Advertisements for creditors etc., power to direct</w:t>
      </w:r>
      <w:bookmarkEnd w:id="105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52" w:name="_Toc216175023"/>
      <w:r>
        <w:rPr>
          <w:rStyle w:val="CharSectno"/>
        </w:rPr>
        <w:lastRenderedPageBreak/>
        <w:t>14</w:t>
      </w:r>
      <w:r>
        <w:rPr>
          <w:snapToGrid w:val="0"/>
        </w:rPr>
        <w:t>.</w:t>
      </w:r>
      <w:r>
        <w:rPr>
          <w:snapToGrid w:val="0"/>
        </w:rPr>
        <w:tab/>
        <w:t>Advertisements, preparation etc. of</w:t>
      </w:r>
      <w:bookmarkEnd w:id="105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53" w:name="_Toc216175024"/>
      <w:r>
        <w:rPr>
          <w:rStyle w:val="CharSectno"/>
        </w:rPr>
        <w:t>15</w:t>
      </w:r>
      <w:r>
        <w:rPr>
          <w:snapToGrid w:val="0"/>
        </w:rPr>
        <w:t>.</w:t>
      </w:r>
      <w:r>
        <w:rPr>
          <w:snapToGrid w:val="0"/>
        </w:rPr>
        <w:tab/>
        <w:t>Advertisements, contents of</w:t>
      </w:r>
      <w:bookmarkEnd w:id="105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54" w:name="_Toc216175025"/>
      <w:r>
        <w:rPr>
          <w:rStyle w:val="CharSectno"/>
        </w:rPr>
        <w:t>15A</w:t>
      </w:r>
      <w:r>
        <w:t>.</w:t>
      </w:r>
      <w:r>
        <w:tab/>
        <w:t>Claims to state claimant’s contact details</w:t>
      </w:r>
      <w:bookmarkEnd w:id="105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055" w:name="_Toc216175026"/>
      <w:r>
        <w:rPr>
          <w:rStyle w:val="CharSectno"/>
        </w:rPr>
        <w:t>16</w:t>
      </w:r>
      <w:r>
        <w:rPr>
          <w:snapToGrid w:val="0"/>
        </w:rPr>
        <w:t>.</w:t>
      </w:r>
      <w:r>
        <w:rPr>
          <w:snapToGrid w:val="0"/>
        </w:rPr>
        <w:tab/>
        <w:t>Failure to claim within specified time</w:t>
      </w:r>
      <w:bookmarkEnd w:id="1055"/>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1056" w:name="_Toc216175027"/>
      <w:r>
        <w:rPr>
          <w:rStyle w:val="CharSectno"/>
        </w:rPr>
        <w:t>17</w:t>
      </w:r>
      <w:r>
        <w:rPr>
          <w:snapToGrid w:val="0"/>
        </w:rPr>
        <w:t>.</w:t>
      </w:r>
      <w:r>
        <w:rPr>
          <w:snapToGrid w:val="0"/>
        </w:rPr>
        <w:tab/>
        <w:t>Examination and verification of claims</w:t>
      </w:r>
      <w:bookmarkEnd w:id="105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057" w:name="_Toc216175028"/>
      <w:r>
        <w:rPr>
          <w:rStyle w:val="CharSectno"/>
        </w:rPr>
        <w:t>18</w:t>
      </w:r>
      <w:r>
        <w:rPr>
          <w:snapToGrid w:val="0"/>
        </w:rPr>
        <w:t>.</w:t>
      </w:r>
      <w:r>
        <w:rPr>
          <w:snapToGrid w:val="0"/>
        </w:rPr>
        <w:tab/>
        <w:t>Adjudicating on claims</w:t>
      </w:r>
      <w:bookmarkEnd w:id="105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 xml:space="preserve">to file an affidavit in support of his claim within such time, being not less than 7 days after service of the notice, as may be specified in the notice, and to attend </w:t>
      </w:r>
      <w:r>
        <w:rPr>
          <w:snapToGrid w:val="0"/>
        </w:rPr>
        <w:lastRenderedPageBreak/>
        <w:t>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058" w:name="_Toc216175029"/>
      <w:r>
        <w:rPr>
          <w:rStyle w:val="CharSectno"/>
        </w:rPr>
        <w:t>19</w:t>
      </w:r>
      <w:r>
        <w:rPr>
          <w:snapToGrid w:val="0"/>
        </w:rPr>
        <w:t>.</w:t>
      </w:r>
      <w:r>
        <w:rPr>
          <w:snapToGrid w:val="0"/>
        </w:rPr>
        <w:tab/>
        <w:t>Adjourning adjudications; fixing time for filing evidence etc.</w:t>
      </w:r>
      <w:bookmarkEnd w:id="105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059" w:name="_Toc216175030"/>
      <w:r>
        <w:rPr>
          <w:rStyle w:val="CharSectno"/>
        </w:rPr>
        <w:t>20</w:t>
      </w:r>
      <w:r>
        <w:rPr>
          <w:snapToGrid w:val="0"/>
        </w:rPr>
        <w:t>.</w:t>
      </w:r>
      <w:r>
        <w:rPr>
          <w:snapToGrid w:val="0"/>
        </w:rPr>
        <w:tab/>
        <w:t>Service of notice of judgment on certain claimants</w:t>
      </w:r>
      <w:bookmarkEnd w:id="1059"/>
    </w:p>
    <w:p>
      <w:pPr>
        <w:pStyle w:val="Subsection"/>
        <w:spacing w:before="140"/>
        <w:rPr>
          <w:snapToGrid w:val="0"/>
        </w:rPr>
      </w:pPr>
      <w:r>
        <w:rPr>
          <w:snapToGrid w:val="0"/>
        </w:rPr>
        <w:tab/>
        <w:t>(1)</w:t>
      </w:r>
      <w:r>
        <w:rPr>
          <w:snapToGrid w:val="0"/>
        </w:rPr>
        <w:tab/>
        <w:t xml:space="preserve">Where a claimant other than a creditor has established his claim then, unless he is a party to the cause or matter or has previously been served with notice of the judgment or the Court otherwise </w:t>
      </w:r>
      <w:r>
        <w:rPr>
          <w:snapToGrid w:val="0"/>
        </w:rPr>
        <w:lastRenderedPageBreak/>
        <w:t>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060" w:name="_Toc216175031"/>
      <w:r>
        <w:rPr>
          <w:rStyle w:val="CharSectno"/>
        </w:rPr>
        <w:t>21</w:t>
      </w:r>
      <w:r>
        <w:rPr>
          <w:snapToGrid w:val="0"/>
        </w:rPr>
        <w:t>.</w:t>
      </w:r>
      <w:r>
        <w:rPr>
          <w:snapToGrid w:val="0"/>
        </w:rPr>
        <w:tab/>
        <w:t>Notice of claims allowed or disallowed</w:t>
      </w:r>
      <w:bookmarkEnd w:id="106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061" w:name="_Toc216082950"/>
      <w:bookmarkStart w:id="1062" w:name="_Toc216086681"/>
      <w:bookmarkStart w:id="1063" w:name="_Toc216175032"/>
      <w:r>
        <w:rPr>
          <w:rStyle w:val="CharDivNo"/>
        </w:rPr>
        <w:lastRenderedPageBreak/>
        <w:t>Division 5</w:t>
      </w:r>
      <w:r>
        <w:t> — </w:t>
      </w:r>
      <w:r>
        <w:rPr>
          <w:rStyle w:val="CharDivText"/>
        </w:rPr>
        <w:t>Interest</w:t>
      </w:r>
      <w:bookmarkEnd w:id="1061"/>
      <w:bookmarkEnd w:id="1062"/>
      <w:bookmarkEnd w:id="1063"/>
    </w:p>
    <w:p>
      <w:pPr>
        <w:pStyle w:val="Footnoteheading"/>
        <w:keepNext/>
        <w:spacing w:before="100"/>
      </w:pPr>
      <w:r>
        <w:tab/>
        <w:t xml:space="preserve">[Heading inserted: Gazette 22 Feb 2008 p. 639.] </w:t>
      </w:r>
    </w:p>
    <w:p>
      <w:pPr>
        <w:pStyle w:val="Heading5"/>
        <w:rPr>
          <w:snapToGrid w:val="0"/>
        </w:rPr>
      </w:pPr>
      <w:bookmarkStart w:id="1064" w:name="_Toc216175033"/>
      <w:r>
        <w:rPr>
          <w:rStyle w:val="CharSectno"/>
        </w:rPr>
        <w:t>23</w:t>
      </w:r>
      <w:r>
        <w:rPr>
          <w:snapToGrid w:val="0"/>
        </w:rPr>
        <w:t>.</w:t>
      </w:r>
      <w:r>
        <w:rPr>
          <w:snapToGrid w:val="0"/>
        </w:rPr>
        <w:tab/>
        <w:t>Interest on debts</w:t>
      </w:r>
      <w:bookmarkEnd w:id="106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065" w:name="_Toc216175034"/>
      <w:r>
        <w:rPr>
          <w:rStyle w:val="CharSectno"/>
        </w:rPr>
        <w:t>24</w:t>
      </w:r>
      <w:r>
        <w:rPr>
          <w:snapToGrid w:val="0"/>
        </w:rPr>
        <w:t>.</w:t>
      </w:r>
      <w:r>
        <w:rPr>
          <w:snapToGrid w:val="0"/>
        </w:rPr>
        <w:tab/>
        <w:t>Interest on legacies</w:t>
      </w:r>
      <w:bookmarkEnd w:id="106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066" w:name="_Toc216082953"/>
      <w:bookmarkStart w:id="1067" w:name="_Toc216086684"/>
      <w:bookmarkStart w:id="1068" w:name="_Toc216175035"/>
      <w:r>
        <w:rPr>
          <w:rStyle w:val="CharDivNo"/>
        </w:rPr>
        <w:t>Division 6</w:t>
      </w:r>
      <w:r>
        <w:t> — </w:t>
      </w:r>
      <w:r>
        <w:rPr>
          <w:rStyle w:val="CharDivText"/>
        </w:rPr>
        <w:t>Masters’ and registrars’ certificates</w:t>
      </w:r>
      <w:bookmarkEnd w:id="1066"/>
      <w:bookmarkEnd w:id="1067"/>
      <w:bookmarkEnd w:id="1068"/>
    </w:p>
    <w:p>
      <w:pPr>
        <w:pStyle w:val="Footnoteheading"/>
        <w:keepNext/>
        <w:keepLines/>
      </w:pPr>
      <w:r>
        <w:tab/>
        <w:t xml:space="preserve">[Heading inserted: Gazette 22 Feb 2008 p. 639.] </w:t>
      </w:r>
    </w:p>
    <w:p>
      <w:pPr>
        <w:pStyle w:val="Heading5"/>
        <w:spacing w:before="180"/>
        <w:rPr>
          <w:snapToGrid w:val="0"/>
        </w:rPr>
      </w:pPr>
      <w:bookmarkStart w:id="1069" w:name="_Toc216175036"/>
      <w:r>
        <w:rPr>
          <w:rStyle w:val="CharSectno"/>
        </w:rPr>
        <w:t>25</w:t>
      </w:r>
      <w:r>
        <w:rPr>
          <w:snapToGrid w:val="0"/>
        </w:rPr>
        <w:t>.</w:t>
      </w:r>
      <w:r>
        <w:rPr>
          <w:snapToGrid w:val="0"/>
        </w:rPr>
        <w:tab/>
        <w:t>Master’s certificate</w:t>
      </w:r>
      <w:bookmarkEnd w:id="106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070" w:name="_Toc216175037"/>
      <w:r>
        <w:rPr>
          <w:rStyle w:val="CharSectno"/>
        </w:rPr>
        <w:t>26</w:t>
      </w:r>
      <w:r>
        <w:rPr>
          <w:snapToGrid w:val="0"/>
        </w:rPr>
        <w:t>.</w:t>
      </w:r>
      <w:r>
        <w:rPr>
          <w:snapToGrid w:val="0"/>
        </w:rPr>
        <w:tab/>
        <w:t>Settling and filing master’s certificate</w:t>
      </w:r>
      <w:bookmarkEnd w:id="107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071" w:name="_Toc216175038"/>
      <w:r>
        <w:rPr>
          <w:rStyle w:val="CharSectno"/>
        </w:rPr>
        <w:t>27</w:t>
      </w:r>
      <w:r>
        <w:rPr>
          <w:snapToGrid w:val="0"/>
        </w:rPr>
        <w:t>.</w:t>
      </w:r>
      <w:r>
        <w:rPr>
          <w:snapToGrid w:val="0"/>
        </w:rPr>
        <w:tab/>
        <w:t>Judge may determine questions in proceedings before master</w:t>
      </w:r>
      <w:bookmarkEnd w:id="107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lastRenderedPageBreak/>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072" w:name="_Toc216175039"/>
      <w:r>
        <w:rPr>
          <w:rStyle w:val="CharSectno"/>
        </w:rPr>
        <w:t>28</w:t>
      </w:r>
      <w:r>
        <w:rPr>
          <w:snapToGrid w:val="0"/>
        </w:rPr>
        <w:t>.</w:t>
      </w:r>
      <w:r>
        <w:rPr>
          <w:snapToGrid w:val="0"/>
        </w:rPr>
        <w:tab/>
        <w:t>Appeal against master’s certificate</w:t>
      </w:r>
      <w:bookmarkEnd w:id="107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 xml:space="preserve">if the certificate is to be acted upon by the </w:t>
      </w:r>
      <w:r>
        <w:t>proper officer</w:t>
      </w:r>
      <w:r>
        <w:rPr>
          <w:snapToGrid w:val="0"/>
        </w:rPr>
        <w:t xml:space="preserve">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w:t>
      </w:r>
      <w:r>
        <w:t>proper officer</w:t>
      </w:r>
      <w:r>
        <w:rPr>
          <w:snapToGrid w:val="0"/>
        </w:rPr>
        <w:t xml:space="preserve">, a copy of the appeal notice filed under the </w:t>
      </w:r>
      <w:r>
        <w:rPr>
          <w:i/>
          <w:snapToGrid w:val="0"/>
        </w:rPr>
        <w:t>Supreme Court (Court of Appeal) Rules 2005</w:t>
      </w:r>
      <w:r>
        <w:rPr>
          <w:snapToGrid w:val="0"/>
        </w:rPr>
        <w:t xml:space="preserve"> must be served on the </w:t>
      </w:r>
      <w:r>
        <w:t>proper officer</w:t>
      </w:r>
      <w:r>
        <w:rPr>
          <w:snapToGrid w:val="0"/>
        </w:rPr>
        <w:t xml:space="preserve"> as soon as practicable after it is filed.</w:t>
      </w:r>
    </w:p>
    <w:p>
      <w:pPr>
        <w:pStyle w:val="Footnotesection"/>
      </w:pPr>
      <w:r>
        <w:rPr>
          <w:i w:val="0"/>
        </w:rPr>
        <w:lastRenderedPageBreak/>
        <w:tab/>
      </w:r>
      <w:r>
        <w:t>[Rule 28 inserted: Gazette 2 Jul 1982 p. 2317; amended: Gazette 30 Nov 1984 p. 3952; 29 Apr 2005 p. 1792</w:t>
      </w:r>
      <w:r>
        <w:noBreakHyphen/>
        <w:t xml:space="preserve">3; SL 2025/197 r. 11.] </w:t>
      </w:r>
    </w:p>
    <w:p>
      <w:pPr>
        <w:pStyle w:val="Heading5"/>
        <w:rPr>
          <w:snapToGrid w:val="0"/>
        </w:rPr>
      </w:pPr>
      <w:bookmarkStart w:id="1073" w:name="_Toc216175040"/>
      <w:r>
        <w:rPr>
          <w:rStyle w:val="CharSectno"/>
        </w:rPr>
        <w:t>28A</w:t>
      </w:r>
      <w:r>
        <w:rPr>
          <w:snapToGrid w:val="0"/>
        </w:rPr>
        <w:t>.</w:t>
      </w:r>
      <w:r>
        <w:rPr>
          <w:snapToGrid w:val="0"/>
        </w:rPr>
        <w:tab/>
        <w:t>Judge may discharge or vary registrar’s certificate</w:t>
      </w:r>
      <w:bookmarkEnd w:id="107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 xml:space="preserve">if the certificate is to be acted upon by the </w:t>
      </w:r>
      <w:r>
        <w:t>proper officer</w:t>
      </w:r>
      <w:r>
        <w:rPr>
          <w:snapToGrid w:val="0"/>
        </w:rPr>
        <w:t xml:space="preserve">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 xml:space="preserve">A copy of a summons to discharge or vary a certificate to be acted upon by the </w:t>
      </w:r>
      <w:r>
        <w:t>proper officer</w:t>
      </w:r>
      <w:r>
        <w:rPr>
          <w:snapToGrid w:val="0"/>
        </w:rPr>
        <w:t xml:space="preserve"> without further order must be served on the </w:t>
      </w:r>
      <w:r>
        <w:t>proper officer</w:t>
      </w:r>
      <w:r>
        <w:rPr>
          <w:snapToGrid w:val="0"/>
        </w:rPr>
        <w:t xml:space="preserve">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SL 2025/197 r. 11.] </w:t>
      </w:r>
    </w:p>
    <w:p>
      <w:pPr>
        <w:pStyle w:val="Heading3"/>
        <w:keepLines/>
        <w:spacing w:before="300"/>
      </w:pPr>
      <w:bookmarkStart w:id="1074" w:name="_Toc216082959"/>
      <w:bookmarkStart w:id="1075" w:name="_Toc216086690"/>
      <w:bookmarkStart w:id="1076" w:name="_Toc216175041"/>
      <w:r>
        <w:rPr>
          <w:rStyle w:val="CharDivNo"/>
        </w:rPr>
        <w:lastRenderedPageBreak/>
        <w:t>Division 7</w:t>
      </w:r>
      <w:r>
        <w:t> — </w:t>
      </w:r>
      <w:r>
        <w:rPr>
          <w:rStyle w:val="CharDivText"/>
        </w:rPr>
        <w:t>Further consideration</w:t>
      </w:r>
      <w:bookmarkEnd w:id="1074"/>
      <w:bookmarkEnd w:id="1075"/>
      <w:bookmarkEnd w:id="1076"/>
    </w:p>
    <w:p>
      <w:pPr>
        <w:pStyle w:val="Footnoteheading"/>
        <w:keepNext/>
        <w:keepLines/>
      </w:pPr>
      <w:r>
        <w:tab/>
        <w:t xml:space="preserve">[Heading inserted: Gazette 22 Feb 2008 p. 639.] </w:t>
      </w:r>
    </w:p>
    <w:p>
      <w:pPr>
        <w:pStyle w:val="Heading5"/>
        <w:rPr>
          <w:snapToGrid w:val="0"/>
        </w:rPr>
      </w:pPr>
      <w:bookmarkStart w:id="1077" w:name="_Toc216175042"/>
      <w:r>
        <w:rPr>
          <w:rStyle w:val="CharSectno"/>
        </w:rPr>
        <w:t>29</w:t>
      </w:r>
      <w:r>
        <w:rPr>
          <w:snapToGrid w:val="0"/>
        </w:rPr>
        <w:t>.</w:t>
      </w:r>
      <w:r>
        <w:rPr>
          <w:snapToGrid w:val="0"/>
        </w:rPr>
        <w:tab/>
        <w:t>Summons to have matter in chambers further considered</w:t>
      </w:r>
      <w:bookmarkEnd w:id="107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78" w:name="_Toc216082961"/>
      <w:bookmarkStart w:id="1079" w:name="_Toc216086692"/>
      <w:bookmarkStart w:id="1080" w:name="_Toc216175043"/>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78"/>
      <w:bookmarkEnd w:id="1079"/>
      <w:bookmarkEnd w:id="1080"/>
    </w:p>
    <w:p>
      <w:pPr>
        <w:pStyle w:val="Footnoteheading"/>
      </w:pPr>
      <w:r>
        <w:tab/>
        <w:t xml:space="preserve">[Heading inserted: Gazette 22 Feb 2008 p. 640.] </w:t>
      </w:r>
    </w:p>
    <w:p>
      <w:pPr>
        <w:pStyle w:val="Heading5"/>
        <w:rPr>
          <w:snapToGrid w:val="0"/>
        </w:rPr>
      </w:pPr>
      <w:bookmarkStart w:id="1081" w:name="_Toc216175044"/>
      <w:r>
        <w:rPr>
          <w:rStyle w:val="CharSectno"/>
        </w:rPr>
        <w:t>1</w:t>
      </w:r>
      <w:r>
        <w:rPr>
          <w:snapToGrid w:val="0"/>
        </w:rPr>
        <w:t>.</w:t>
      </w:r>
      <w:r>
        <w:rPr>
          <w:snapToGrid w:val="0"/>
        </w:rPr>
        <w:tab/>
        <w:t>Making applications under Act</w:t>
      </w:r>
      <w:bookmarkEnd w:id="1081"/>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82" w:name="_Toc216175045"/>
      <w:r>
        <w:rPr>
          <w:rStyle w:val="CharSectno"/>
        </w:rPr>
        <w:t>2</w:t>
      </w:r>
      <w:r>
        <w:rPr>
          <w:snapToGrid w:val="0"/>
        </w:rPr>
        <w:t>.</w:t>
      </w:r>
      <w:r>
        <w:rPr>
          <w:snapToGrid w:val="0"/>
        </w:rPr>
        <w:tab/>
        <w:t>Title of proceedings</w:t>
      </w:r>
      <w:bookmarkEnd w:id="108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83" w:name="_Toc216175046"/>
      <w:r>
        <w:rPr>
          <w:rStyle w:val="CharSectno"/>
        </w:rPr>
        <w:t>3</w:t>
      </w:r>
      <w:r>
        <w:rPr>
          <w:snapToGrid w:val="0"/>
        </w:rPr>
        <w:t>.</w:t>
      </w:r>
      <w:r>
        <w:rPr>
          <w:snapToGrid w:val="0"/>
        </w:rPr>
        <w:tab/>
        <w:t>Payment into court under Act s. 99</w:t>
      </w:r>
      <w:bookmarkEnd w:id="108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lastRenderedPageBreak/>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84" w:name="_Toc216175047"/>
      <w:r>
        <w:rPr>
          <w:rStyle w:val="CharSectno"/>
        </w:rPr>
        <w:t>4</w:t>
      </w:r>
      <w:r>
        <w:rPr>
          <w:snapToGrid w:val="0"/>
        </w:rPr>
        <w:t>.</w:t>
      </w:r>
      <w:r>
        <w:rPr>
          <w:snapToGrid w:val="0"/>
        </w:rPr>
        <w:tab/>
        <w:t>Notice of payment in etc.</w:t>
      </w:r>
      <w:bookmarkEnd w:id="1084"/>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85" w:name="_Toc216175048"/>
      <w:r>
        <w:rPr>
          <w:rStyle w:val="CharSectno"/>
        </w:rPr>
        <w:t>5</w:t>
      </w:r>
      <w:r>
        <w:rPr>
          <w:snapToGrid w:val="0"/>
        </w:rPr>
        <w:t>.</w:t>
      </w:r>
      <w:r>
        <w:rPr>
          <w:snapToGrid w:val="0"/>
        </w:rPr>
        <w:tab/>
        <w:t>Applications in respect of money etc. paid into court</w:t>
      </w:r>
      <w:bookmarkEnd w:id="108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86" w:name="_Toc216082967"/>
      <w:bookmarkStart w:id="1087" w:name="_Toc216086698"/>
      <w:bookmarkStart w:id="1088" w:name="_Toc216175049"/>
      <w:r>
        <w:rPr>
          <w:rStyle w:val="CharPartNo"/>
        </w:rPr>
        <w:lastRenderedPageBreak/>
        <w:t>Order 65</w:t>
      </w:r>
      <w:r>
        <w:rPr>
          <w:b w:val="0"/>
        </w:rPr>
        <w:t> </w:t>
      </w:r>
      <w:r>
        <w:t>—</w:t>
      </w:r>
      <w:r>
        <w:rPr>
          <w:b w:val="0"/>
        </w:rPr>
        <w:t> </w:t>
      </w:r>
      <w:r>
        <w:rPr>
          <w:rStyle w:val="CharPartText"/>
        </w:rPr>
        <w:t>Appeals to the General Division</w:t>
      </w:r>
      <w:bookmarkEnd w:id="1086"/>
      <w:bookmarkEnd w:id="1087"/>
      <w:bookmarkEnd w:id="1088"/>
    </w:p>
    <w:p>
      <w:pPr>
        <w:pStyle w:val="Footnoteheading"/>
      </w:pPr>
      <w:r>
        <w:tab/>
        <w:t>[Heading inserted: Gazette 21 Feb 2007 p. 564.]</w:t>
      </w:r>
    </w:p>
    <w:p>
      <w:pPr>
        <w:pStyle w:val="Heading3"/>
      </w:pPr>
      <w:bookmarkStart w:id="1089" w:name="_Toc216082968"/>
      <w:bookmarkStart w:id="1090" w:name="_Toc216086699"/>
      <w:bookmarkStart w:id="1091" w:name="_Toc216175050"/>
      <w:r>
        <w:rPr>
          <w:rStyle w:val="CharDivNo"/>
        </w:rPr>
        <w:t>Division 1</w:t>
      </w:r>
      <w:r>
        <w:t> — </w:t>
      </w:r>
      <w:r>
        <w:rPr>
          <w:rStyle w:val="CharDivText"/>
        </w:rPr>
        <w:t>Preliminary matters</w:t>
      </w:r>
      <w:bookmarkEnd w:id="1089"/>
      <w:bookmarkEnd w:id="1090"/>
      <w:bookmarkEnd w:id="1091"/>
    </w:p>
    <w:p>
      <w:pPr>
        <w:pStyle w:val="Footnoteheading"/>
      </w:pPr>
      <w:r>
        <w:tab/>
        <w:t>[Heading inserted: Gazette 21 Feb 2007 p. 564.]</w:t>
      </w:r>
    </w:p>
    <w:p>
      <w:pPr>
        <w:pStyle w:val="Heading5"/>
      </w:pPr>
      <w:bookmarkStart w:id="1092" w:name="_Toc216175051"/>
      <w:r>
        <w:rPr>
          <w:rStyle w:val="CharSectno"/>
        </w:rPr>
        <w:t>1</w:t>
      </w:r>
      <w:r>
        <w:t>.</w:t>
      </w:r>
      <w:r>
        <w:tab/>
        <w:t>Terms used</w:t>
      </w:r>
      <w:bookmarkEnd w:id="109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93" w:name="_Toc216175052"/>
      <w:r>
        <w:rPr>
          <w:rStyle w:val="CharSectno"/>
        </w:rPr>
        <w:t>2</w:t>
      </w:r>
      <w:r>
        <w:t>.</w:t>
      </w:r>
      <w:r>
        <w:tab/>
        <w:t>Application of this Order</w:t>
      </w:r>
      <w:bookmarkEnd w:id="109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94" w:name="_Toc216082971"/>
      <w:bookmarkStart w:id="1095" w:name="_Toc216086702"/>
      <w:bookmarkStart w:id="1096" w:name="_Toc216175053"/>
      <w:r>
        <w:rPr>
          <w:rStyle w:val="CharDivNo"/>
        </w:rPr>
        <w:t>Division 2</w:t>
      </w:r>
      <w:r>
        <w:t> — </w:t>
      </w:r>
      <w:r>
        <w:rPr>
          <w:rStyle w:val="CharDivText"/>
        </w:rPr>
        <w:t>General matters</w:t>
      </w:r>
      <w:bookmarkEnd w:id="1094"/>
      <w:bookmarkEnd w:id="1095"/>
      <w:bookmarkEnd w:id="1096"/>
    </w:p>
    <w:p>
      <w:pPr>
        <w:pStyle w:val="Footnoteheading"/>
      </w:pPr>
      <w:r>
        <w:tab/>
        <w:t>[Heading inserted: Gazette 21 Feb 2007 p. 565.]</w:t>
      </w:r>
    </w:p>
    <w:p>
      <w:pPr>
        <w:pStyle w:val="Heading5"/>
      </w:pPr>
      <w:bookmarkStart w:id="1097" w:name="_Toc216175054"/>
      <w:r>
        <w:rPr>
          <w:rStyle w:val="CharSectno"/>
        </w:rPr>
        <w:t>3</w:t>
      </w:r>
      <w:r>
        <w:t>.</w:t>
      </w:r>
      <w:r>
        <w:tab/>
        <w:t>Hearings by telephone</w:t>
      </w:r>
      <w:bookmarkEnd w:id="109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098" w:name="_Toc216175055"/>
      <w:r>
        <w:rPr>
          <w:rStyle w:val="CharSectno"/>
        </w:rPr>
        <w:lastRenderedPageBreak/>
        <w:t>4</w:t>
      </w:r>
      <w:r>
        <w:t>.</w:t>
      </w:r>
      <w:r>
        <w:tab/>
        <w:t>Judge’s general jurisdiction</w:t>
      </w:r>
      <w:bookmarkEnd w:id="109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099" w:name="_Toc216175056"/>
      <w:r>
        <w:rPr>
          <w:rStyle w:val="CharSectno"/>
        </w:rPr>
        <w:t>5</w:t>
      </w:r>
      <w:r>
        <w:t>.</w:t>
      </w:r>
      <w:r>
        <w:tab/>
        <w:t>Non</w:t>
      </w:r>
      <w:r>
        <w:noBreakHyphen/>
        <w:t>attendance by party, consequences of</w:t>
      </w:r>
      <w:bookmarkEnd w:id="109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100" w:name="_Toc216175057"/>
      <w:r>
        <w:rPr>
          <w:rStyle w:val="CharSectno"/>
        </w:rPr>
        <w:t>6</w:t>
      </w:r>
      <w:r>
        <w:t>.</w:t>
      </w:r>
      <w:r>
        <w:tab/>
        <w:t>Decisions made in absence of party</w:t>
      </w:r>
      <w:bookmarkEnd w:id="110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101" w:name="_Toc216175058"/>
      <w:r>
        <w:rPr>
          <w:rStyle w:val="CharSectno"/>
        </w:rPr>
        <w:t>7</w:t>
      </w:r>
      <w:r>
        <w:t>.</w:t>
      </w:r>
      <w:r>
        <w:tab/>
        <w:t>Decisions made on the papers</w:t>
      </w:r>
      <w:bookmarkEnd w:id="110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102" w:name="_Toc216082977"/>
      <w:bookmarkStart w:id="1103" w:name="_Toc216086708"/>
      <w:bookmarkStart w:id="1104" w:name="_Toc216175059"/>
      <w:r>
        <w:rPr>
          <w:rStyle w:val="CharDivNo"/>
        </w:rPr>
        <w:t>Division 3</w:t>
      </w:r>
      <w:r>
        <w:t> — </w:t>
      </w:r>
      <w:r>
        <w:rPr>
          <w:rStyle w:val="CharDivText"/>
        </w:rPr>
        <w:t>Procedure on appeals</w:t>
      </w:r>
      <w:bookmarkEnd w:id="1102"/>
      <w:bookmarkEnd w:id="1103"/>
      <w:bookmarkEnd w:id="1104"/>
    </w:p>
    <w:p>
      <w:pPr>
        <w:pStyle w:val="Footnoteheading"/>
      </w:pPr>
      <w:r>
        <w:tab/>
        <w:t>[Heading inserted: Gazette 21 Feb 2007 p. 568.]</w:t>
      </w:r>
    </w:p>
    <w:p>
      <w:pPr>
        <w:pStyle w:val="Heading5"/>
      </w:pPr>
      <w:bookmarkStart w:id="1105" w:name="_Toc216175060"/>
      <w:r>
        <w:rPr>
          <w:rStyle w:val="CharSectno"/>
        </w:rPr>
        <w:t>8</w:t>
      </w:r>
      <w:r>
        <w:t>.</w:t>
      </w:r>
      <w:r>
        <w:tab/>
        <w:t>Nature of appeals</w:t>
      </w:r>
      <w:bookmarkEnd w:id="1105"/>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106" w:name="_Toc216175061"/>
      <w:r>
        <w:rPr>
          <w:rStyle w:val="CharSectno"/>
        </w:rPr>
        <w:t>9</w:t>
      </w:r>
      <w:r>
        <w:t>.</w:t>
      </w:r>
      <w:r>
        <w:tab/>
        <w:t>Time for appealing</w:t>
      </w:r>
      <w:bookmarkEnd w:id="1106"/>
    </w:p>
    <w:p>
      <w:pPr>
        <w:pStyle w:val="Subsection"/>
      </w:pPr>
      <w:r>
        <w:tab/>
      </w:r>
      <w:r>
        <w:tab/>
        <w:t>An appeal against a decision must be commenced within 21 days after the date of the decision.</w:t>
      </w:r>
    </w:p>
    <w:p>
      <w:pPr>
        <w:pStyle w:val="Footnotesection"/>
      </w:pPr>
      <w:r>
        <w:lastRenderedPageBreak/>
        <w:tab/>
        <w:t>[Rule 9 inserted: Gazette 21 Feb 2007 p. 568.]</w:t>
      </w:r>
    </w:p>
    <w:p>
      <w:pPr>
        <w:pStyle w:val="Heading5"/>
      </w:pPr>
      <w:bookmarkStart w:id="1107" w:name="_Toc216175062"/>
      <w:r>
        <w:rPr>
          <w:rStyle w:val="CharSectno"/>
        </w:rPr>
        <w:t>10</w:t>
      </w:r>
      <w:r>
        <w:t>.</w:t>
      </w:r>
      <w:r>
        <w:tab/>
        <w:t>Appeal, how to commence</w:t>
      </w:r>
      <w:bookmarkEnd w:id="110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lastRenderedPageBreak/>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108" w:name="_Toc216175063"/>
      <w:r>
        <w:rPr>
          <w:rStyle w:val="CharSectno"/>
        </w:rPr>
        <w:t>11</w:t>
      </w:r>
      <w:r>
        <w:t>.</w:t>
      </w:r>
      <w:r>
        <w:tab/>
        <w:t>Primary court to be notified and to supply records</w:t>
      </w:r>
      <w:bookmarkEnd w:id="110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109" w:name="_Toc216175064"/>
      <w:r>
        <w:rPr>
          <w:rStyle w:val="CharSectno"/>
        </w:rPr>
        <w:lastRenderedPageBreak/>
        <w:t>12</w:t>
      </w:r>
      <w:r>
        <w:t>.</w:t>
      </w:r>
      <w:r>
        <w:tab/>
        <w:t>Respondent’s options</w:t>
      </w:r>
      <w:bookmarkEnd w:id="110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110" w:name="_Toc216175065"/>
      <w:r>
        <w:rPr>
          <w:rStyle w:val="CharSectno"/>
        </w:rPr>
        <w:t>13</w:t>
      </w:r>
      <w:r>
        <w:t>.</w:t>
      </w:r>
      <w:r>
        <w:tab/>
        <w:t>Interim order, applying for</w:t>
      </w:r>
      <w:bookmarkEnd w:id="111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111" w:name="_Toc216175066"/>
      <w:r>
        <w:rPr>
          <w:rStyle w:val="CharSectno"/>
        </w:rPr>
        <w:t>14</w:t>
      </w:r>
      <w:r>
        <w:t>.</w:t>
      </w:r>
      <w:r>
        <w:tab/>
        <w:t>Urgent appeal order, nature of</w:t>
      </w:r>
      <w:bookmarkEnd w:id="111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lastRenderedPageBreak/>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112" w:name="_Toc216175067"/>
      <w:r>
        <w:rPr>
          <w:rStyle w:val="CharSectno"/>
        </w:rPr>
        <w:t>15</w:t>
      </w:r>
      <w:r>
        <w:t>.</w:t>
      </w:r>
      <w:r>
        <w:tab/>
        <w:t>Consenting to orders</w:t>
      </w:r>
      <w:bookmarkEnd w:id="111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113" w:name="_Toc216175068"/>
      <w:r>
        <w:rPr>
          <w:rStyle w:val="CharSectno"/>
        </w:rPr>
        <w:t>16</w:t>
      </w:r>
      <w:r>
        <w:t>.</w:t>
      </w:r>
      <w:r>
        <w:tab/>
        <w:t>Appeal books not needed unless ordered</w:t>
      </w:r>
      <w:bookmarkEnd w:id="1113"/>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114" w:name="_Toc216082987"/>
      <w:bookmarkStart w:id="1115" w:name="_Toc216086718"/>
      <w:bookmarkStart w:id="1116" w:name="_Toc216175069"/>
      <w:r>
        <w:rPr>
          <w:rStyle w:val="CharDivNo"/>
        </w:rPr>
        <w:t>Division 4</w:t>
      </w:r>
      <w:r>
        <w:t> — </w:t>
      </w:r>
      <w:r>
        <w:rPr>
          <w:rStyle w:val="CharDivText"/>
        </w:rPr>
        <w:t>Concluding an appeal</w:t>
      </w:r>
      <w:bookmarkEnd w:id="1114"/>
      <w:bookmarkEnd w:id="1115"/>
      <w:bookmarkEnd w:id="1116"/>
    </w:p>
    <w:p>
      <w:pPr>
        <w:pStyle w:val="Footnoteheading"/>
      </w:pPr>
      <w:r>
        <w:tab/>
        <w:t>[Heading inserted: Gazette 21 Feb 2007 p. 570.]</w:t>
      </w:r>
    </w:p>
    <w:p>
      <w:pPr>
        <w:pStyle w:val="Heading5"/>
        <w:spacing w:before="180"/>
      </w:pPr>
      <w:bookmarkStart w:id="1117" w:name="_Toc216175070"/>
      <w:r>
        <w:rPr>
          <w:rStyle w:val="CharSectno"/>
        </w:rPr>
        <w:t>17</w:t>
      </w:r>
      <w:r>
        <w:t>.</w:t>
      </w:r>
      <w:r>
        <w:tab/>
        <w:t>Discontinuing an appeal</w:t>
      </w:r>
      <w:bookmarkEnd w:id="111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lastRenderedPageBreak/>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118" w:name="_Toc216175071"/>
      <w:r>
        <w:rPr>
          <w:rStyle w:val="CharSectno"/>
        </w:rPr>
        <w:t>18</w:t>
      </w:r>
      <w:r>
        <w:t>.</w:t>
      </w:r>
      <w:r>
        <w:tab/>
        <w:t>Settling an appeal</w:t>
      </w:r>
      <w:bookmarkEnd w:id="111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119" w:name="_Toc216175072"/>
      <w:r>
        <w:rPr>
          <w:rStyle w:val="CharSectno"/>
        </w:rPr>
        <w:lastRenderedPageBreak/>
        <w:t>19</w:t>
      </w:r>
      <w:r>
        <w:t>.</w:t>
      </w:r>
      <w:r>
        <w:tab/>
        <w:t>Return of exhibits</w:t>
      </w:r>
      <w:bookmarkEnd w:id="111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subrule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120" w:name="_Toc216082991"/>
      <w:bookmarkStart w:id="1121" w:name="_Toc216086722"/>
      <w:bookmarkStart w:id="1122" w:name="_Toc216175073"/>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120"/>
      <w:bookmarkEnd w:id="1121"/>
      <w:bookmarkEnd w:id="1122"/>
    </w:p>
    <w:p>
      <w:pPr>
        <w:pStyle w:val="Footnoteheading"/>
      </w:pPr>
      <w:r>
        <w:tab/>
        <w:t xml:space="preserve">[Heading inserted: Gazette 22 Feb 2008 p. 640.] </w:t>
      </w:r>
    </w:p>
    <w:p>
      <w:pPr>
        <w:pStyle w:val="Heading5"/>
      </w:pPr>
      <w:bookmarkStart w:id="1123" w:name="_Toc216175074"/>
      <w:r>
        <w:rPr>
          <w:rStyle w:val="CharSectno"/>
        </w:rPr>
        <w:t>1</w:t>
      </w:r>
      <w:r>
        <w:t>.</w:t>
      </w:r>
      <w:r>
        <w:tab/>
        <w:t>Term used: Electoral Commissioner</w:t>
      </w:r>
      <w:bookmarkEnd w:id="1123"/>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124" w:name="_Toc216175075"/>
      <w:r>
        <w:rPr>
          <w:rStyle w:val="CharSectno"/>
        </w:rPr>
        <w:t>2</w:t>
      </w:r>
      <w:r>
        <w:t>.</w:t>
      </w:r>
      <w:r>
        <w:tab/>
        <w:t>Application of this Order</w:t>
      </w:r>
      <w:bookmarkEnd w:id="112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125" w:name="_Toc216175076"/>
      <w:r>
        <w:rPr>
          <w:rStyle w:val="CharSectno"/>
        </w:rPr>
        <w:t>3</w:t>
      </w:r>
      <w:r>
        <w:t>.</w:t>
      </w:r>
      <w:r>
        <w:tab/>
        <w:t>Application for review</w:t>
      </w:r>
      <w:bookmarkEnd w:id="112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126" w:name="_Toc216175077"/>
      <w:r>
        <w:rPr>
          <w:rStyle w:val="CharSectno"/>
        </w:rPr>
        <w:t>4</w:t>
      </w:r>
      <w:r>
        <w:t>.</w:t>
      </w:r>
      <w:r>
        <w:tab/>
        <w:t>Title of proceedings</w:t>
      </w:r>
      <w:bookmarkEnd w:id="112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lastRenderedPageBreak/>
        <w:tab/>
        <w:t>[Rule 4 inserted: Gazette 2 Feb 2001 p. 698.]</w:t>
      </w:r>
    </w:p>
    <w:p>
      <w:pPr>
        <w:pStyle w:val="Heading5"/>
      </w:pPr>
      <w:bookmarkStart w:id="1127" w:name="_Toc216175078"/>
      <w:r>
        <w:rPr>
          <w:rStyle w:val="CharSectno"/>
        </w:rPr>
        <w:t>5</w:t>
      </w:r>
      <w:r>
        <w:t>.</w:t>
      </w:r>
      <w:r>
        <w:tab/>
        <w:t>Hearing the review</w:t>
      </w:r>
      <w:bookmarkEnd w:id="112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128" w:name="_Toc216175079"/>
      <w:r>
        <w:rPr>
          <w:rStyle w:val="CharSectno"/>
        </w:rPr>
        <w:t>6</w:t>
      </w:r>
      <w:r>
        <w:t>.</w:t>
      </w:r>
      <w:r>
        <w:tab/>
        <w:t>Date of hearing</w:t>
      </w:r>
      <w:bookmarkEnd w:id="112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129" w:name="_Toc216175080"/>
      <w:r>
        <w:rPr>
          <w:rStyle w:val="CharSectno"/>
        </w:rPr>
        <w:lastRenderedPageBreak/>
        <w:t>7</w:t>
      </w:r>
      <w:r>
        <w:t>.</w:t>
      </w:r>
      <w:r>
        <w:tab/>
        <w:t>Review book</w:t>
      </w:r>
      <w:bookmarkEnd w:id="112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130" w:name="_Toc216175081"/>
      <w:r>
        <w:rPr>
          <w:rStyle w:val="CharSectno"/>
        </w:rPr>
        <w:t>8</w:t>
      </w:r>
      <w:r>
        <w:t>.</w:t>
      </w:r>
      <w:r>
        <w:tab/>
        <w:t>Applicant limited to grounds in originating motion</w:t>
      </w:r>
      <w:bookmarkEnd w:id="113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131" w:name="_Toc216175082"/>
      <w:r>
        <w:rPr>
          <w:rStyle w:val="CharSectno"/>
        </w:rPr>
        <w:t>9</w:t>
      </w:r>
      <w:r>
        <w:t>.</w:t>
      </w:r>
      <w:r>
        <w:tab/>
        <w:t>Right to be heard in opposition</w:t>
      </w:r>
      <w:bookmarkEnd w:id="113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132" w:name="_Toc216175083"/>
      <w:r>
        <w:rPr>
          <w:rStyle w:val="CharSectno"/>
        </w:rPr>
        <w:t>10</w:t>
      </w:r>
      <w:r>
        <w:t>.</w:t>
      </w:r>
      <w:r>
        <w:tab/>
        <w:t>Additional affidavits, determination of issue etc.</w:t>
      </w:r>
      <w:bookmarkEnd w:id="1132"/>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133" w:name="_Toc216175084"/>
      <w:r>
        <w:rPr>
          <w:rStyle w:val="CharSectno"/>
        </w:rPr>
        <w:t>11</w:t>
      </w:r>
      <w:r>
        <w:t>.</w:t>
      </w:r>
      <w:r>
        <w:tab/>
        <w:t>Order as to result of review</w:t>
      </w:r>
      <w:bookmarkEnd w:id="1133"/>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134" w:name="_Toc216175085"/>
      <w:r>
        <w:rPr>
          <w:rStyle w:val="CharSectno"/>
        </w:rPr>
        <w:t>12</w:t>
      </w:r>
      <w:r>
        <w:t>.</w:t>
      </w:r>
      <w:r>
        <w:tab/>
        <w:t>Application of rules of court</w:t>
      </w:r>
      <w:bookmarkEnd w:id="113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135" w:name="_Toc216083004"/>
      <w:bookmarkStart w:id="1136" w:name="_Toc216086735"/>
      <w:bookmarkStart w:id="1137" w:name="_Toc216175086"/>
      <w:r>
        <w:rPr>
          <w:rStyle w:val="CharPartNo"/>
        </w:rPr>
        <w:lastRenderedPageBreak/>
        <w:t>Order 66</w:t>
      </w:r>
      <w:r>
        <w:t> — </w:t>
      </w:r>
      <w:r>
        <w:rPr>
          <w:rStyle w:val="CharPartText"/>
        </w:rPr>
        <w:t>Costs</w:t>
      </w:r>
      <w:bookmarkEnd w:id="1135"/>
      <w:bookmarkEnd w:id="1136"/>
      <w:bookmarkEnd w:id="1137"/>
    </w:p>
    <w:p>
      <w:pPr>
        <w:pStyle w:val="Heading3"/>
      </w:pPr>
      <w:bookmarkStart w:id="1138" w:name="_Toc216083005"/>
      <w:bookmarkStart w:id="1139" w:name="_Toc216086736"/>
      <w:bookmarkStart w:id="1140" w:name="_Toc216175087"/>
      <w:r>
        <w:rPr>
          <w:rStyle w:val="CharDivNo"/>
        </w:rPr>
        <w:t>Division 1</w:t>
      </w:r>
      <w:r>
        <w:t> — </w:t>
      </w:r>
      <w:r>
        <w:rPr>
          <w:rStyle w:val="CharDivText"/>
        </w:rPr>
        <w:t>General</w:t>
      </w:r>
      <w:bookmarkEnd w:id="1138"/>
      <w:bookmarkEnd w:id="1139"/>
      <w:bookmarkEnd w:id="1140"/>
    </w:p>
    <w:p>
      <w:pPr>
        <w:pStyle w:val="Footnoteheading"/>
      </w:pPr>
      <w:r>
        <w:tab/>
        <w:t xml:space="preserve">[Heading inserted: Gazette 22 Feb 2008 p. 640.] </w:t>
      </w:r>
    </w:p>
    <w:p>
      <w:pPr>
        <w:pStyle w:val="Heading5"/>
        <w:rPr>
          <w:snapToGrid w:val="0"/>
        </w:rPr>
      </w:pPr>
      <w:bookmarkStart w:id="1141" w:name="_Toc216175088"/>
      <w:r>
        <w:rPr>
          <w:rStyle w:val="CharSectno"/>
        </w:rPr>
        <w:t>1</w:t>
      </w:r>
      <w:r>
        <w:rPr>
          <w:snapToGrid w:val="0"/>
        </w:rPr>
        <w:t>.</w:t>
      </w:r>
      <w:r>
        <w:rPr>
          <w:snapToGrid w:val="0"/>
        </w:rPr>
        <w:tab/>
        <w:t>General rules as to costs</w:t>
      </w:r>
      <w:bookmarkEnd w:id="114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142" w:name="_Toc216175089"/>
      <w:r>
        <w:rPr>
          <w:rStyle w:val="CharSectno"/>
        </w:rPr>
        <w:t>2</w:t>
      </w:r>
      <w:r>
        <w:rPr>
          <w:snapToGrid w:val="0"/>
        </w:rPr>
        <w:t>.</w:t>
      </w:r>
      <w:r>
        <w:rPr>
          <w:snapToGrid w:val="0"/>
        </w:rPr>
        <w:tab/>
        <w:t>Costs where several causes of action, defendants etc.</w:t>
      </w:r>
      <w:bookmarkEnd w:id="114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 xml:space="preserve">where several defendants defend an action separately and it appears that the defendants or any of them might have joined in their defence, the Court may allow only one set of costs to those defendants as to whom it appears a joint defence might have been conducted and </w:t>
      </w:r>
      <w:r>
        <w:rPr>
          <w:snapToGrid w:val="0"/>
        </w:rPr>
        <w:lastRenderedPageBreak/>
        <w:t>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143" w:name="_Toc216175090"/>
      <w:r>
        <w:rPr>
          <w:rStyle w:val="CharSectno"/>
        </w:rPr>
        <w:t>3</w:t>
      </w:r>
      <w:r>
        <w:rPr>
          <w:snapToGrid w:val="0"/>
        </w:rPr>
        <w:t>.</w:t>
      </w:r>
      <w:r>
        <w:rPr>
          <w:snapToGrid w:val="0"/>
        </w:rPr>
        <w:tab/>
        <w:t>Costs of amendment without leave or where facts or documents not admitted</w:t>
      </w:r>
      <w:bookmarkEnd w:id="114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44" w:name="_Toc216175091"/>
      <w:r>
        <w:rPr>
          <w:rStyle w:val="CharSectno"/>
        </w:rPr>
        <w:lastRenderedPageBreak/>
        <w:t>4</w:t>
      </w:r>
      <w:r>
        <w:rPr>
          <w:snapToGrid w:val="0"/>
        </w:rPr>
        <w:t>.</w:t>
      </w:r>
      <w:r>
        <w:rPr>
          <w:snapToGrid w:val="0"/>
        </w:rPr>
        <w:tab/>
        <w:t>Action as to property, ordering costs out of property</w:t>
      </w:r>
      <w:bookmarkEnd w:id="114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45" w:name="_Toc216175092"/>
      <w:r>
        <w:rPr>
          <w:rStyle w:val="CharSectno"/>
        </w:rPr>
        <w:t>5</w:t>
      </w:r>
      <w:r>
        <w:rPr>
          <w:snapToGrid w:val="0"/>
        </w:rPr>
        <w:t>.</w:t>
      </w:r>
      <w:r>
        <w:rPr>
          <w:snapToGrid w:val="0"/>
        </w:rPr>
        <w:tab/>
        <w:t>Lawyer may be ordered to pay costs etc.</w:t>
      </w:r>
      <w:bookmarkEnd w:id="114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lastRenderedPageBreak/>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146" w:name="_Toc216175093"/>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146"/>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147" w:name="_Toc216175094"/>
      <w:r>
        <w:rPr>
          <w:rStyle w:val="CharSectno"/>
        </w:rPr>
        <w:lastRenderedPageBreak/>
        <w:t>7</w:t>
      </w:r>
      <w:r>
        <w:rPr>
          <w:snapToGrid w:val="0"/>
        </w:rPr>
        <w:t>.</w:t>
      </w:r>
      <w:r>
        <w:rPr>
          <w:snapToGrid w:val="0"/>
        </w:rPr>
        <w:tab/>
        <w:t>Set</w:t>
      </w:r>
      <w:r>
        <w:rPr>
          <w:snapToGrid w:val="0"/>
        </w:rPr>
        <w:noBreakHyphen/>
        <w:t>off may be allowed despite solicitor’s lien</w:t>
      </w:r>
      <w:bookmarkEnd w:id="114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48" w:name="_Toc216175095"/>
      <w:r>
        <w:rPr>
          <w:rStyle w:val="CharSectno"/>
        </w:rPr>
        <w:t>8</w:t>
      </w:r>
      <w:r>
        <w:rPr>
          <w:snapToGrid w:val="0"/>
        </w:rPr>
        <w:t>.</w:t>
      </w:r>
      <w:r>
        <w:rPr>
          <w:snapToGrid w:val="0"/>
        </w:rPr>
        <w:tab/>
        <w:t>State solicitors, costs of</w:t>
      </w:r>
      <w:bookmarkEnd w:id="1148"/>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149" w:name="_Toc216175096"/>
      <w:r>
        <w:rPr>
          <w:rStyle w:val="CharSectno"/>
        </w:rPr>
        <w:t>8A</w:t>
      </w:r>
      <w:r>
        <w:t>.</w:t>
      </w:r>
      <w:r>
        <w:tab/>
        <w:t>Costs in case of legal practitioner acting pro bono</w:t>
      </w:r>
      <w:bookmarkEnd w:id="1149"/>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150" w:name="_Toc216175097"/>
      <w:r>
        <w:rPr>
          <w:rStyle w:val="CharSectno"/>
        </w:rPr>
        <w:t>9</w:t>
      </w:r>
      <w:r>
        <w:rPr>
          <w:snapToGrid w:val="0"/>
        </w:rPr>
        <w:t>.</w:t>
      </w:r>
      <w:r>
        <w:rPr>
          <w:snapToGrid w:val="0"/>
        </w:rPr>
        <w:tab/>
        <w:t>Restriction of discretion to order costs in some cases</w:t>
      </w:r>
      <w:bookmarkEnd w:id="115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51" w:name="_Toc216175098"/>
      <w:r>
        <w:rPr>
          <w:rStyle w:val="CharSectno"/>
        </w:rPr>
        <w:t>10</w:t>
      </w:r>
      <w:r>
        <w:rPr>
          <w:snapToGrid w:val="0"/>
        </w:rPr>
        <w:t>.</w:t>
      </w:r>
      <w:r>
        <w:rPr>
          <w:snapToGrid w:val="0"/>
        </w:rPr>
        <w:tab/>
        <w:t>Stage at which costs may be dealt with</w:t>
      </w:r>
      <w:bookmarkEnd w:id="115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152" w:name="_Toc216175099"/>
      <w:r>
        <w:rPr>
          <w:rStyle w:val="CharSectno"/>
        </w:rPr>
        <w:t>11</w:t>
      </w:r>
      <w:r>
        <w:rPr>
          <w:snapToGrid w:val="0"/>
        </w:rPr>
        <w:t>.</w:t>
      </w:r>
      <w:r>
        <w:rPr>
          <w:snapToGrid w:val="0"/>
        </w:rPr>
        <w:tab/>
        <w:t>Scale of costs</w:t>
      </w:r>
      <w:bookmarkEnd w:id="115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153" w:name="_Toc216175100"/>
      <w:r>
        <w:rPr>
          <w:rStyle w:val="CharSectno"/>
        </w:rPr>
        <w:t>13</w:t>
      </w:r>
      <w:r>
        <w:rPr>
          <w:snapToGrid w:val="0"/>
        </w:rPr>
        <w:t>.</w:t>
      </w:r>
      <w:r>
        <w:rPr>
          <w:snapToGrid w:val="0"/>
        </w:rPr>
        <w:tab/>
        <w:t>Costs where scale does not apply</w:t>
      </w:r>
      <w:bookmarkEnd w:id="115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154" w:name="_Toc216175101"/>
      <w:r>
        <w:rPr>
          <w:rStyle w:val="CharSectno"/>
        </w:rPr>
        <w:t>14</w:t>
      </w:r>
      <w:r>
        <w:rPr>
          <w:snapToGrid w:val="0"/>
        </w:rPr>
        <w:t>.</w:t>
      </w:r>
      <w:r>
        <w:rPr>
          <w:snapToGrid w:val="0"/>
        </w:rPr>
        <w:tab/>
        <w:t>Lump sum award for costs, interim award as to</w:t>
      </w:r>
      <w:bookmarkEnd w:id="115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lastRenderedPageBreak/>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155" w:name="_Toc216175102"/>
      <w:r>
        <w:rPr>
          <w:rStyle w:val="CharSectno"/>
        </w:rPr>
        <w:t>17</w:t>
      </w:r>
      <w:r>
        <w:rPr>
          <w:snapToGrid w:val="0"/>
        </w:rPr>
        <w:t>.</w:t>
      </w:r>
      <w:r>
        <w:rPr>
          <w:snapToGrid w:val="0"/>
        </w:rPr>
        <w:tab/>
        <w:t>Cases that Magistrates Court could have decided, costs in</w:t>
      </w:r>
      <w:bookmarkEnd w:id="115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156" w:name="_Toc216175103"/>
      <w:r>
        <w:rPr>
          <w:rStyle w:val="CharSectno"/>
        </w:rPr>
        <w:t>18</w:t>
      </w:r>
      <w:r>
        <w:rPr>
          <w:snapToGrid w:val="0"/>
        </w:rPr>
        <w:t>.</w:t>
      </w:r>
      <w:r>
        <w:rPr>
          <w:snapToGrid w:val="0"/>
        </w:rPr>
        <w:tab/>
        <w:t>Matters not provided for in scale</w:t>
      </w:r>
      <w:bookmarkEnd w:id="115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157" w:name="_Toc216175104"/>
      <w:r>
        <w:rPr>
          <w:rStyle w:val="CharSectno"/>
        </w:rPr>
        <w:t>19</w:t>
      </w:r>
      <w:r>
        <w:rPr>
          <w:snapToGrid w:val="0"/>
        </w:rPr>
        <w:t>.</w:t>
      </w:r>
      <w:r>
        <w:rPr>
          <w:snapToGrid w:val="0"/>
        </w:rPr>
        <w:tab/>
        <w:t>Disbursements etc. allowable on taxation</w:t>
      </w:r>
      <w:bookmarkEnd w:id="115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158" w:name="_Toc216175105"/>
      <w:r>
        <w:rPr>
          <w:rStyle w:val="CharSectno"/>
        </w:rPr>
        <w:t>20</w:t>
      </w:r>
      <w:r>
        <w:rPr>
          <w:snapToGrid w:val="0"/>
        </w:rPr>
        <w:t>.</w:t>
      </w:r>
      <w:r>
        <w:rPr>
          <w:snapToGrid w:val="0"/>
        </w:rPr>
        <w:tab/>
        <w:t>Basis for calculating costs</w:t>
      </w:r>
      <w:bookmarkEnd w:id="1158"/>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w:t>
      </w:r>
      <w:r>
        <w:rPr>
          <w:snapToGrid w:val="0"/>
        </w:rPr>
        <w:lastRenderedPageBreak/>
        <w:t>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159" w:name="_Toc216175106"/>
      <w:r>
        <w:rPr>
          <w:rStyle w:val="CharSectno"/>
        </w:rPr>
        <w:t>21</w:t>
      </w:r>
      <w:r>
        <w:rPr>
          <w:snapToGrid w:val="0"/>
        </w:rPr>
        <w:t>.</w:t>
      </w:r>
      <w:r>
        <w:rPr>
          <w:snapToGrid w:val="0"/>
        </w:rPr>
        <w:tab/>
        <w:t>No substantial trial, costs in case of</w:t>
      </w:r>
      <w:bookmarkEnd w:id="115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160" w:name="_Toc216175107"/>
      <w:r>
        <w:rPr>
          <w:rStyle w:val="CharSectno"/>
        </w:rPr>
        <w:t>23</w:t>
      </w:r>
      <w:r>
        <w:rPr>
          <w:snapToGrid w:val="0"/>
        </w:rPr>
        <w:t>.</w:t>
      </w:r>
      <w:r>
        <w:rPr>
          <w:snapToGrid w:val="0"/>
        </w:rPr>
        <w:tab/>
        <w:t>Certain fees in scales may be increased if inadequate</w:t>
      </w:r>
      <w:bookmarkEnd w:id="1160"/>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161" w:name="_Toc216175108"/>
      <w:r>
        <w:rPr>
          <w:rStyle w:val="CharSectno"/>
        </w:rPr>
        <w:t>24</w:t>
      </w:r>
      <w:r>
        <w:rPr>
          <w:snapToGrid w:val="0"/>
        </w:rPr>
        <w:t>.</w:t>
      </w:r>
      <w:r>
        <w:rPr>
          <w:snapToGrid w:val="0"/>
        </w:rPr>
        <w:tab/>
        <w:t>Judgment for person under disability, solicitor’s costs in case of</w:t>
      </w:r>
      <w:bookmarkEnd w:id="116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lastRenderedPageBreak/>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162" w:name="_Toc216175109"/>
      <w:r>
        <w:rPr>
          <w:rStyle w:val="CharSectno"/>
        </w:rPr>
        <w:t>25</w:t>
      </w:r>
      <w:r>
        <w:t>.</w:t>
      </w:r>
      <w:r>
        <w:tab/>
        <w:t>Own costs orders</w:t>
      </w:r>
      <w:bookmarkEnd w:id="1162"/>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lastRenderedPageBreak/>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lastRenderedPageBreak/>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163" w:name="_Toc216083028"/>
      <w:bookmarkStart w:id="1164" w:name="_Toc216086759"/>
      <w:bookmarkStart w:id="1165" w:name="_Toc216175110"/>
      <w:r>
        <w:rPr>
          <w:rStyle w:val="CharDivNo"/>
        </w:rPr>
        <w:t>Division 2</w:t>
      </w:r>
      <w:r>
        <w:t> — </w:t>
      </w:r>
      <w:r>
        <w:rPr>
          <w:rStyle w:val="CharDivText"/>
        </w:rPr>
        <w:t>Taxation of costs</w:t>
      </w:r>
      <w:bookmarkEnd w:id="1163"/>
      <w:bookmarkEnd w:id="1164"/>
      <w:bookmarkEnd w:id="1165"/>
    </w:p>
    <w:p>
      <w:pPr>
        <w:pStyle w:val="Footnoteheading"/>
      </w:pPr>
      <w:r>
        <w:tab/>
        <w:t xml:space="preserve">[Heading inserted: Gazette 22 Feb 2008 p. 640.] </w:t>
      </w:r>
    </w:p>
    <w:p>
      <w:pPr>
        <w:pStyle w:val="Heading5"/>
        <w:rPr>
          <w:snapToGrid w:val="0"/>
        </w:rPr>
      </w:pPr>
      <w:bookmarkStart w:id="1166" w:name="_Toc216175111"/>
      <w:r>
        <w:rPr>
          <w:rStyle w:val="CharSectno"/>
        </w:rPr>
        <w:t>32</w:t>
      </w:r>
      <w:r>
        <w:rPr>
          <w:snapToGrid w:val="0"/>
        </w:rPr>
        <w:t>.</w:t>
      </w:r>
      <w:r>
        <w:rPr>
          <w:snapToGrid w:val="0"/>
        </w:rPr>
        <w:tab/>
        <w:t>Bills of costs to be taxed</w:t>
      </w:r>
      <w:bookmarkEnd w:id="1166"/>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lastRenderedPageBreak/>
        <w:tab/>
        <w:t>[Rule 32 amended: SL 2022/74 r. 15.]</w:t>
      </w:r>
    </w:p>
    <w:p>
      <w:pPr>
        <w:pStyle w:val="Heading5"/>
        <w:rPr>
          <w:snapToGrid w:val="0"/>
        </w:rPr>
      </w:pPr>
      <w:bookmarkStart w:id="1167" w:name="_Toc216175112"/>
      <w:r>
        <w:rPr>
          <w:rStyle w:val="CharSectno"/>
        </w:rPr>
        <w:t>33</w:t>
      </w:r>
      <w:r>
        <w:rPr>
          <w:snapToGrid w:val="0"/>
        </w:rPr>
        <w:t>.</w:t>
      </w:r>
      <w:r>
        <w:rPr>
          <w:snapToGrid w:val="0"/>
        </w:rPr>
        <w:tab/>
        <w:t>Indorsements on bill of costs</w:t>
      </w:r>
      <w:bookmarkEnd w:id="1167"/>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168" w:name="_Toc216175113"/>
      <w:r>
        <w:rPr>
          <w:rStyle w:val="CharSectno"/>
        </w:rPr>
        <w:t>34</w:t>
      </w:r>
      <w:r>
        <w:rPr>
          <w:snapToGrid w:val="0"/>
        </w:rPr>
        <w:t>.</w:t>
      </w:r>
      <w:r>
        <w:rPr>
          <w:snapToGrid w:val="0"/>
        </w:rPr>
        <w:tab/>
        <w:t>When notice of taxation need not be given</w:t>
      </w:r>
      <w:bookmarkEnd w:id="1168"/>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69" w:name="_Toc216175114"/>
      <w:r>
        <w:rPr>
          <w:rStyle w:val="CharSectno"/>
        </w:rPr>
        <w:t>35</w:t>
      </w:r>
      <w:r>
        <w:rPr>
          <w:snapToGrid w:val="0"/>
        </w:rPr>
        <w:t>.</w:t>
      </w:r>
      <w:r>
        <w:rPr>
          <w:snapToGrid w:val="0"/>
        </w:rPr>
        <w:tab/>
        <w:t>Notice of taxation</w:t>
      </w:r>
      <w:bookmarkEnd w:id="116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70" w:name="_Toc216175115"/>
      <w:r>
        <w:rPr>
          <w:rStyle w:val="CharSectno"/>
        </w:rPr>
        <w:t>36</w:t>
      </w:r>
      <w:r>
        <w:rPr>
          <w:snapToGrid w:val="0"/>
        </w:rPr>
        <w:t>.</w:t>
      </w:r>
      <w:r>
        <w:rPr>
          <w:snapToGrid w:val="0"/>
        </w:rPr>
        <w:tab/>
        <w:t>Vouchers as to disbursements to be filed</w:t>
      </w:r>
      <w:bookmarkEnd w:id="1170"/>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171" w:name="_Toc216175116"/>
      <w:r>
        <w:rPr>
          <w:rStyle w:val="CharSectno"/>
        </w:rPr>
        <w:t>37</w:t>
      </w:r>
      <w:r>
        <w:rPr>
          <w:snapToGrid w:val="0"/>
        </w:rPr>
        <w:t>.</w:t>
      </w:r>
      <w:r>
        <w:rPr>
          <w:snapToGrid w:val="0"/>
        </w:rPr>
        <w:tab/>
        <w:t>Solicitor delaying taxation</w:t>
      </w:r>
      <w:bookmarkEnd w:id="1171"/>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w:t>
      </w:r>
      <w:r>
        <w:rPr>
          <w:snapToGrid w:val="0"/>
        </w:rPr>
        <w:lastRenderedPageBreak/>
        <w:t>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172" w:name="_Toc216175117"/>
      <w:r>
        <w:rPr>
          <w:rStyle w:val="CharSectno"/>
        </w:rPr>
        <w:t>38</w:t>
      </w:r>
      <w:r>
        <w:rPr>
          <w:snapToGrid w:val="0"/>
        </w:rPr>
        <w:t>.</w:t>
      </w:r>
      <w:r>
        <w:rPr>
          <w:snapToGrid w:val="0"/>
        </w:rPr>
        <w:tab/>
        <w:t>Appointment to tax costs to be peremptory</w:t>
      </w:r>
      <w:bookmarkEnd w:id="1172"/>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73" w:name="_Toc216175118"/>
      <w:r>
        <w:rPr>
          <w:rStyle w:val="CharSectno"/>
        </w:rPr>
        <w:t>39</w:t>
      </w:r>
      <w:r>
        <w:rPr>
          <w:snapToGrid w:val="0"/>
        </w:rPr>
        <w:t>.</w:t>
      </w:r>
      <w:r>
        <w:rPr>
          <w:snapToGrid w:val="0"/>
        </w:rPr>
        <w:tab/>
        <w:t>Taxing officer may direct bills of costs to be brought in</w:t>
      </w:r>
      <w:bookmarkEnd w:id="1173"/>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174" w:name="_Toc216175119"/>
      <w:r>
        <w:rPr>
          <w:rStyle w:val="CharSectno"/>
        </w:rPr>
        <w:t>40</w:t>
      </w:r>
      <w:r>
        <w:rPr>
          <w:snapToGrid w:val="0"/>
        </w:rPr>
        <w:t>.</w:t>
      </w:r>
      <w:r>
        <w:rPr>
          <w:snapToGrid w:val="0"/>
        </w:rPr>
        <w:tab/>
        <w:t>Default by party in taxing costs</w:t>
      </w:r>
      <w:bookmarkEnd w:id="1174"/>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175" w:name="_Toc216175120"/>
      <w:r>
        <w:rPr>
          <w:rStyle w:val="CharSectno"/>
        </w:rPr>
        <w:t>41</w:t>
      </w:r>
      <w:r>
        <w:rPr>
          <w:snapToGrid w:val="0"/>
        </w:rPr>
        <w:t>.</w:t>
      </w:r>
      <w:r>
        <w:rPr>
          <w:snapToGrid w:val="0"/>
        </w:rPr>
        <w:tab/>
        <w:t>If costs payable out of property, notice to clients may be directed</w:t>
      </w:r>
      <w:bookmarkEnd w:id="1175"/>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w:t>
      </w:r>
      <w:r>
        <w:rPr>
          <w:snapToGrid w:val="0"/>
        </w:rPr>
        <w:lastRenderedPageBreak/>
        <w:t>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76" w:name="_Toc216175121"/>
      <w:r>
        <w:rPr>
          <w:rStyle w:val="CharSectno"/>
        </w:rPr>
        <w:t>42</w:t>
      </w:r>
      <w:r>
        <w:rPr>
          <w:snapToGrid w:val="0"/>
        </w:rPr>
        <w:t>.</w:t>
      </w:r>
      <w:r>
        <w:rPr>
          <w:snapToGrid w:val="0"/>
        </w:rPr>
        <w:tab/>
        <w:t>Bills of costs, content of</w:t>
      </w:r>
      <w:bookmarkEnd w:id="117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77" w:name="_Toc216175122"/>
      <w:r>
        <w:rPr>
          <w:rStyle w:val="CharSectno"/>
        </w:rPr>
        <w:t>43</w:t>
      </w:r>
      <w:r>
        <w:rPr>
          <w:snapToGrid w:val="0"/>
        </w:rPr>
        <w:t>.</w:t>
      </w:r>
      <w:r>
        <w:rPr>
          <w:snapToGrid w:val="0"/>
        </w:rPr>
        <w:tab/>
        <w:t>Taxing officer’s decisions on fact are final</w:t>
      </w:r>
      <w:bookmarkEnd w:id="117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78" w:name="_Toc216175123"/>
      <w:r>
        <w:rPr>
          <w:rStyle w:val="CharSectno"/>
        </w:rPr>
        <w:t>44</w:t>
      </w:r>
      <w:r>
        <w:rPr>
          <w:snapToGrid w:val="0"/>
        </w:rPr>
        <w:t>.</w:t>
      </w:r>
      <w:r>
        <w:rPr>
          <w:snapToGrid w:val="0"/>
        </w:rPr>
        <w:tab/>
        <w:t>Taxing officer’s powers</w:t>
      </w:r>
      <w:bookmarkEnd w:id="1178"/>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lastRenderedPageBreak/>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79" w:name="_Toc216175124"/>
      <w:r>
        <w:rPr>
          <w:rStyle w:val="CharSectno"/>
        </w:rPr>
        <w:t>45</w:t>
      </w:r>
      <w:r>
        <w:rPr>
          <w:snapToGrid w:val="0"/>
        </w:rPr>
        <w:t>.</w:t>
      </w:r>
      <w:r>
        <w:rPr>
          <w:snapToGrid w:val="0"/>
        </w:rPr>
        <w:tab/>
        <w:t>Taxing officer may refer taxation question to Court</w:t>
      </w:r>
      <w:bookmarkEnd w:id="1179"/>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80" w:name="_Toc216175125"/>
      <w:r>
        <w:rPr>
          <w:rStyle w:val="CharSectno"/>
        </w:rPr>
        <w:t>46</w:t>
      </w:r>
      <w:r>
        <w:rPr>
          <w:snapToGrid w:val="0"/>
        </w:rPr>
        <w:t>.</w:t>
      </w:r>
      <w:r>
        <w:rPr>
          <w:snapToGrid w:val="0"/>
        </w:rPr>
        <w:tab/>
        <w:t>Where proceedings adjourned into court</w:t>
      </w:r>
      <w:bookmarkEnd w:id="118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81" w:name="_Toc216175126"/>
      <w:r>
        <w:rPr>
          <w:rStyle w:val="CharSectno"/>
        </w:rPr>
        <w:t>47</w:t>
      </w:r>
      <w:r>
        <w:rPr>
          <w:snapToGrid w:val="0"/>
        </w:rPr>
        <w:t>.</w:t>
      </w:r>
      <w:r>
        <w:rPr>
          <w:snapToGrid w:val="0"/>
        </w:rPr>
        <w:tab/>
        <w:t>Interrogatories and discovery, costs of</w:t>
      </w:r>
      <w:bookmarkEnd w:id="118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lastRenderedPageBreak/>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82" w:name="_Toc216175127"/>
      <w:r>
        <w:rPr>
          <w:rStyle w:val="CharSectno"/>
        </w:rPr>
        <w:t>48</w:t>
      </w:r>
      <w:r>
        <w:rPr>
          <w:snapToGrid w:val="0"/>
        </w:rPr>
        <w:t>.</w:t>
      </w:r>
      <w:r>
        <w:rPr>
          <w:snapToGrid w:val="0"/>
        </w:rPr>
        <w:tab/>
        <w:t>Costs of motion etc. follow event</w:t>
      </w:r>
      <w:bookmarkEnd w:id="118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83" w:name="_Toc216175128"/>
      <w:r>
        <w:rPr>
          <w:rStyle w:val="CharSectno"/>
        </w:rPr>
        <w:t>49</w:t>
      </w:r>
      <w:r>
        <w:rPr>
          <w:snapToGrid w:val="0"/>
        </w:rPr>
        <w:t>.</w:t>
      </w:r>
      <w:r>
        <w:rPr>
          <w:snapToGrid w:val="0"/>
        </w:rPr>
        <w:tab/>
        <w:t>Motion etc. stood over to trial and no order made as to costs, costs in case of</w:t>
      </w:r>
      <w:bookmarkEnd w:id="118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84" w:name="_Toc216175129"/>
      <w:r>
        <w:rPr>
          <w:rStyle w:val="CharSectno"/>
        </w:rPr>
        <w:lastRenderedPageBreak/>
        <w:t>50</w:t>
      </w:r>
      <w:r>
        <w:rPr>
          <w:snapToGrid w:val="0"/>
        </w:rPr>
        <w:t>.</w:t>
      </w:r>
      <w:r>
        <w:rPr>
          <w:snapToGrid w:val="0"/>
        </w:rPr>
        <w:tab/>
        <w:t>Costs reserved</w:t>
      </w:r>
      <w:bookmarkEnd w:id="118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185" w:name="_Toc216175130"/>
      <w:r>
        <w:rPr>
          <w:rStyle w:val="CharSectno"/>
        </w:rPr>
        <w:t>51</w:t>
      </w:r>
      <w:r>
        <w:t>.</w:t>
      </w:r>
      <w:r>
        <w:tab/>
        <w:t>When Court may fix costs</w:t>
      </w:r>
      <w:bookmarkEnd w:id="1185"/>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186" w:name="_Toc216175131"/>
      <w:r>
        <w:rPr>
          <w:rStyle w:val="CharSectno"/>
        </w:rPr>
        <w:t>52</w:t>
      </w:r>
      <w:r>
        <w:rPr>
          <w:snapToGrid w:val="0"/>
        </w:rPr>
        <w:t>.</w:t>
      </w:r>
      <w:r>
        <w:rPr>
          <w:snapToGrid w:val="0"/>
        </w:rPr>
        <w:tab/>
        <w:t>Taxing officer may refer question to judge if costs to be apportioned etc.</w:t>
      </w:r>
      <w:bookmarkEnd w:id="118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87" w:name="_Toc216083050"/>
      <w:bookmarkStart w:id="1188" w:name="_Toc216086781"/>
      <w:bookmarkStart w:id="1189" w:name="_Toc216175132"/>
      <w:r>
        <w:rPr>
          <w:rStyle w:val="CharDivNo"/>
        </w:rPr>
        <w:lastRenderedPageBreak/>
        <w:t>Division 3</w:t>
      </w:r>
      <w:r>
        <w:t> — </w:t>
      </w:r>
      <w:r>
        <w:rPr>
          <w:rStyle w:val="CharDivText"/>
        </w:rPr>
        <w:t>Review of taxation</w:t>
      </w:r>
      <w:bookmarkEnd w:id="1187"/>
      <w:bookmarkEnd w:id="1188"/>
      <w:bookmarkEnd w:id="1189"/>
    </w:p>
    <w:p>
      <w:pPr>
        <w:pStyle w:val="Footnoteheading"/>
        <w:keepNext/>
      </w:pPr>
      <w:r>
        <w:tab/>
        <w:t xml:space="preserve">[Heading inserted: Gazette 22 Feb 2008 p. 641.] </w:t>
      </w:r>
    </w:p>
    <w:p>
      <w:pPr>
        <w:pStyle w:val="Heading5"/>
        <w:rPr>
          <w:snapToGrid w:val="0"/>
        </w:rPr>
      </w:pPr>
      <w:bookmarkStart w:id="1190" w:name="_Toc216175133"/>
      <w:r>
        <w:rPr>
          <w:rStyle w:val="CharSectno"/>
        </w:rPr>
        <w:t>53</w:t>
      </w:r>
      <w:r>
        <w:rPr>
          <w:snapToGrid w:val="0"/>
        </w:rPr>
        <w:t>.</w:t>
      </w:r>
      <w:r>
        <w:rPr>
          <w:snapToGrid w:val="0"/>
        </w:rPr>
        <w:tab/>
        <w:t>Party dissatisfied with taxation may object and apply for review</w:t>
      </w:r>
      <w:bookmarkEnd w:id="1190"/>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91" w:name="_Toc216175134"/>
      <w:r>
        <w:rPr>
          <w:rStyle w:val="CharSectno"/>
        </w:rPr>
        <w:t>54</w:t>
      </w:r>
      <w:r>
        <w:rPr>
          <w:snapToGrid w:val="0"/>
        </w:rPr>
        <w:t>.</w:t>
      </w:r>
      <w:r>
        <w:rPr>
          <w:snapToGrid w:val="0"/>
        </w:rPr>
        <w:tab/>
        <w:t>Review of taxation by taxing officer</w:t>
      </w:r>
      <w:bookmarkEnd w:id="119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92" w:name="_Toc216175135"/>
      <w:r>
        <w:rPr>
          <w:rStyle w:val="CharSectno"/>
        </w:rPr>
        <w:t>55</w:t>
      </w:r>
      <w:r>
        <w:rPr>
          <w:snapToGrid w:val="0"/>
        </w:rPr>
        <w:t>.</w:t>
      </w:r>
      <w:r>
        <w:rPr>
          <w:snapToGrid w:val="0"/>
        </w:rPr>
        <w:tab/>
        <w:t>Review of taxation by judge</w:t>
      </w:r>
      <w:bookmarkEnd w:id="119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93" w:name="_Toc216175136"/>
      <w:r>
        <w:rPr>
          <w:rStyle w:val="CharSectno"/>
        </w:rPr>
        <w:t>56</w:t>
      </w:r>
      <w:r>
        <w:rPr>
          <w:snapToGrid w:val="0"/>
        </w:rPr>
        <w:t>.</w:t>
      </w:r>
      <w:r>
        <w:rPr>
          <w:snapToGrid w:val="0"/>
        </w:rPr>
        <w:tab/>
        <w:t>No further evidence on review except with leave</w:t>
      </w:r>
      <w:bookmarkEnd w:id="1193"/>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94" w:name="_Toc216083055"/>
      <w:bookmarkStart w:id="1195" w:name="_Toc216086786"/>
      <w:bookmarkStart w:id="1196" w:name="_Toc216175137"/>
      <w:r>
        <w:rPr>
          <w:rStyle w:val="CharDivNo"/>
        </w:rPr>
        <w:t>Division 4</w:t>
      </w:r>
      <w:r>
        <w:t> — </w:t>
      </w:r>
      <w:r>
        <w:rPr>
          <w:rStyle w:val="CharDivText"/>
        </w:rPr>
        <w:t>Miscellaneous</w:t>
      </w:r>
      <w:bookmarkEnd w:id="1194"/>
      <w:bookmarkEnd w:id="1195"/>
      <w:bookmarkEnd w:id="1196"/>
    </w:p>
    <w:p>
      <w:pPr>
        <w:pStyle w:val="Footnoteheading"/>
        <w:keepNext/>
      </w:pPr>
      <w:r>
        <w:tab/>
        <w:t xml:space="preserve">[Heading inserted: Gazette 22 Feb 2008 p. 641.] </w:t>
      </w:r>
    </w:p>
    <w:p>
      <w:pPr>
        <w:pStyle w:val="Heading5"/>
        <w:rPr>
          <w:snapToGrid w:val="0"/>
        </w:rPr>
      </w:pPr>
      <w:bookmarkStart w:id="1197" w:name="_Toc216175138"/>
      <w:r>
        <w:rPr>
          <w:rStyle w:val="CharSectno"/>
        </w:rPr>
        <w:t>57</w:t>
      </w:r>
      <w:r>
        <w:rPr>
          <w:snapToGrid w:val="0"/>
        </w:rPr>
        <w:t>.</w:t>
      </w:r>
      <w:r>
        <w:rPr>
          <w:snapToGrid w:val="0"/>
        </w:rPr>
        <w:tab/>
        <w:t>Taxing officer’s certificate enforceable as judgment</w:t>
      </w:r>
      <w:bookmarkEnd w:id="119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98" w:name="_Toc216175139"/>
      <w:r>
        <w:rPr>
          <w:rStyle w:val="CharSectno"/>
        </w:rPr>
        <w:t>58</w:t>
      </w:r>
      <w:r>
        <w:rPr>
          <w:snapToGrid w:val="0"/>
        </w:rPr>
        <w:t>.</w:t>
      </w:r>
      <w:r>
        <w:rPr>
          <w:snapToGrid w:val="0"/>
        </w:rPr>
        <w:tab/>
        <w:t>Stay on review</w:t>
      </w:r>
      <w:bookmarkEnd w:id="119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99" w:name="_Toc216175140"/>
      <w:r>
        <w:rPr>
          <w:rStyle w:val="CharSectno"/>
        </w:rPr>
        <w:t>59</w:t>
      </w:r>
      <w:r>
        <w:rPr>
          <w:snapToGrid w:val="0"/>
        </w:rPr>
        <w:t>.</w:t>
      </w:r>
      <w:r>
        <w:rPr>
          <w:snapToGrid w:val="0"/>
        </w:rPr>
        <w:tab/>
        <w:t>Party liable to be paid and to pay costs, taxing officer’s powers in case of</w:t>
      </w:r>
      <w:bookmarkEnd w:id="1199"/>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00" w:name="_Toc216175141"/>
      <w:r>
        <w:rPr>
          <w:rStyle w:val="CharSectno"/>
        </w:rPr>
        <w:lastRenderedPageBreak/>
        <w:t>60</w:t>
      </w:r>
      <w:r>
        <w:rPr>
          <w:snapToGrid w:val="0"/>
        </w:rPr>
        <w:t>.</w:t>
      </w:r>
      <w:r>
        <w:rPr>
          <w:snapToGrid w:val="0"/>
        </w:rPr>
        <w:tab/>
        <w:t>Taking of accounts, taxing officer’s duties and powers on</w:t>
      </w:r>
      <w:bookmarkEnd w:id="120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201" w:name="_Toc216175142"/>
      <w:r>
        <w:rPr>
          <w:rStyle w:val="CharSectno"/>
        </w:rPr>
        <w:t>61</w:t>
      </w:r>
      <w:r>
        <w:rPr>
          <w:snapToGrid w:val="0"/>
        </w:rPr>
        <w:t>.</w:t>
      </w:r>
      <w:r>
        <w:rPr>
          <w:snapToGrid w:val="0"/>
        </w:rPr>
        <w:tab/>
        <w:t>Interim certificate in matters of account</w:t>
      </w:r>
      <w:bookmarkEnd w:id="120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02" w:name="_Toc216083061"/>
      <w:bookmarkStart w:id="1203" w:name="_Toc216086792"/>
      <w:bookmarkStart w:id="1204" w:name="_Toc216175143"/>
      <w:r>
        <w:rPr>
          <w:rStyle w:val="CharPartNo"/>
        </w:rPr>
        <w:lastRenderedPageBreak/>
        <w:t>Order 67</w:t>
      </w:r>
      <w:r>
        <w:rPr>
          <w:rStyle w:val="CharDivNo"/>
        </w:rPr>
        <w:t> </w:t>
      </w:r>
      <w:r>
        <w:t>—</w:t>
      </w:r>
      <w:r>
        <w:rPr>
          <w:rStyle w:val="CharDivText"/>
        </w:rPr>
        <w:t> </w:t>
      </w:r>
      <w:r>
        <w:rPr>
          <w:rStyle w:val="CharPartText"/>
        </w:rPr>
        <w:t>Central Office, officers</w:t>
      </w:r>
      <w:bookmarkEnd w:id="1202"/>
      <w:bookmarkEnd w:id="1203"/>
      <w:bookmarkEnd w:id="1204"/>
    </w:p>
    <w:p>
      <w:pPr>
        <w:pStyle w:val="Heading5"/>
        <w:rPr>
          <w:snapToGrid w:val="0"/>
        </w:rPr>
      </w:pPr>
      <w:bookmarkStart w:id="1205" w:name="_Toc216175144"/>
      <w:r>
        <w:rPr>
          <w:rStyle w:val="CharSectno"/>
        </w:rPr>
        <w:t>1</w:t>
      </w:r>
      <w:r>
        <w:rPr>
          <w:snapToGrid w:val="0"/>
        </w:rPr>
        <w:t>.</w:t>
      </w:r>
      <w:r>
        <w:rPr>
          <w:snapToGrid w:val="0"/>
        </w:rPr>
        <w:tab/>
        <w:t>Superintendence of Central Office</w:t>
      </w:r>
      <w:bookmarkEnd w:id="1205"/>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206" w:name="_Toc216175145"/>
      <w:r>
        <w:rPr>
          <w:rStyle w:val="CharSectno"/>
        </w:rPr>
        <w:t>2</w:t>
      </w:r>
      <w:r>
        <w:rPr>
          <w:snapToGrid w:val="0"/>
        </w:rPr>
        <w:t>.</w:t>
      </w:r>
      <w:r>
        <w:rPr>
          <w:snapToGrid w:val="0"/>
        </w:rPr>
        <w:tab/>
        <w:t>Ministerial acts of registrar</w:t>
      </w:r>
      <w:bookmarkEnd w:id="120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207" w:name="_Toc216175146"/>
      <w:r>
        <w:rPr>
          <w:rStyle w:val="CharSectno"/>
        </w:rPr>
        <w:t>3</w:t>
      </w:r>
      <w:r>
        <w:rPr>
          <w:snapToGrid w:val="0"/>
        </w:rPr>
        <w:t>.</w:t>
      </w:r>
      <w:r>
        <w:rPr>
          <w:snapToGrid w:val="0"/>
        </w:rPr>
        <w:tab/>
        <w:t>Taking of oaths and affidavits</w:t>
      </w:r>
      <w:bookmarkEnd w:id="120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208" w:name="_Toc216175147"/>
      <w:r>
        <w:rPr>
          <w:rStyle w:val="CharSectno"/>
        </w:rPr>
        <w:t>4</w:t>
      </w:r>
      <w:r>
        <w:rPr>
          <w:snapToGrid w:val="0"/>
        </w:rPr>
        <w:t>.</w:t>
      </w:r>
      <w:r>
        <w:rPr>
          <w:snapToGrid w:val="0"/>
        </w:rPr>
        <w:tab/>
        <w:t>Seals</w:t>
      </w:r>
      <w:bookmarkEnd w:id="1208"/>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209" w:name="_Toc216175148"/>
      <w:r>
        <w:rPr>
          <w:rStyle w:val="CharSectno"/>
        </w:rPr>
        <w:t>5</w:t>
      </w:r>
      <w:r>
        <w:rPr>
          <w:snapToGrid w:val="0"/>
        </w:rPr>
        <w:t>.</w:t>
      </w:r>
      <w:r>
        <w:rPr>
          <w:snapToGrid w:val="0"/>
        </w:rPr>
        <w:tab/>
        <w:t>Abuse of process etc., procedure in case of</w:t>
      </w:r>
      <w:bookmarkEnd w:id="1209"/>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210" w:name="_Toc216175149"/>
      <w:r>
        <w:rPr>
          <w:rStyle w:val="CharSectno"/>
        </w:rPr>
        <w:t>6</w:t>
      </w:r>
      <w:r>
        <w:rPr>
          <w:snapToGrid w:val="0"/>
        </w:rPr>
        <w:t>.</w:t>
      </w:r>
      <w:r>
        <w:rPr>
          <w:snapToGrid w:val="0"/>
        </w:rPr>
        <w:tab/>
        <w:t>Sealed documents, evidentiary status of</w:t>
      </w:r>
      <w:bookmarkEnd w:id="1210"/>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211" w:name="_Toc216175150"/>
      <w:r>
        <w:rPr>
          <w:rStyle w:val="CharSectno"/>
        </w:rPr>
        <w:t>7</w:t>
      </w:r>
      <w:r>
        <w:rPr>
          <w:snapToGrid w:val="0"/>
        </w:rPr>
        <w:t>.</w:t>
      </w:r>
      <w:r>
        <w:rPr>
          <w:snapToGrid w:val="0"/>
        </w:rPr>
        <w:tab/>
        <w:t>Petition, award etc. to be filed before judgment etc. passed</w:t>
      </w:r>
      <w:bookmarkEnd w:id="121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212" w:name="_Toc216175151"/>
      <w:r>
        <w:rPr>
          <w:rStyle w:val="CharSectno"/>
        </w:rPr>
        <w:lastRenderedPageBreak/>
        <w:t>8</w:t>
      </w:r>
      <w:r>
        <w:t>.</w:t>
      </w:r>
      <w:r>
        <w:tab/>
        <w:t>Indexes to filed documents</w:t>
      </w:r>
      <w:bookmarkEnd w:id="1212"/>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213" w:name="_Toc216175152"/>
      <w:r>
        <w:rPr>
          <w:rStyle w:val="CharSectno"/>
        </w:rPr>
        <w:t>9</w:t>
      </w:r>
      <w:r>
        <w:rPr>
          <w:snapToGrid w:val="0"/>
        </w:rPr>
        <w:t>.</w:t>
      </w:r>
      <w:r>
        <w:rPr>
          <w:snapToGrid w:val="0"/>
        </w:rPr>
        <w:tab/>
        <w:t>Date of filing to be marked etc.</w:t>
      </w:r>
      <w:bookmarkEnd w:id="1213"/>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214" w:name="_Toc216175153"/>
      <w:r>
        <w:rPr>
          <w:rStyle w:val="CharSectno"/>
        </w:rPr>
        <w:t>10</w:t>
      </w:r>
      <w:r>
        <w:t>.</w:t>
      </w:r>
      <w:r>
        <w:tab/>
        <w:t>Custody of documents and things</w:t>
      </w:r>
      <w:bookmarkEnd w:id="1214"/>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215" w:name="_Toc216175154"/>
      <w:r>
        <w:rPr>
          <w:rStyle w:val="CharSectno"/>
        </w:rPr>
        <w:lastRenderedPageBreak/>
        <w:t>12</w:t>
      </w:r>
      <w:r>
        <w:rPr>
          <w:snapToGrid w:val="0"/>
        </w:rPr>
        <w:t>.</w:t>
      </w:r>
      <w:r>
        <w:rPr>
          <w:snapToGrid w:val="0"/>
        </w:rPr>
        <w:tab/>
        <w:t>Deposit of documents</w:t>
      </w:r>
      <w:bookmarkEnd w:id="121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16" w:name="_Toc216175155"/>
      <w:r>
        <w:rPr>
          <w:rStyle w:val="CharSectno"/>
        </w:rPr>
        <w:t>13</w:t>
      </w:r>
      <w:r>
        <w:rPr>
          <w:snapToGrid w:val="0"/>
        </w:rPr>
        <w:t>.</w:t>
      </w:r>
      <w:r>
        <w:rPr>
          <w:snapToGrid w:val="0"/>
        </w:rPr>
        <w:tab/>
        <w:t>Restriction on removal of documents</w:t>
      </w:r>
      <w:bookmarkEnd w:id="121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217" w:name="_Toc216175156"/>
      <w:r>
        <w:rPr>
          <w:rStyle w:val="CharSectno"/>
        </w:rPr>
        <w:t>14</w:t>
      </w:r>
      <w:r>
        <w:rPr>
          <w:snapToGrid w:val="0"/>
        </w:rPr>
        <w:t>.</w:t>
      </w:r>
      <w:r>
        <w:rPr>
          <w:snapToGrid w:val="0"/>
        </w:rPr>
        <w:tab/>
        <w:t>Deposit for officer’s expenses</w:t>
      </w:r>
      <w:bookmarkEnd w:id="121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218" w:name="_Toc216175157"/>
      <w:r>
        <w:rPr>
          <w:rStyle w:val="CharSectno"/>
        </w:rPr>
        <w:t>15</w:t>
      </w:r>
      <w:r>
        <w:rPr>
          <w:snapToGrid w:val="0"/>
        </w:rPr>
        <w:t>.</w:t>
      </w:r>
      <w:r>
        <w:rPr>
          <w:snapToGrid w:val="0"/>
        </w:rPr>
        <w:tab/>
        <w:t>Admissions, awards etc. to be filed</w:t>
      </w:r>
      <w:bookmarkEnd w:id="121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lastRenderedPageBreak/>
        <w:tab/>
      </w:r>
      <w:r>
        <w:t xml:space="preserve">[Rule 15 amended: Gazette 27 Feb 2018 p. 577.] </w:t>
      </w:r>
    </w:p>
    <w:p>
      <w:pPr>
        <w:pStyle w:val="Heading5"/>
        <w:spacing w:before="240"/>
        <w:rPr>
          <w:snapToGrid w:val="0"/>
        </w:rPr>
      </w:pPr>
      <w:bookmarkStart w:id="1219" w:name="_Toc216175158"/>
      <w:r>
        <w:rPr>
          <w:rStyle w:val="CharSectno"/>
        </w:rPr>
        <w:t>16</w:t>
      </w:r>
      <w:r>
        <w:rPr>
          <w:snapToGrid w:val="0"/>
        </w:rPr>
        <w:t>.</w:t>
      </w:r>
      <w:r>
        <w:rPr>
          <w:snapToGrid w:val="0"/>
        </w:rPr>
        <w:tab/>
        <w:t>New forms</w:t>
      </w:r>
      <w:bookmarkEnd w:id="1219"/>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220" w:name="_Toc216175159"/>
      <w:r>
        <w:rPr>
          <w:rStyle w:val="CharSectno"/>
        </w:rPr>
        <w:t>17</w:t>
      </w:r>
      <w:r>
        <w:rPr>
          <w:snapToGrid w:val="0"/>
        </w:rPr>
        <w:t>.</w:t>
      </w:r>
      <w:r>
        <w:rPr>
          <w:snapToGrid w:val="0"/>
        </w:rPr>
        <w:tab/>
        <w:t>Accounts etc. to be taken by registrar, rules applying to</w:t>
      </w:r>
      <w:bookmarkEnd w:id="122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221" w:name="_Toc216175160"/>
      <w:r>
        <w:rPr>
          <w:rStyle w:val="CharSectno"/>
        </w:rPr>
        <w:t>18</w:t>
      </w:r>
      <w:r>
        <w:rPr>
          <w:snapToGrid w:val="0"/>
        </w:rPr>
        <w:t>.</w:t>
      </w:r>
      <w:r>
        <w:rPr>
          <w:snapToGrid w:val="0"/>
        </w:rPr>
        <w:tab/>
        <w:t>Reference in judgment etc. to registrar, effect of</w:t>
      </w:r>
      <w:bookmarkEnd w:id="1221"/>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222" w:name="_Toc216175161"/>
      <w:r>
        <w:rPr>
          <w:rStyle w:val="CharSectno"/>
        </w:rPr>
        <w:t>19</w:t>
      </w:r>
      <w:r>
        <w:t>.</w:t>
      </w:r>
      <w:r>
        <w:tab/>
        <w:t>Principal Registrar may declare ECMS unavailable</w:t>
      </w:r>
      <w:bookmarkEnd w:id="1222"/>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lastRenderedPageBreak/>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223" w:name="_Toc216083080"/>
      <w:bookmarkStart w:id="1224" w:name="_Toc216086811"/>
      <w:bookmarkStart w:id="1225" w:name="_Toc216175162"/>
      <w:r>
        <w:rPr>
          <w:rStyle w:val="CharPartNo"/>
        </w:rPr>
        <w:lastRenderedPageBreak/>
        <w:t>Order 67A</w:t>
      </w:r>
      <w:r>
        <w:rPr>
          <w:b w:val="0"/>
        </w:rPr>
        <w:t> </w:t>
      </w:r>
      <w:r>
        <w:t>—</w:t>
      </w:r>
      <w:r>
        <w:rPr>
          <w:b w:val="0"/>
        </w:rPr>
        <w:t> </w:t>
      </w:r>
      <w:r>
        <w:rPr>
          <w:rStyle w:val="CharPartText"/>
        </w:rPr>
        <w:t>Filing documents</w:t>
      </w:r>
      <w:bookmarkEnd w:id="1223"/>
      <w:bookmarkEnd w:id="1224"/>
      <w:bookmarkEnd w:id="1225"/>
    </w:p>
    <w:p>
      <w:pPr>
        <w:pStyle w:val="Footnoteheading"/>
      </w:pPr>
      <w:r>
        <w:tab/>
        <w:t xml:space="preserve">[Heading inserted: Gazette 27 Feb 2018 p. 578.] </w:t>
      </w:r>
    </w:p>
    <w:p>
      <w:pPr>
        <w:pStyle w:val="Heading3"/>
      </w:pPr>
      <w:bookmarkStart w:id="1226" w:name="_Toc216083081"/>
      <w:bookmarkStart w:id="1227" w:name="_Toc216086812"/>
      <w:bookmarkStart w:id="1228" w:name="_Toc216175163"/>
      <w:r>
        <w:rPr>
          <w:rStyle w:val="CharDivNo"/>
        </w:rPr>
        <w:t>Division 1</w:t>
      </w:r>
      <w:r>
        <w:t> — </w:t>
      </w:r>
      <w:r>
        <w:rPr>
          <w:rStyle w:val="CharDivText"/>
        </w:rPr>
        <w:t>Preliminary matters</w:t>
      </w:r>
      <w:bookmarkEnd w:id="1226"/>
      <w:bookmarkEnd w:id="1227"/>
      <w:bookmarkEnd w:id="1228"/>
    </w:p>
    <w:p>
      <w:pPr>
        <w:pStyle w:val="Footnoteheading"/>
      </w:pPr>
      <w:r>
        <w:tab/>
        <w:t xml:space="preserve">[Heading inserted: Gazette 27 Feb 2018 p. 578.] </w:t>
      </w:r>
    </w:p>
    <w:p>
      <w:pPr>
        <w:pStyle w:val="Heading5"/>
      </w:pPr>
      <w:bookmarkStart w:id="1229" w:name="_Toc216175164"/>
      <w:r>
        <w:rPr>
          <w:rStyle w:val="CharSectno"/>
        </w:rPr>
        <w:t>1</w:t>
      </w:r>
      <w:r>
        <w:t>.</w:t>
      </w:r>
      <w:r>
        <w:tab/>
        <w:t>Terms used</w:t>
      </w:r>
      <w:bookmarkEnd w:id="1229"/>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230" w:name="_Toc216083083"/>
      <w:bookmarkStart w:id="1231" w:name="_Toc216086814"/>
      <w:bookmarkStart w:id="1232" w:name="_Toc216175165"/>
      <w:r>
        <w:rPr>
          <w:rStyle w:val="CharDivNo"/>
        </w:rPr>
        <w:t>Division 2</w:t>
      </w:r>
      <w:r>
        <w:t> — </w:t>
      </w:r>
      <w:r>
        <w:rPr>
          <w:rStyle w:val="CharDivText"/>
        </w:rPr>
        <w:t>Filing documents</w:t>
      </w:r>
      <w:bookmarkEnd w:id="1230"/>
      <w:bookmarkEnd w:id="1231"/>
      <w:bookmarkEnd w:id="1232"/>
    </w:p>
    <w:p>
      <w:pPr>
        <w:pStyle w:val="Footnoteheading"/>
      </w:pPr>
      <w:r>
        <w:tab/>
        <w:t xml:space="preserve">[Heading inserted: Gazette 27 Feb 2018 p. 579.] </w:t>
      </w:r>
    </w:p>
    <w:p>
      <w:pPr>
        <w:pStyle w:val="Heading5"/>
      </w:pPr>
      <w:bookmarkStart w:id="1233" w:name="_Toc216175166"/>
      <w:r>
        <w:rPr>
          <w:rStyle w:val="CharSectno"/>
        </w:rPr>
        <w:t>2</w:t>
      </w:r>
      <w:r>
        <w:t>.</w:t>
      </w:r>
      <w:r>
        <w:tab/>
        <w:t>General rules about filing documents</w:t>
      </w:r>
      <w:bookmarkEnd w:id="1233"/>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234" w:name="_Toc216175167"/>
      <w:r>
        <w:rPr>
          <w:rStyle w:val="CharSectno"/>
        </w:rPr>
        <w:t>3</w:t>
      </w:r>
      <w:r>
        <w:t>.</w:t>
      </w:r>
      <w:r>
        <w:tab/>
        <w:t>Documents must be filed using ECMS</w:t>
      </w:r>
      <w:bookmarkEnd w:id="1234"/>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235" w:name="_Toc216175168"/>
      <w:r>
        <w:rPr>
          <w:rStyle w:val="CharSectno"/>
        </w:rPr>
        <w:lastRenderedPageBreak/>
        <w:t>4</w:t>
      </w:r>
      <w:r>
        <w:t>.</w:t>
      </w:r>
      <w:r>
        <w:tab/>
        <w:t>Documents presented for filing using ECMS or email</w:t>
      </w:r>
      <w:bookmarkEnd w:id="1235"/>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236" w:name="_Toc216175169"/>
      <w:r>
        <w:rPr>
          <w:rStyle w:val="CharSectno"/>
        </w:rPr>
        <w:t>5</w:t>
      </w:r>
      <w:r>
        <w:t>.</w:t>
      </w:r>
      <w:r>
        <w:tab/>
        <w:t>Delivering documents for filing</w:t>
      </w:r>
      <w:bookmarkEnd w:id="1236"/>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237" w:name="_Toc216175170"/>
      <w:r>
        <w:rPr>
          <w:rStyle w:val="CharSectno"/>
        </w:rPr>
        <w:t>6</w:t>
      </w:r>
      <w:r>
        <w:t>.</w:t>
      </w:r>
      <w:r>
        <w:tab/>
        <w:t>Posting documents for filing</w:t>
      </w:r>
      <w:bookmarkEnd w:id="1237"/>
    </w:p>
    <w:p>
      <w:pPr>
        <w:pStyle w:val="Subsection"/>
      </w:pPr>
      <w:r>
        <w:tab/>
        <w:t>(1)</w:t>
      </w:r>
      <w:r>
        <w:tab/>
        <w:t>A person must not post a document to the Court for filing unless —</w:t>
      </w:r>
    </w:p>
    <w:p>
      <w:pPr>
        <w:pStyle w:val="Indenta"/>
      </w:pPr>
      <w:r>
        <w:lastRenderedPageBreak/>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238" w:name="_Toc216175171"/>
      <w:r>
        <w:rPr>
          <w:rStyle w:val="CharSectno"/>
        </w:rPr>
        <w:t>7</w:t>
      </w:r>
      <w:r>
        <w:t>.</w:t>
      </w:r>
      <w:r>
        <w:tab/>
        <w:t>Faxing documents for filing</w:t>
      </w:r>
      <w:bookmarkEnd w:id="1238"/>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239" w:name="_Toc216175172"/>
      <w:r>
        <w:rPr>
          <w:rStyle w:val="CharSectno"/>
        </w:rPr>
        <w:lastRenderedPageBreak/>
        <w:t>8</w:t>
      </w:r>
      <w:r>
        <w:t>.</w:t>
      </w:r>
      <w:r>
        <w:tab/>
        <w:t>How filed paper documents are to be dealt with</w:t>
      </w:r>
      <w:bookmarkEnd w:id="1239"/>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lastRenderedPageBreak/>
        <w:tab/>
        <w:t xml:space="preserve">[Rule 8 inserted: Gazette 27 Feb 2018 p. 587; amended: Gazette 31 Dec 2019 p. 4677-8.] </w:t>
      </w:r>
    </w:p>
    <w:p>
      <w:pPr>
        <w:pStyle w:val="Heading3"/>
      </w:pPr>
      <w:bookmarkStart w:id="1240" w:name="_Toc216083091"/>
      <w:bookmarkStart w:id="1241" w:name="_Toc216086822"/>
      <w:bookmarkStart w:id="1242" w:name="_Toc216175173"/>
      <w:r>
        <w:rPr>
          <w:rStyle w:val="CharDivNo"/>
        </w:rPr>
        <w:t>Division 3</w:t>
      </w:r>
      <w:r>
        <w:t> — </w:t>
      </w:r>
      <w:r>
        <w:rPr>
          <w:rStyle w:val="CharDivText"/>
        </w:rPr>
        <w:t>Documents containing sensitive information</w:t>
      </w:r>
      <w:bookmarkEnd w:id="1240"/>
      <w:bookmarkEnd w:id="1241"/>
      <w:bookmarkEnd w:id="1242"/>
    </w:p>
    <w:p>
      <w:pPr>
        <w:pStyle w:val="Footnoteheading"/>
        <w:keepNext/>
      </w:pPr>
      <w:r>
        <w:tab/>
        <w:t xml:space="preserve">[Heading inserted: Gazette 27 Feb 2018 p. 588.] </w:t>
      </w:r>
    </w:p>
    <w:p>
      <w:pPr>
        <w:pStyle w:val="Heading5"/>
      </w:pPr>
      <w:bookmarkStart w:id="1243" w:name="_Toc216175174"/>
      <w:r>
        <w:rPr>
          <w:rStyle w:val="CharSectno"/>
        </w:rPr>
        <w:t>9</w:t>
      </w:r>
      <w:r>
        <w:t>.</w:t>
      </w:r>
      <w:r>
        <w:tab/>
        <w:t>Terms used</w:t>
      </w:r>
      <w:bookmarkEnd w:id="1243"/>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244" w:name="_Toc216175175"/>
      <w:r>
        <w:rPr>
          <w:rStyle w:val="CharSectno"/>
        </w:rPr>
        <w:t>10</w:t>
      </w:r>
      <w:r>
        <w:t>.</w:t>
      </w:r>
      <w:r>
        <w:tab/>
        <w:t>Person to advise Court if filing sensitive document</w:t>
      </w:r>
      <w:bookmarkEnd w:id="1244"/>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lastRenderedPageBreak/>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lastRenderedPageBreak/>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245" w:name="_Toc216175176"/>
      <w:r>
        <w:rPr>
          <w:rStyle w:val="CharSectno"/>
        </w:rPr>
        <w:lastRenderedPageBreak/>
        <w:t>11</w:t>
      </w:r>
      <w:r>
        <w:t>.</w:t>
      </w:r>
      <w:r>
        <w:tab/>
        <w:t>Documents containing restricted information</w:t>
      </w:r>
      <w:bookmarkEnd w:id="1245"/>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lastRenderedPageBreak/>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246" w:name="_Toc216175177"/>
      <w:r>
        <w:rPr>
          <w:rStyle w:val="CharSectno"/>
        </w:rPr>
        <w:lastRenderedPageBreak/>
        <w:t>12</w:t>
      </w:r>
      <w:r>
        <w:t>.</w:t>
      </w:r>
      <w:r>
        <w:tab/>
        <w:t>Documents containing information to which access should be restricted</w:t>
      </w:r>
      <w:bookmarkEnd w:id="1246"/>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247" w:name="_Toc216175178"/>
      <w:r>
        <w:rPr>
          <w:rStyle w:val="CharSectno"/>
        </w:rPr>
        <w:t>13</w:t>
      </w:r>
      <w:r>
        <w:t>.</w:t>
      </w:r>
      <w:r>
        <w:tab/>
        <w:t>Restricted documents</w:t>
      </w:r>
      <w:bookmarkEnd w:id="1247"/>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lastRenderedPageBreak/>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the whole of the contents of which must </w:t>
      </w:r>
      <w:r>
        <w:lastRenderedPageBreak/>
        <w:t>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248" w:name="_Toc216175179"/>
      <w:r>
        <w:rPr>
          <w:rStyle w:val="CharSectno"/>
        </w:rPr>
        <w:t>14</w:t>
      </w:r>
      <w:r>
        <w:t>.</w:t>
      </w:r>
      <w:r>
        <w:tab/>
        <w:t>Documents that are not to be accessible to judiciary</w:t>
      </w:r>
      <w:bookmarkEnd w:id="1248"/>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lastRenderedPageBreak/>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249" w:name="_Toc216083098"/>
      <w:bookmarkStart w:id="1250" w:name="_Toc216086829"/>
      <w:bookmarkStart w:id="1251" w:name="_Toc216175180"/>
      <w:r>
        <w:rPr>
          <w:rStyle w:val="CharDivNo"/>
        </w:rPr>
        <w:t>Division 4</w:t>
      </w:r>
      <w:r>
        <w:t> — </w:t>
      </w:r>
      <w:r>
        <w:rPr>
          <w:rStyle w:val="CharDivText"/>
        </w:rPr>
        <w:t>Miscellaneous matters</w:t>
      </w:r>
      <w:bookmarkEnd w:id="1249"/>
      <w:bookmarkEnd w:id="1250"/>
      <w:bookmarkEnd w:id="1251"/>
    </w:p>
    <w:p>
      <w:pPr>
        <w:pStyle w:val="Footnoteheading"/>
      </w:pPr>
      <w:r>
        <w:tab/>
        <w:t xml:space="preserve">[Heading inserted: Gazette 27 Feb 2018 p. 597.] </w:t>
      </w:r>
    </w:p>
    <w:p>
      <w:pPr>
        <w:pStyle w:val="Heading5"/>
      </w:pPr>
      <w:bookmarkStart w:id="1252" w:name="_Toc216175181"/>
      <w:r>
        <w:rPr>
          <w:rStyle w:val="CharSectno"/>
        </w:rPr>
        <w:t>15</w:t>
      </w:r>
      <w:r>
        <w:t>.</w:t>
      </w:r>
      <w:r>
        <w:tab/>
        <w:t>Principal Registrar may delegate</w:t>
      </w:r>
      <w:bookmarkEnd w:id="1252"/>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lastRenderedPageBreak/>
        <w:tab/>
        <w:t xml:space="preserve">[Rule 15 inserted: Gazette 27 Feb 2018 p. 597.] </w:t>
      </w:r>
    </w:p>
    <w:p>
      <w:pPr>
        <w:pStyle w:val="Heading5"/>
      </w:pPr>
      <w:bookmarkStart w:id="1253" w:name="_Toc216175182"/>
      <w:r>
        <w:rPr>
          <w:rStyle w:val="CharSectno"/>
        </w:rPr>
        <w:t>16</w:t>
      </w:r>
      <w:r>
        <w:t>.</w:t>
      </w:r>
      <w:r>
        <w:tab/>
        <w:t>Principal Registrar may refer matters to judge or master</w:t>
      </w:r>
      <w:bookmarkEnd w:id="1253"/>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254" w:name="_Toc216175183"/>
      <w:r>
        <w:rPr>
          <w:rStyle w:val="CharSectno"/>
        </w:rPr>
        <w:t>17</w:t>
      </w:r>
      <w:r>
        <w:t>.</w:t>
      </w:r>
      <w:r>
        <w:tab/>
        <w:t>Appeals from decisions made under this Order</w:t>
      </w:r>
      <w:bookmarkEnd w:id="1254"/>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255" w:name="_Toc216083102"/>
      <w:bookmarkStart w:id="1256" w:name="_Toc216086833"/>
      <w:bookmarkStart w:id="1257" w:name="_Toc216175184"/>
      <w:r>
        <w:rPr>
          <w:rStyle w:val="CharPartNo"/>
        </w:rPr>
        <w:lastRenderedPageBreak/>
        <w:t>Order 67B</w:t>
      </w:r>
      <w:r>
        <w:rPr>
          <w:b w:val="0"/>
        </w:rPr>
        <w:t> </w:t>
      </w:r>
      <w:r>
        <w:t>—</w:t>
      </w:r>
      <w:r>
        <w:rPr>
          <w:b w:val="0"/>
        </w:rPr>
        <w:t> </w:t>
      </w:r>
      <w:r>
        <w:rPr>
          <w:rStyle w:val="CharPartText"/>
        </w:rPr>
        <w:t>Access to information and things held by the Court</w:t>
      </w:r>
      <w:bookmarkEnd w:id="1255"/>
      <w:bookmarkEnd w:id="1256"/>
      <w:bookmarkEnd w:id="1257"/>
    </w:p>
    <w:p>
      <w:pPr>
        <w:pStyle w:val="Footnoteheading"/>
      </w:pPr>
      <w:r>
        <w:tab/>
        <w:t xml:space="preserve">[Heading inserted: Gazette 27 Feb 2018 p. 598.] </w:t>
      </w:r>
    </w:p>
    <w:p>
      <w:pPr>
        <w:pStyle w:val="Heading3"/>
      </w:pPr>
      <w:bookmarkStart w:id="1258" w:name="_Toc216083103"/>
      <w:bookmarkStart w:id="1259" w:name="_Toc216086834"/>
      <w:bookmarkStart w:id="1260" w:name="_Toc216175185"/>
      <w:r>
        <w:rPr>
          <w:rStyle w:val="CharDivNo"/>
        </w:rPr>
        <w:t>Division 1</w:t>
      </w:r>
      <w:r>
        <w:t> — </w:t>
      </w:r>
      <w:r>
        <w:rPr>
          <w:rStyle w:val="CharDivText"/>
        </w:rPr>
        <w:t>Preliminary matters</w:t>
      </w:r>
      <w:bookmarkEnd w:id="1258"/>
      <w:bookmarkEnd w:id="1259"/>
      <w:bookmarkEnd w:id="1260"/>
    </w:p>
    <w:p>
      <w:pPr>
        <w:pStyle w:val="Footnoteheading"/>
      </w:pPr>
      <w:r>
        <w:tab/>
        <w:t xml:space="preserve">[Heading inserted: Gazette 27 Feb 2018 p. 598.] </w:t>
      </w:r>
    </w:p>
    <w:p>
      <w:pPr>
        <w:pStyle w:val="Heading5"/>
      </w:pPr>
      <w:bookmarkStart w:id="1261" w:name="_Toc216175186"/>
      <w:r>
        <w:rPr>
          <w:rStyle w:val="CharSectno"/>
        </w:rPr>
        <w:t>1</w:t>
      </w:r>
      <w:r>
        <w:t>.</w:t>
      </w:r>
      <w:r>
        <w:tab/>
        <w:t>Terms used</w:t>
      </w:r>
      <w:bookmarkEnd w:id="1261"/>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262" w:name="_Toc216175187"/>
      <w:r>
        <w:rPr>
          <w:rStyle w:val="CharSectno"/>
        </w:rPr>
        <w:t>2</w:t>
      </w:r>
      <w:r>
        <w:t>.</w:t>
      </w:r>
      <w:r>
        <w:tab/>
        <w:t>Application of this Order</w:t>
      </w:r>
      <w:bookmarkEnd w:id="1262"/>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263" w:name="_Toc216175188"/>
      <w:r>
        <w:rPr>
          <w:rStyle w:val="CharSectno"/>
        </w:rPr>
        <w:t>3</w:t>
      </w:r>
      <w:r>
        <w:t>.</w:t>
      </w:r>
      <w:r>
        <w:tab/>
        <w:t>Access to information and things under other legislation</w:t>
      </w:r>
      <w:bookmarkEnd w:id="1263"/>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264" w:name="_Toc216175189"/>
      <w:r>
        <w:rPr>
          <w:rStyle w:val="CharSectno"/>
        </w:rPr>
        <w:t>4</w:t>
      </w:r>
      <w:r>
        <w:t>.</w:t>
      </w:r>
      <w:r>
        <w:tab/>
        <w:t>Order does not limit Court’s general power to release information</w:t>
      </w:r>
      <w:bookmarkEnd w:id="1264"/>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265" w:name="_Toc216083108"/>
      <w:bookmarkStart w:id="1266" w:name="_Toc216086839"/>
      <w:bookmarkStart w:id="1267" w:name="_Toc216175190"/>
      <w:r>
        <w:rPr>
          <w:rStyle w:val="CharDivNo"/>
        </w:rPr>
        <w:t>Division 2</w:t>
      </w:r>
      <w:r>
        <w:t> — </w:t>
      </w:r>
      <w:r>
        <w:rPr>
          <w:rStyle w:val="CharDivText"/>
        </w:rPr>
        <w:t>Orders restricting access</w:t>
      </w:r>
      <w:bookmarkEnd w:id="1265"/>
      <w:bookmarkEnd w:id="1266"/>
      <w:bookmarkEnd w:id="1267"/>
    </w:p>
    <w:p>
      <w:pPr>
        <w:pStyle w:val="Footnoteheading"/>
      </w:pPr>
      <w:r>
        <w:tab/>
        <w:t xml:space="preserve">[Heading inserted: Gazette 27 Feb 2018 p. 601.] </w:t>
      </w:r>
    </w:p>
    <w:p>
      <w:pPr>
        <w:pStyle w:val="Heading5"/>
      </w:pPr>
      <w:bookmarkStart w:id="1268" w:name="_Toc216175191"/>
      <w:r>
        <w:rPr>
          <w:rStyle w:val="CharSectno"/>
        </w:rPr>
        <w:t>5</w:t>
      </w:r>
      <w:r>
        <w:t>.</w:t>
      </w:r>
      <w:r>
        <w:tab/>
        <w:t>Court’s powers to restrict access</w:t>
      </w:r>
      <w:bookmarkEnd w:id="1268"/>
    </w:p>
    <w:p>
      <w:pPr>
        <w:pStyle w:val="Subsection"/>
      </w:pPr>
      <w:r>
        <w:tab/>
        <w:t>(1)</w:t>
      </w:r>
      <w:r>
        <w:tab/>
        <w:t xml:space="preserve">The Court may make an order under this rule — </w:t>
      </w:r>
    </w:p>
    <w:p>
      <w:pPr>
        <w:pStyle w:val="Indenta"/>
      </w:pPr>
      <w:r>
        <w:lastRenderedPageBreak/>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lastRenderedPageBreak/>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269" w:name="_Toc216083110"/>
      <w:bookmarkStart w:id="1270" w:name="_Toc216086841"/>
      <w:bookmarkStart w:id="1271" w:name="_Toc216175192"/>
      <w:r>
        <w:rPr>
          <w:rStyle w:val="CharDivNo"/>
        </w:rPr>
        <w:t>Division 3</w:t>
      </w:r>
      <w:r>
        <w:t> — </w:t>
      </w:r>
      <w:r>
        <w:rPr>
          <w:rStyle w:val="CharDivText"/>
        </w:rPr>
        <w:t>Entitlements to access</w:t>
      </w:r>
      <w:bookmarkEnd w:id="1269"/>
      <w:bookmarkEnd w:id="1270"/>
      <w:bookmarkEnd w:id="1271"/>
    </w:p>
    <w:p>
      <w:pPr>
        <w:pStyle w:val="Footnoteheading"/>
      </w:pPr>
      <w:r>
        <w:tab/>
        <w:t xml:space="preserve">[Heading inserted: Gazette 27 Feb 2018 p. 602.] </w:t>
      </w:r>
    </w:p>
    <w:p>
      <w:pPr>
        <w:pStyle w:val="Heading5"/>
      </w:pPr>
      <w:bookmarkStart w:id="1272" w:name="_Toc216175193"/>
      <w:r>
        <w:rPr>
          <w:rStyle w:val="CharSectno"/>
        </w:rPr>
        <w:t>6</w:t>
      </w:r>
      <w:r>
        <w:t>.</w:t>
      </w:r>
      <w:r>
        <w:tab/>
        <w:t>Entitlements of every person</w:t>
      </w:r>
      <w:bookmarkEnd w:id="1272"/>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273" w:name="_Toc216175194"/>
      <w:r>
        <w:rPr>
          <w:rStyle w:val="CharSectno"/>
        </w:rPr>
        <w:t>7</w:t>
      </w:r>
      <w:r>
        <w:t>.</w:t>
      </w:r>
      <w:r>
        <w:tab/>
        <w:t>Entitlements of parties</w:t>
      </w:r>
      <w:bookmarkEnd w:id="1273"/>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274" w:name="_Toc216083113"/>
      <w:bookmarkStart w:id="1275" w:name="_Toc216086844"/>
      <w:bookmarkStart w:id="1276" w:name="_Toc216175195"/>
      <w:r>
        <w:rPr>
          <w:rStyle w:val="CharDivNo"/>
        </w:rPr>
        <w:lastRenderedPageBreak/>
        <w:t>Division 4</w:t>
      </w:r>
      <w:r>
        <w:t> — </w:t>
      </w:r>
      <w:r>
        <w:rPr>
          <w:rStyle w:val="CharDivText"/>
        </w:rPr>
        <w:t>Access with the Court’s permission</w:t>
      </w:r>
      <w:bookmarkEnd w:id="1274"/>
      <w:bookmarkEnd w:id="1275"/>
      <w:bookmarkEnd w:id="1276"/>
    </w:p>
    <w:p>
      <w:pPr>
        <w:pStyle w:val="Footnoteheading"/>
        <w:keepNext/>
      </w:pPr>
      <w:r>
        <w:tab/>
        <w:t xml:space="preserve">[Heading inserted: Gazette 27 Feb 2018 p. 607.] </w:t>
      </w:r>
    </w:p>
    <w:p>
      <w:pPr>
        <w:pStyle w:val="Heading5"/>
      </w:pPr>
      <w:bookmarkStart w:id="1277" w:name="_Toc216175196"/>
      <w:r>
        <w:rPr>
          <w:rStyle w:val="CharSectno"/>
        </w:rPr>
        <w:t>8</w:t>
      </w:r>
      <w:r>
        <w:t>.</w:t>
      </w:r>
      <w:r>
        <w:tab/>
        <w:t>Access with the Court’s permission</w:t>
      </w:r>
      <w:bookmarkEnd w:id="127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78" w:name="_Toc216175197"/>
      <w:r>
        <w:rPr>
          <w:rStyle w:val="CharSectno"/>
        </w:rPr>
        <w:t>9</w:t>
      </w:r>
      <w:r>
        <w:t>.</w:t>
      </w:r>
      <w:r>
        <w:tab/>
        <w:t>When Court can give permission</w:t>
      </w:r>
      <w:bookmarkEnd w:id="1278"/>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lastRenderedPageBreak/>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lastRenderedPageBreak/>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79" w:name="_Toc216175198"/>
      <w:r>
        <w:rPr>
          <w:rStyle w:val="CharSectno"/>
        </w:rPr>
        <w:t>10</w:t>
      </w:r>
      <w:r>
        <w:t>.</w:t>
      </w:r>
      <w:r>
        <w:tab/>
        <w:t>When media manager can give permission</w:t>
      </w:r>
      <w:bookmarkEnd w:id="1279"/>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 xml:space="preserve">If the media manager gives permission under subrule (3), it must be on the same terms and conditions (if any) as those on </w:t>
      </w:r>
      <w:r>
        <w:lastRenderedPageBreak/>
        <w:t>which the Court gave permission to the other media representative.</w:t>
      </w:r>
    </w:p>
    <w:p>
      <w:pPr>
        <w:pStyle w:val="Footnotesection"/>
      </w:pPr>
      <w:r>
        <w:tab/>
        <w:t xml:space="preserve">[Rule 10 inserted: Gazette 27 Feb 2018 p. 609-10.] </w:t>
      </w:r>
    </w:p>
    <w:p>
      <w:pPr>
        <w:pStyle w:val="Heading3"/>
      </w:pPr>
      <w:bookmarkStart w:id="1280" w:name="_Toc216083117"/>
      <w:bookmarkStart w:id="1281" w:name="_Toc216086848"/>
      <w:bookmarkStart w:id="1282" w:name="_Toc216175199"/>
      <w:r>
        <w:rPr>
          <w:rStyle w:val="CharDivNo"/>
        </w:rPr>
        <w:t>Division 5</w:t>
      </w:r>
      <w:r>
        <w:t> — </w:t>
      </w:r>
      <w:r>
        <w:rPr>
          <w:rStyle w:val="CharDivText"/>
        </w:rPr>
        <w:t>Applications for access</w:t>
      </w:r>
      <w:bookmarkEnd w:id="1280"/>
      <w:bookmarkEnd w:id="1281"/>
      <w:bookmarkEnd w:id="1282"/>
    </w:p>
    <w:p>
      <w:pPr>
        <w:pStyle w:val="Footnoteheading"/>
      </w:pPr>
      <w:r>
        <w:tab/>
        <w:t xml:space="preserve">[Heading inserted: Gazette 27 Feb 2018 p. 610.] </w:t>
      </w:r>
    </w:p>
    <w:p>
      <w:pPr>
        <w:pStyle w:val="Heading5"/>
      </w:pPr>
      <w:bookmarkStart w:id="1283" w:name="_Toc216175200"/>
      <w:r>
        <w:rPr>
          <w:rStyle w:val="CharSectno"/>
        </w:rPr>
        <w:t>11</w:t>
      </w:r>
      <w:r>
        <w:t>.</w:t>
      </w:r>
      <w:r>
        <w:tab/>
        <w:t>Applying for access</w:t>
      </w:r>
      <w:bookmarkEnd w:id="1283"/>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lastRenderedPageBreak/>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lastRenderedPageBreak/>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84" w:name="_Toc216175201"/>
      <w:r>
        <w:rPr>
          <w:rStyle w:val="CharSectno"/>
        </w:rPr>
        <w:t>12</w:t>
      </w:r>
      <w:r>
        <w:t>.</w:t>
      </w:r>
      <w:r>
        <w:tab/>
        <w:t>Court’s powers as to applications for permission</w:t>
      </w:r>
      <w:bookmarkEnd w:id="1284"/>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lastRenderedPageBreak/>
        <w:tab/>
        <w:t xml:space="preserve">[Rule 12 inserted: Gazette 27 Feb 2018 p. 613.] </w:t>
      </w:r>
    </w:p>
    <w:p>
      <w:pPr>
        <w:pStyle w:val="Heading5"/>
      </w:pPr>
      <w:bookmarkStart w:id="1285" w:name="_Toc216175202"/>
      <w:r>
        <w:rPr>
          <w:rStyle w:val="CharSectno"/>
        </w:rPr>
        <w:t>13</w:t>
      </w:r>
      <w:r>
        <w:t>.</w:t>
      </w:r>
      <w:r>
        <w:tab/>
        <w:t>How applications are determined</w:t>
      </w:r>
      <w:bookmarkEnd w:id="1285"/>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86" w:name="_Toc216083121"/>
      <w:bookmarkStart w:id="1287" w:name="_Toc216086852"/>
      <w:bookmarkStart w:id="1288" w:name="_Toc216175203"/>
      <w:r>
        <w:rPr>
          <w:rStyle w:val="CharDivNo"/>
        </w:rPr>
        <w:t>Division 6</w:t>
      </w:r>
      <w:r>
        <w:t> — </w:t>
      </w:r>
      <w:r>
        <w:rPr>
          <w:rStyle w:val="CharDivText"/>
        </w:rPr>
        <w:t>How access is given</w:t>
      </w:r>
      <w:bookmarkEnd w:id="1286"/>
      <w:bookmarkEnd w:id="1287"/>
      <w:bookmarkEnd w:id="1288"/>
    </w:p>
    <w:p>
      <w:pPr>
        <w:pStyle w:val="Footnoteheading"/>
      </w:pPr>
      <w:r>
        <w:tab/>
        <w:t xml:space="preserve">[Heading inserted: Gazette 27 Feb 2018 p. 614.] </w:t>
      </w:r>
    </w:p>
    <w:p>
      <w:pPr>
        <w:pStyle w:val="Heading5"/>
      </w:pPr>
      <w:bookmarkStart w:id="1289" w:name="_Toc216175204"/>
      <w:r>
        <w:rPr>
          <w:rStyle w:val="CharSectno"/>
        </w:rPr>
        <w:lastRenderedPageBreak/>
        <w:t>14</w:t>
      </w:r>
      <w:r>
        <w:t>.</w:t>
      </w:r>
      <w:r>
        <w:tab/>
        <w:t>How and when the Court gives access</w:t>
      </w:r>
      <w:bookmarkEnd w:id="1289"/>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90" w:name="_Toc216083123"/>
      <w:bookmarkStart w:id="1291" w:name="_Toc216086854"/>
      <w:bookmarkStart w:id="1292" w:name="_Toc216175205"/>
      <w:r>
        <w:rPr>
          <w:rStyle w:val="CharDivNo"/>
        </w:rPr>
        <w:t>Division 7</w:t>
      </w:r>
      <w:r>
        <w:t> — </w:t>
      </w:r>
      <w:r>
        <w:rPr>
          <w:rStyle w:val="CharDivText"/>
        </w:rPr>
        <w:t>Access by non</w:t>
      </w:r>
      <w:r>
        <w:rPr>
          <w:rStyle w:val="CharDivText"/>
        </w:rPr>
        <w:noBreakHyphen/>
        <w:t>parties to documents in cases commenced before 1 March 2018</w:t>
      </w:r>
      <w:bookmarkEnd w:id="1290"/>
      <w:bookmarkEnd w:id="1291"/>
      <w:bookmarkEnd w:id="1292"/>
    </w:p>
    <w:p>
      <w:pPr>
        <w:pStyle w:val="Footnoteheading"/>
      </w:pPr>
      <w:r>
        <w:tab/>
        <w:t xml:space="preserve">[Heading inserted: Gazette 27 Feb 2018 p. 615.] </w:t>
      </w:r>
    </w:p>
    <w:p>
      <w:pPr>
        <w:pStyle w:val="Heading5"/>
      </w:pPr>
      <w:bookmarkStart w:id="1293" w:name="_Toc216175206"/>
      <w:r>
        <w:rPr>
          <w:rStyle w:val="CharSectno"/>
        </w:rPr>
        <w:lastRenderedPageBreak/>
        <w:t>15</w:t>
      </w:r>
      <w:r>
        <w:t>.</w:t>
      </w:r>
      <w:r>
        <w:tab/>
        <w:t>Application of this Division</w:t>
      </w:r>
      <w:bookmarkEnd w:id="1293"/>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94" w:name="_Toc216175207"/>
      <w:r>
        <w:rPr>
          <w:rStyle w:val="CharSectno"/>
        </w:rPr>
        <w:t>16</w:t>
      </w:r>
      <w:r>
        <w:t>.</w:t>
      </w:r>
      <w:r>
        <w:tab/>
        <w:t>Documents that can be inspected or copied</w:t>
      </w:r>
      <w:bookmarkEnd w:id="1294"/>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95" w:name="_Toc216083126"/>
      <w:bookmarkStart w:id="1296" w:name="_Toc216086857"/>
      <w:bookmarkStart w:id="1297" w:name="_Toc216175208"/>
      <w:r>
        <w:rPr>
          <w:rStyle w:val="CharDivNo"/>
        </w:rPr>
        <w:t>Division 8</w:t>
      </w:r>
      <w:r>
        <w:t> — </w:t>
      </w:r>
      <w:r>
        <w:rPr>
          <w:rStyle w:val="CharDivText"/>
        </w:rPr>
        <w:t>Miscellaneous matters</w:t>
      </w:r>
      <w:bookmarkEnd w:id="1295"/>
      <w:bookmarkEnd w:id="1296"/>
      <w:bookmarkEnd w:id="1297"/>
    </w:p>
    <w:p>
      <w:pPr>
        <w:pStyle w:val="Footnoteheading"/>
      </w:pPr>
      <w:r>
        <w:tab/>
        <w:t xml:space="preserve">[Heading inserted: Gazette 27 Feb 2018 p. 616.] </w:t>
      </w:r>
    </w:p>
    <w:p>
      <w:pPr>
        <w:pStyle w:val="Heading5"/>
      </w:pPr>
      <w:bookmarkStart w:id="1298" w:name="_Toc216175209"/>
      <w:r>
        <w:rPr>
          <w:rStyle w:val="CharSectno"/>
        </w:rPr>
        <w:lastRenderedPageBreak/>
        <w:t>17</w:t>
      </w:r>
      <w:r>
        <w:t>.</w:t>
      </w:r>
      <w:r>
        <w:tab/>
        <w:t>Registrars’ decisions may be dealt with by judge or master</w:t>
      </w:r>
      <w:bookmarkEnd w:id="1298"/>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299" w:name="_Toc216083128"/>
      <w:bookmarkStart w:id="1300" w:name="_Toc216086859"/>
      <w:bookmarkStart w:id="1301" w:name="_Toc216175210"/>
      <w:r>
        <w:rPr>
          <w:rStyle w:val="CharPartNo"/>
        </w:rPr>
        <w:lastRenderedPageBreak/>
        <w:t>Order 68</w:t>
      </w:r>
      <w:r>
        <w:rPr>
          <w:rStyle w:val="CharDivNo"/>
        </w:rPr>
        <w:t> </w:t>
      </w:r>
      <w:r>
        <w:t>—</w:t>
      </w:r>
      <w:r>
        <w:rPr>
          <w:rStyle w:val="CharDivText"/>
        </w:rPr>
        <w:t> </w:t>
      </w:r>
      <w:r>
        <w:rPr>
          <w:rStyle w:val="CharPartText"/>
        </w:rPr>
        <w:t>Sittings, vacations and office hours</w:t>
      </w:r>
      <w:bookmarkEnd w:id="1299"/>
      <w:bookmarkEnd w:id="1300"/>
      <w:bookmarkEnd w:id="1301"/>
    </w:p>
    <w:p>
      <w:pPr>
        <w:pStyle w:val="Heading5"/>
        <w:rPr>
          <w:snapToGrid w:val="0"/>
        </w:rPr>
      </w:pPr>
      <w:bookmarkStart w:id="1302" w:name="_Toc216175211"/>
      <w:r>
        <w:rPr>
          <w:rStyle w:val="CharSectno"/>
        </w:rPr>
        <w:t>1</w:t>
      </w:r>
      <w:r>
        <w:rPr>
          <w:snapToGrid w:val="0"/>
        </w:rPr>
        <w:t>.</w:t>
      </w:r>
      <w:r>
        <w:rPr>
          <w:snapToGrid w:val="0"/>
        </w:rPr>
        <w:tab/>
        <w:t>Civil sittings</w:t>
      </w:r>
      <w:bookmarkEnd w:id="130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303" w:name="_Toc216175212"/>
      <w:r>
        <w:rPr>
          <w:rStyle w:val="CharSectno"/>
        </w:rPr>
        <w:t>2</w:t>
      </w:r>
      <w:r>
        <w:rPr>
          <w:snapToGrid w:val="0"/>
        </w:rPr>
        <w:t>.</w:t>
      </w:r>
      <w:r>
        <w:rPr>
          <w:snapToGrid w:val="0"/>
        </w:rPr>
        <w:tab/>
        <w:t>Criminal sittings</w:t>
      </w:r>
      <w:bookmarkEnd w:id="130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04" w:name="_Toc216175213"/>
      <w:r>
        <w:rPr>
          <w:rStyle w:val="CharSectno"/>
        </w:rPr>
        <w:t>3</w:t>
      </w:r>
      <w:r>
        <w:rPr>
          <w:snapToGrid w:val="0"/>
        </w:rPr>
        <w:t>.</w:t>
      </w:r>
      <w:r>
        <w:rPr>
          <w:snapToGrid w:val="0"/>
        </w:rPr>
        <w:tab/>
        <w:t>Court vacations</w:t>
      </w:r>
      <w:bookmarkEnd w:id="130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305" w:name="_Toc216175214"/>
      <w:r>
        <w:rPr>
          <w:rStyle w:val="CharSectno"/>
        </w:rPr>
        <w:lastRenderedPageBreak/>
        <w:t>4</w:t>
      </w:r>
      <w:r>
        <w:rPr>
          <w:snapToGrid w:val="0"/>
        </w:rPr>
        <w:t>.</w:t>
      </w:r>
      <w:r>
        <w:rPr>
          <w:snapToGrid w:val="0"/>
        </w:rPr>
        <w:tab/>
        <w:t>Days included in sitting and vacation</w:t>
      </w:r>
      <w:bookmarkEnd w:id="130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06" w:name="_Toc216175215"/>
      <w:r>
        <w:rPr>
          <w:rStyle w:val="CharSectno"/>
        </w:rPr>
        <w:t>5</w:t>
      </w:r>
      <w:r>
        <w:rPr>
          <w:snapToGrid w:val="0"/>
        </w:rPr>
        <w:t>.</w:t>
      </w:r>
      <w:r>
        <w:rPr>
          <w:snapToGrid w:val="0"/>
        </w:rPr>
        <w:tab/>
        <w:t>When Court’s offices are open</w:t>
      </w:r>
      <w:bookmarkEnd w:id="1306"/>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307" w:name="_Toc216175216"/>
      <w:r>
        <w:rPr>
          <w:rStyle w:val="CharSectno"/>
        </w:rPr>
        <w:t>6</w:t>
      </w:r>
      <w:r>
        <w:rPr>
          <w:snapToGrid w:val="0"/>
        </w:rPr>
        <w:t>.</w:t>
      </w:r>
      <w:r>
        <w:rPr>
          <w:snapToGrid w:val="0"/>
        </w:rPr>
        <w:tab/>
        <w:t>Office hours</w:t>
      </w:r>
      <w:bookmarkEnd w:id="130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308" w:name="_Toc216175217"/>
      <w:r>
        <w:rPr>
          <w:rStyle w:val="CharSectno"/>
        </w:rPr>
        <w:t>7</w:t>
      </w:r>
      <w:r>
        <w:rPr>
          <w:snapToGrid w:val="0"/>
        </w:rPr>
        <w:t>.</w:t>
      </w:r>
      <w:r>
        <w:rPr>
          <w:snapToGrid w:val="0"/>
        </w:rPr>
        <w:tab/>
        <w:t>Vacation Judge</w:t>
      </w:r>
      <w:bookmarkEnd w:id="130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09" w:name="_Toc216083136"/>
      <w:bookmarkStart w:id="1310" w:name="_Toc216086867"/>
      <w:bookmarkStart w:id="1311" w:name="_Toc216175218"/>
      <w:r>
        <w:rPr>
          <w:rStyle w:val="CharPartNo"/>
        </w:rPr>
        <w:lastRenderedPageBreak/>
        <w:t>Order 69</w:t>
      </w:r>
      <w:r>
        <w:rPr>
          <w:rStyle w:val="CharDivNo"/>
        </w:rPr>
        <w:t> </w:t>
      </w:r>
      <w:r>
        <w:t>—</w:t>
      </w:r>
      <w:r>
        <w:rPr>
          <w:rStyle w:val="CharDivText"/>
        </w:rPr>
        <w:t> </w:t>
      </w:r>
      <w:r>
        <w:rPr>
          <w:rStyle w:val="CharPartText"/>
        </w:rPr>
        <w:t>Paper, printing, notice, and copies</w:t>
      </w:r>
      <w:bookmarkEnd w:id="1309"/>
      <w:bookmarkEnd w:id="1310"/>
      <w:bookmarkEnd w:id="1311"/>
    </w:p>
    <w:p>
      <w:pPr>
        <w:pStyle w:val="Heading5"/>
        <w:rPr>
          <w:snapToGrid w:val="0"/>
        </w:rPr>
      </w:pPr>
      <w:bookmarkStart w:id="1312" w:name="_Toc216175219"/>
      <w:r>
        <w:rPr>
          <w:rStyle w:val="CharSectno"/>
        </w:rPr>
        <w:t>1</w:t>
      </w:r>
      <w:r>
        <w:rPr>
          <w:snapToGrid w:val="0"/>
        </w:rPr>
        <w:t>.</w:t>
      </w:r>
      <w:r>
        <w:rPr>
          <w:snapToGrid w:val="0"/>
        </w:rPr>
        <w:tab/>
        <w:t>Printing of documents, rules as to</w:t>
      </w:r>
      <w:bookmarkEnd w:id="131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313" w:name="_Toc216175220"/>
      <w:r>
        <w:rPr>
          <w:rStyle w:val="CharSectno"/>
        </w:rPr>
        <w:t>2</w:t>
      </w:r>
      <w:r>
        <w:rPr>
          <w:snapToGrid w:val="0"/>
        </w:rPr>
        <w:t>.</w:t>
      </w:r>
      <w:r>
        <w:rPr>
          <w:snapToGrid w:val="0"/>
        </w:rPr>
        <w:tab/>
        <w:t>Requirements as to documents prepared by parties</w:t>
      </w:r>
      <w:bookmarkEnd w:id="1313"/>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314" w:name="_Toc216175221"/>
      <w:r>
        <w:rPr>
          <w:rStyle w:val="CharSectno"/>
        </w:rPr>
        <w:t>4</w:t>
      </w:r>
      <w:r>
        <w:rPr>
          <w:snapToGrid w:val="0"/>
        </w:rPr>
        <w:t>.</w:t>
      </w:r>
      <w:r>
        <w:rPr>
          <w:snapToGrid w:val="0"/>
        </w:rPr>
        <w:tab/>
        <w:t>Copies of documents for other parties</w:t>
      </w:r>
      <w:bookmarkEnd w:id="131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15" w:name="_Toc216175222"/>
      <w:r>
        <w:rPr>
          <w:rStyle w:val="CharSectno"/>
        </w:rPr>
        <w:t>5</w:t>
      </w:r>
      <w:r>
        <w:rPr>
          <w:snapToGrid w:val="0"/>
        </w:rPr>
        <w:t>.</w:t>
      </w:r>
      <w:r>
        <w:rPr>
          <w:snapToGrid w:val="0"/>
        </w:rPr>
        <w:tab/>
        <w:t>Requirements as to copies</w:t>
      </w:r>
      <w:bookmarkEnd w:id="131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316" w:name="_Toc216175223"/>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316"/>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317" w:name="_Toc216083142"/>
      <w:bookmarkStart w:id="1318" w:name="_Toc216086873"/>
      <w:bookmarkStart w:id="1319" w:name="_Toc216175224"/>
      <w:r>
        <w:rPr>
          <w:rStyle w:val="CharPartNo"/>
        </w:rPr>
        <w:lastRenderedPageBreak/>
        <w:t>Order 70</w:t>
      </w:r>
      <w:r>
        <w:rPr>
          <w:rStyle w:val="CharDivNo"/>
        </w:rPr>
        <w:t> </w:t>
      </w:r>
      <w:r>
        <w:t>—</w:t>
      </w:r>
      <w:r>
        <w:rPr>
          <w:rStyle w:val="CharDivText"/>
        </w:rPr>
        <w:t> </w:t>
      </w:r>
      <w:r>
        <w:rPr>
          <w:rStyle w:val="CharPartText"/>
        </w:rPr>
        <w:t>Disability</w:t>
      </w:r>
      <w:bookmarkEnd w:id="1317"/>
      <w:bookmarkEnd w:id="1318"/>
      <w:bookmarkEnd w:id="1319"/>
    </w:p>
    <w:p>
      <w:pPr>
        <w:pStyle w:val="Heading5"/>
        <w:rPr>
          <w:snapToGrid w:val="0"/>
        </w:rPr>
      </w:pPr>
      <w:bookmarkStart w:id="1320" w:name="_Toc216175225"/>
      <w:r>
        <w:rPr>
          <w:rStyle w:val="CharSectno"/>
        </w:rPr>
        <w:t>1</w:t>
      </w:r>
      <w:r>
        <w:rPr>
          <w:snapToGrid w:val="0"/>
        </w:rPr>
        <w:t>.</w:t>
      </w:r>
      <w:r>
        <w:rPr>
          <w:snapToGrid w:val="0"/>
        </w:rPr>
        <w:tab/>
        <w:t>Terms used</w:t>
      </w:r>
      <w:bookmarkEnd w:id="1320"/>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321" w:name="_Toc216175226"/>
      <w:r>
        <w:rPr>
          <w:rStyle w:val="CharSectno"/>
        </w:rPr>
        <w:t>2</w:t>
      </w:r>
      <w:r>
        <w:rPr>
          <w:snapToGrid w:val="0"/>
        </w:rPr>
        <w:t>.</w:t>
      </w:r>
      <w:r>
        <w:rPr>
          <w:snapToGrid w:val="0"/>
        </w:rPr>
        <w:tab/>
        <w:t>Persons under disability suing or defending</w:t>
      </w:r>
      <w:bookmarkEnd w:id="1321"/>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lastRenderedPageBreak/>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lastRenderedPageBreak/>
        <w:tab/>
        <w:t>[Rule 2 amended: Gazette 28 Jun 2011 p. 2552; SL 2020/242 r. 9(4)-(6).]</w:t>
      </w:r>
    </w:p>
    <w:p>
      <w:pPr>
        <w:pStyle w:val="Heading5"/>
        <w:rPr>
          <w:snapToGrid w:val="0"/>
        </w:rPr>
      </w:pPr>
      <w:bookmarkStart w:id="1322" w:name="_Toc216175227"/>
      <w:r>
        <w:rPr>
          <w:rStyle w:val="CharSectno"/>
        </w:rPr>
        <w:t>3</w:t>
      </w:r>
      <w:r>
        <w:rPr>
          <w:snapToGrid w:val="0"/>
        </w:rPr>
        <w:t>.</w:t>
      </w:r>
      <w:r>
        <w:rPr>
          <w:snapToGrid w:val="0"/>
        </w:rPr>
        <w:tab/>
        <w:t xml:space="preserve">Appointment of next friend or guardian </w:t>
      </w:r>
      <w:r>
        <w:rPr>
          <w:i/>
          <w:snapToGrid w:val="0"/>
        </w:rPr>
        <w:t>ad litem</w:t>
      </w:r>
      <w:bookmarkEnd w:id="132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323" w:name="_Toc216175228"/>
      <w:r>
        <w:rPr>
          <w:rStyle w:val="CharSectno"/>
        </w:rPr>
        <w:t>4</w:t>
      </w:r>
      <w:r>
        <w:rPr>
          <w:snapToGrid w:val="0"/>
        </w:rPr>
        <w:t>.</w:t>
      </w:r>
      <w:r>
        <w:rPr>
          <w:snapToGrid w:val="0"/>
        </w:rPr>
        <w:tab/>
        <w:t>Special provisions for probate actions</w:t>
      </w:r>
      <w:bookmarkEnd w:id="1323"/>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w:t>
      </w:r>
      <w:r>
        <w:rPr>
          <w:snapToGrid w:val="0"/>
        </w:rPr>
        <w:lastRenderedPageBreak/>
        <w:t xml:space="preserve">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324" w:name="_Toc216175229"/>
      <w:r>
        <w:rPr>
          <w:rStyle w:val="CharSectno"/>
        </w:rPr>
        <w:t>5</w:t>
      </w:r>
      <w:r>
        <w:rPr>
          <w:snapToGrid w:val="0"/>
        </w:rPr>
        <w:t>.</w:t>
      </w:r>
      <w:r>
        <w:rPr>
          <w:snapToGrid w:val="0"/>
        </w:rPr>
        <w:tab/>
        <w:t>Procedure on no appearance by person under disability</w:t>
      </w:r>
      <w:bookmarkEnd w:id="132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325" w:name="_Toc216175230"/>
      <w:r>
        <w:rPr>
          <w:rStyle w:val="CharSectno"/>
        </w:rPr>
        <w:lastRenderedPageBreak/>
        <w:t>6</w:t>
      </w:r>
      <w:r>
        <w:rPr>
          <w:snapToGrid w:val="0"/>
        </w:rPr>
        <w:t>.</w:t>
      </w:r>
      <w:r>
        <w:rPr>
          <w:snapToGrid w:val="0"/>
        </w:rPr>
        <w:tab/>
        <w:t>Time for application by person under disability to discharge or vary order under O. 18 r. 7</w:t>
      </w:r>
      <w:bookmarkEnd w:id="132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326" w:name="_Toc216175231"/>
      <w:r>
        <w:rPr>
          <w:rStyle w:val="CharSectno"/>
        </w:rPr>
        <w:t>7</w:t>
      </w:r>
      <w:r>
        <w:rPr>
          <w:snapToGrid w:val="0"/>
        </w:rPr>
        <w:t>.</w:t>
      </w:r>
      <w:r>
        <w:rPr>
          <w:snapToGrid w:val="0"/>
        </w:rPr>
        <w:tab/>
        <w:t>Removal of next friend or guardian</w:t>
      </w:r>
      <w:bookmarkEnd w:id="132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327" w:name="_Toc216175232"/>
      <w:r>
        <w:rPr>
          <w:rStyle w:val="CharSectno"/>
        </w:rPr>
        <w:t>8</w:t>
      </w:r>
      <w:r>
        <w:t>.</w:t>
      </w:r>
      <w:r>
        <w:tab/>
        <w:t>No implied admission from pleading</w:t>
      </w:r>
      <w:bookmarkEnd w:id="1327"/>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328" w:name="_Toc216175233"/>
      <w:r>
        <w:rPr>
          <w:rStyle w:val="CharSectno"/>
        </w:rPr>
        <w:t>9</w:t>
      </w:r>
      <w:r>
        <w:rPr>
          <w:snapToGrid w:val="0"/>
        </w:rPr>
        <w:t>.</w:t>
      </w:r>
      <w:r>
        <w:rPr>
          <w:snapToGrid w:val="0"/>
        </w:rPr>
        <w:tab/>
        <w:t>Discovery and interrogatories</w:t>
      </w:r>
      <w:bookmarkEnd w:id="1328"/>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329" w:name="_Toc216175234"/>
      <w:r>
        <w:rPr>
          <w:rStyle w:val="CharSectno"/>
        </w:rPr>
        <w:t>10</w:t>
      </w:r>
      <w:r>
        <w:rPr>
          <w:snapToGrid w:val="0"/>
        </w:rPr>
        <w:t>.</w:t>
      </w:r>
      <w:r>
        <w:rPr>
          <w:snapToGrid w:val="0"/>
        </w:rPr>
        <w:tab/>
        <w:t>Settlement etc. of action by person under disability</w:t>
      </w:r>
      <w:bookmarkEnd w:id="132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330" w:name="_Toc216175235"/>
      <w:r>
        <w:rPr>
          <w:rStyle w:val="CharSectno"/>
        </w:rPr>
        <w:lastRenderedPageBreak/>
        <w:t>10A</w:t>
      </w:r>
      <w:r>
        <w:t>.</w:t>
      </w:r>
      <w:r>
        <w:tab/>
        <w:t>Settlement etc. of appeal by person under disability</w:t>
      </w:r>
      <w:bookmarkEnd w:id="133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331" w:name="_Toc216175236"/>
      <w:r>
        <w:rPr>
          <w:rStyle w:val="CharSectno"/>
        </w:rPr>
        <w:t>11</w:t>
      </w:r>
      <w:r>
        <w:rPr>
          <w:snapToGrid w:val="0"/>
        </w:rPr>
        <w:t>.</w:t>
      </w:r>
      <w:r>
        <w:rPr>
          <w:snapToGrid w:val="0"/>
        </w:rPr>
        <w:tab/>
        <w:t>Settlement etc. before action commenced</w:t>
      </w:r>
      <w:bookmarkEnd w:id="133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32" w:name="_Toc216175237"/>
      <w:r>
        <w:rPr>
          <w:rStyle w:val="CharSectno"/>
        </w:rPr>
        <w:t>12</w:t>
      </w:r>
      <w:r>
        <w:rPr>
          <w:snapToGrid w:val="0"/>
        </w:rPr>
        <w:t>.</w:t>
      </w:r>
      <w:r>
        <w:rPr>
          <w:snapToGrid w:val="0"/>
        </w:rPr>
        <w:tab/>
        <w:t>Control of money recovered for person under disability</w:t>
      </w:r>
      <w:bookmarkEnd w:id="133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333" w:name="_Toc216175238"/>
      <w:r>
        <w:rPr>
          <w:rStyle w:val="CharSectno"/>
        </w:rPr>
        <w:t>13</w:t>
      </w:r>
      <w:r>
        <w:rPr>
          <w:snapToGrid w:val="0"/>
        </w:rPr>
        <w:t>.</w:t>
      </w:r>
      <w:r>
        <w:rPr>
          <w:snapToGrid w:val="0"/>
        </w:rPr>
        <w:tab/>
        <w:t>Personal service on person under disability</w:t>
      </w:r>
      <w:bookmarkEnd w:id="133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334" w:name="_Toc216083157"/>
      <w:bookmarkStart w:id="1335" w:name="_Toc216086888"/>
      <w:bookmarkStart w:id="1336" w:name="_Toc216175239"/>
      <w:r>
        <w:rPr>
          <w:rStyle w:val="CharPartNo"/>
        </w:rPr>
        <w:lastRenderedPageBreak/>
        <w:t>Order 71</w:t>
      </w:r>
      <w:r>
        <w:rPr>
          <w:rStyle w:val="CharDivNo"/>
        </w:rPr>
        <w:t> </w:t>
      </w:r>
      <w:r>
        <w:t>—</w:t>
      </w:r>
      <w:r>
        <w:rPr>
          <w:rStyle w:val="CharDivText"/>
        </w:rPr>
        <w:t> </w:t>
      </w:r>
      <w:r>
        <w:rPr>
          <w:rStyle w:val="CharPartText"/>
        </w:rPr>
        <w:t>Partners, business names</w:t>
      </w:r>
      <w:bookmarkEnd w:id="1334"/>
      <w:bookmarkEnd w:id="1335"/>
      <w:bookmarkEnd w:id="1336"/>
    </w:p>
    <w:p>
      <w:pPr>
        <w:pStyle w:val="Heading5"/>
        <w:rPr>
          <w:snapToGrid w:val="0"/>
        </w:rPr>
      </w:pPr>
      <w:bookmarkStart w:id="1337" w:name="_Toc216175240"/>
      <w:r>
        <w:rPr>
          <w:rStyle w:val="CharSectno"/>
        </w:rPr>
        <w:t>1</w:t>
      </w:r>
      <w:r>
        <w:rPr>
          <w:snapToGrid w:val="0"/>
        </w:rPr>
        <w:t>.</w:t>
      </w:r>
      <w:r>
        <w:rPr>
          <w:snapToGrid w:val="0"/>
        </w:rPr>
        <w:tab/>
        <w:t>Partners may sue or be sued in name of firm</w:t>
      </w:r>
      <w:bookmarkEnd w:id="133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38" w:name="_Toc216175241"/>
      <w:r>
        <w:rPr>
          <w:rStyle w:val="CharSectno"/>
        </w:rPr>
        <w:t>2</w:t>
      </w:r>
      <w:r>
        <w:rPr>
          <w:snapToGrid w:val="0"/>
        </w:rPr>
        <w:t>.</w:t>
      </w:r>
      <w:r>
        <w:rPr>
          <w:snapToGrid w:val="0"/>
        </w:rPr>
        <w:tab/>
        <w:t>Disclosure of partners’ names</w:t>
      </w:r>
      <w:bookmarkEnd w:id="1338"/>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339" w:name="_Toc216175242"/>
      <w:r>
        <w:rPr>
          <w:rStyle w:val="CharSectno"/>
        </w:rPr>
        <w:t>3</w:t>
      </w:r>
      <w:r>
        <w:rPr>
          <w:snapToGrid w:val="0"/>
        </w:rPr>
        <w:t>.</w:t>
      </w:r>
      <w:r>
        <w:rPr>
          <w:snapToGrid w:val="0"/>
        </w:rPr>
        <w:tab/>
        <w:t>Service on firm</w:t>
      </w:r>
      <w:bookmarkEnd w:id="1339"/>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340" w:name="_Toc216175243"/>
      <w:r>
        <w:rPr>
          <w:rStyle w:val="CharSectno"/>
        </w:rPr>
        <w:t>4</w:t>
      </w:r>
      <w:r>
        <w:rPr>
          <w:snapToGrid w:val="0"/>
        </w:rPr>
        <w:t>.</w:t>
      </w:r>
      <w:r>
        <w:rPr>
          <w:snapToGrid w:val="0"/>
        </w:rPr>
        <w:tab/>
        <w:t>Person served under r. 3 to be notified of character in which he is served</w:t>
      </w:r>
      <w:bookmarkEnd w:id="1340"/>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41" w:name="_Toc216175244"/>
      <w:r>
        <w:rPr>
          <w:rStyle w:val="CharSectno"/>
        </w:rPr>
        <w:lastRenderedPageBreak/>
        <w:t>5</w:t>
      </w:r>
      <w:r>
        <w:rPr>
          <w:snapToGrid w:val="0"/>
        </w:rPr>
        <w:t>.</w:t>
      </w:r>
      <w:r>
        <w:rPr>
          <w:snapToGrid w:val="0"/>
        </w:rPr>
        <w:tab/>
        <w:t>Appearance of partners</w:t>
      </w:r>
      <w:bookmarkEnd w:id="134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42" w:name="_Toc216175245"/>
      <w:r>
        <w:rPr>
          <w:rStyle w:val="CharSectno"/>
        </w:rPr>
        <w:t>6</w:t>
      </w:r>
      <w:r>
        <w:rPr>
          <w:snapToGrid w:val="0"/>
        </w:rPr>
        <w:t>.</w:t>
      </w:r>
      <w:r>
        <w:rPr>
          <w:snapToGrid w:val="0"/>
        </w:rPr>
        <w:tab/>
        <w:t>No appearance except by partners</w:t>
      </w:r>
      <w:bookmarkEnd w:id="134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43" w:name="_Toc216175246"/>
      <w:r>
        <w:rPr>
          <w:rStyle w:val="CharSectno"/>
        </w:rPr>
        <w:t>7</w:t>
      </w:r>
      <w:r>
        <w:rPr>
          <w:snapToGrid w:val="0"/>
        </w:rPr>
        <w:t>.</w:t>
      </w:r>
      <w:r>
        <w:rPr>
          <w:snapToGrid w:val="0"/>
        </w:rPr>
        <w:tab/>
        <w:t>Appearance under protest of person served as partner</w:t>
      </w:r>
      <w:bookmarkEnd w:id="134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344" w:name="_Toc216175247"/>
      <w:r>
        <w:rPr>
          <w:rStyle w:val="CharSectno"/>
        </w:rPr>
        <w:t>9</w:t>
      </w:r>
      <w:r>
        <w:t>.</w:t>
      </w:r>
      <w:r>
        <w:tab/>
        <w:t>Rules 1 to 7 apply also to some actions between firm and its members etc.</w:t>
      </w:r>
      <w:bookmarkEnd w:id="134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345" w:name="_Toc216175248"/>
      <w:r>
        <w:rPr>
          <w:rStyle w:val="CharSectno"/>
        </w:rPr>
        <w:t>11</w:t>
      </w:r>
      <w:r>
        <w:rPr>
          <w:snapToGrid w:val="0"/>
        </w:rPr>
        <w:t>.</w:t>
      </w:r>
      <w:r>
        <w:rPr>
          <w:snapToGrid w:val="0"/>
        </w:rPr>
        <w:tab/>
        <w:t>Rules 2 to 9 apply to proceedings begun by originating summons</w:t>
      </w:r>
      <w:bookmarkEnd w:id="134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346" w:name="_Toc216175249"/>
      <w:r>
        <w:rPr>
          <w:rStyle w:val="CharSectno"/>
        </w:rPr>
        <w:t>12</w:t>
      </w:r>
      <w:r>
        <w:rPr>
          <w:snapToGrid w:val="0"/>
        </w:rPr>
        <w:t>.</w:t>
      </w:r>
      <w:r>
        <w:rPr>
          <w:snapToGrid w:val="0"/>
        </w:rPr>
        <w:tab/>
        <w:t>Application to person using business name</w:t>
      </w:r>
      <w:bookmarkEnd w:id="1346"/>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47" w:name="_Toc216175250"/>
      <w:r>
        <w:rPr>
          <w:rStyle w:val="CharSectno"/>
        </w:rPr>
        <w:lastRenderedPageBreak/>
        <w:t>13</w:t>
      </w:r>
      <w:r>
        <w:rPr>
          <w:snapToGrid w:val="0"/>
        </w:rPr>
        <w:t>.</w:t>
      </w:r>
      <w:r>
        <w:rPr>
          <w:snapToGrid w:val="0"/>
        </w:rPr>
        <w:tab/>
        <w:t>Application to charge partner’s interest in partnership etc.</w:t>
      </w:r>
      <w:bookmarkEnd w:id="134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48" w:name="_Toc216083169"/>
      <w:bookmarkStart w:id="1349" w:name="_Toc216086900"/>
      <w:bookmarkStart w:id="1350" w:name="_Toc216175251"/>
      <w:r>
        <w:rPr>
          <w:rStyle w:val="CharPartNo"/>
        </w:rPr>
        <w:lastRenderedPageBreak/>
        <w:t>Order 71A</w:t>
      </w:r>
      <w:r>
        <w:rPr>
          <w:b w:val="0"/>
        </w:rPr>
        <w:t> </w:t>
      </w:r>
      <w:r>
        <w:t>—</w:t>
      </w:r>
      <w:r>
        <w:rPr>
          <w:b w:val="0"/>
        </w:rPr>
        <w:t> </w:t>
      </w:r>
      <w:r>
        <w:rPr>
          <w:rStyle w:val="CharPartText"/>
        </w:rPr>
        <w:t>Contact details of parties and others</w:t>
      </w:r>
      <w:bookmarkEnd w:id="1348"/>
      <w:bookmarkEnd w:id="1349"/>
      <w:bookmarkEnd w:id="1350"/>
    </w:p>
    <w:p>
      <w:pPr>
        <w:pStyle w:val="Footnoteheading"/>
      </w:pPr>
      <w:r>
        <w:tab/>
        <w:t>[Heading inserted: Gazette 21 Feb 2007 p. 576.]</w:t>
      </w:r>
    </w:p>
    <w:p>
      <w:pPr>
        <w:pStyle w:val="Heading5"/>
      </w:pPr>
      <w:bookmarkStart w:id="1351" w:name="_Toc216175252"/>
      <w:r>
        <w:rPr>
          <w:rStyle w:val="CharSectno"/>
        </w:rPr>
        <w:t>1</w:t>
      </w:r>
      <w:r>
        <w:t>.</w:t>
      </w:r>
      <w:r>
        <w:tab/>
        <w:t>Addresses of places, requirements for</w:t>
      </w:r>
      <w:bookmarkEnd w:id="135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352" w:name="_Toc216175253"/>
      <w:r>
        <w:rPr>
          <w:rStyle w:val="CharSectno"/>
        </w:rPr>
        <w:t>2</w:t>
      </w:r>
      <w:r>
        <w:t>.</w:t>
      </w:r>
      <w:r>
        <w:tab/>
        <w:t>Geographical addresses</w:t>
      </w:r>
      <w:bookmarkEnd w:id="135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353" w:name="_Toc216175254"/>
      <w:r>
        <w:t>3A.</w:t>
      </w:r>
      <w:r>
        <w:tab/>
        <w:t>Court may dispense with requirement to state geographical address</w:t>
      </w:r>
      <w:bookmarkEnd w:id="1353"/>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354" w:name="_Toc216175255"/>
      <w:r>
        <w:rPr>
          <w:rStyle w:val="CharSectno"/>
        </w:rPr>
        <w:t>3</w:t>
      </w:r>
      <w:r>
        <w:t>.</w:t>
      </w:r>
      <w:r>
        <w:tab/>
        <w:t>Service details, meaning of</w:t>
      </w:r>
      <w:bookmarkEnd w:id="1354"/>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355" w:name="_Toc216175256"/>
      <w:r>
        <w:rPr>
          <w:rStyle w:val="CharSectno"/>
        </w:rPr>
        <w:t>4</w:t>
      </w:r>
      <w:r>
        <w:t>.</w:t>
      </w:r>
      <w:r>
        <w:tab/>
        <w:t>Documents without contact details to be rejected</w:t>
      </w:r>
      <w:bookmarkEnd w:id="135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356" w:name="_Toc216175257"/>
      <w:r>
        <w:rPr>
          <w:rStyle w:val="CharSectno"/>
        </w:rPr>
        <w:lastRenderedPageBreak/>
        <w:t>5</w:t>
      </w:r>
      <w:r>
        <w:t>.</w:t>
      </w:r>
      <w:r>
        <w:tab/>
        <w:t>Changes of information to be notified</w:t>
      </w:r>
      <w:bookmarkEnd w:id="1356"/>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357" w:name="_Toc216175258"/>
      <w:r>
        <w:rPr>
          <w:rStyle w:val="CharSectno"/>
        </w:rPr>
        <w:t>6</w:t>
      </w:r>
      <w:r>
        <w:t>.</w:t>
      </w:r>
      <w:r>
        <w:tab/>
        <w:t>Fictitious details in documents, court powers as to</w:t>
      </w:r>
      <w:bookmarkEnd w:id="135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358" w:name="_Toc216083177"/>
      <w:bookmarkStart w:id="1359" w:name="_Toc216086908"/>
      <w:bookmarkStart w:id="1360" w:name="_Toc216175259"/>
      <w:r>
        <w:rPr>
          <w:rStyle w:val="CharPartNo"/>
        </w:rPr>
        <w:lastRenderedPageBreak/>
        <w:t>Order 72</w:t>
      </w:r>
      <w:r>
        <w:rPr>
          <w:rStyle w:val="CharDivNo"/>
        </w:rPr>
        <w:t> </w:t>
      </w:r>
      <w:r>
        <w:t>—</w:t>
      </w:r>
      <w:r>
        <w:rPr>
          <w:rStyle w:val="CharDivText"/>
        </w:rPr>
        <w:t> </w:t>
      </w:r>
      <w:r>
        <w:rPr>
          <w:rStyle w:val="CharPartText"/>
        </w:rPr>
        <w:t>Service of documents</w:t>
      </w:r>
      <w:bookmarkEnd w:id="1358"/>
      <w:bookmarkEnd w:id="1359"/>
      <w:bookmarkEnd w:id="1360"/>
    </w:p>
    <w:p>
      <w:pPr>
        <w:pStyle w:val="Heading5"/>
        <w:rPr>
          <w:snapToGrid w:val="0"/>
        </w:rPr>
      </w:pPr>
      <w:bookmarkStart w:id="1361" w:name="_Toc216175260"/>
      <w:r>
        <w:rPr>
          <w:rStyle w:val="CharSectno"/>
        </w:rPr>
        <w:t>1</w:t>
      </w:r>
      <w:r>
        <w:rPr>
          <w:snapToGrid w:val="0"/>
        </w:rPr>
        <w:t>.</w:t>
      </w:r>
      <w:r>
        <w:rPr>
          <w:snapToGrid w:val="0"/>
        </w:rPr>
        <w:tab/>
        <w:t>When personal service required</w:t>
      </w:r>
      <w:bookmarkEnd w:id="136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362" w:name="_Toc216175261"/>
      <w:r>
        <w:rPr>
          <w:rStyle w:val="CharSectno"/>
        </w:rPr>
        <w:t>2</w:t>
      </w:r>
      <w:r>
        <w:rPr>
          <w:snapToGrid w:val="0"/>
        </w:rPr>
        <w:t>.</w:t>
      </w:r>
      <w:r>
        <w:rPr>
          <w:snapToGrid w:val="0"/>
        </w:rPr>
        <w:tab/>
        <w:t>Personal service on individual</w:t>
      </w:r>
      <w:bookmarkEnd w:id="136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363" w:name="_Toc216175262"/>
      <w:r>
        <w:rPr>
          <w:rStyle w:val="CharSectno"/>
        </w:rPr>
        <w:t>3</w:t>
      </w:r>
      <w:r>
        <w:rPr>
          <w:snapToGrid w:val="0"/>
        </w:rPr>
        <w:t>.</w:t>
      </w:r>
      <w:r>
        <w:rPr>
          <w:snapToGrid w:val="0"/>
        </w:rPr>
        <w:tab/>
        <w:t>Personal service on body corporate</w:t>
      </w:r>
      <w:bookmarkEnd w:id="136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364" w:name="_Toc216175263"/>
      <w:r>
        <w:rPr>
          <w:rStyle w:val="CharSectno"/>
        </w:rPr>
        <w:lastRenderedPageBreak/>
        <w:t>3A</w:t>
      </w:r>
      <w:r>
        <w:t>.</w:t>
      </w:r>
      <w:r>
        <w:tab/>
        <w:t>Personal service on State</w:t>
      </w:r>
      <w:bookmarkEnd w:id="136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365" w:name="_Toc216175264"/>
      <w:r>
        <w:rPr>
          <w:rStyle w:val="CharSectno"/>
        </w:rPr>
        <w:t>4</w:t>
      </w:r>
      <w:r>
        <w:rPr>
          <w:snapToGrid w:val="0"/>
        </w:rPr>
        <w:t>.</w:t>
      </w:r>
      <w:r>
        <w:rPr>
          <w:snapToGrid w:val="0"/>
        </w:rPr>
        <w:tab/>
        <w:t>Substituted service</w:t>
      </w:r>
      <w:bookmarkEnd w:id="136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366" w:name="_Toc216175265"/>
      <w:r>
        <w:rPr>
          <w:rStyle w:val="CharSectno"/>
        </w:rPr>
        <w:t>5</w:t>
      </w:r>
      <w:r>
        <w:t>.</w:t>
      </w:r>
      <w:r>
        <w:tab/>
        <w:t>Ordinary service, how effected</w:t>
      </w:r>
      <w:bookmarkEnd w:id="1366"/>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367" w:name="_Toc216175266"/>
      <w:r>
        <w:rPr>
          <w:rStyle w:val="CharSectno"/>
        </w:rPr>
        <w:t>5A</w:t>
      </w:r>
      <w:r>
        <w:t>.</w:t>
      </w:r>
      <w:r>
        <w:tab/>
        <w:t>Ordinary service, when effected</w:t>
      </w:r>
      <w:bookmarkEnd w:id="136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368" w:name="_Toc216175267"/>
      <w:r>
        <w:rPr>
          <w:rStyle w:val="CharSectno"/>
        </w:rPr>
        <w:t>6</w:t>
      </w:r>
      <w:r>
        <w:t>.</w:t>
      </w:r>
      <w:r>
        <w:tab/>
        <w:t>Service of documents by Court</w:t>
      </w:r>
      <w:bookmarkEnd w:id="136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369" w:name="_Toc216175268"/>
      <w:r>
        <w:rPr>
          <w:rStyle w:val="CharSectno"/>
        </w:rPr>
        <w:t>6A</w:t>
      </w:r>
      <w:r>
        <w:t>.</w:t>
      </w:r>
      <w:r>
        <w:tab/>
        <w:t>Serving documents by email</w:t>
      </w:r>
      <w:bookmarkEnd w:id="1369"/>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370" w:name="_Toc216175269"/>
      <w:r>
        <w:rPr>
          <w:rStyle w:val="CharSectno"/>
        </w:rPr>
        <w:t>7</w:t>
      </w:r>
      <w:r>
        <w:rPr>
          <w:snapToGrid w:val="0"/>
        </w:rPr>
        <w:t>.</w:t>
      </w:r>
      <w:r>
        <w:rPr>
          <w:snapToGrid w:val="0"/>
        </w:rPr>
        <w:tab/>
        <w:t>Affidavits of service, content of</w:t>
      </w:r>
      <w:bookmarkEnd w:id="137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71" w:name="_Toc216175270"/>
      <w:r>
        <w:rPr>
          <w:rStyle w:val="CharSectno"/>
        </w:rPr>
        <w:t>8</w:t>
      </w:r>
      <w:r>
        <w:rPr>
          <w:snapToGrid w:val="0"/>
        </w:rPr>
        <w:t>.</w:t>
      </w:r>
      <w:r>
        <w:rPr>
          <w:snapToGrid w:val="0"/>
        </w:rPr>
        <w:tab/>
        <w:t>No service required in certain cases</w:t>
      </w:r>
      <w:bookmarkEnd w:id="137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72" w:name="_Toc216083189"/>
      <w:bookmarkStart w:id="1373" w:name="_Toc216086920"/>
      <w:bookmarkStart w:id="1374" w:name="_Toc216175271"/>
      <w:r>
        <w:rPr>
          <w:rStyle w:val="CharPartNo"/>
        </w:rPr>
        <w:lastRenderedPageBreak/>
        <w:t>Order 73</w:t>
      </w:r>
      <w:r>
        <w:rPr>
          <w:rStyle w:val="CharDivNo"/>
        </w:rPr>
        <w:t> </w:t>
      </w:r>
      <w:r>
        <w:t>—</w:t>
      </w:r>
      <w:r>
        <w:rPr>
          <w:rStyle w:val="CharDivText"/>
        </w:rPr>
        <w:t> </w:t>
      </w:r>
      <w:r>
        <w:rPr>
          <w:rStyle w:val="CharPartText"/>
        </w:rPr>
        <w:t>Probate proceedings</w:t>
      </w:r>
      <w:bookmarkEnd w:id="1372"/>
      <w:bookmarkEnd w:id="1373"/>
      <w:bookmarkEnd w:id="1374"/>
    </w:p>
    <w:p>
      <w:pPr>
        <w:pStyle w:val="Heading5"/>
        <w:rPr>
          <w:snapToGrid w:val="0"/>
        </w:rPr>
      </w:pPr>
      <w:bookmarkStart w:id="1375" w:name="_Toc216175272"/>
      <w:r>
        <w:rPr>
          <w:rStyle w:val="CharSectno"/>
        </w:rPr>
        <w:t>1</w:t>
      </w:r>
      <w:r>
        <w:rPr>
          <w:snapToGrid w:val="0"/>
        </w:rPr>
        <w:t>.</w:t>
      </w:r>
      <w:r>
        <w:rPr>
          <w:snapToGrid w:val="0"/>
        </w:rPr>
        <w:tab/>
        <w:t>Application of this Order and terms used</w:t>
      </w:r>
      <w:bookmarkEnd w:id="137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76" w:name="_Toc216175273"/>
      <w:r>
        <w:rPr>
          <w:rStyle w:val="CharSectno"/>
        </w:rPr>
        <w:t>2</w:t>
      </w:r>
      <w:r>
        <w:rPr>
          <w:snapToGrid w:val="0"/>
        </w:rPr>
        <w:t>.</w:t>
      </w:r>
      <w:r>
        <w:rPr>
          <w:snapToGrid w:val="0"/>
        </w:rPr>
        <w:tab/>
        <w:t>Commencing probate action</w:t>
      </w:r>
      <w:bookmarkEnd w:id="1376"/>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77" w:name="_Toc216175274"/>
      <w:r>
        <w:rPr>
          <w:rStyle w:val="CharSectno"/>
        </w:rPr>
        <w:lastRenderedPageBreak/>
        <w:t>4</w:t>
      </w:r>
      <w:r>
        <w:rPr>
          <w:snapToGrid w:val="0"/>
        </w:rPr>
        <w:t>.</w:t>
      </w:r>
      <w:r>
        <w:rPr>
          <w:snapToGrid w:val="0"/>
        </w:rPr>
        <w:tab/>
        <w:t>Intervention by person who is not defendant</w:t>
      </w:r>
      <w:bookmarkEnd w:id="137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78" w:name="_Toc216175275"/>
      <w:r>
        <w:rPr>
          <w:rStyle w:val="CharSectno"/>
        </w:rPr>
        <w:t>5</w:t>
      </w:r>
      <w:r>
        <w:rPr>
          <w:snapToGrid w:val="0"/>
        </w:rPr>
        <w:t>.</w:t>
      </w:r>
      <w:r>
        <w:rPr>
          <w:snapToGrid w:val="0"/>
        </w:rPr>
        <w:tab/>
        <w:t>Citation against non-party with adverse interest</w:t>
      </w:r>
      <w:bookmarkEnd w:id="137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79" w:name="_Toc216175276"/>
      <w:r>
        <w:rPr>
          <w:rStyle w:val="CharSectno"/>
        </w:rPr>
        <w:t>6</w:t>
      </w:r>
      <w:r>
        <w:rPr>
          <w:snapToGrid w:val="0"/>
        </w:rPr>
        <w:t>.</w:t>
      </w:r>
      <w:r>
        <w:rPr>
          <w:snapToGrid w:val="0"/>
        </w:rPr>
        <w:tab/>
        <w:t>Person cited failing to appear</w:t>
      </w:r>
      <w:bookmarkEnd w:id="137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80" w:name="_Toc216175277"/>
      <w:r>
        <w:rPr>
          <w:rStyle w:val="CharSectno"/>
        </w:rPr>
        <w:lastRenderedPageBreak/>
        <w:t>7</w:t>
      </w:r>
      <w:r>
        <w:rPr>
          <w:snapToGrid w:val="0"/>
        </w:rPr>
        <w:t>.</w:t>
      </w:r>
      <w:r>
        <w:rPr>
          <w:snapToGrid w:val="0"/>
        </w:rPr>
        <w:tab/>
        <w:t>Entry of appearance</w:t>
      </w:r>
      <w:bookmarkEnd w:id="1380"/>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81" w:name="_Toc216175278"/>
      <w:r>
        <w:rPr>
          <w:rStyle w:val="CharSectno"/>
        </w:rPr>
        <w:t>8</w:t>
      </w:r>
      <w:r>
        <w:rPr>
          <w:snapToGrid w:val="0"/>
        </w:rPr>
        <w:t>.</w:t>
      </w:r>
      <w:r>
        <w:rPr>
          <w:snapToGrid w:val="0"/>
        </w:rPr>
        <w:tab/>
        <w:t>Citation to executor etc. to bring in probate etc.</w:t>
      </w:r>
      <w:bookmarkEnd w:id="138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82" w:name="_Toc216175279"/>
      <w:r>
        <w:rPr>
          <w:rStyle w:val="CharSectno"/>
        </w:rPr>
        <w:t>8A</w:t>
      </w:r>
      <w:r>
        <w:t>.</w:t>
      </w:r>
      <w:r>
        <w:tab/>
        <w:t>Applications to include draft citation</w:t>
      </w:r>
      <w:bookmarkEnd w:id="1382"/>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83" w:name="_Toc216175280"/>
      <w:r>
        <w:rPr>
          <w:rStyle w:val="CharSectno"/>
        </w:rPr>
        <w:t>9</w:t>
      </w:r>
      <w:r>
        <w:rPr>
          <w:snapToGrid w:val="0"/>
        </w:rPr>
        <w:t>.</w:t>
      </w:r>
      <w:r>
        <w:rPr>
          <w:snapToGrid w:val="0"/>
        </w:rPr>
        <w:tab/>
        <w:t>Citations, issue of</w:t>
      </w:r>
      <w:bookmarkEnd w:id="1383"/>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lastRenderedPageBreak/>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384" w:name="_Toc216175281"/>
      <w:r>
        <w:rPr>
          <w:rStyle w:val="CharSectno"/>
        </w:rPr>
        <w:t>10</w:t>
      </w:r>
      <w:r>
        <w:rPr>
          <w:snapToGrid w:val="0"/>
        </w:rPr>
        <w:t>.</w:t>
      </w:r>
      <w:r>
        <w:rPr>
          <w:snapToGrid w:val="0"/>
        </w:rPr>
        <w:tab/>
      </w:r>
      <w:r>
        <w:t>Service of citations</w:t>
      </w:r>
      <w:bookmarkEnd w:id="138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6</w:t>
      </w:r>
      <w:r>
        <w:rPr>
          <w:snapToGrid w:val="0"/>
        </w:rPr>
        <w:t xml:space="preserve"> applies to an application for leave under </w:t>
      </w:r>
      <w:r>
        <w:t>subrule</w:t>
      </w:r>
      <w:r>
        <w:rPr>
          <w:snapToGrid w:val="0"/>
        </w:rPr>
        <w:t xml:space="preserve"> (2) as it applies to an application for leave under </w:t>
      </w:r>
      <w:r>
        <w:t>Order 10 Division 3.</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Division 4 applies to a citation issued under rule 8 as it applies to an originating process.</w:t>
      </w:r>
    </w:p>
    <w:p>
      <w:pPr>
        <w:pStyle w:val="Footnotesection"/>
      </w:pPr>
      <w:r>
        <w:tab/>
        <w:t>[Rule 10 amended: Gazette 28 Jun 2011 p. 2552; 12 Jun 2012 p. 2452; SL 2024/38 r. 16.]</w:t>
      </w:r>
    </w:p>
    <w:p>
      <w:pPr>
        <w:pStyle w:val="Heading5"/>
        <w:spacing w:before="240"/>
        <w:rPr>
          <w:snapToGrid w:val="0"/>
        </w:rPr>
      </w:pPr>
      <w:bookmarkStart w:id="1385" w:name="_Toc216175282"/>
      <w:r>
        <w:rPr>
          <w:rStyle w:val="CharSectno"/>
        </w:rPr>
        <w:t>11</w:t>
      </w:r>
      <w:r>
        <w:rPr>
          <w:snapToGrid w:val="0"/>
        </w:rPr>
        <w:t>.</w:t>
      </w:r>
      <w:r>
        <w:rPr>
          <w:snapToGrid w:val="0"/>
        </w:rPr>
        <w:tab/>
        <w:t>Affidavit of scripts</w:t>
      </w:r>
      <w:bookmarkEnd w:id="1385"/>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 xml:space="preserve">if any such script of which he has knowledge is not in his possession or under his control, giving the name and address of the person in whose possession or under </w:t>
      </w:r>
      <w:r>
        <w:rPr>
          <w:snapToGrid w:val="0"/>
        </w:rPr>
        <w:lastRenderedPageBreak/>
        <w:t>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86" w:name="_Toc216175283"/>
      <w:r>
        <w:rPr>
          <w:rStyle w:val="CharSectno"/>
        </w:rPr>
        <w:t>12</w:t>
      </w:r>
      <w:r>
        <w:rPr>
          <w:snapToGrid w:val="0"/>
        </w:rPr>
        <w:t>.</w:t>
      </w:r>
      <w:r>
        <w:rPr>
          <w:snapToGrid w:val="0"/>
        </w:rPr>
        <w:tab/>
        <w:t>Scripts in pencil, affidavits as to; inspecting affidavits of scripts</w:t>
      </w:r>
      <w:bookmarkEnd w:id="138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87" w:name="_Toc216175284"/>
      <w:r>
        <w:rPr>
          <w:rStyle w:val="CharSectno"/>
        </w:rPr>
        <w:t>13</w:t>
      </w:r>
      <w:r>
        <w:rPr>
          <w:snapToGrid w:val="0"/>
        </w:rPr>
        <w:t>.</w:t>
      </w:r>
      <w:r>
        <w:rPr>
          <w:snapToGrid w:val="0"/>
        </w:rPr>
        <w:tab/>
        <w:t>Default of appearance</w:t>
      </w:r>
      <w:bookmarkEnd w:id="138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 xml:space="preserve">Where any of several defendants to a probate action fails to enter an appearance, and the plaintiff has filed an affidavit </w:t>
      </w:r>
      <w:r>
        <w:rPr>
          <w:snapToGrid w:val="0"/>
        </w:rPr>
        <w:lastRenderedPageBreak/>
        <w:t>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88" w:name="_Toc216175285"/>
      <w:r>
        <w:rPr>
          <w:rStyle w:val="CharSectno"/>
        </w:rPr>
        <w:t>14</w:t>
      </w:r>
      <w:r>
        <w:rPr>
          <w:snapToGrid w:val="0"/>
        </w:rPr>
        <w:t>.</w:t>
      </w:r>
      <w:r>
        <w:rPr>
          <w:snapToGrid w:val="0"/>
        </w:rPr>
        <w:tab/>
        <w:t>Counterclaim</w:t>
      </w:r>
      <w:bookmarkEnd w:id="138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89" w:name="_Toc216175286"/>
      <w:r>
        <w:rPr>
          <w:rStyle w:val="CharSectno"/>
        </w:rPr>
        <w:t>15</w:t>
      </w:r>
      <w:r>
        <w:rPr>
          <w:snapToGrid w:val="0"/>
        </w:rPr>
        <w:t>.</w:t>
      </w:r>
      <w:r>
        <w:rPr>
          <w:snapToGrid w:val="0"/>
        </w:rPr>
        <w:tab/>
        <w:t>Defendant may require only proof in solemn form</w:t>
      </w:r>
      <w:bookmarkEnd w:id="138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 xml:space="preserve">examine the witnesses produced to support the will and he may thereupon do so and, if he does not participate further in the action, he shall not be liable to pay the costs of </w:t>
      </w:r>
      <w:r>
        <w:rPr>
          <w:snapToGrid w:val="0"/>
        </w:rPr>
        <w:lastRenderedPageBreak/>
        <w:t>that other party unless the Court considers that there was no reasonable ground for opposing the will.</w:t>
      </w:r>
    </w:p>
    <w:p>
      <w:pPr>
        <w:pStyle w:val="Heading5"/>
        <w:keepLines w:val="0"/>
        <w:rPr>
          <w:snapToGrid w:val="0"/>
        </w:rPr>
      </w:pPr>
      <w:bookmarkStart w:id="1390" w:name="_Toc216175287"/>
      <w:r>
        <w:rPr>
          <w:rStyle w:val="CharSectno"/>
        </w:rPr>
        <w:t>16</w:t>
      </w:r>
      <w:r>
        <w:rPr>
          <w:snapToGrid w:val="0"/>
        </w:rPr>
        <w:t>.</w:t>
      </w:r>
      <w:r>
        <w:rPr>
          <w:snapToGrid w:val="0"/>
        </w:rPr>
        <w:tab/>
        <w:t>Pleadings</w:t>
      </w:r>
      <w:bookmarkEnd w:id="139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91" w:name="_Toc216175288"/>
      <w:r>
        <w:rPr>
          <w:rStyle w:val="CharSectno"/>
        </w:rPr>
        <w:t>17</w:t>
      </w:r>
      <w:r>
        <w:rPr>
          <w:snapToGrid w:val="0"/>
        </w:rPr>
        <w:t>.</w:t>
      </w:r>
      <w:r>
        <w:rPr>
          <w:snapToGrid w:val="0"/>
        </w:rPr>
        <w:tab/>
        <w:t>Default of pleadings</w:t>
      </w:r>
      <w:bookmarkEnd w:id="1391"/>
    </w:p>
    <w:p>
      <w:pPr>
        <w:pStyle w:val="Ednotesubsection"/>
      </w:pPr>
      <w:r>
        <w:tab/>
        <w:t>[(1)</w:t>
      </w:r>
      <w:r>
        <w:tab/>
        <w:t>deleted]</w:t>
      </w:r>
    </w:p>
    <w:p>
      <w:pPr>
        <w:pStyle w:val="Subsection"/>
        <w:keepNext/>
        <w:rPr>
          <w:snapToGrid w:val="0"/>
        </w:rPr>
      </w:pPr>
      <w:r>
        <w:rPr>
          <w:snapToGrid w:val="0"/>
        </w:rPr>
        <w:tab/>
        <w:t>(2)</w:t>
      </w:r>
      <w:r>
        <w:rPr>
          <w:snapToGrid w:val="0"/>
        </w:rPr>
        <w:tab/>
        <w:t xml:space="preserve">Where a party to a probate action fails to serve on another party a pleading which he is required by these rules to so serve, and the Court has not ordered discontinuance of the action, the other party may, after the expiration of the time fixed by or pursuant </w:t>
      </w:r>
      <w:r>
        <w:rPr>
          <w:snapToGrid w:val="0"/>
        </w:rPr>
        <w:lastRenderedPageBreak/>
        <w:t>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92" w:name="_Toc216175289"/>
      <w:r>
        <w:rPr>
          <w:rStyle w:val="CharSectno"/>
        </w:rPr>
        <w:t>18</w:t>
      </w:r>
      <w:r>
        <w:rPr>
          <w:snapToGrid w:val="0"/>
        </w:rPr>
        <w:t>.</w:t>
      </w:r>
      <w:r>
        <w:rPr>
          <w:snapToGrid w:val="0"/>
        </w:rPr>
        <w:tab/>
        <w:t>Discontinuance</w:t>
      </w:r>
      <w:bookmarkEnd w:id="139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393" w:name="_Toc216175290"/>
      <w:r>
        <w:rPr>
          <w:rStyle w:val="CharSectno"/>
        </w:rPr>
        <w:t>19</w:t>
      </w:r>
      <w:r>
        <w:rPr>
          <w:snapToGrid w:val="0"/>
        </w:rPr>
        <w:t>.</w:t>
      </w:r>
      <w:r>
        <w:rPr>
          <w:snapToGrid w:val="0"/>
        </w:rPr>
        <w:tab/>
        <w:t>Compromise</w:t>
      </w:r>
      <w:bookmarkEnd w:id="139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94" w:name="_Toc216175291"/>
      <w:r>
        <w:rPr>
          <w:rStyle w:val="CharSectno"/>
        </w:rPr>
        <w:t>20</w:t>
      </w:r>
      <w:r>
        <w:rPr>
          <w:snapToGrid w:val="0"/>
        </w:rPr>
        <w:t>.</w:t>
      </w:r>
      <w:r>
        <w:rPr>
          <w:snapToGrid w:val="0"/>
        </w:rPr>
        <w:tab/>
        <w:t>Orders etc. to bring in will etc.</w:t>
      </w:r>
      <w:bookmarkEnd w:id="139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lastRenderedPageBreak/>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395" w:name="_Toc216175292"/>
      <w:r>
        <w:rPr>
          <w:rStyle w:val="CharSectno"/>
        </w:rPr>
        <w:t>21</w:t>
      </w:r>
      <w:r>
        <w:rPr>
          <w:snapToGrid w:val="0"/>
        </w:rPr>
        <w:t>.</w:t>
      </w:r>
      <w:r>
        <w:rPr>
          <w:snapToGrid w:val="0"/>
        </w:rPr>
        <w:tab/>
        <w:t>Applications, making</w:t>
      </w:r>
      <w:bookmarkEnd w:id="1395"/>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396" w:name="_Toc216175293"/>
      <w:r>
        <w:rPr>
          <w:rStyle w:val="CharSectno"/>
        </w:rPr>
        <w:t>22</w:t>
      </w:r>
      <w:r>
        <w:rPr>
          <w:snapToGrid w:val="0"/>
        </w:rPr>
        <w:t>.</w:t>
      </w:r>
      <w:r>
        <w:rPr>
          <w:snapToGrid w:val="0"/>
        </w:rPr>
        <w:tab/>
        <w:t>Administrator or receiver appointed pending litigation</w:t>
      </w:r>
      <w:bookmarkEnd w:id="139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 xml:space="preserve">Subject to any order of the Court, an administrator and receiver appointed under section 35 of the said Act must file and pass </w:t>
      </w:r>
      <w:r>
        <w:rPr>
          <w:snapToGrid w:val="0"/>
        </w:rPr>
        <w:lastRenderedPageBreak/>
        <w:t>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397" w:name="_Toc216083212"/>
      <w:bookmarkStart w:id="1398" w:name="_Toc216086943"/>
      <w:bookmarkStart w:id="1399" w:name="_Toc216175294"/>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397"/>
      <w:bookmarkEnd w:id="1398"/>
      <w:bookmarkEnd w:id="1399"/>
    </w:p>
    <w:p>
      <w:pPr>
        <w:pStyle w:val="Footnoteheading"/>
      </w:pPr>
      <w:r>
        <w:tab/>
        <w:t xml:space="preserve">[Heading inserted: Gazette 22 Feb 2008 p. 642.] </w:t>
      </w:r>
    </w:p>
    <w:p>
      <w:pPr>
        <w:pStyle w:val="Heading5"/>
        <w:rPr>
          <w:snapToGrid w:val="0"/>
        </w:rPr>
      </w:pPr>
      <w:bookmarkStart w:id="1400" w:name="_Toc216175295"/>
      <w:r>
        <w:rPr>
          <w:rStyle w:val="CharSectno"/>
        </w:rPr>
        <w:t>1</w:t>
      </w:r>
      <w:r>
        <w:rPr>
          <w:snapToGrid w:val="0"/>
        </w:rPr>
        <w:t>.</w:t>
      </w:r>
      <w:r>
        <w:rPr>
          <w:snapToGrid w:val="0"/>
        </w:rPr>
        <w:tab/>
        <w:t>Terms used</w:t>
      </w:r>
      <w:bookmarkEnd w:id="140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401" w:name="_Toc216175296"/>
      <w:r>
        <w:rPr>
          <w:rStyle w:val="CharSectno"/>
        </w:rPr>
        <w:t>2</w:t>
      </w:r>
      <w:r>
        <w:rPr>
          <w:snapToGrid w:val="0"/>
        </w:rPr>
        <w:t>.</w:t>
      </w:r>
      <w:r>
        <w:rPr>
          <w:snapToGrid w:val="0"/>
        </w:rPr>
        <w:tab/>
        <w:t>Applications under Act, making of</w:t>
      </w:r>
      <w:bookmarkEnd w:id="140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402" w:name="_Toc216175297"/>
      <w:r>
        <w:rPr>
          <w:rStyle w:val="CharSectno"/>
        </w:rPr>
        <w:t>3</w:t>
      </w:r>
      <w:r>
        <w:t>.</w:t>
      </w:r>
      <w:r>
        <w:tab/>
        <w:t>Copy of summons to be placed on probate file or linked to electronic file</w:t>
      </w:r>
      <w:bookmarkEnd w:id="1402"/>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w:t>
      </w:r>
      <w:r>
        <w:rPr>
          <w:snapToGrid w:val="0"/>
        </w:rPr>
        <w:lastRenderedPageBreak/>
        <w:t>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403" w:name="_Toc216175298"/>
      <w:r>
        <w:rPr>
          <w:rStyle w:val="CharSectno"/>
        </w:rPr>
        <w:t>5</w:t>
      </w:r>
      <w:r>
        <w:rPr>
          <w:snapToGrid w:val="0"/>
        </w:rPr>
        <w:t>.</w:t>
      </w:r>
      <w:r>
        <w:rPr>
          <w:snapToGrid w:val="0"/>
        </w:rPr>
        <w:tab/>
        <w:t>Court may make inquiries etc.</w:t>
      </w:r>
      <w:bookmarkEnd w:id="1403"/>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404" w:name="_Toc216175299"/>
      <w:r>
        <w:rPr>
          <w:rStyle w:val="CharSectno"/>
        </w:rPr>
        <w:t>6</w:t>
      </w:r>
      <w:r>
        <w:rPr>
          <w:snapToGrid w:val="0"/>
        </w:rPr>
        <w:t>.</w:t>
      </w:r>
      <w:r>
        <w:rPr>
          <w:snapToGrid w:val="0"/>
        </w:rPr>
        <w:tab/>
        <w:t>Parties may be added</w:t>
      </w:r>
      <w:bookmarkEnd w:id="140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405" w:name="_Toc216175300"/>
      <w:r>
        <w:rPr>
          <w:rStyle w:val="CharSectno"/>
        </w:rPr>
        <w:t>7</w:t>
      </w:r>
      <w:r>
        <w:rPr>
          <w:snapToGrid w:val="0"/>
        </w:rPr>
        <w:t>.</w:t>
      </w:r>
      <w:r>
        <w:rPr>
          <w:snapToGrid w:val="0"/>
        </w:rPr>
        <w:tab/>
        <w:t>Representative defendant</w:t>
      </w:r>
      <w:bookmarkEnd w:id="1405"/>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406" w:name="_Toc216175301"/>
      <w:r>
        <w:rPr>
          <w:rStyle w:val="CharSectno"/>
        </w:rPr>
        <w:t>8</w:t>
      </w:r>
      <w:r>
        <w:rPr>
          <w:snapToGrid w:val="0"/>
        </w:rPr>
        <w:t>.</w:t>
      </w:r>
      <w:r>
        <w:rPr>
          <w:snapToGrid w:val="0"/>
        </w:rPr>
        <w:tab/>
        <w:t>Probate to be lodged at Registry if judgment for plaintiff</w:t>
      </w:r>
      <w:bookmarkEnd w:id="1406"/>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amended: SL 2025/197 r. 8.] </w:t>
      </w:r>
    </w:p>
    <w:p>
      <w:pPr>
        <w:pStyle w:val="Heading5"/>
        <w:spacing w:before="200"/>
        <w:rPr>
          <w:snapToGrid w:val="0"/>
        </w:rPr>
      </w:pPr>
      <w:bookmarkStart w:id="1407" w:name="_Toc216175302"/>
      <w:r>
        <w:rPr>
          <w:rStyle w:val="CharSectno"/>
        </w:rPr>
        <w:lastRenderedPageBreak/>
        <w:t>9</w:t>
      </w:r>
      <w:r>
        <w:rPr>
          <w:snapToGrid w:val="0"/>
        </w:rPr>
        <w:t>.</w:t>
      </w:r>
      <w:r>
        <w:rPr>
          <w:snapToGrid w:val="0"/>
        </w:rPr>
        <w:tab/>
        <w:t>Appearance to originating summons for extension of time not required</w:t>
      </w:r>
      <w:bookmarkEnd w:id="140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408" w:name="_Toc216083221"/>
      <w:bookmarkStart w:id="1409" w:name="_Toc216086952"/>
      <w:bookmarkStart w:id="1410" w:name="_Toc216175303"/>
      <w:r>
        <w:rPr>
          <w:rStyle w:val="CharPartNo"/>
        </w:rPr>
        <w:lastRenderedPageBreak/>
        <w:t>Order 75A</w:t>
      </w:r>
      <w:r>
        <w:t> — </w:t>
      </w:r>
      <w:r>
        <w:rPr>
          <w:rStyle w:val="CharPartText"/>
        </w:rPr>
        <w:t xml:space="preserve">Admission </w:t>
      </w:r>
      <w:r>
        <w:rPr>
          <w:bCs/>
          <w:szCs w:val="30"/>
        </w:rPr>
        <w:t>and removal</w:t>
      </w:r>
      <w:bookmarkEnd w:id="1408"/>
      <w:bookmarkEnd w:id="1409"/>
      <w:bookmarkEnd w:id="1410"/>
    </w:p>
    <w:p>
      <w:pPr>
        <w:pStyle w:val="Footnoteheading"/>
      </w:pPr>
      <w:r>
        <w:tab/>
        <w:t>[Heading inserted: SL 2022/74 r. 12; amended: SL 2024/165 r. 5.]</w:t>
      </w:r>
    </w:p>
    <w:p>
      <w:pPr>
        <w:pStyle w:val="Heading5"/>
      </w:pPr>
      <w:bookmarkStart w:id="1411" w:name="_Toc216175304"/>
      <w:r>
        <w:rPr>
          <w:rStyle w:val="CharSectno"/>
        </w:rPr>
        <w:t>1</w:t>
      </w:r>
      <w:r>
        <w:t>.</w:t>
      </w:r>
      <w:r>
        <w:tab/>
        <w:t>Terms used</w:t>
      </w:r>
      <w:bookmarkEnd w:id="1411"/>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Defstart"/>
      </w:pPr>
      <w:r>
        <w:tab/>
      </w:r>
      <w:r>
        <w:rPr>
          <w:rStyle w:val="CharDefText"/>
        </w:rPr>
        <w:t>Supreme Court roll</w:t>
      </w:r>
      <w:r>
        <w:t xml:space="preserve"> means the roll of Australian lawyers maintained under the </w:t>
      </w:r>
      <w:r>
        <w:rPr>
          <w:i/>
        </w:rPr>
        <w:t>Legal Profession Uniform Law (WA)</w:t>
      </w:r>
      <w:r>
        <w:t xml:space="preserve"> section 22(1).</w:t>
      </w:r>
    </w:p>
    <w:p>
      <w:pPr>
        <w:pStyle w:val="Footnotesection"/>
      </w:pPr>
      <w:r>
        <w:tab/>
        <w:t>[Rule 1 inserted: SL 2022/74 r. 13(1); amended: SL 2024/165 r. 6.]</w:t>
      </w:r>
    </w:p>
    <w:p>
      <w:pPr>
        <w:pStyle w:val="Heading5"/>
      </w:pPr>
      <w:bookmarkStart w:id="1412" w:name="_Toc216175305"/>
      <w:r>
        <w:rPr>
          <w:rStyle w:val="CharSectno"/>
        </w:rPr>
        <w:t>2</w:t>
      </w:r>
      <w:r>
        <w:t>.</w:t>
      </w:r>
      <w:r>
        <w:tab/>
        <w:t>Application for admission</w:t>
      </w:r>
      <w:bookmarkEnd w:id="1412"/>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lastRenderedPageBreak/>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413" w:name="_Toc216175306"/>
      <w:r>
        <w:rPr>
          <w:rStyle w:val="CharSectno"/>
        </w:rPr>
        <w:t>2A</w:t>
      </w:r>
      <w:r>
        <w:t>.</w:t>
      </w:r>
      <w:r>
        <w:tab/>
        <w:t>Compliance certificates</w:t>
      </w:r>
      <w:bookmarkEnd w:id="1413"/>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414" w:name="_Toc216175307"/>
      <w:r>
        <w:rPr>
          <w:rStyle w:val="CharSectno"/>
        </w:rPr>
        <w:t>2B</w:t>
      </w:r>
      <w:r>
        <w:t>.</w:t>
      </w:r>
      <w:r>
        <w:tab/>
        <w:t xml:space="preserve">Appeals under </w:t>
      </w:r>
      <w:r>
        <w:rPr>
          <w:i/>
        </w:rPr>
        <w:t>Legal Profession Uniform Law (WA)</w:t>
      </w:r>
      <w:r>
        <w:t xml:space="preserve"> section 26 or 27</w:t>
      </w:r>
      <w:bookmarkEnd w:id="1414"/>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1415" w:name="_Toc216175308"/>
      <w:r>
        <w:rPr>
          <w:rStyle w:val="CharSectno"/>
        </w:rPr>
        <w:t>2C</w:t>
      </w:r>
      <w:r>
        <w:t>.</w:t>
      </w:r>
      <w:r>
        <w:tab/>
        <w:t>Objection to admission</w:t>
      </w:r>
      <w:bookmarkEnd w:id="1415"/>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lastRenderedPageBreak/>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416" w:name="_Toc216175309"/>
      <w:r>
        <w:rPr>
          <w:rStyle w:val="CharSectno"/>
        </w:rPr>
        <w:t>3</w:t>
      </w:r>
      <w:r>
        <w:t>.</w:t>
      </w:r>
      <w:r>
        <w:tab/>
        <w:t>Attendance at hearing of application for admission</w:t>
      </w:r>
      <w:bookmarkEnd w:id="1416"/>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lastRenderedPageBreak/>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When a person takes an oath or affirmation in accordance with subrule (3), the person’s name is to be entered in the Supreme Court roll in the usual manner.</w:t>
      </w:r>
    </w:p>
    <w:p>
      <w:pPr>
        <w:pStyle w:val="Footnotesection"/>
      </w:pPr>
      <w:r>
        <w:tab/>
        <w:t>[Rule 3 inserted: Gazette 6 Feb 2009 p. 244-5; amended: SL 2022/74 r. 13(5)</w:t>
      </w:r>
      <w:r>
        <w:noBreakHyphen/>
        <w:t>(7); SL 2023/16 r. 9; SL 2024/165 r. 7.]</w:t>
      </w:r>
    </w:p>
    <w:p>
      <w:pPr>
        <w:pStyle w:val="Heading5"/>
      </w:pPr>
      <w:bookmarkStart w:id="1417" w:name="_Toc216175310"/>
      <w:r>
        <w:rPr>
          <w:rStyle w:val="CharSectno"/>
        </w:rPr>
        <w:t>4</w:t>
      </w:r>
      <w:r>
        <w:t>.</w:t>
      </w:r>
      <w:r>
        <w:tab/>
        <w:t>Oath or affirmation</w:t>
      </w:r>
      <w:bookmarkEnd w:id="1417"/>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5"/>
      </w:pPr>
      <w:bookmarkStart w:id="1418" w:name="_Toc216175311"/>
      <w:r>
        <w:rPr>
          <w:rStyle w:val="CharSectno"/>
        </w:rPr>
        <w:t>5</w:t>
      </w:r>
      <w:r>
        <w:t>.</w:t>
      </w:r>
      <w:r>
        <w:tab/>
        <w:t>Removal from roll</w:t>
      </w:r>
      <w:bookmarkEnd w:id="1418"/>
    </w:p>
    <w:p>
      <w:pPr>
        <w:pStyle w:val="Subsection"/>
      </w:pPr>
      <w:r>
        <w:tab/>
      </w:r>
      <w:r>
        <w:tab/>
        <w:t xml:space="preserve">A proceeding under the </w:t>
      </w:r>
      <w:r>
        <w:rPr>
          <w:i/>
          <w:iCs/>
        </w:rPr>
        <w:t xml:space="preserve">Legal Profession Uniform Law (WA) </w:t>
      </w:r>
      <w:r>
        <w:t>section 23 must be heard by the Supreme Court (full bench) unless the Chief Justice directs otherwise.</w:t>
      </w:r>
    </w:p>
    <w:p>
      <w:pPr>
        <w:pStyle w:val="Footnotesection"/>
      </w:pPr>
      <w:r>
        <w:tab/>
        <w:t>[Rule 5 inserted: SL 2024/165 r. 8.]</w:t>
      </w:r>
    </w:p>
    <w:p>
      <w:pPr>
        <w:pStyle w:val="Heading2"/>
      </w:pPr>
      <w:bookmarkStart w:id="1419" w:name="_Toc216083230"/>
      <w:bookmarkStart w:id="1420" w:name="_Toc216086961"/>
      <w:bookmarkStart w:id="1421" w:name="_Toc216175312"/>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419"/>
      <w:bookmarkEnd w:id="1420"/>
      <w:bookmarkEnd w:id="1421"/>
    </w:p>
    <w:p>
      <w:pPr>
        <w:pStyle w:val="Footnoteheading"/>
      </w:pPr>
      <w:r>
        <w:tab/>
        <w:t>[Heading inserted: Gazette 21 Feb 2007 p. 582.]</w:t>
      </w:r>
    </w:p>
    <w:p>
      <w:pPr>
        <w:pStyle w:val="Heading5"/>
        <w:rPr>
          <w:snapToGrid w:val="0"/>
        </w:rPr>
      </w:pPr>
      <w:bookmarkStart w:id="1422" w:name="_Toc216175313"/>
      <w:r>
        <w:rPr>
          <w:rStyle w:val="CharSectno"/>
        </w:rPr>
        <w:t>1</w:t>
      </w:r>
      <w:r>
        <w:rPr>
          <w:snapToGrid w:val="0"/>
        </w:rPr>
        <w:t>.</w:t>
      </w:r>
      <w:r>
        <w:rPr>
          <w:snapToGrid w:val="0"/>
        </w:rPr>
        <w:tab/>
        <w:t>Terms used</w:t>
      </w:r>
      <w:bookmarkEnd w:id="14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423" w:name="_Toc216175314"/>
      <w:r>
        <w:rPr>
          <w:rStyle w:val="CharSectno"/>
        </w:rPr>
        <w:t>1A</w:t>
      </w:r>
      <w:r>
        <w:t>.</w:t>
      </w:r>
      <w:r>
        <w:tab/>
        <w:t>Districts prescribed for Act</w:t>
      </w:r>
      <w:bookmarkEnd w:id="142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424" w:name="_Toc216175315"/>
      <w:r>
        <w:rPr>
          <w:rStyle w:val="CharSectno"/>
        </w:rPr>
        <w:t>2</w:t>
      </w:r>
      <w:r>
        <w:rPr>
          <w:snapToGrid w:val="0"/>
        </w:rPr>
        <w:t>.</w:t>
      </w:r>
      <w:r>
        <w:rPr>
          <w:snapToGrid w:val="0"/>
        </w:rPr>
        <w:tab/>
        <w:t>Application for certificate of fitness (Act s. 8)</w:t>
      </w:r>
      <w:bookmarkEnd w:id="142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425" w:name="_Toc216175316"/>
      <w:r>
        <w:rPr>
          <w:rStyle w:val="CharSectno"/>
        </w:rPr>
        <w:t>3</w:t>
      </w:r>
      <w:r>
        <w:rPr>
          <w:snapToGrid w:val="0"/>
        </w:rPr>
        <w:t>.</w:t>
      </w:r>
      <w:r>
        <w:rPr>
          <w:snapToGrid w:val="0"/>
        </w:rPr>
        <w:tab/>
        <w:t>Notice of intention to apply to be appointed Public Notary (Act s. 9)</w:t>
      </w:r>
      <w:bookmarkEnd w:id="1425"/>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426" w:name="_Toc216175317"/>
      <w:r>
        <w:rPr>
          <w:rStyle w:val="CharSectno"/>
        </w:rPr>
        <w:t>4</w:t>
      </w:r>
      <w:r>
        <w:rPr>
          <w:snapToGrid w:val="0"/>
        </w:rPr>
        <w:t>.</w:t>
      </w:r>
      <w:r>
        <w:rPr>
          <w:snapToGrid w:val="0"/>
        </w:rPr>
        <w:tab/>
        <w:t>Application to be appointed Public Notary</w:t>
      </w:r>
      <w:bookmarkEnd w:id="142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427" w:name="_Toc216175318"/>
      <w:r>
        <w:rPr>
          <w:rStyle w:val="CharSectno"/>
        </w:rPr>
        <w:t>5</w:t>
      </w:r>
      <w:r>
        <w:rPr>
          <w:snapToGrid w:val="0"/>
        </w:rPr>
        <w:t>.</w:t>
      </w:r>
      <w:r>
        <w:rPr>
          <w:snapToGrid w:val="0"/>
        </w:rPr>
        <w:tab/>
        <w:t>Certificates of appointment, form of</w:t>
      </w:r>
      <w:bookmarkEnd w:id="1427"/>
    </w:p>
    <w:p>
      <w:pPr>
        <w:pStyle w:val="Subsection"/>
        <w:rPr>
          <w:snapToGrid w:val="0"/>
        </w:rPr>
      </w:pPr>
      <w:r>
        <w:rPr>
          <w:snapToGrid w:val="0"/>
        </w:rPr>
        <w:tab/>
        <w:t>(1)</w:t>
      </w:r>
      <w:r>
        <w:rPr>
          <w:snapToGrid w:val="0"/>
        </w:rPr>
        <w:tab/>
        <w:t xml:space="preserve">A person who is appointed a Public Notary shall, upon his name being entered on the Roll of Notaries and payment of the prescribed fee, be entitled to receive from the registrar a </w:t>
      </w:r>
      <w:r>
        <w:rPr>
          <w:snapToGrid w:val="0"/>
        </w:rPr>
        <w:lastRenderedPageBreak/>
        <w:t>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428" w:name="_Toc216175319"/>
      <w:r>
        <w:rPr>
          <w:rStyle w:val="CharSectno"/>
        </w:rPr>
        <w:t>6</w:t>
      </w:r>
      <w:r>
        <w:rPr>
          <w:snapToGrid w:val="0"/>
        </w:rPr>
        <w:t>.</w:t>
      </w:r>
      <w:r>
        <w:rPr>
          <w:snapToGrid w:val="0"/>
        </w:rPr>
        <w:tab/>
        <w:t>Applications to suspend or strike off Public Notaries</w:t>
      </w:r>
      <w:bookmarkEnd w:id="142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429" w:name="_Toc216175320"/>
      <w:r>
        <w:rPr>
          <w:rStyle w:val="CharSectno"/>
        </w:rPr>
        <w:t>7</w:t>
      </w:r>
      <w:r>
        <w:rPr>
          <w:snapToGrid w:val="0"/>
        </w:rPr>
        <w:t>.</w:t>
      </w:r>
      <w:r>
        <w:rPr>
          <w:snapToGrid w:val="0"/>
        </w:rPr>
        <w:tab/>
        <w:t>Fees payable on application for appointment</w:t>
      </w:r>
      <w:bookmarkEnd w:id="142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430" w:name="_Toc216083239"/>
      <w:bookmarkStart w:id="1431" w:name="_Toc216086970"/>
      <w:bookmarkStart w:id="1432" w:name="_Toc216175321"/>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430"/>
      <w:bookmarkEnd w:id="1431"/>
      <w:bookmarkEnd w:id="1432"/>
    </w:p>
    <w:p>
      <w:pPr>
        <w:pStyle w:val="Footnoteheading"/>
      </w:pPr>
      <w:r>
        <w:tab/>
        <w:t xml:space="preserve">[Heading inserted: Gazette 22 Feb 2008 p. 643.] </w:t>
      </w:r>
    </w:p>
    <w:p>
      <w:pPr>
        <w:pStyle w:val="Heading5"/>
        <w:rPr>
          <w:snapToGrid w:val="0"/>
        </w:rPr>
      </w:pPr>
      <w:bookmarkStart w:id="1433" w:name="_Toc216175322"/>
      <w:r>
        <w:rPr>
          <w:rStyle w:val="CharSectno"/>
        </w:rPr>
        <w:t>1</w:t>
      </w:r>
      <w:r>
        <w:rPr>
          <w:snapToGrid w:val="0"/>
        </w:rPr>
        <w:t>.</w:t>
      </w:r>
      <w:r>
        <w:rPr>
          <w:snapToGrid w:val="0"/>
        </w:rPr>
        <w:tab/>
        <w:t>Term used: said Act</w:t>
      </w:r>
      <w:bookmarkEnd w:id="143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434" w:name="_Toc216175323"/>
      <w:r>
        <w:rPr>
          <w:rStyle w:val="CharSectno"/>
        </w:rPr>
        <w:t>2</w:t>
      </w:r>
      <w:r>
        <w:rPr>
          <w:snapToGrid w:val="0"/>
        </w:rPr>
        <w:t>.</w:t>
      </w:r>
      <w:r>
        <w:rPr>
          <w:snapToGrid w:val="0"/>
        </w:rPr>
        <w:tab/>
        <w:t>Applications for Order of Escheat, making</w:t>
      </w:r>
      <w:bookmarkEnd w:id="1434"/>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435" w:name="_Toc216175324"/>
      <w:r>
        <w:rPr>
          <w:rStyle w:val="CharSectno"/>
        </w:rPr>
        <w:t>3</w:t>
      </w:r>
      <w:r>
        <w:rPr>
          <w:snapToGrid w:val="0"/>
        </w:rPr>
        <w:t>.</w:t>
      </w:r>
      <w:r>
        <w:rPr>
          <w:snapToGrid w:val="0"/>
        </w:rPr>
        <w:tab/>
        <w:t>Notice of applications, form of</w:t>
      </w:r>
      <w:bookmarkEnd w:id="143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436" w:name="_Toc216175325"/>
      <w:r>
        <w:rPr>
          <w:rStyle w:val="CharSectno"/>
        </w:rPr>
        <w:t>4</w:t>
      </w:r>
      <w:r>
        <w:rPr>
          <w:snapToGrid w:val="0"/>
        </w:rPr>
        <w:t>.</w:t>
      </w:r>
      <w:r>
        <w:rPr>
          <w:snapToGrid w:val="0"/>
        </w:rPr>
        <w:tab/>
        <w:t>Evidence; judge may direct inquiry</w:t>
      </w:r>
      <w:bookmarkEnd w:id="143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437" w:name="_Toc216175326"/>
      <w:r>
        <w:rPr>
          <w:rStyle w:val="CharSectno"/>
        </w:rPr>
        <w:lastRenderedPageBreak/>
        <w:t>5</w:t>
      </w:r>
      <w:r>
        <w:rPr>
          <w:snapToGrid w:val="0"/>
        </w:rPr>
        <w:t>.</w:t>
      </w:r>
      <w:r>
        <w:rPr>
          <w:snapToGrid w:val="0"/>
        </w:rPr>
        <w:tab/>
        <w:t>Claimants to file affidavit verifying claim and may be heard</w:t>
      </w:r>
      <w:bookmarkEnd w:id="143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438" w:name="_Toc216175327"/>
      <w:r>
        <w:rPr>
          <w:rStyle w:val="CharSectno"/>
        </w:rPr>
        <w:t>6</w:t>
      </w:r>
      <w:r>
        <w:rPr>
          <w:snapToGrid w:val="0"/>
        </w:rPr>
        <w:t>.</w:t>
      </w:r>
      <w:r>
        <w:rPr>
          <w:snapToGrid w:val="0"/>
        </w:rPr>
        <w:tab/>
        <w:t>Judge may order issue to be tried</w:t>
      </w:r>
      <w:bookmarkEnd w:id="143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39" w:name="_Toc216175328"/>
      <w:r>
        <w:rPr>
          <w:rStyle w:val="CharSectno"/>
        </w:rPr>
        <w:t>7</w:t>
      </w:r>
      <w:r>
        <w:rPr>
          <w:snapToGrid w:val="0"/>
        </w:rPr>
        <w:t>.</w:t>
      </w:r>
      <w:r>
        <w:rPr>
          <w:snapToGrid w:val="0"/>
        </w:rPr>
        <w:tab/>
        <w:t>Order of Escheat, form of</w:t>
      </w:r>
      <w:bookmarkEnd w:id="143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40" w:name="_Toc216175329"/>
      <w:r>
        <w:rPr>
          <w:rStyle w:val="CharSectno"/>
        </w:rPr>
        <w:t>8</w:t>
      </w:r>
      <w:r>
        <w:rPr>
          <w:snapToGrid w:val="0"/>
        </w:rPr>
        <w:t>.</w:t>
      </w:r>
      <w:r>
        <w:rPr>
          <w:snapToGrid w:val="0"/>
        </w:rPr>
        <w:tab/>
        <w:t>Costs</w:t>
      </w:r>
      <w:bookmarkEnd w:id="144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41" w:name="_Toc216083248"/>
      <w:bookmarkStart w:id="1442" w:name="_Toc216086979"/>
      <w:bookmarkStart w:id="1443" w:name="_Toc216175330"/>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441"/>
      <w:bookmarkEnd w:id="1442"/>
      <w:bookmarkEnd w:id="1443"/>
    </w:p>
    <w:p>
      <w:pPr>
        <w:pStyle w:val="Footnoteheading"/>
      </w:pPr>
      <w:r>
        <w:tab/>
        <w:t xml:space="preserve">[Heading inserted: Gazette 22 Feb 2008 p. 643.] </w:t>
      </w:r>
    </w:p>
    <w:p>
      <w:pPr>
        <w:pStyle w:val="Heading5"/>
        <w:rPr>
          <w:snapToGrid w:val="0"/>
        </w:rPr>
      </w:pPr>
      <w:bookmarkStart w:id="1444" w:name="_Toc216175331"/>
      <w:r>
        <w:rPr>
          <w:rStyle w:val="CharSectno"/>
        </w:rPr>
        <w:t>1</w:t>
      </w:r>
      <w:r>
        <w:rPr>
          <w:snapToGrid w:val="0"/>
        </w:rPr>
        <w:t>.</w:t>
      </w:r>
      <w:r>
        <w:rPr>
          <w:snapToGrid w:val="0"/>
        </w:rPr>
        <w:tab/>
        <w:t>Terms used</w:t>
      </w:r>
      <w:bookmarkEnd w:id="14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445" w:name="_Toc216175332"/>
      <w:r>
        <w:rPr>
          <w:rStyle w:val="CharSectno"/>
        </w:rPr>
        <w:t>2</w:t>
      </w:r>
      <w:r>
        <w:rPr>
          <w:snapToGrid w:val="0"/>
        </w:rPr>
        <w:t>.</w:t>
      </w:r>
      <w:r>
        <w:rPr>
          <w:snapToGrid w:val="0"/>
        </w:rPr>
        <w:tab/>
        <w:t>Applications for leave to have access (Act s. 14)</w:t>
      </w:r>
      <w:bookmarkEnd w:id="144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446" w:name="_Toc216175333"/>
      <w:r>
        <w:rPr>
          <w:rStyle w:val="CharSectno"/>
        </w:rPr>
        <w:t>3</w:t>
      </w:r>
      <w:r>
        <w:rPr>
          <w:snapToGrid w:val="0"/>
        </w:rPr>
        <w:t>.</w:t>
      </w:r>
      <w:r>
        <w:rPr>
          <w:snapToGrid w:val="0"/>
        </w:rPr>
        <w:tab/>
        <w:t>Order granting leave, form of</w:t>
      </w:r>
      <w:bookmarkEnd w:id="144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447" w:name="_Toc216083252"/>
      <w:bookmarkStart w:id="1448" w:name="_Toc216086983"/>
      <w:bookmarkStart w:id="1449" w:name="_Toc216175334"/>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47"/>
      <w:bookmarkEnd w:id="1448"/>
      <w:bookmarkEnd w:id="1449"/>
    </w:p>
    <w:p>
      <w:pPr>
        <w:pStyle w:val="Footnoteheading"/>
      </w:pPr>
      <w:r>
        <w:tab/>
        <w:t xml:space="preserve">[Heading inserted: Gazette 22 Feb 2008 p. 644.] </w:t>
      </w:r>
    </w:p>
    <w:p>
      <w:pPr>
        <w:pStyle w:val="Heading5"/>
        <w:spacing w:before="260"/>
        <w:rPr>
          <w:snapToGrid w:val="0"/>
        </w:rPr>
      </w:pPr>
      <w:bookmarkStart w:id="1450" w:name="_Toc216175335"/>
      <w:r>
        <w:rPr>
          <w:rStyle w:val="CharSectno"/>
        </w:rPr>
        <w:t>1</w:t>
      </w:r>
      <w:r>
        <w:rPr>
          <w:snapToGrid w:val="0"/>
        </w:rPr>
        <w:t>.</w:t>
      </w:r>
      <w:r>
        <w:rPr>
          <w:snapToGrid w:val="0"/>
        </w:rPr>
        <w:tab/>
        <w:t>Terms used; how applications to be made</w:t>
      </w:r>
      <w:bookmarkEnd w:id="1450"/>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451" w:name="_Toc216175336"/>
      <w:r>
        <w:rPr>
          <w:rStyle w:val="CharSectno"/>
        </w:rPr>
        <w:t>2</w:t>
      </w:r>
      <w:r>
        <w:rPr>
          <w:snapToGrid w:val="0"/>
        </w:rPr>
        <w:t>.</w:t>
      </w:r>
      <w:r>
        <w:rPr>
          <w:snapToGrid w:val="0"/>
        </w:rPr>
        <w:tab/>
        <w:t>Enforcing judgments under Act s. 105, procedure for</w:t>
      </w:r>
      <w:bookmarkEnd w:id="145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452" w:name="_Toc216175337"/>
      <w:r>
        <w:rPr>
          <w:rStyle w:val="CharSectno"/>
        </w:rPr>
        <w:lastRenderedPageBreak/>
        <w:t>3</w:t>
      </w:r>
      <w:r>
        <w:rPr>
          <w:snapToGrid w:val="0"/>
        </w:rPr>
        <w:t>.</w:t>
      </w:r>
      <w:r>
        <w:rPr>
          <w:snapToGrid w:val="0"/>
        </w:rPr>
        <w:tab/>
        <w:t>Claiming interest under Act s. 108, procedure for</w:t>
      </w:r>
      <w:bookmarkEnd w:id="145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453" w:name="_Toc216175338"/>
      <w:r>
        <w:rPr>
          <w:rStyle w:val="CharSectno"/>
        </w:rPr>
        <w:t>4</w:t>
      </w:r>
      <w:r>
        <w:t>.</w:t>
      </w:r>
      <w:r>
        <w:tab/>
        <w:t>Appeals under Act</w:t>
      </w:r>
      <w:bookmarkEnd w:id="1453"/>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454" w:name="_Toc216083257"/>
      <w:bookmarkStart w:id="1455" w:name="_Toc216086988"/>
      <w:bookmarkStart w:id="1456" w:name="_Toc216175339"/>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454"/>
      <w:bookmarkEnd w:id="1455"/>
      <w:bookmarkEnd w:id="1456"/>
    </w:p>
    <w:p>
      <w:pPr>
        <w:pStyle w:val="Footnoteheading"/>
      </w:pPr>
      <w:r>
        <w:tab/>
        <w:t>[Heading inserted: Gazette 21 Feb 2007 p. 585; amended: Gazette 19 Dec 2014 p. 4845.]</w:t>
      </w:r>
    </w:p>
    <w:p>
      <w:pPr>
        <w:pStyle w:val="Heading5"/>
      </w:pPr>
      <w:bookmarkStart w:id="1457" w:name="_Toc216175340"/>
      <w:r>
        <w:rPr>
          <w:rStyle w:val="CharSectno"/>
        </w:rPr>
        <w:t>1</w:t>
      </w:r>
      <w:r>
        <w:t>.</w:t>
      </w:r>
      <w:r>
        <w:tab/>
        <w:t>Terms used</w:t>
      </w:r>
      <w:bookmarkEnd w:id="145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458" w:name="_Toc216175341"/>
      <w:r>
        <w:rPr>
          <w:rStyle w:val="CharSectno"/>
        </w:rPr>
        <w:t>2</w:t>
      </w:r>
      <w:r>
        <w:t>.</w:t>
      </w:r>
      <w:r>
        <w:tab/>
        <w:t>Applications under RT (AD) Act s. 24, 27 or 35, how to be made</w:t>
      </w:r>
      <w:bookmarkEnd w:id="1458"/>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459" w:name="_Toc216175342"/>
      <w:r>
        <w:rPr>
          <w:rStyle w:val="CharSectno"/>
        </w:rPr>
        <w:t>3</w:t>
      </w:r>
      <w:r>
        <w:t>.</w:t>
      </w:r>
      <w:r>
        <w:tab/>
        <w:t>Registrar’s functions when application is made</w:t>
      </w:r>
      <w:bookmarkEnd w:id="1459"/>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460" w:name="_Toc216175343"/>
      <w:r>
        <w:rPr>
          <w:rStyle w:val="CharSectno"/>
        </w:rPr>
        <w:t>4</w:t>
      </w:r>
      <w:r>
        <w:t>.</w:t>
      </w:r>
      <w:r>
        <w:tab/>
        <w:t>Applicant to serve application etc.</w:t>
      </w:r>
      <w:bookmarkEnd w:id="1460"/>
    </w:p>
    <w:p>
      <w:pPr>
        <w:pStyle w:val="Subsection"/>
      </w:pPr>
      <w:r>
        <w:tab/>
        <w:t>(1)</w:t>
      </w:r>
      <w:r>
        <w:tab/>
        <w:t xml:space="preserve">On receiving the copies of a Form No. 101, 102 or 104 and any accompanying affidavit from a registrar, the applicant must </w:t>
      </w:r>
      <w:r>
        <w:lastRenderedPageBreak/>
        <w:t>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461" w:name="_Toc216175344"/>
      <w:r>
        <w:rPr>
          <w:rStyle w:val="CharSectno"/>
        </w:rPr>
        <w:t>5</w:t>
      </w:r>
      <w:r>
        <w:t>.</w:t>
      </w:r>
      <w:r>
        <w:tab/>
        <w:t>Hearing of application, appearance at</w:t>
      </w:r>
      <w:bookmarkEnd w:id="146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462" w:name="_Toc216175345"/>
      <w:r>
        <w:rPr>
          <w:rStyle w:val="CharSectno"/>
        </w:rPr>
        <w:t>6</w:t>
      </w:r>
      <w:r>
        <w:t>.</w:t>
      </w:r>
      <w:r>
        <w:tab/>
        <w:t>Hearing of application, procedure on</w:t>
      </w:r>
      <w:bookmarkEnd w:id="146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lastRenderedPageBreak/>
        <w:tab/>
        <w:t>[Rule 6 inserted: Gazette 21 Feb 2007 p. 587; amended: Gazette 19 Dec 2014 p. 4847.]</w:t>
      </w:r>
    </w:p>
    <w:p>
      <w:pPr>
        <w:pStyle w:val="Heading5"/>
      </w:pPr>
      <w:bookmarkStart w:id="1463" w:name="_Toc216175346"/>
      <w:r>
        <w:rPr>
          <w:rStyle w:val="CharSectno"/>
        </w:rPr>
        <w:t>7</w:t>
      </w:r>
      <w:r>
        <w:t>.</w:t>
      </w:r>
      <w:r>
        <w:tab/>
        <w:t>CEO to be notified of decision</w:t>
      </w:r>
      <w:bookmarkEnd w:id="146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464" w:name="_Toc216083265"/>
      <w:bookmarkStart w:id="1465" w:name="_Toc216086996"/>
      <w:bookmarkStart w:id="1466" w:name="_Toc216175347"/>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464"/>
      <w:bookmarkEnd w:id="1465"/>
      <w:bookmarkEnd w:id="1466"/>
    </w:p>
    <w:p>
      <w:pPr>
        <w:pStyle w:val="Footnoteheading"/>
        <w:ind w:left="890"/>
        <w:rPr>
          <w:snapToGrid w:val="0"/>
        </w:rPr>
      </w:pPr>
      <w:r>
        <w:rPr>
          <w:snapToGrid w:val="0"/>
        </w:rPr>
        <w:tab/>
        <w:t>[Heading inserted: Gazette 1 Jul 1988 p. 2140.]</w:t>
      </w:r>
    </w:p>
    <w:p>
      <w:pPr>
        <w:pStyle w:val="Heading5"/>
        <w:rPr>
          <w:snapToGrid w:val="0"/>
        </w:rPr>
      </w:pPr>
      <w:bookmarkStart w:id="1467" w:name="_Toc216175348"/>
      <w:r>
        <w:rPr>
          <w:rStyle w:val="CharSectno"/>
        </w:rPr>
        <w:t>1</w:t>
      </w:r>
      <w:r>
        <w:rPr>
          <w:snapToGrid w:val="0"/>
        </w:rPr>
        <w:t>.</w:t>
      </w:r>
      <w:r>
        <w:rPr>
          <w:snapToGrid w:val="0"/>
        </w:rPr>
        <w:tab/>
        <w:t>Terms used</w:t>
      </w:r>
      <w:bookmarkEnd w:id="14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468" w:name="_Toc216175349"/>
      <w:r>
        <w:rPr>
          <w:rStyle w:val="CharSectno"/>
        </w:rPr>
        <w:t>2</w:t>
      </w:r>
      <w:r>
        <w:rPr>
          <w:snapToGrid w:val="0"/>
        </w:rPr>
        <w:t>.</w:t>
      </w:r>
      <w:r>
        <w:rPr>
          <w:snapToGrid w:val="0"/>
        </w:rPr>
        <w:tab/>
        <w:t>Application of this Order</w:t>
      </w:r>
      <w:bookmarkEnd w:id="146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469" w:name="_Toc216175350"/>
      <w:r>
        <w:rPr>
          <w:rStyle w:val="CharSectno"/>
        </w:rPr>
        <w:t>3</w:t>
      </w:r>
      <w:r>
        <w:rPr>
          <w:snapToGrid w:val="0"/>
        </w:rPr>
        <w:t>.</w:t>
      </w:r>
      <w:r>
        <w:rPr>
          <w:snapToGrid w:val="0"/>
        </w:rPr>
        <w:tab/>
        <w:t>Commencing proceedings that rely on cross-vesting laws</w:t>
      </w:r>
      <w:bookmarkEnd w:id="146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lastRenderedPageBreak/>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470" w:name="_Toc216175351"/>
      <w:r>
        <w:rPr>
          <w:rStyle w:val="CharSectno"/>
        </w:rPr>
        <w:t>4</w:t>
      </w:r>
      <w:r>
        <w:rPr>
          <w:snapToGrid w:val="0"/>
        </w:rPr>
        <w:t>.</w:t>
      </w:r>
      <w:r>
        <w:rPr>
          <w:snapToGrid w:val="0"/>
        </w:rPr>
        <w:tab/>
        <w:t>Special federal matters</w:t>
      </w:r>
      <w:bookmarkEnd w:id="147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471" w:name="_Toc216175352"/>
      <w:r>
        <w:rPr>
          <w:rStyle w:val="CharSectno"/>
        </w:rPr>
        <w:t>6</w:t>
      </w:r>
      <w:r>
        <w:rPr>
          <w:snapToGrid w:val="0"/>
        </w:rPr>
        <w:t>.</w:t>
      </w:r>
      <w:r>
        <w:rPr>
          <w:snapToGrid w:val="0"/>
        </w:rPr>
        <w:tab/>
        <w:t>Directions for conduct of proceedings</w:t>
      </w:r>
      <w:bookmarkEnd w:id="147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472" w:name="_Toc216175353"/>
      <w:r>
        <w:rPr>
          <w:rStyle w:val="CharSectno"/>
        </w:rPr>
        <w:t>7</w:t>
      </w:r>
      <w:r>
        <w:rPr>
          <w:snapToGrid w:val="0"/>
        </w:rPr>
        <w:t>.</w:t>
      </w:r>
      <w:r>
        <w:rPr>
          <w:snapToGrid w:val="0"/>
        </w:rPr>
        <w:tab/>
        <w:t>Transfer of proceedings</w:t>
      </w:r>
      <w:bookmarkEnd w:id="147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473" w:name="_Toc216175354"/>
      <w:r>
        <w:rPr>
          <w:rStyle w:val="CharSectno"/>
        </w:rPr>
        <w:t>8</w:t>
      </w:r>
      <w:r>
        <w:rPr>
          <w:snapToGrid w:val="0"/>
        </w:rPr>
        <w:t>.</w:t>
      </w:r>
      <w:r>
        <w:rPr>
          <w:snapToGrid w:val="0"/>
        </w:rPr>
        <w:tab/>
        <w:t>Applications to be dealt with by judge</w:t>
      </w:r>
      <w:bookmarkEnd w:id="147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474" w:name="_Toc216175355"/>
      <w:r>
        <w:rPr>
          <w:rStyle w:val="CharSectno"/>
        </w:rPr>
        <w:lastRenderedPageBreak/>
        <w:t>9</w:t>
      </w:r>
      <w:r>
        <w:rPr>
          <w:snapToGrid w:val="0"/>
        </w:rPr>
        <w:t>.</w:t>
      </w:r>
      <w:r>
        <w:rPr>
          <w:snapToGrid w:val="0"/>
        </w:rPr>
        <w:tab/>
        <w:t>Transfer on Attorney General’s application (Act s. 5 or 6)</w:t>
      </w:r>
      <w:bookmarkEnd w:id="147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475" w:name="_Toc216175356"/>
      <w:r>
        <w:rPr>
          <w:rStyle w:val="CharSectno"/>
        </w:rPr>
        <w:t>10</w:t>
      </w:r>
      <w:r>
        <w:rPr>
          <w:snapToGrid w:val="0"/>
        </w:rPr>
        <w:t>.</w:t>
      </w:r>
      <w:r>
        <w:rPr>
          <w:snapToGrid w:val="0"/>
        </w:rPr>
        <w:tab/>
        <w:t>Transfer under Act s. 8, Court’s powers on</w:t>
      </w:r>
      <w:bookmarkEnd w:id="147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476" w:name="_Toc216175357"/>
      <w:r>
        <w:rPr>
          <w:rStyle w:val="CharSectno"/>
        </w:rPr>
        <w:t>11</w:t>
      </w:r>
      <w:r>
        <w:rPr>
          <w:snapToGrid w:val="0"/>
        </w:rPr>
        <w:t>.</w:t>
      </w:r>
      <w:r>
        <w:rPr>
          <w:snapToGrid w:val="0"/>
        </w:rPr>
        <w:tab/>
        <w:t>Procedure if laws etc. of other place to apply under Act s. 11(1)</w:t>
      </w:r>
      <w:bookmarkEnd w:id="147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477" w:name="_Toc216083276"/>
      <w:bookmarkStart w:id="1478" w:name="_Toc216087007"/>
      <w:bookmarkStart w:id="1479" w:name="_Toc216175358"/>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77"/>
      <w:bookmarkEnd w:id="1478"/>
      <w:bookmarkEnd w:id="1479"/>
    </w:p>
    <w:p>
      <w:pPr>
        <w:pStyle w:val="Footnoteheading"/>
      </w:pPr>
      <w:r>
        <w:tab/>
        <w:t>[Heading inserted: Gazette 21 Feb 2007 p. 592.]</w:t>
      </w:r>
    </w:p>
    <w:p>
      <w:pPr>
        <w:pStyle w:val="Heading5"/>
      </w:pPr>
      <w:bookmarkStart w:id="1480" w:name="_Toc216175359"/>
      <w:r>
        <w:rPr>
          <w:rStyle w:val="CharSectno"/>
        </w:rPr>
        <w:t>1</w:t>
      </w:r>
      <w:r>
        <w:t>.</w:t>
      </w:r>
      <w:r>
        <w:tab/>
        <w:t>Terms used</w:t>
      </w:r>
      <w:bookmarkEnd w:id="14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81" w:name="_Toc216175360"/>
      <w:r>
        <w:rPr>
          <w:rStyle w:val="CharSectno"/>
        </w:rPr>
        <w:t>2</w:t>
      </w:r>
      <w:r>
        <w:t>.</w:t>
      </w:r>
      <w:r>
        <w:tab/>
        <w:t>Applications under Act, how to be made</w:t>
      </w:r>
      <w:bookmarkEnd w:id="148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482" w:name="_Toc216175361"/>
      <w:r>
        <w:rPr>
          <w:rStyle w:val="CharSectno"/>
        </w:rPr>
        <w:t>3</w:t>
      </w:r>
      <w:r>
        <w:t>.</w:t>
      </w:r>
      <w:r>
        <w:tab/>
        <w:t>Service on DPP (Cwlth) in Perth</w:t>
      </w:r>
      <w:bookmarkEnd w:id="1482"/>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83" w:name="_Toc216175362"/>
      <w:r>
        <w:rPr>
          <w:rStyle w:val="CharSectno"/>
        </w:rPr>
        <w:t>4</w:t>
      </w:r>
      <w:r>
        <w:t>.</w:t>
      </w:r>
      <w:r>
        <w:tab/>
        <w:t>DPP to file grounds for contesting application</w:t>
      </w:r>
      <w:bookmarkEnd w:id="148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84" w:name="_Toc216175363"/>
      <w:r>
        <w:rPr>
          <w:rStyle w:val="CharSectno"/>
        </w:rPr>
        <w:t>5</w:t>
      </w:r>
      <w:r>
        <w:t>.</w:t>
      </w:r>
      <w:r>
        <w:tab/>
        <w:t>Summons for directions</w:t>
      </w:r>
      <w:bookmarkEnd w:id="148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85" w:name="_Toc216175364"/>
      <w:r>
        <w:rPr>
          <w:rStyle w:val="CharSectno"/>
        </w:rPr>
        <w:lastRenderedPageBreak/>
        <w:t>6</w:t>
      </w:r>
      <w:r>
        <w:t>.</w:t>
      </w:r>
      <w:r>
        <w:tab/>
        <w:t>Court may give directions at any time</w:t>
      </w:r>
      <w:bookmarkEnd w:id="1485"/>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86" w:name="_Toc216175365"/>
      <w:r>
        <w:rPr>
          <w:rStyle w:val="CharSectno"/>
        </w:rPr>
        <w:t>7</w:t>
      </w:r>
      <w:r>
        <w:t>.</w:t>
      </w:r>
      <w:r>
        <w:tab/>
        <w:t>Representative respondent</w:t>
      </w:r>
      <w:bookmarkEnd w:id="148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87" w:name="_Toc216175366"/>
      <w:r>
        <w:rPr>
          <w:rStyle w:val="CharSectno"/>
        </w:rPr>
        <w:lastRenderedPageBreak/>
        <w:t>8</w:t>
      </w:r>
      <w:r>
        <w:t>.</w:t>
      </w:r>
      <w:r>
        <w:tab/>
        <w:t>Evidence on applications</w:t>
      </w:r>
      <w:bookmarkEnd w:id="148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88" w:name="_Toc216175367"/>
      <w:r>
        <w:rPr>
          <w:rStyle w:val="CharSectno"/>
        </w:rPr>
        <w:t>9</w:t>
      </w:r>
      <w:r>
        <w:t>.</w:t>
      </w:r>
      <w:r>
        <w:tab/>
        <w:t>Court may order separate hearing</w:t>
      </w:r>
      <w:bookmarkEnd w:id="148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89" w:name="_Toc216083286"/>
      <w:bookmarkStart w:id="1490" w:name="_Toc216087017"/>
      <w:bookmarkStart w:id="1491" w:name="_Toc216175368"/>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89"/>
      <w:bookmarkEnd w:id="1490"/>
      <w:bookmarkEnd w:id="1491"/>
    </w:p>
    <w:p>
      <w:pPr>
        <w:pStyle w:val="Footnoteheading"/>
        <w:ind w:left="890"/>
        <w:rPr>
          <w:snapToGrid w:val="0"/>
        </w:rPr>
      </w:pPr>
      <w:r>
        <w:rPr>
          <w:snapToGrid w:val="0"/>
        </w:rPr>
        <w:tab/>
        <w:t>[Heading inserted: Gazette 22 Feb 2008 p. 644.]</w:t>
      </w:r>
    </w:p>
    <w:p>
      <w:pPr>
        <w:pStyle w:val="Heading3"/>
        <w:rPr>
          <w:b w:val="0"/>
        </w:rPr>
      </w:pPr>
      <w:bookmarkStart w:id="1492" w:name="_Toc216083287"/>
      <w:bookmarkStart w:id="1493" w:name="_Toc216087018"/>
      <w:bookmarkStart w:id="1494" w:name="_Toc216175369"/>
      <w:r>
        <w:rPr>
          <w:rStyle w:val="CharDivNo"/>
        </w:rPr>
        <w:t>Part 1</w:t>
      </w:r>
      <w:r>
        <w:t> —</w:t>
      </w:r>
      <w:r>
        <w:rPr>
          <w:b w:val="0"/>
        </w:rPr>
        <w:t> </w:t>
      </w:r>
      <w:r>
        <w:rPr>
          <w:rStyle w:val="CharDivText"/>
        </w:rPr>
        <w:t>Preliminary</w:t>
      </w:r>
      <w:bookmarkEnd w:id="1492"/>
      <w:bookmarkEnd w:id="1493"/>
      <w:bookmarkEnd w:id="1494"/>
    </w:p>
    <w:p>
      <w:pPr>
        <w:pStyle w:val="Footnoteheading"/>
        <w:ind w:left="890"/>
        <w:rPr>
          <w:snapToGrid w:val="0"/>
        </w:rPr>
      </w:pPr>
      <w:r>
        <w:rPr>
          <w:snapToGrid w:val="0"/>
        </w:rPr>
        <w:tab/>
        <w:t>[Heading inserted: Gazette 27 Sep 2002 p. 4830.]</w:t>
      </w:r>
    </w:p>
    <w:p>
      <w:pPr>
        <w:pStyle w:val="Heading5"/>
      </w:pPr>
      <w:bookmarkStart w:id="1495" w:name="_Toc216175370"/>
      <w:r>
        <w:rPr>
          <w:rStyle w:val="CharSectno"/>
        </w:rPr>
        <w:t>1</w:t>
      </w:r>
      <w:r>
        <w:t>.</w:t>
      </w:r>
      <w:r>
        <w:tab/>
        <w:t>Terms used</w:t>
      </w:r>
      <w:bookmarkEnd w:id="1495"/>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96" w:name="_Toc216083289"/>
      <w:bookmarkStart w:id="1497" w:name="_Toc216087020"/>
      <w:bookmarkStart w:id="1498" w:name="_Toc216175371"/>
      <w:r>
        <w:rPr>
          <w:rStyle w:val="CharDivNo"/>
        </w:rPr>
        <w:t>Part 2</w:t>
      </w:r>
      <w:r>
        <w:t> — </w:t>
      </w:r>
      <w:r>
        <w:rPr>
          <w:rStyle w:val="CharDivText"/>
        </w:rPr>
        <w:t>Proceedings under the Confiscation Act 2000</w:t>
      </w:r>
      <w:bookmarkEnd w:id="1496"/>
      <w:bookmarkEnd w:id="1497"/>
      <w:bookmarkEnd w:id="1498"/>
    </w:p>
    <w:p>
      <w:pPr>
        <w:pStyle w:val="Footnoteheading"/>
        <w:ind w:left="890"/>
        <w:rPr>
          <w:snapToGrid w:val="0"/>
        </w:rPr>
      </w:pPr>
      <w:r>
        <w:rPr>
          <w:snapToGrid w:val="0"/>
        </w:rPr>
        <w:tab/>
        <w:t>[Heading inserted: Gazette 27 Sep 2002 p. 4831.]</w:t>
      </w:r>
    </w:p>
    <w:p>
      <w:pPr>
        <w:pStyle w:val="Heading5"/>
      </w:pPr>
      <w:bookmarkStart w:id="1499" w:name="_Toc216175372"/>
      <w:r>
        <w:rPr>
          <w:rStyle w:val="CharSectno"/>
        </w:rPr>
        <w:t>2</w:t>
      </w:r>
      <w:r>
        <w:t>.</w:t>
      </w:r>
      <w:r>
        <w:tab/>
        <w:t>Declarations under Act s. 30, applications for</w:t>
      </w:r>
      <w:bookmarkEnd w:id="1499"/>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500" w:name="_Toc216175373"/>
      <w:r>
        <w:rPr>
          <w:rStyle w:val="CharSectno"/>
        </w:rPr>
        <w:t>3</w:t>
      </w:r>
      <w:r>
        <w:t>.</w:t>
      </w:r>
      <w:r>
        <w:tab/>
        <w:t>Other declarations or orders, applications for</w:t>
      </w:r>
      <w:bookmarkEnd w:id="150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501" w:name="_Toc216175374"/>
      <w:r>
        <w:rPr>
          <w:rStyle w:val="CharSectno"/>
        </w:rPr>
        <w:t>4</w:t>
      </w:r>
      <w:r>
        <w:t>.</w:t>
      </w:r>
      <w:r>
        <w:tab/>
        <w:t>Affidavit in support required for some applications</w:t>
      </w:r>
      <w:bookmarkEnd w:id="150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502" w:name="_Toc216175375"/>
      <w:r>
        <w:rPr>
          <w:rStyle w:val="CharSectno"/>
        </w:rPr>
        <w:t>5</w:t>
      </w:r>
      <w:r>
        <w:t>.</w:t>
      </w:r>
      <w:r>
        <w:tab/>
        <w:t>Objections to confiscation of property, making of</w:t>
      </w:r>
      <w:bookmarkEnd w:id="150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503" w:name="_Toc216175376"/>
      <w:r>
        <w:rPr>
          <w:rStyle w:val="CharSectno"/>
        </w:rPr>
        <w:lastRenderedPageBreak/>
        <w:t>6</w:t>
      </w:r>
      <w:r>
        <w:t>.</w:t>
      </w:r>
      <w:r>
        <w:tab/>
        <w:t>DPP or CCC to be served</w:t>
      </w:r>
      <w:bookmarkEnd w:id="1503"/>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504" w:name="_Toc216175377"/>
      <w:r>
        <w:rPr>
          <w:rStyle w:val="CharSectno"/>
        </w:rPr>
        <w:t>7</w:t>
      </w:r>
      <w:r>
        <w:t>.</w:t>
      </w:r>
      <w:r>
        <w:tab/>
        <w:t>Directions</w:t>
      </w:r>
      <w:bookmarkEnd w:id="1504"/>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505" w:name="_Toc216175378"/>
      <w:r>
        <w:rPr>
          <w:rStyle w:val="CharSectno"/>
        </w:rPr>
        <w:t>8</w:t>
      </w:r>
      <w:r>
        <w:t>.</w:t>
      </w:r>
      <w:r>
        <w:tab/>
        <w:t>Conference not required</w:t>
      </w:r>
      <w:bookmarkEnd w:id="1505"/>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506" w:name="_Toc216175379"/>
      <w:r>
        <w:rPr>
          <w:rStyle w:val="CharSectno"/>
        </w:rPr>
        <w:t>9</w:t>
      </w:r>
      <w:r>
        <w:t>.</w:t>
      </w:r>
      <w:r>
        <w:tab/>
        <w:t>Representative defendant</w:t>
      </w:r>
      <w:bookmarkEnd w:id="1506"/>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507" w:name="_Toc216083298"/>
      <w:bookmarkStart w:id="1508" w:name="_Toc216087029"/>
      <w:bookmarkStart w:id="1509" w:name="_Toc216175380"/>
      <w:r>
        <w:rPr>
          <w:rStyle w:val="CharDivNo"/>
        </w:rPr>
        <w:t>Part 3</w:t>
      </w:r>
      <w:r>
        <w:t> — </w:t>
      </w:r>
      <w:r>
        <w:rPr>
          <w:rStyle w:val="CharDivText"/>
        </w:rPr>
        <w:t>Registration of freezing notices and interstate orders</w:t>
      </w:r>
      <w:bookmarkEnd w:id="1507"/>
      <w:bookmarkEnd w:id="1508"/>
      <w:bookmarkEnd w:id="1509"/>
    </w:p>
    <w:p>
      <w:pPr>
        <w:pStyle w:val="Footnoteheading"/>
        <w:keepNext/>
        <w:keepLines/>
        <w:ind w:left="890"/>
        <w:rPr>
          <w:snapToGrid w:val="0"/>
        </w:rPr>
      </w:pPr>
      <w:r>
        <w:rPr>
          <w:snapToGrid w:val="0"/>
        </w:rPr>
        <w:tab/>
        <w:t>[Heading inserted: Gazette 27 Sep 2002 p. 4833.]</w:t>
      </w:r>
    </w:p>
    <w:p>
      <w:pPr>
        <w:pStyle w:val="Heading5"/>
      </w:pPr>
      <w:bookmarkStart w:id="1510" w:name="_Toc216175381"/>
      <w:r>
        <w:rPr>
          <w:rStyle w:val="CharSectno"/>
        </w:rPr>
        <w:t>10</w:t>
      </w:r>
      <w:r>
        <w:t>.</w:t>
      </w:r>
      <w:r>
        <w:tab/>
        <w:t>Freezing notices, registration of etc.</w:t>
      </w:r>
      <w:bookmarkEnd w:id="151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511" w:name="_Toc216175382"/>
      <w:r>
        <w:rPr>
          <w:rStyle w:val="CharSectno"/>
        </w:rPr>
        <w:t>11</w:t>
      </w:r>
      <w:r>
        <w:t>.</w:t>
      </w:r>
      <w:r>
        <w:tab/>
        <w:t>Interstate orders, registration of etc.</w:t>
      </w:r>
      <w:bookmarkEnd w:id="151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512" w:name="_Toc216083301"/>
      <w:bookmarkStart w:id="1513" w:name="_Toc216087032"/>
      <w:bookmarkStart w:id="1514" w:name="_Toc216175383"/>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512"/>
      <w:bookmarkEnd w:id="1513"/>
      <w:bookmarkEnd w:id="1514"/>
    </w:p>
    <w:p>
      <w:pPr>
        <w:pStyle w:val="Footnoteheading"/>
        <w:ind w:left="890"/>
        <w:rPr>
          <w:snapToGrid w:val="0"/>
        </w:rPr>
      </w:pPr>
      <w:r>
        <w:rPr>
          <w:snapToGrid w:val="0"/>
        </w:rPr>
        <w:tab/>
        <w:t>[Heading inserted: Gazette 22 Feb 2008 p. 645.]</w:t>
      </w:r>
    </w:p>
    <w:p>
      <w:pPr>
        <w:pStyle w:val="Heading5"/>
      </w:pPr>
      <w:bookmarkStart w:id="1515" w:name="_Toc216175384"/>
      <w:r>
        <w:rPr>
          <w:rStyle w:val="CharSectno"/>
        </w:rPr>
        <w:t>1</w:t>
      </w:r>
      <w:r>
        <w:t>.</w:t>
      </w:r>
      <w:r>
        <w:tab/>
        <w:t>Terms used</w:t>
      </w:r>
      <w:bookmarkEnd w:id="151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516" w:name="_Toc216175385"/>
      <w:r>
        <w:rPr>
          <w:rStyle w:val="CharSectno"/>
        </w:rPr>
        <w:t>2</w:t>
      </w:r>
      <w:r>
        <w:t>.</w:t>
      </w:r>
      <w:r>
        <w:tab/>
        <w:t>General matters</w:t>
      </w:r>
      <w:bookmarkEnd w:id="151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517" w:name="_Toc216175386"/>
      <w:r>
        <w:rPr>
          <w:rStyle w:val="CharSectno"/>
        </w:rPr>
        <w:t>3</w:t>
      </w:r>
      <w:r>
        <w:t>.</w:t>
      </w:r>
      <w:r>
        <w:tab/>
        <w:t>Claims, how to be made</w:t>
      </w:r>
      <w:bookmarkEnd w:id="151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518" w:name="_Toc216175387"/>
      <w:r>
        <w:rPr>
          <w:rStyle w:val="CharSectno"/>
        </w:rPr>
        <w:t>4</w:t>
      </w:r>
      <w:r>
        <w:t>.</w:t>
      </w:r>
      <w:r>
        <w:tab/>
        <w:t>Defendant may file memorandum of appearance</w:t>
      </w:r>
      <w:bookmarkEnd w:id="1518"/>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519" w:name="_Toc216175388"/>
      <w:r>
        <w:rPr>
          <w:rStyle w:val="CharSectno"/>
        </w:rPr>
        <w:lastRenderedPageBreak/>
        <w:t>5</w:t>
      </w:r>
      <w:r>
        <w:t>.</w:t>
      </w:r>
      <w:r>
        <w:tab/>
        <w:t>Defendant may file affidavit in response</w:t>
      </w:r>
      <w:bookmarkEnd w:id="151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520" w:name="_Toc216175389"/>
      <w:r>
        <w:rPr>
          <w:rStyle w:val="CharSectno"/>
        </w:rPr>
        <w:t>6</w:t>
      </w:r>
      <w:r>
        <w:t>.</w:t>
      </w:r>
      <w:r>
        <w:tab/>
        <w:t>Applications in course of proceedings on claim</w:t>
      </w:r>
      <w:bookmarkEnd w:id="152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521" w:name="_Toc216175390"/>
      <w:r>
        <w:rPr>
          <w:rStyle w:val="CharSectno"/>
        </w:rPr>
        <w:t>7</w:t>
      </w:r>
      <w:r>
        <w:t>.</w:t>
      </w:r>
      <w:r>
        <w:tab/>
        <w:t>Hearing claims</w:t>
      </w:r>
      <w:bookmarkEnd w:id="152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522" w:name="_Toc216175391"/>
      <w:r>
        <w:rPr>
          <w:rStyle w:val="CharSectno"/>
        </w:rPr>
        <w:lastRenderedPageBreak/>
        <w:t>8</w:t>
      </w:r>
      <w:r>
        <w:t>.</w:t>
      </w:r>
      <w:r>
        <w:tab/>
        <w:t>Costs</w:t>
      </w:r>
      <w:bookmarkEnd w:id="152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523" w:name="_Toc216175392"/>
      <w:r>
        <w:rPr>
          <w:rStyle w:val="CharSectno"/>
        </w:rPr>
        <w:t>9</w:t>
      </w:r>
      <w:r>
        <w:t>.</w:t>
      </w:r>
      <w:r>
        <w:tab/>
        <w:t>Documents cannot be filed electronically</w:t>
      </w:r>
      <w:bookmarkEnd w:id="1523"/>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524" w:name="_Toc216083311"/>
      <w:bookmarkStart w:id="1525" w:name="_Toc216087042"/>
      <w:bookmarkStart w:id="1526" w:name="_Toc216175393"/>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524"/>
      <w:bookmarkEnd w:id="1525"/>
      <w:bookmarkEnd w:id="1526"/>
    </w:p>
    <w:p>
      <w:pPr>
        <w:pStyle w:val="Footnoteheading"/>
        <w:ind w:left="890"/>
        <w:rPr>
          <w:snapToGrid w:val="0"/>
        </w:rPr>
      </w:pPr>
      <w:r>
        <w:rPr>
          <w:snapToGrid w:val="0"/>
        </w:rPr>
        <w:tab/>
        <w:t>[Heading inserted: Gazette 22 Feb 2008 p. 649.]</w:t>
      </w:r>
    </w:p>
    <w:p>
      <w:pPr>
        <w:pStyle w:val="Heading5"/>
      </w:pPr>
      <w:bookmarkStart w:id="1527" w:name="_Toc216175394"/>
      <w:r>
        <w:rPr>
          <w:rStyle w:val="CharSectno"/>
        </w:rPr>
        <w:t>1</w:t>
      </w:r>
      <w:r>
        <w:t>.</w:t>
      </w:r>
      <w:r>
        <w:tab/>
        <w:t>Term used: Act</w:t>
      </w:r>
      <w:bookmarkEnd w:id="152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528" w:name="_Toc216175395"/>
      <w:r>
        <w:rPr>
          <w:rStyle w:val="CharSectno"/>
        </w:rPr>
        <w:t>2</w:t>
      </w:r>
      <w:r>
        <w:t>.</w:t>
      </w:r>
      <w:r>
        <w:tab/>
        <w:t>Warrants, applications for</w:t>
      </w:r>
      <w:bookmarkEnd w:id="152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529" w:name="_Toc216175396"/>
      <w:r>
        <w:rPr>
          <w:rStyle w:val="CharSectno"/>
        </w:rPr>
        <w:t>3</w:t>
      </w:r>
      <w:r>
        <w:t>.</w:t>
      </w:r>
      <w:r>
        <w:tab/>
        <w:t>Report to judge (Act s. 21 or 30)</w:t>
      </w:r>
      <w:bookmarkEnd w:id="152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530" w:name="_Toc216175397"/>
      <w:r>
        <w:rPr>
          <w:rStyle w:val="CharSectno"/>
        </w:rPr>
        <w:t>4</w:t>
      </w:r>
      <w:r>
        <w:t>.</w:t>
      </w:r>
      <w:r>
        <w:tab/>
        <w:t>Order allowing publication etc. (Act s. 31), application for</w:t>
      </w:r>
      <w:bookmarkEnd w:id="1530"/>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531" w:name="_Toc216175398"/>
      <w:r>
        <w:rPr>
          <w:rStyle w:val="CharSectno"/>
        </w:rPr>
        <w:lastRenderedPageBreak/>
        <w:t>5</w:t>
      </w:r>
      <w:r>
        <w:t>.</w:t>
      </w:r>
      <w:r>
        <w:tab/>
        <w:t>Identification of persons in documents</w:t>
      </w:r>
      <w:bookmarkEnd w:id="153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532" w:name="_Toc216175399"/>
      <w:r>
        <w:rPr>
          <w:rStyle w:val="CharSectno"/>
        </w:rPr>
        <w:t>6</w:t>
      </w:r>
      <w:r>
        <w:t>.</w:t>
      </w:r>
      <w:r>
        <w:tab/>
        <w:t>Practice Directions</w:t>
      </w:r>
      <w:bookmarkEnd w:id="1532"/>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533" w:name="_Toc216175400"/>
      <w:r>
        <w:rPr>
          <w:rStyle w:val="CharSectno"/>
        </w:rPr>
        <w:t>7</w:t>
      </w:r>
      <w:r>
        <w:t>.</w:t>
      </w:r>
      <w:r>
        <w:tab/>
        <w:t>Documents cannot be filed electronically</w:t>
      </w:r>
      <w:bookmarkEnd w:id="1533"/>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534" w:name="_Toc216083319"/>
      <w:bookmarkStart w:id="1535" w:name="_Toc216087050"/>
      <w:bookmarkStart w:id="1536" w:name="_Toc216175401"/>
      <w:r>
        <w:rPr>
          <w:rStyle w:val="CharPartNo"/>
        </w:rPr>
        <w:lastRenderedPageBreak/>
        <w:t>Order 82</w:t>
      </w:r>
      <w:r>
        <w:rPr>
          <w:rStyle w:val="CharDivNo"/>
        </w:rPr>
        <w:t> </w:t>
      </w:r>
      <w:r>
        <w:t>—</w:t>
      </w:r>
      <w:r>
        <w:rPr>
          <w:rStyle w:val="CharDivText"/>
        </w:rPr>
        <w:t> </w:t>
      </w:r>
      <w:r>
        <w:rPr>
          <w:rStyle w:val="CharPartText"/>
        </w:rPr>
        <w:t>Sheriff’s rules</w:t>
      </w:r>
      <w:bookmarkEnd w:id="1534"/>
      <w:bookmarkEnd w:id="1535"/>
      <w:bookmarkEnd w:id="1536"/>
    </w:p>
    <w:p>
      <w:pPr>
        <w:pStyle w:val="Ednotesection"/>
      </w:pPr>
      <w:r>
        <w:t>[</w:t>
      </w:r>
      <w:r>
        <w:rPr>
          <w:b/>
        </w:rPr>
        <w:t>1</w:t>
      </w:r>
      <w:r>
        <w:rPr>
          <w:b/>
        </w:rPr>
        <w:noBreakHyphen/>
        <w:t>6.</w:t>
      </w:r>
      <w:r>
        <w:tab/>
        <w:t>Deleted: Gazette 21 Feb 2007 p. 595.]</w:t>
      </w:r>
    </w:p>
    <w:p>
      <w:pPr>
        <w:pStyle w:val="Heading5"/>
        <w:rPr>
          <w:snapToGrid w:val="0"/>
        </w:rPr>
      </w:pPr>
      <w:bookmarkStart w:id="1537" w:name="_Toc216175402"/>
      <w:r>
        <w:rPr>
          <w:rStyle w:val="CharSectno"/>
        </w:rPr>
        <w:t>7</w:t>
      </w:r>
      <w:r>
        <w:rPr>
          <w:snapToGrid w:val="0"/>
        </w:rPr>
        <w:t>.</w:t>
      </w:r>
      <w:r>
        <w:rPr>
          <w:snapToGrid w:val="0"/>
        </w:rPr>
        <w:tab/>
        <w:t>Service of process by sheriff</w:t>
      </w:r>
      <w:bookmarkEnd w:id="153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538" w:name="_Toc216175403"/>
      <w:r>
        <w:rPr>
          <w:rStyle w:val="CharSectno"/>
        </w:rPr>
        <w:t>9</w:t>
      </w:r>
      <w:r>
        <w:rPr>
          <w:snapToGrid w:val="0"/>
        </w:rPr>
        <w:t>.</w:t>
      </w:r>
      <w:r>
        <w:rPr>
          <w:snapToGrid w:val="0"/>
        </w:rPr>
        <w:tab/>
        <w:t>Fees etc. payable to sheriff, disputes as to</w:t>
      </w:r>
      <w:bookmarkEnd w:id="1538"/>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539" w:name="_Toc216175404"/>
      <w:r>
        <w:rPr>
          <w:rStyle w:val="CharSectno"/>
        </w:rPr>
        <w:lastRenderedPageBreak/>
        <w:t>11</w:t>
      </w:r>
      <w:r>
        <w:rPr>
          <w:snapToGrid w:val="0"/>
        </w:rPr>
        <w:t>.</w:t>
      </w:r>
      <w:r>
        <w:rPr>
          <w:snapToGrid w:val="0"/>
        </w:rPr>
        <w:tab/>
        <w:t>Deposit on account of sheriff’s fees</w:t>
      </w:r>
      <w:bookmarkEnd w:id="153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540" w:name="_Toc216175405"/>
      <w:r>
        <w:rPr>
          <w:rStyle w:val="CharSectno"/>
        </w:rPr>
        <w:t>14</w:t>
      </w:r>
      <w:r>
        <w:rPr>
          <w:snapToGrid w:val="0"/>
        </w:rPr>
        <w:t>.</w:t>
      </w:r>
      <w:r>
        <w:rPr>
          <w:snapToGrid w:val="0"/>
        </w:rPr>
        <w:tab/>
        <w:t>Travel distance by sheriff for service</w:t>
      </w:r>
      <w:bookmarkEnd w:id="1540"/>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541" w:name="_Toc216175406"/>
      <w:r>
        <w:rPr>
          <w:rStyle w:val="CharSectno"/>
        </w:rPr>
        <w:t>16</w:t>
      </w:r>
      <w:r>
        <w:rPr>
          <w:snapToGrid w:val="0"/>
        </w:rPr>
        <w:t>.</w:t>
      </w:r>
      <w:r>
        <w:rPr>
          <w:snapToGrid w:val="0"/>
        </w:rPr>
        <w:tab/>
        <w:t>Non</w:t>
      </w:r>
      <w:r>
        <w:rPr>
          <w:snapToGrid w:val="0"/>
        </w:rPr>
        <w:noBreakHyphen/>
        <w:t>payment of sheriff’s fees, consequences of</w:t>
      </w:r>
      <w:bookmarkEnd w:id="1541"/>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w:t>
      </w:r>
      <w:r>
        <w:rPr>
          <w:snapToGrid w:val="0"/>
        </w:rPr>
        <w:lastRenderedPageBreak/>
        <w:t>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542" w:name="_Toc216083325"/>
      <w:bookmarkStart w:id="1543" w:name="_Toc216087056"/>
      <w:bookmarkStart w:id="1544" w:name="_Toc216175407"/>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542"/>
      <w:bookmarkEnd w:id="1543"/>
      <w:bookmarkEnd w:id="1544"/>
    </w:p>
    <w:p>
      <w:pPr>
        <w:pStyle w:val="Heading5"/>
        <w:rPr>
          <w:snapToGrid w:val="0"/>
        </w:rPr>
      </w:pPr>
      <w:bookmarkStart w:id="1545" w:name="_Toc216175408"/>
      <w:r>
        <w:rPr>
          <w:rStyle w:val="CharSectno"/>
        </w:rPr>
        <w:t>1</w:t>
      </w:r>
      <w:r>
        <w:rPr>
          <w:snapToGrid w:val="0"/>
        </w:rPr>
        <w:t>.</w:t>
      </w:r>
      <w:r>
        <w:rPr>
          <w:snapToGrid w:val="0"/>
        </w:rPr>
        <w:tab/>
        <w:t>Causes may be consolidated</w:t>
      </w:r>
      <w:bookmarkEnd w:id="154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46" w:name="_Toc216175409"/>
      <w:r>
        <w:rPr>
          <w:rStyle w:val="CharSectno"/>
        </w:rPr>
        <w:t>2</w:t>
      </w:r>
      <w:r>
        <w:rPr>
          <w:snapToGrid w:val="0"/>
        </w:rPr>
        <w:t>.</w:t>
      </w:r>
      <w:r>
        <w:rPr>
          <w:snapToGrid w:val="0"/>
        </w:rPr>
        <w:tab/>
        <w:t>Consolidation with action removed from another court</w:t>
      </w:r>
      <w:bookmarkEnd w:id="154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47" w:name="_Toc216175410"/>
      <w:r>
        <w:rPr>
          <w:rStyle w:val="CharSectno"/>
        </w:rPr>
        <w:t>3</w:t>
      </w:r>
      <w:r>
        <w:rPr>
          <w:snapToGrid w:val="0"/>
        </w:rPr>
        <w:t>.</w:t>
      </w:r>
      <w:r>
        <w:rPr>
          <w:snapToGrid w:val="0"/>
        </w:rPr>
        <w:tab/>
        <w:t>Directions</w:t>
      </w:r>
      <w:bookmarkEnd w:id="154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548" w:name="_Toc216083329"/>
      <w:bookmarkStart w:id="1549" w:name="_Toc216087060"/>
      <w:bookmarkStart w:id="1550" w:name="_Toc216175411"/>
      <w:r>
        <w:rPr>
          <w:rStyle w:val="CharPartNo"/>
        </w:rPr>
        <w:lastRenderedPageBreak/>
        <w:t>Order 84</w:t>
      </w:r>
      <w:r>
        <w:rPr>
          <w:rStyle w:val="CharDivNo"/>
        </w:rPr>
        <w:t> </w:t>
      </w:r>
      <w:r>
        <w:t>—</w:t>
      </w:r>
      <w:r>
        <w:rPr>
          <w:rStyle w:val="CharDivText"/>
        </w:rPr>
        <w:t> </w:t>
      </w:r>
      <w:r>
        <w:rPr>
          <w:rStyle w:val="CharPartText"/>
        </w:rPr>
        <w:t>General rules</w:t>
      </w:r>
      <w:bookmarkEnd w:id="1548"/>
      <w:bookmarkEnd w:id="1549"/>
      <w:bookmarkEnd w:id="1550"/>
    </w:p>
    <w:p>
      <w:pPr>
        <w:pStyle w:val="Heading5"/>
        <w:rPr>
          <w:snapToGrid w:val="0"/>
        </w:rPr>
      </w:pPr>
      <w:bookmarkStart w:id="1551" w:name="_Toc216175412"/>
      <w:r>
        <w:rPr>
          <w:rStyle w:val="CharSectno"/>
        </w:rPr>
        <w:t>1</w:t>
      </w:r>
      <w:r>
        <w:rPr>
          <w:snapToGrid w:val="0"/>
        </w:rPr>
        <w:t>.</w:t>
      </w:r>
      <w:r>
        <w:rPr>
          <w:snapToGrid w:val="0"/>
        </w:rPr>
        <w:tab/>
        <w:t>Repealed Orders not revived</w:t>
      </w:r>
      <w:bookmarkEnd w:id="1551"/>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52" w:name="_Toc216175413"/>
      <w:r>
        <w:rPr>
          <w:rStyle w:val="CharSectno"/>
        </w:rPr>
        <w:t>2</w:t>
      </w:r>
      <w:r>
        <w:rPr>
          <w:snapToGrid w:val="0"/>
        </w:rPr>
        <w:t>.</w:t>
      </w:r>
      <w:r>
        <w:rPr>
          <w:snapToGrid w:val="0"/>
        </w:rPr>
        <w:tab/>
        <w:t>Cases not provided for</w:t>
      </w:r>
      <w:bookmarkEnd w:id="155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553" w:name="_Toc216175414"/>
      <w:r>
        <w:rPr>
          <w:rStyle w:val="CharSectno"/>
        </w:rPr>
        <w:t>3</w:t>
      </w:r>
      <w:r>
        <w:rPr>
          <w:snapToGrid w:val="0"/>
        </w:rPr>
        <w:t>.</w:t>
      </w:r>
      <w:r>
        <w:rPr>
          <w:snapToGrid w:val="0"/>
        </w:rPr>
        <w:tab/>
        <w:t>Publication of written reasons for judgment</w:t>
      </w:r>
      <w:bookmarkEnd w:id="155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554" w:name="_Toc216175415"/>
      <w:r>
        <w:rPr>
          <w:rStyle w:val="CharSectno"/>
        </w:rPr>
        <w:lastRenderedPageBreak/>
        <w:t>4</w:t>
      </w:r>
      <w:r>
        <w:rPr>
          <w:snapToGrid w:val="0"/>
        </w:rPr>
        <w:t>.</w:t>
      </w:r>
      <w:r>
        <w:rPr>
          <w:snapToGrid w:val="0"/>
        </w:rPr>
        <w:tab/>
        <w:t>Bankruptcy jurisdiction, duty of Registrar in Bankruptcy as to seals, records etc.</w:t>
      </w:r>
      <w:bookmarkEnd w:id="155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555" w:name="_Toc21617541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55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556" w:name="_Toc216175417"/>
      <w:r>
        <w:rPr>
          <w:rStyle w:val="CharSectno"/>
        </w:rPr>
        <w:lastRenderedPageBreak/>
        <w:t>6</w:t>
      </w:r>
      <w:r>
        <w:rPr>
          <w:snapToGrid w:val="0"/>
        </w:rPr>
        <w:t>.</w:t>
      </w:r>
      <w:r>
        <w:rPr>
          <w:snapToGrid w:val="0"/>
        </w:rPr>
        <w:tab/>
        <w:t>Sale proceeds paid into court, claimants to must file affidavit</w:t>
      </w:r>
      <w:bookmarkEnd w:id="1556"/>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557" w:name="_Toc216175418"/>
      <w:r>
        <w:rPr>
          <w:rStyle w:val="CharSectno"/>
        </w:rPr>
        <w:t>7</w:t>
      </w:r>
      <w:r>
        <w:rPr>
          <w:snapToGrid w:val="0"/>
        </w:rPr>
        <w:t>.</w:t>
      </w:r>
      <w:r>
        <w:rPr>
          <w:snapToGrid w:val="0"/>
        </w:rPr>
        <w:tab/>
        <w:t>Account by solicitor to client, applying for and order as to</w:t>
      </w:r>
      <w:bookmarkEnd w:id="155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58" w:name="_Toc216175419"/>
      <w:r>
        <w:rPr>
          <w:rStyle w:val="CharSectno"/>
        </w:rPr>
        <w:t>8</w:t>
      </w:r>
      <w:r>
        <w:t>.</w:t>
      </w:r>
      <w:r>
        <w:tab/>
        <w:t>Interest and apportionment, certification of</w:t>
      </w:r>
      <w:bookmarkEnd w:id="1558"/>
    </w:p>
    <w:p>
      <w:pPr>
        <w:pStyle w:val="Subsection"/>
      </w:pPr>
      <w:r>
        <w:tab/>
      </w:r>
      <w:r>
        <w:tab/>
        <w:t>The Court may order the calculation of interest, or the apportionment of a fund, to be certified by a registrar and to be acted upon by the proper officer or any other person without further order.</w:t>
      </w:r>
    </w:p>
    <w:p>
      <w:pPr>
        <w:pStyle w:val="Footnotesection"/>
      </w:pPr>
      <w:r>
        <w:tab/>
        <w:t>[Rule 8 inserted: Gazette 21 Feb 2007 p. 595; amended: SL 2025/197 r. 11.]</w:t>
      </w:r>
    </w:p>
    <w:p>
      <w:pPr>
        <w:pStyle w:val="Heading5"/>
        <w:rPr>
          <w:snapToGrid w:val="0"/>
        </w:rPr>
      </w:pPr>
      <w:bookmarkStart w:id="1559" w:name="_Toc216175420"/>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559"/>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560" w:name="_Toc216083339"/>
      <w:bookmarkStart w:id="1561" w:name="_Toc216087070"/>
      <w:bookmarkStart w:id="1562" w:name="_Toc216175421"/>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560"/>
      <w:bookmarkEnd w:id="1561"/>
      <w:bookmarkEnd w:id="1562"/>
    </w:p>
    <w:p>
      <w:pPr>
        <w:pStyle w:val="Footnoteheading"/>
        <w:ind w:left="890"/>
        <w:rPr>
          <w:snapToGrid w:val="0"/>
        </w:rPr>
      </w:pPr>
      <w:r>
        <w:rPr>
          <w:snapToGrid w:val="0"/>
        </w:rPr>
        <w:tab/>
        <w:t>[Heading inserted: Gazette 22 Feb 2008 p. 649.]</w:t>
      </w:r>
    </w:p>
    <w:p>
      <w:pPr>
        <w:pStyle w:val="Heading5"/>
      </w:pPr>
      <w:bookmarkStart w:id="1563" w:name="_Toc216175422"/>
      <w:r>
        <w:rPr>
          <w:rStyle w:val="CharSectno"/>
        </w:rPr>
        <w:t>1</w:t>
      </w:r>
      <w:r>
        <w:t>.</w:t>
      </w:r>
      <w:r>
        <w:tab/>
        <w:t>Terms used</w:t>
      </w:r>
      <w:bookmarkEnd w:id="156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564" w:name="_Toc216175423"/>
      <w:r>
        <w:rPr>
          <w:rStyle w:val="CharSectno"/>
        </w:rPr>
        <w:t>2</w:t>
      </w:r>
      <w:r>
        <w:t>.</w:t>
      </w:r>
      <w:r>
        <w:tab/>
        <w:t>Title of proceedings</w:t>
      </w:r>
      <w:bookmarkEnd w:id="156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565" w:name="_Toc216175424"/>
      <w:r>
        <w:rPr>
          <w:rStyle w:val="CharSectno"/>
        </w:rPr>
        <w:t>3</w:t>
      </w:r>
      <w:r>
        <w:t>.</w:t>
      </w:r>
      <w:r>
        <w:tab/>
        <w:t>No proceedings on ineffective judgment before application to have it registered</w:t>
      </w:r>
      <w:bookmarkEnd w:id="156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566" w:name="_Toc216175425"/>
      <w:r>
        <w:rPr>
          <w:rStyle w:val="CharSectno"/>
        </w:rPr>
        <w:t>4</w:t>
      </w:r>
      <w:r>
        <w:t>.</w:t>
      </w:r>
      <w:r>
        <w:tab/>
        <w:t>Ineffective judgment, application for registration of</w:t>
      </w:r>
      <w:bookmarkEnd w:id="156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567" w:name="_Toc216175426"/>
      <w:r>
        <w:rPr>
          <w:rStyle w:val="CharSectno"/>
        </w:rPr>
        <w:t>5</w:t>
      </w:r>
      <w:r>
        <w:t>.</w:t>
      </w:r>
      <w:r>
        <w:tab/>
        <w:t>Ineffective judgments, registration of</w:t>
      </w:r>
      <w:bookmarkEnd w:id="156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568" w:name="_Toc216175427"/>
      <w:r>
        <w:rPr>
          <w:rStyle w:val="CharSectno"/>
        </w:rPr>
        <w:t>6</w:t>
      </w:r>
      <w:r>
        <w:t>.</w:t>
      </w:r>
      <w:r>
        <w:tab/>
        <w:t>Act s. 10, application for order under</w:t>
      </w:r>
      <w:bookmarkEnd w:id="156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lastRenderedPageBreak/>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569" w:name="_Toc216175428"/>
      <w:r>
        <w:rPr>
          <w:rStyle w:val="CharSectno"/>
        </w:rPr>
        <w:t>7</w:t>
      </w:r>
      <w:r>
        <w:t>.</w:t>
      </w:r>
      <w:r>
        <w:tab/>
        <w:t>Act s. 11, application for order under</w:t>
      </w:r>
      <w:bookmarkEnd w:id="156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570" w:name="_Toc216175429"/>
      <w:r>
        <w:rPr>
          <w:rStyle w:val="CharSectno"/>
        </w:rPr>
        <w:t>8</w:t>
      </w:r>
      <w:r>
        <w:t>.</w:t>
      </w:r>
      <w:r>
        <w:tab/>
        <w:t>Act s. 11, effect of order under</w:t>
      </w:r>
      <w:bookmarkEnd w:id="1570"/>
    </w:p>
    <w:p>
      <w:pPr>
        <w:pStyle w:val="Subsection"/>
      </w:pPr>
      <w:r>
        <w:tab/>
      </w:r>
      <w:r>
        <w:tab/>
        <w:t>When an order is made under section 11(2) in relation to a proceeding in a Commonwealth court —</w:t>
      </w:r>
    </w:p>
    <w:p>
      <w:pPr>
        <w:pStyle w:val="Indenta"/>
      </w:pPr>
      <w:r>
        <w:lastRenderedPageBreak/>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bookmarkStart w:id="1571" w:name="_Toc216083348"/>
      <w:bookmarkStart w:id="1572" w:name="_Toc216087079"/>
    </w:p>
    <w:p>
      <w:pPr>
        <w:pStyle w:val="yScheduleHeading"/>
      </w:pPr>
      <w:bookmarkStart w:id="1573" w:name="_Toc216175430"/>
      <w:r>
        <w:rPr>
          <w:rStyle w:val="CharSchNo"/>
        </w:rPr>
        <w:lastRenderedPageBreak/>
        <w:t>Schedule 2</w:t>
      </w:r>
      <w:r>
        <w:rPr>
          <w:rStyle w:val="CharSDivNo"/>
        </w:rPr>
        <w:t> </w:t>
      </w:r>
      <w:r>
        <w:t>—</w:t>
      </w:r>
      <w:r>
        <w:rPr>
          <w:rStyle w:val="CharSDivText"/>
        </w:rPr>
        <w:t> </w:t>
      </w:r>
      <w:r>
        <w:rPr>
          <w:rStyle w:val="CharSchText"/>
        </w:rPr>
        <w:t>Forms</w:t>
      </w:r>
      <w:bookmarkEnd w:id="1571"/>
      <w:bookmarkEnd w:id="1572"/>
      <w:bookmarkEnd w:id="1573"/>
    </w:p>
    <w:p>
      <w:pPr>
        <w:pStyle w:val="yFootnoteheading"/>
      </w:pPr>
      <w:r>
        <w:tab/>
        <w:t>[Heading inserted: Gazette 28 Jun 2011 p. 2555.]</w:t>
      </w:r>
    </w:p>
    <w:p>
      <w:pPr>
        <w:pStyle w:val="yHeading5"/>
      </w:pPr>
      <w:bookmarkStart w:id="1574" w:name="_Toc216175431"/>
      <w:r>
        <w:rPr>
          <w:rStyle w:val="CharSClsNo"/>
        </w:rPr>
        <w:t>1</w:t>
      </w:r>
      <w:r>
        <w:t>.</w:t>
      </w:r>
      <w:r>
        <w:tab/>
        <w:t>Writ of summons (general form) (O. 5 r. 1)</w:t>
      </w:r>
      <w:bookmarkEnd w:id="1574"/>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at the Supreme Court in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 SL 2025/197 r. 9(1).]</w:t>
      </w:r>
    </w:p>
    <w:p>
      <w:pPr>
        <w:pStyle w:val="yHeading5"/>
        <w:keepNext w:val="0"/>
        <w:keepLines w:val="0"/>
        <w:pageBreakBefore/>
        <w:widowControl w:val="0"/>
        <w:spacing w:before="0" w:after="120"/>
      </w:pPr>
      <w:bookmarkStart w:id="1575" w:name="_Toc216175432"/>
      <w:r>
        <w:rPr>
          <w:rStyle w:val="CharSClsNo"/>
        </w:rPr>
        <w:lastRenderedPageBreak/>
        <w:t>2</w:t>
      </w:r>
      <w:r>
        <w:t>.</w:t>
      </w:r>
      <w:r>
        <w:tab/>
        <w:t>Writ of summons indorsed with statement of claim (O. 5 r. 1)</w:t>
      </w:r>
      <w:bookmarkEnd w:id="157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szCs w:val="18"/>
        </w:rPr>
      </w:pPr>
      <w:r>
        <w:rPr>
          <w:i/>
          <w:iCs/>
          <w:sz w:val="20"/>
          <w:szCs w:val="18"/>
        </w:rPr>
        <w:t>NOTE</w:t>
      </w:r>
      <w:r>
        <w:rPr>
          <w:sz w:val="20"/>
          <w:szCs w:val="18"/>
        </w:rPr>
        <w:t xml:space="preserve">: If you have entered an appearance and have not been served with a summons for </w:t>
      </w:r>
      <w:r>
        <w:rPr>
          <w:sz w:val="20"/>
        </w:rPr>
        <w:t>judgment</w:t>
      </w:r>
      <w:r>
        <w:rPr>
          <w:sz w:val="20"/>
          <w:szCs w:val="18"/>
        </w:rPr>
        <w:t xml:space="preserve"> then, within 14 days after the last day of the time limit for entering an appearance, you must file a defence at the Supreme Court in Perth and serve the defence on the solicitor for the plaintiff.  If you do not file a defence, judgment may be entered against you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 SL 2025/197 r. 9(2).]</w:t>
      </w:r>
    </w:p>
    <w:p>
      <w:pPr>
        <w:pStyle w:val="yHeading5"/>
        <w:keepNext w:val="0"/>
        <w:keepLines w:val="0"/>
        <w:pageBreakBefore/>
        <w:widowControl w:val="0"/>
        <w:spacing w:before="0" w:after="120"/>
      </w:pPr>
      <w:bookmarkStart w:id="1576" w:name="_Toc216175433"/>
      <w:r>
        <w:rPr>
          <w:rStyle w:val="CharSClsNo"/>
        </w:rPr>
        <w:lastRenderedPageBreak/>
        <w:t>3</w:t>
      </w:r>
      <w:r>
        <w:t>.</w:t>
      </w:r>
      <w:r>
        <w:rPr>
          <w:b w:val="0"/>
        </w:rPr>
        <w:tab/>
      </w:r>
      <w:r>
        <w:t>Writ of summons to be served outside WA</w:t>
      </w:r>
      <w:bookmarkEnd w:id="157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pPr>
      <w:bookmarkStart w:id="1577" w:name="_Toc216078302"/>
      <w:bookmarkStart w:id="1578" w:name="_Toc216079863"/>
      <w:bookmarkStart w:id="1579" w:name="_Toc216175434"/>
      <w:r>
        <w:t xml:space="preserve">Form </w:t>
      </w:r>
      <w:r>
        <w:rPr>
          <w:rStyle w:val="CharSClsNo"/>
        </w:rPr>
        <w:t>4</w:t>
      </w:r>
      <w:r>
        <w:t>.</w:t>
      </w:r>
      <w:r>
        <w:tab/>
        <w:t>Notice to defendant in action for possession, foreclosure or sale of mortgaged property (O. 4AA r. 3)</w:t>
      </w:r>
      <w:bookmarkEnd w:id="1577"/>
      <w:bookmarkEnd w:id="1578"/>
      <w:bookmarkEnd w:id="157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jc w:val="both"/>
              <w:rPr>
                <w:b/>
                <w:bCs/>
                <w:sz w:val="20"/>
              </w:rPr>
            </w:pPr>
            <w:r>
              <w:rPr>
                <w:b/>
                <w:bCs/>
                <w:sz w:val="20"/>
              </w:rPr>
              <w:t>Supreme Court of Western Australia</w:t>
            </w:r>
          </w:p>
        </w:tc>
        <w:tc>
          <w:tcPr>
            <w:tcW w:w="3111" w:type="dxa"/>
          </w:tcPr>
          <w:p>
            <w:pPr>
              <w:pStyle w:val="yMiscellaneousBody"/>
              <w:ind w:left="90"/>
              <w:rPr>
                <w:sz w:val="20"/>
              </w:rPr>
            </w:pPr>
            <w:r>
              <w:rPr>
                <w:sz w:val="20"/>
              </w:rPr>
              <w:t>Action No:</w:t>
            </w:r>
          </w:p>
        </w:tc>
      </w:tr>
      <w:tr>
        <w:trPr>
          <w:trHeight w:val="243"/>
        </w:trPr>
        <w:tc>
          <w:tcPr>
            <w:tcW w:w="3969" w:type="dxa"/>
            <w:gridSpan w:val="2"/>
            <w:vMerge/>
          </w:tcPr>
          <w:p>
            <w:pPr>
              <w:pStyle w:val="yMiscellaneousBody"/>
              <w:jc w:val="both"/>
              <w:rPr>
                <w:sz w:val="20"/>
              </w:rPr>
            </w:pPr>
          </w:p>
        </w:tc>
        <w:tc>
          <w:tcPr>
            <w:tcW w:w="3111" w:type="dxa"/>
          </w:tcPr>
          <w:p>
            <w:pPr>
              <w:pStyle w:val="yMiscellaneousBody"/>
              <w:ind w:left="90"/>
              <w:rPr>
                <w:b/>
                <w:sz w:val="20"/>
              </w:rPr>
            </w:pPr>
            <w:r>
              <w:rPr>
                <w:b/>
                <w:sz w:val="20"/>
              </w:rPr>
              <w:t>Notice to defendant in action for possession, foreclosure or sale of mortgaged property</w:t>
            </w:r>
          </w:p>
        </w:tc>
      </w:tr>
      <w:tr>
        <w:tc>
          <w:tcPr>
            <w:tcW w:w="1701" w:type="dxa"/>
          </w:tcPr>
          <w:p>
            <w:pPr>
              <w:pStyle w:val="yMiscellaneousBody"/>
              <w:keepNext/>
              <w:rPr>
                <w:sz w:val="20"/>
              </w:rPr>
            </w:pPr>
            <w:r>
              <w:rPr>
                <w:sz w:val="20"/>
              </w:rPr>
              <w:t>Parties</w:t>
            </w:r>
          </w:p>
        </w:tc>
        <w:tc>
          <w:tcPr>
            <w:tcW w:w="5379" w:type="dxa"/>
            <w:gridSpan w:val="2"/>
          </w:tcPr>
          <w:p>
            <w:pPr>
              <w:pStyle w:val="yMiscellaneousBody"/>
              <w:keepNext/>
              <w:ind w:right="79"/>
              <w:jc w:val="right"/>
              <w:rPr>
                <w:sz w:val="20"/>
              </w:rPr>
            </w:pPr>
            <w:r>
              <w:rPr>
                <w:sz w:val="20"/>
              </w:rPr>
              <w:t>Plaintiff</w:t>
            </w:r>
          </w:p>
          <w:p>
            <w:pPr>
              <w:pStyle w:val="yMiscellaneousBody"/>
              <w:keepNext/>
              <w:ind w:right="144"/>
              <w:jc w:val="right"/>
              <w:rPr>
                <w:sz w:val="20"/>
              </w:rPr>
            </w:pPr>
            <w:r>
              <w:rPr>
                <w:sz w:val="20"/>
              </w:rPr>
              <w:t>Defendant</w:t>
            </w:r>
          </w:p>
        </w:tc>
      </w:tr>
      <w:tr>
        <w:tc>
          <w:tcPr>
            <w:tcW w:w="7080" w:type="dxa"/>
            <w:gridSpan w:val="3"/>
            <w:tcBorders>
              <w:bottom w:val="single" w:sz="4" w:space="0" w:color="auto"/>
            </w:tcBorders>
          </w:tcPr>
          <w:p>
            <w:pPr>
              <w:pStyle w:val="yMiscellaneousBody"/>
              <w:jc w:val="center"/>
              <w:rPr>
                <w:b/>
                <w:bCs/>
                <w:sz w:val="20"/>
              </w:rPr>
            </w:pPr>
            <w:r>
              <w:rPr>
                <w:b/>
                <w:bCs/>
                <w:sz w:val="20"/>
              </w:rPr>
              <w:t>Notice to [</w:t>
            </w:r>
            <w:r>
              <w:rPr>
                <w:b/>
                <w:bCs/>
                <w:i/>
                <w:iCs/>
                <w:sz w:val="20"/>
              </w:rPr>
              <w:t>insert name of defendant</w:t>
            </w:r>
            <w:r>
              <w:rPr>
                <w:b/>
                <w:bCs/>
                <w:sz w:val="20"/>
              </w:rPr>
              <w:t>]</w:t>
            </w:r>
          </w:p>
          <w:p>
            <w:pPr>
              <w:pStyle w:val="yMiscellaneousBody"/>
              <w:jc w:val="center"/>
              <w:rPr>
                <w:sz w:val="20"/>
              </w:rPr>
            </w:pPr>
            <w:r>
              <w:rPr>
                <w:b/>
                <w:bCs/>
                <w:sz w:val="20"/>
              </w:rPr>
              <w:t>IMPORTANT NOTICE AND HOW TO RESPOND</w:t>
            </w:r>
          </w:p>
        </w:tc>
      </w:tr>
      <w:tr>
        <w:tc>
          <w:tcPr>
            <w:tcW w:w="7080" w:type="dxa"/>
            <w:gridSpan w:val="3"/>
            <w:tcBorders>
              <w:bottom w:val="nil"/>
            </w:tcBorders>
          </w:tcPr>
          <w:p>
            <w:pPr>
              <w:pStyle w:val="yMiscellaneousBody"/>
              <w:ind w:left="162"/>
              <w:rPr>
                <w:sz w:val="20"/>
              </w:rPr>
            </w:pPr>
            <w:r>
              <w:rPr>
                <w:sz w:val="20"/>
              </w:rPr>
              <w:lastRenderedPageBreak/>
              <w:t>This notice is attached to a Writ of Summons issued by [</w:t>
            </w:r>
            <w:r>
              <w:rPr>
                <w:i/>
                <w:iCs/>
                <w:sz w:val="20"/>
              </w:rPr>
              <w:t>name of plaintiff</w:t>
            </w:r>
            <w:r>
              <w:rPr>
                <w:sz w:val="20"/>
              </w:rPr>
              <w:t>] (</w:t>
            </w:r>
            <w:r>
              <w:rPr>
                <w:b/>
                <w:sz w:val="20"/>
              </w:rPr>
              <w:t>the plaintiff</w:t>
            </w:r>
            <w:r>
              <w:rPr>
                <w:sz w:val="20"/>
              </w:rPr>
              <w:t>).  The plaintiff seeks orders to take possession of and sell your property at [</w:t>
            </w:r>
            <w:r>
              <w:rPr>
                <w:i/>
                <w:iCs/>
                <w:sz w:val="20"/>
              </w:rPr>
              <w:t>address</w:t>
            </w:r>
            <w:r>
              <w:rPr>
                <w:sz w:val="20"/>
              </w:rPr>
              <w:t>] under your mortgage with [</w:t>
            </w:r>
            <w:r>
              <w:rPr>
                <w:i/>
                <w:iCs/>
                <w:sz w:val="20"/>
              </w:rPr>
              <w:t>name of mortgagee</w:t>
            </w:r>
            <w:r>
              <w:rPr>
                <w:sz w:val="20"/>
              </w:rPr>
              <w:t>].</w:t>
            </w:r>
          </w:p>
        </w:tc>
      </w:tr>
      <w:tr>
        <w:tc>
          <w:tcPr>
            <w:tcW w:w="7080" w:type="dxa"/>
            <w:gridSpan w:val="3"/>
            <w:tcBorders>
              <w:top w:val="nil"/>
              <w:bottom w:val="nil"/>
            </w:tcBorders>
          </w:tcPr>
          <w:p>
            <w:pPr>
              <w:pStyle w:val="yMiscellaneousBody"/>
              <w:tabs>
                <w:tab w:val="left" w:pos="793"/>
              </w:tabs>
              <w:ind w:left="162"/>
              <w:rPr>
                <w:sz w:val="20"/>
              </w:rPr>
            </w:pPr>
            <w:r>
              <w:rPr>
                <w:sz w:val="20"/>
              </w:rPr>
              <w:t>You should seek legal advice without delay.</w:t>
            </w:r>
          </w:p>
          <w:p>
            <w:pPr>
              <w:pStyle w:val="yMiscellaneousBody"/>
              <w:tabs>
                <w:tab w:val="left" w:pos="793"/>
              </w:tabs>
              <w:ind w:left="162"/>
              <w:rPr>
                <w:sz w:val="20"/>
              </w:rPr>
            </w:pPr>
            <w:r>
              <w:rPr>
                <w:sz w:val="20"/>
              </w:rPr>
              <w:t>Legal Aid WA may be able to help:</w:t>
            </w:r>
          </w:p>
          <w:p>
            <w:pPr>
              <w:pStyle w:val="yMiscellaneousBody"/>
              <w:tabs>
                <w:tab w:val="left" w:pos="587"/>
              </w:tabs>
              <w:ind w:left="162"/>
              <w:rPr>
                <w:sz w:val="20"/>
              </w:rPr>
            </w:pPr>
            <w:r>
              <w:rPr>
                <w:sz w:val="20"/>
              </w:rPr>
              <w:sym w:font="Wingdings" w:char="F09F"/>
            </w:r>
            <w:r>
              <w:rPr>
                <w:sz w:val="20"/>
              </w:rPr>
              <w:tab/>
              <w:t xml:space="preserve">www.legalaid.wa.gov.au </w:t>
            </w:r>
            <w:r>
              <w:rPr>
                <w:sz w:val="20"/>
              </w:rPr>
              <w:noBreakHyphen/>
              <w:t xml:space="preserve"> ‘Mortgage stress self</w:t>
            </w:r>
            <w:r>
              <w:rPr>
                <w:sz w:val="20"/>
              </w:rPr>
              <w:noBreakHyphen/>
              <w:t>help guide’</w:t>
            </w:r>
          </w:p>
          <w:p>
            <w:pPr>
              <w:pStyle w:val="yMiscellaneousBody"/>
              <w:tabs>
                <w:tab w:val="left" w:pos="587"/>
              </w:tabs>
              <w:ind w:left="587" w:hanging="425"/>
              <w:rPr>
                <w:sz w:val="20"/>
              </w:rPr>
            </w:pPr>
            <w:r>
              <w:rPr>
                <w:sz w:val="20"/>
              </w:rPr>
              <w:sym w:font="Wingdings" w:char="F09F"/>
            </w:r>
            <w:r>
              <w:rPr>
                <w:sz w:val="20"/>
              </w:rPr>
              <w:tab/>
              <w:t>Legal Aid WA InfoLine on 1300 650 579 for free information or a referral to other services that might be able to assist you (open Monday to Friday 9.00 am to 4.00 pm except public holidays).</w:t>
            </w:r>
          </w:p>
          <w:p>
            <w:pPr>
              <w:pStyle w:val="yMiscellaneousBody"/>
              <w:tabs>
                <w:tab w:val="left" w:pos="793"/>
              </w:tabs>
              <w:ind w:left="162"/>
              <w:rPr>
                <w:sz w:val="20"/>
              </w:rPr>
            </w:pPr>
            <w:r>
              <w:rPr>
                <w:sz w:val="20"/>
              </w:rPr>
              <w:t>If you need Translating and Interpreting Services contact 131 450, or the National Relay Service (for hearing and speech impaired) contact 133 677.</w:t>
            </w:r>
          </w:p>
          <w:p>
            <w:pPr>
              <w:pStyle w:val="yMiscellaneousBody"/>
              <w:tabs>
                <w:tab w:val="left" w:pos="793"/>
              </w:tabs>
              <w:ind w:left="162"/>
              <w:rPr>
                <w:sz w:val="20"/>
              </w:rPr>
            </w:pPr>
            <w:r>
              <w:rPr>
                <w:sz w:val="20"/>
              </w:rPr>
              <w:t>If you believe you have a legal defence, you can defend the action.  You do not have a legal defence just because you disagree with the bank, or because you could not pay your mortgage for reasons beyond your control.  A lawyer can help you decide if you should defend the action.</w:t>
            </w:r>
          </w:p>
          <w:p>
            <w:pPr>
              <w:pStyle w:val="yMiscellaneousBody"/>
              <w:tabs>
                <w:tab w:val="left" w:pos="793"/>
              </w:tabs>
              <w:ind w:left="162"/>
              <w:rPr>
                <w:sz w:val="20"/>
              </w:rPr>
            </w:pPr>
            <w:r>
              <w:rPr>
                <w:sz w:val="20"/>
              </w:rPr>
              <w:t>If you want to defend the action, you must within [</w:t>
            </w:r>
            <w:r>
              <w:rPr>
                <w:i/>
                <w:iCs/>
                <w:sz w:val="20"/>
              </w:rPr>
              <w:t>number of days as required in Order 5 rule 11</w:t>
            </w:r>
            <w:r>
              <w:rPr>
                <w:sz w:val="20"/>
              </w:rPr>
              <w:t>] days after the writ of summons was served on you inform the Court and the plaintiff’s lawyers that you wish to defend the action.</w:t>
            </w:r>
          </w:p>
        </w:tc>
      </w:tr>
      <w:tr>
        <w:tc>
          <w:tcPr>
            <w:tcW w:w="7080" w:type="dxa"/>
            <w:gridSpan w:val="3"/>
            <w:tcBorders>
              <w:top w:val="nil"/>
              <w:bottom w:val="nil"/>
            </w:tcBorders>
          </w:tcPr>
          <w:p>
            <w:pPr>
              <w:pStyle w:val="yMiscellaneousBody"/>
              <w:ind w:left="162"/>
              <w:rPr>
                <w:sz w:val="20"/>
              </w:rPr>
            </w:pPr>
            <w:r>
              <w:rPr>
                <w:sz w:val="20"/>
              </w:rPr>
              <w:t>To inform the Court and the plaintiff’s lawyers that you wish to defend the action you must:</w:t>
            </w:r>
          </w:p>
          <w:p>
            <w:pPr>
              <w:pStyle w:val="yMiscellaneousBody"/>
              <w:tabs>
                <w:tab w:val="left" w:pos="445"/>
              </w:tabs>
              <w:ind w:left="871" w:hanging="978"/>
              <w:rPr>
                <w:sz w:val="20"/>
              </w:rPr>
            </w:pPr>
            <w:r>
              <w:rPr>
                <w:sz w:val="20"/>
              </w:rPr>
              <w:tab/>
              <w:t>1.</w:t>
            </w:r>
            <w:r>
              <w:rPr>
                <w:sz w:val="20"/>
              </w:rPr>
              <w:tab/>
              <w:t>File a Memorandum of Appearance (</w:t>
            </w:r>
            <w:r>
              <w:rPr>
                <w:i/>
                <w:iCs/>
                <w:sz w:val="20"/>
              </w:rPr>
              <w:t>Rules of the Supreme Court 1971</w:t>
            </w:r>
            <w:r>
              <w:rPr>
                <w:sz w:val="20"/>
              </w:rPr>
              <w:t xml:space="preserve"> Schedule 2 Form 6) through the e</w:t>
            </w:r>
            <w:r>
              <w:rPr>
                <w:sz w:val="20"/>
              </w:rPr>
              <w:noBreakHyphen/>
              <w:t>Courts Portal.  A link to the e</w:t>
            </w:r>
            <w:r>
              <w:rPr>
                <w:sz w:val="20"/>
              </w:rPr>
              <w:noBreakHyphen/>
              <w:t>Courts Portal and information on electronic filing can be found on the Supreme Court website at: www.supremecourt.wa.gov.au.</w:t>
            </w:r>
          </w:p>
          <w:p>
            <w:pPr>
              <w:pStyle w:val="yMiscellaneousBody"/>
              <w:tabs>
                <w:tab w:val="left" w:pos="445"/>
              </w:tabs>
              <w:ind w:left="871" w:hanging="978"/>
              <w:rPr>
                <w:sz w:val="20"/>
              </w:rPr>
            </w:pPr>
            <w:r>
              <w:rPr>
                <w:sz w:val="20"/>
              </w:rPr>
              <w:tab/>
              <w:t>2.</w:t>
            </w:r>
            <w:r>
              <w:rPr>
                <w:sz w:val="20"/>
              </w:rPr>
              <w:tab/>
              <w:t>Serve on [</w:t>
            </w:r>
            <w:r>
              <w:rPr>
                <w:i/>
                <w:iCs/>
                <w:sz w:val="20"/>
              </w:rPr>
              <w:t>name of law firm representing plaintiff</w:t>
            </w:r>
            <w:r>
              <w:rPr>
                <w:sz w:val="20"/>
              </w:rPr>
              <w:t>] without delay a copy of the Memorandum of Appearance which shows the Court’s stamp after it has been filed.</w:t>
            </w:r>
          </w:p>
        </w:tc>
      </w:tr>
      <w:tr>
        <w:tc>
          <w:tcPr>
            <w:tcW w:w="7080" w:type="dxa"/>
            <w:gridSpan w:val="3"/>
            <w:tcBorders>
              <w:top w:val="nil"/>
              <w:bottom w:val="nil"/>
            </w:tcBorders>
          </w:tcPr>
          <w:p>
            <w:pPr>
              <w:pStyle w:val="yMiscellaneousBody"/>
              <w:ind w:left="162"/>
              <w:rPr>
                <w:sz w:val="20"/>
              </w:rPr>
            </w:pPr>
            <w:r>
              <w:rPr>
                <w:b/>
                <w:bCs/>
                <w:sz w:val="20"/>
              </w:rPr>
              <w:t>If you do nothing</w:t>
            </w:r>
            <w:r>
              <w:rPr>
                <w:sz w:val="20"/>
              </w:rPr>
              <w:t>: if you do not file a Memorandum of Appearance within [</w:t>
            </w:r>
            <w:r>
              <w:rPr>
                <w:i/>
                <w:iCs/>
                <w:sz w:val="20"/>
              </w:rPr>
              <w:t>number of days</w:t>
            </w:r>
            <w:r>
              <w:rPr>
                <w:sz w:val="20"/>
              </w:rPr>
              <w:t>] days after the writ of summons was served on you, then the plaintiff can ask the Court to make orders that would allow the plaintiff to [</w:t>
            </w:r>
            <w:r>
              <w:rPr>
                <w:i/>
                <w:iCs/>
                <w:sz w:val="20"/>
              </w:rPr>
              <w:t>remedy</w:t>
            </w:r>
            <w:r>
              <w:rPr>
                <w:sz w:val="20"/>
              </w:rPr>
              <w:t>] your property at [</w:t>
            </w:r>
            <w:r>
              <w:rPr>
                <w:i/>
                <w:iCs/>
                <w:sz w:val="20"/>
              </w:rPr>
              <w:t>address</w:t>
            </w:r>
            <w:r>
              <w:rPr>
                <w:sz w:val="20"/>
              </w:rPr>
              <w:t>].</w:t>
            </w:r>
          </w:p>
        </w:tc>
      </w:tr>
      <w:tr>
        <w:tc>
          <w:tcPr>
            <w:tcW w:w="7080" w:type="dxa"/>
            <w:gridSpan w:val="3"/>
            <w:tcBorders>
              <w:top w:val="nil"/>
            </w:tcBorders>
          </w:tcPr>
          <w:p>
            <w:pPr>
              <w:pStyle w:val="yMiscellaneousBody"/>
              <w:ind w:left="162"/>
              <w:rPr>
                <w:sz w:val="20"/>
              </w:rPr>
            </w:pPr>
            <w:r>
              <w:rPr>
                <w:b/>
                <w:bCs/>
                <w:sz w:val="20"/>
              </w:rPr>
              <w:t>The plaintiff’s lawyers</w:t>
            </w:r>
            <w:r>
              <w:rPr>
                <w:sz w:val="20"/>
              </w:rPr>
              <w:t>: The plaintiff is represented by [</w:t>
            </w:r>
            <w:r>
              <w:rPr>
                <w:i/>
                <w:iCs/>
                <w:sz w:val="20"/>
              </w:rPr>
              <w:t>name of law firm representing plaintiff</w:t>
            </w:r>
            <w:r>
              <w:rPr>
                <w:sz w:val="20"/>
              </w:rPr>
              <w:t>], whose address is [</w:t>
            </w:r>
            <w:r>
              <w:rPr>
                <w:i/>
                <w:iCs/>
                <w:sz w:val="20"/>
              </w:rPr>
              <w:t>street address</w:t>
            </w:r>
            <w:r>
              <w:rPr>
                <w:sz w:val="20"/>
              </w:rPr>
              <w:t>]. If you wish to contact someone at [</w:t>
            </w:r>
            <w:r>
              <w:rPr>
                <w:i/>
                <w:iCs/>
                <w:sz w:val="20"/>
              </w:rPr>
              <w:t>name of law firm representing plaintiff</w:t>
            </w:r>
            <w:r>
              <w:rPr>
                <w:sz w:val="20"/>
              </w:rPr>
              <w:t xml:space="preserve">] in relation to this matter then </w:t>
            </w:r>
            <w:r>
              <w:rPr>
                <w:sz w:val="20"/>
              </w:rPr>
              <w:lastRenderedPageBreak/>
              <w:t>you should contact [</w:t>
            </w:r>
            <w:r>
              <w:rPr>
                <w:i/>
                <w:iCs/>
                <w:sz w:val="20"/>
              </w:rPr>
              <w:t>lawyer’s name</w:t>
            </w:r>
            <w:r>
              <w:rPr>
                <w:sz w:val="20"/>
              </w:rPr>
              <w:t>] on [</w:t>
            </w:r>
            <w:r>
              <w:rPr>
                <w:i/>
                <w:iCs/>
                <w:sz w:val="20"/>
              </w:rPr>
              <w:t>lawyer’s telephone number</w:t>
            </w:r>
            <w:r>
              <w:rPr>
                <w:sz w:val="20"/>
              </w:rPr>
              <w:t>] or by email at [</w:t>
            </w:r>
            <w:r>
              <w:rPr>
                <w:i/>
                <w:iCs/>
                <w:sz w:val="20"/>
              </w:rPr>
              <w:t>lawyer’s email address</w:t>
            </w:r>
            <w:r>
              <w:rPr>
                <w:sz w:val="20"/>
              </w:rPr>
              <w:t>].</w:t>
            </w:r>
          </w:p>
        </w:tc>
      </w:tr>
    </w:tbl>
    <w:p>
      <w:pPr>
        <w:pStyle w:val="yFootnotesection"/>
        <w:rPr>
          <w:rStyle w:val="CharSClsNo"/>
          <w:b/>
        </w:rPr>
      </w:pPr>
      <w:r>
        <w:rPr>
          <w:rStyle w:val="CharSClsNo"/>
        </w:rPr>
        <w:lastRenderedPageBreak/>
        <w:tab/>
        <w:t xml:space="preserve">[Form 4 inserted: </w:t>
      </w:r>
      <w:r>
        <w:t>SL 2025/197 r. 9(3).]</w:t>
      </w:r>
    </w:p>
    <w:p>
      <w:pPr>
        <w:pStyle w:val="yHeading5"/>
        <w:keepNext w:val="0"/>
        <w:keepLines w:val="0"/>
        <w:pageBreakBefore/>
        <w:widowControl w:val="0"/>
        <w:spacing w:before="0" w:after="120"/>
      </w:pPr>
      <w:bookmarkStart w:id="1580" w:name="_Toc216175435"/>
      <w:r>
        <w:rPr>
          <w:rStyle w:val="CharSClsNo"/>
        </w:rPr>
        <w:lastRenderedPageBreak/>
        <w:t>5</w:t>
      </w:r>
      <w:r>
        <w:t>.</w:t>
      </w:r>
      <w:r>
        <w:rPr>
          <w:b w:val="0"/>
        </w:rPr>
        <w:tab/>
      </w:r>
      <w:r>
        <w:t>Indorsements of representative capacity of parties (O. 6 r. 5)</w:t>
      </w:r>
      <w:bookmarkEnd w:id="158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581" w:name="_Toc216175436"/>
      <w:r>
        <w:rPr>
          <w:rStyle w:val="CharSClsNo"/>
        </w:rPr>
        <w:lastRenderedPageBreak/>
        <w:t>5AA</w:t>
      </w:r>
      <w:r>
        <w:t>.</w:t>
      </w:r>
      <w:r>
        <w:tab/>
        <w:t>Notice of change of representation, service details or address (O. 8 r. 5A; O. 71A r. 5(2)(aa))</w:t>
      </w:r>
      <w:bookmarkEnd w:id="1581"/>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lastRenderedPageBreak/>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582" w:name="_Toc216175437"/>
      <w:r>
        <w:rPr>
          <w:rStyle w:val="CharSClsNo"/>
        </w:rPr>
        <w:lastRenderedPageBreak/>
        <w:t>5A</w:t>
      </w:r>
      <w:r>
        <w:t>.</w:t>
      </w:r>
      <w:r>
        <w:tab/>
        <w:t>Request for service abroad of judicial documents and certificate (O. 11A r. 4, 6 &amp; 16)</w:t>
      </w:r>
      <w:bookmarkEnd w:id="158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r>
      <w:r>
        <w:rPr>
          <w:sz w:val="20"/>
        </w:rPr>
        <w:lastRenderedPageBreak/>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pPr>
      <w:bookmarkStart w:id="1583" w:name="_Toc216175438"/>
      <w:r>
        <w:rPr>
          <w:rStyle w:val="CharSClsNo"/>
        </w:rPr>
        <w:lastRenderedPageBreak/>
        <w:t>5AB</w:t>
      </w:r>
      <w:r>
        <w:t>.</w:t>
      </w:r>
      <w:r>
        <w:tab/>
        <w:t>Notice to defendant served outside Australia (O. 10 r. 8)</w:t>
      </w:r>
      <w:bookmarkEnd w:id="1583"/>
    </w:p>
    <w:p>
      <w:pPr>
        <w:pStyle w:val="yMiscellaneousBody"/>
        <w:keepNext/>
      </w:pPr>
      <w:r>
        <w:t>To the Defendant:</w:t>
      </w:r>
    </w:p>
    <w:p>
      <w:pPr>
        <w:pStyle w:val="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ySubsection"/>
      </w:pPr>
      <w:r>
        <w:tab/>
        <w:t>2.</w:t>
      </w:r>
      <w:r>
        <w:tab/>
        <w:t>The grounds alleged by the plaintiff to support its claim to be entitled to serve you outside Australia are:</w:t>
      </w:r>
    </w:p>
    <w:p>
      <w:pPr>
        <w:pStyle w:val="ySubsection"/>
      </w:pPr>
      <w:r>
        <w:tab/>
      </w:r>
      <w:r>
        <w:tab/>
        <w:t>[</w:t>
      </w:r>
      <w:r>
        <w:rPr>
          <w:i/>
        </w:rPr>
        <w:t>specify grounds</w:t>
      </w:r>
      <w:r>
        <w:t>]</w:t>
      </w:r>
    </w:p>
    <w:p>
      <w:pPr>
        <w:pStyle w:val="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yIndenta"/>
      </w:pPr>
      <w:r>
        <w:tab/>
        <w:t>(a)</w:t>
      </w:r>
      <w:r>
        <w:tab/>
        <w:t>the service was not authorised by the rules of court; or</w:t>
      </w:r>
    </w:p>
    <w:p>
      <w:pPr>
        <w:pStyle w:val="yIndenta"/>
      </w:pPr>
      <w:r>
        <w:tab/>
        <w:t>(b)</w:t>
      </w:r>
      <w:r>
        <w:tab/>
        <w:t>this Court is an inappropriate forum for the trial of the proceedings; or</w:t>
      </w:r>
    </w:p>
    <w:p>
      <w:pPr>
        <w:pStyle w:val="yIndenta"/>
      </w:pPr>
      <w:r>
        <w:tab/>
        <w:t>(c)</w:t>
      </w:r>
      <w:r>
        <w:tab/>
        <w:t>the claim has insufficient prospects of success to warrant putting you to the time, expense and trouble of defending the claim.</w:t>
      </w:r>
    </w:p>
    <w:p>
      <w:pPr>
        <w:pStyle w:val="ySubsection"/>
      </w:pPr>
      <w:r>
        <w:tab/>
        <w:t>4.</w:t>
      </w:r>
      <w:r>
        <w:tab/>
        <w:t>Alternatively you may enter an unconditional appearance (in the form prescribed by the rules of court) within the time required under the rules of court.</w:t>
      </w:r>
    </w:p>
    <w:p>
      <w:pPr>
        <w:pStyle w:val="ySubsection"/>
      </w:pPr>
      <w:r>
        <w:tab/>
        <w:t>5.</w:t>
      </w:r>
      <w:r>
        <w:tab/>
        <w:t>If you enter an unconditional appearance, additional procedural obligations (such as an obligation to file a defence or an affidavit) may apply to you in accordance with the rules of court.</w:t>
      </w:r>
    </w:p>
    <w:p>
      <w:pPr>
        <w:pStyle w:val="ySubsection"/>
      </w:pPr>
      <w:r>
        <w:tab/>
        <w:t>6.</w:t>
      </w:r>
      <w:r>
        <w:tab/>
        <w:t>If you do not make an application to set aside service referred to in paragraph 3 or enter an unconditional appearance, the Court may give leave to the plaintiff to proceed against you without further notice.</w:t>
      </w:r>
    </w:p>
    <w:p>
      <w:pPr>
        <w:pStyle w:val="yFootnotesection"/>
        <w:keepLines w:val="0"/>
        <w:widowControl w:val="0"/>
        <w:spacing w:before="160"/>
      </w:pPr>
      <w:r>
        <w:tab/>
        <w:t>[Form 5AB inserted: SL 2024/38 r. 17.]</w:t>
      </w:r>
    </w:p>
    <w:p>
      <w:pPr>
        <w:pStyle w:val="yHeading5"/>
        <w:keepLines w:val="0"/>
        <w:pageBreakBefore/>
        <w:spacing w:before="0"/>
      </w:pPr>
      <w:bookmarkStart w:id="1584" w:name="_Toc216175439"/>
      <w:r>
        <w:rPr>
          <w:rStyle w:val="CharSClsNo"/>
        </w:rPr>
        <w:lastRenderedPageBreak/>
        <w:t>5B</w:t>
      </w:r>
      <w:r>
        <w:t>.</w:t>
      </w:r>
      <w:r>
        <w:tab/>
        <w:t>Summary of the document to be served (O. 11A r. 4)</w:t>
      </w:r>
      <w:bookmarkEnd w:id="1584"/>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lastRenderedPageBreak/>
        <w:t>[Forms 5C</w:t>
      </w:r>
      <w:r>
        <w:noBreakHyphen/>
        <w:t>5F deleted: Gazette 3 Jul 2009 p. 2696.]</w:t>
      </w:r>
    </w:p>
    <w:p>
      <w:pPr>
        <w:pStyle w:val="yHeading5"/>
        <w:keepNext w:val="0"/>
        <w:keepLines w:val="0"/>
        <w:pageBreakBefore/>
        <w:spacing w:before="0"/>
      </w:pPr>
      <w:bookmarkStart w:id="1585" w:name="_Toc216175440"/>
      <w:r>
        <w:rPr>
          <w:rStyle w:val="CharSClsNo"/>
        </w:rPr>
        <w:lastRenderedPageBreak/>
        <w:t>6</w:t>
      </w:r>
      <w:r>
        <w:t>.</w:t>
      </w:r>
      <w:r>
        <w:tab/>
        <w:t>Memorandum of appearance (O. 12 r. 2(2))</w:t>
      </w:r>
      <w:bookmarkEnd w:id="1585"/>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1586" w:name="_Toc216175441"/>
      <w:r>
        <w:rPr>
          <w:rStyle w:val="CharSClsNo"/>
        </w:rPr>
        <w:lastRenderedPageBreak/>
        <w:t>7</w:t>
      </w:r>
      <w:r>
        <w:t>.</w:t>
      </w:r>
      <w:r>
        <w:rPr>
          <w:b w:val="0"/>
        </w:rPr>
        <w:tab/>
      </w:r>
      <w:r>
        <w:t>Notice limiting defence (O. 12 r. 10)</w:t>
      </w:r>
      <w:bookmarkEnd w:id="158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pPr>
      <w:bookmarkStart w:id="1587" w:name="_Toc216175442"/>
      <w:r>
        <w:rPr>
          <w:rStyle w:val="CharSClsNo"/>
        </w:rPr>
        <w:lastRenderedPageBreak/>
        <w:t>8</w:t>
      </w:r>
      <w:r>
        <w:t>.</w:t>
      </w:r>
      <w:r>
        <w:tab/>
        <w:t>Notice of intention to abide (O. 12 r. 11)</w:t>
      </w:r>
      <w:bookmarkEnd w:id="1587"/>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yTableNAm"/>
              <w:keepNext/>
              <w:rPr>
                <w:sz w:val="20"/>
                <w:szCs w:val="18"/>
              </w:rPr>
            </w:pPr>
            <w:r>
              <w:rPr>
                <w:sz w:val="20"/>
                <w:szCs w:val="18"/>
              </w:rPr>
              <w:t>Supreme Court of Western Australia</w:t>
            </w:r>
          </w:p>
        </w:tc>
        <w:tc>
          <w:tcPr>
            <w:tcW w:w="3260" w:type="dxa"/>
            <w:gridSpan w:val="2"/>
            <w:tcBorders>
              <w:bottom w:val="nil"/>
            </w:tcBorders>
            <w:noWrap/>
            <w:vAlign w:val="center"/>
          </w:tcPr>
          <w:p>
            <w:pPr>
              <w:pStyle w:val="yTableNAm"/>
              <w:keepNext/>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keepNext/>
              <w:spacing w:before="60"/>
              <w:rPr>
                <w:sz w:val="20"/>
              </w:rPr>
            </w:pPr>
          </w:p>
        </w:tc>
        <w:tc>
          <w:tcPr>
            <w:tcW w:w="3260" w:type="dxa"/>
            <w:gridSpan w:val="2"/>
            <w:tcBorders>
              <w:bottom w:val="nil"/>
            </w:tcBorders>
            <w:noWrap/>
          </w:tcPr>
          <w:p>
            <w:pPr>
              <w:pStyle w:val="yTableNAm"/>
              <w:keepNext/>
              <w:rPr>
                <w:sz w:val="20"/>
                <w:szCs w:val="18"/>
              </w:rPr>
            </w:pPr>
            <w:r>
              <w:rPr>
                <w:b/>
                <w:sz w:val="20"/>
                <w:szCs w:val="18"/>
              </w:rPr>
              <w:t>Notice of intention to abide</w:t>
            </w:r>
          </w:p>
        </w:tc>
      </w:tr>
      <w:tr>
        <w:trPr>
          <w:cantSplit/>
        </w:trPr>
        <w:tc>
          <w:tcPr>
            <w:tcW w:w="1701" w:type="dxa"/>
            <w:tcBorders>
              <w:bottom w:val="nil"/>
            </w:tcBorders>
            <w:noWrap/>
          </w:tcPr>
          <w:p>
            <w:pPr>
              <w:pStyle w:val="yTableNAm"/>
              <w:keepNext/>
              <w:rPr>
                <w:sz w:val="20"/>
                <w:szCs w:val="18"/>
              </w:rPr>
            </w:pPr>
            <w:r>
              <w:rPr>
                <w:sz w:val="20"/>
                <w:szCs w:val="18"/>
              </w:rPr>
              <w:t>Parties</w:t>
            </w:r>
          </w:p>
        </w:tc>
        <w:tc>
          <w:tcPr>
            <w:tcW w:w="5103" w:type="dxa"/>
            <w:gridSpan w:val="3"/>
            <w:tcBorders>
              <w:bottom w:val="nil"/>
            </w:tcBorders>
            <w:noWrap/>
          </w:tcPr>
          <w:p>
            <w:pPr>
              <w:pStyle w:val="yTableNAm"/>
              <w:keepNext/>
              <w:jc w:val="right"/>
              <w:rPr>
                <w:sz w:val="20"/>
                <w:szCs w:val="18"/>
              </w:rPr>
            </w:pPr>
            <w:r>
              <w:rPr>
                <w:sz w:val="20"/>
                <w:szCs w:val="18"/>
              </w:rPr>
              <w:t>Plaintiff/Applicant</w:t>
            </w:r>
            <w:r>
              <w:rPr>
                <w:sz w:val="20"/>
                <w:szCs w:val="18"/>
                <w:vertAlign w:val="superscript"/>
              </w:rPr>
              <w:t> 1</w:t>
            </w:r>
          </w:p>
          <w:p>
            <w:pPr>
              <w:pStyle w:val="yTableNAm"/>
              <w:keepNext/>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yTableNAm"/>
              <w:keepNext/>
              <w:rPr>
                <w:sz w:val="20"/>
                <w:szCs w:val="18"/>
              </w:rPr>
            </w:pPr>
            <w:r>
              <w:rPr>
                <w:sz w:val="20"/>
                <w:szCs w:val="18"/>
              </w:rPr>
              <w:t>Notice</w:t>
            </w:r>
          </w:p>
          <w:p>
            <w:pPr>
              <w:pStyle w:val="yTableNAm"/>
              <w:keepNext/>
              <w:rPr>
                <w:i/>
                <w:iCs/>
                <w:sz w:val="20"/>
                <w:szCs w:val="18"/>
              </w:rPr>
            </w:pPr>
            <w:r>
              <w:rPr>
                <w:i/>
                <w:iCs/>
                <w:sz w:val="20"/>
                <w:szCs w:val="18"/>
              </w:rPr>
              <w:t>[Tick one box]</w:t>
            </w:r>
          </w:p>
          <w:p>
            <w:pPr>
              <w:pStyle w:val="yTableNAm"/>
              <w:keepNext/>
              <w:rPr>
                <w:sz w:val="20"/>
                <w:szCs w:val="18"/>
              </w:rPr>
            </w:pPr>
          </w:p>
        </w:tc>
        <w:tc>
          <w:tcPr>
            <w:tcW w:w="5103" w:type="dxa"/>
            <w:gridSpan w:val="3"/>
            <w:tcBorders>
              <w:bottom w:val="nil"/>
            </w:tcBorders>
            <w:noWrap/>
          </w:tcPr>
          <w:p>
            <w:pPr>
              <w:pStyle w:val="yTableNAm"/>
              <w:keepNext/>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yTableNAm"/>
              <w:keepNext/>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yTableNAm"/>
              <w:keepNext/>
              <w:rPr>
                <w:sz w:val="20"/>
                <w:szCs w:val="18"/>
              </w:rPr>
            </w:pPr>
            <w:r>
              <w:rPr>
                <w:sz w:val="20"/>
                <w:szCs w:val="18"/>
              </w:rPr>
              <w:t>Name of defendant/ respondent</w:t>
            </w:r>
            <w:r>
              <w:rPr>
                <w:sz w:val="20"/>
                <w:szCs w:val="18"/>
                <w:vertAlign w:val="superscript"/>
              </w:rPr>
              <w:t> 2</w:t>
            </w:r>
          </w:p>
        </w:tc>
        <w:tc>
          <w:tcPr>
            <w:tcW w:w="5103" w:type="dxa"/>
            <w:gridSpan w:val="3"/>
            <w:tcBorders>
              <w:bottom w:val="single" w:sz="4" w:space="0" w:color="auto"/>
            </w:tcBorders>
            <w:noWrap/>
          </w:tcPr>
          <w:p>
            <w:pPr>
              <w:pStyle w:val="yTableNAm"/>
              <w:keepNext/>
              <w:rPr>
                <w:sz w:val="20"/>
                <w:szCs w:val="18"/>
              </w:rPr>
            </w:pPr>
          </w:p>
        </w:tc>
      </w:tr>
      <w:tr>
        <w:trPr>
          <w:cantSplit/>
        </w:trPr>
        <w:tc>
          <w:tcPr>
            <w:tcW w:w="1701" w:type="dxa"/>
            <w:tcBorders>
              <w:top w:val="single" w:sz="12" w:space="0" w:color="auto"/>
              <w:bottom w:val="single" w:sz="4" w:space="0" w:color="auto"/>
            </w:tcBorders>
            <w:noWrap/>
          </w:tcPr>
          <w:p>
            <w:pPr>
              <w:pStyle w:val="yTableNAm"/>
              <w:keepNext/>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yTableNAm"/>
              <w:keepNext/>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yTableNAm"/>
              <w:keepNext/>
              <w:rPr>
                <w:sz w:val="20"/>
                <w:szCs w:val="18"/>
              </w:rPr>
            </w:pPr>
            <w:r>
              <w:rPr>
                <w:sz w:val="20"/>
                <w:szCs w:val="18"/>
              </w:rPr>
              <w:t>Date:</w:t>
            </w:r>
          </w:p>
        </w:tc>
      </w:tr>
    </w:tbl>
    <w:p>
      <w:pPr>
        <w:pStyle w:val="yMiscellaneousBody"/>
        <w:keepNext/>
        <w:rPr>
          <w:sz w:val="20"/>
          <w:szCs w:val="18"/>
        </w:rPr>
      </w:pPr>
      <w:r>
        <w:rPr>
          <w:sz w:val="20"/>
          <w:szCs w:val="18"/>
        </w:rPr>
        <w:t>Notes to Form 8 —</w:t>
      </w:r>
    </w:p>
    <w:p>
      <w:pPr>
        <w:pStyle w:val="yMiscellaneousBody"/>
        <w:keepNext/>
        <w:ind w:left="567" w:hanging="567"/>
        <w:rPr>
          <w:sz w:val="20"/>
          <w:szCs w:val="18"/>
        </w:rPr>
      </w:pPr>
      <w:r>
        <w:rPr>
          <w:sz w:val="20"/>
          <w:szCs w:val="18"/>
        </w:rPr>
        <w:t>1.</w:t>
      </w:r>
      <w:r>
        <w:rPr>
          <w:sz w:val="20"/>
          <w:szCs w:val="18"/>
        </w:rPr>
        <w:tab/>
        <w:t xml:space="preserve">Add full party </w:t>
      </w:r>
      <w:r>
        <w:rPr>
          <w:sz w:val="20"/>
        </w:rPr>
        <w:t>details</w:t>
      </w:r>
      <w:r>
        <w:rPr>
          <w:sz w:val="20"/>
          <w:szCs w:val="18"/>
        </w:rPr>
        <w:t>.</w:t>
      </w:r>
    </w:p>
    <w:p>
      <w:pPr>
        <w:pStyle w:val="yMiscellaneousBody"/>
        <w:keepNext/>
        <w:spacing w:before="0"/>
        <w:ind w:left="567"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yFootnotesection"/>
        <w:keepNext/>
        <w:tabs>
          <w:tab w:val="left" w:pos="5670"/>
        </w:tabs>
      </w:pPr>
      <w:r>
        <w:tab/>
        <w:t>[Form 8 inserted: SL 2024/38 r. 18.]</w:t>
      </w:r>
    </w:p>
    <w:p>
      <w:pPr>
        <w:pStyle w:val="yEdnotedivision"/>
        <w:spacing w:before="240"/>
        <w:outlineLvl w:val="9"/>
      </w:pPr>
      <w:r>
        <w:t>[Form 9 deleted: Gazette 21 Feb 2007 p. 536.]</w:t>
      </w:r>
    </w:p>
    <w:p>
      <w:pPr>
        <w:pStyle w:val="yHeading5"/>
        <w:keepNext w:val="0"/>
        <w:keepLines w:val="0"/>
        <w:pageBreakBefore/>
        <w:widowControl w:val="0"/>
        <w:spacing w:before="0"/>
      </w:pPr>
      <w:bookmarkStart w:id="1588" w:name="_Toc216175443"/>
      <w:r>
        <w:rPr>
          <w:rStyle w:val="CharSClsNo"/>
        </w:rPr>
        <w:lastRenderedPageBreak/>
        <w:t>10</w:t>
      </w:r>
      <w:r>
        <w:t>.</w:t>
      </w:r>
      <w:r>
        <w:rPr>
          <w:b w:val="0"/>
        </w:rPr>
        <w:tab/>
      </w:r>
      <w:r>
        <w:t>Forms for Order 18</w:t>
      </w:r>
      <w:bookmarkEnd w:id="158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at the Supreme Court in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 SL 2025/197 r. 9(4).]</w:t>
      </w:r>
    </w:p>
    <w:p>
      <w:pPr>
        <w:pStyle w:val="yHeading5"/>
        <w:pageBreakBefore/>
      </w:pPr>
      <w:bookmarkStart w:id="1589" w:name="_Toc216175444"/>
      <w:r>
        <w:rPr>
          <w:rStyle w:val="CharSClsNo"/>
        </w:rPr>
        <w:lastRenderedPageBreak/>
        <w:t>10A</w:t>
      </w:r>
      <w:r>
        <w:t>.</w:t>
      </w:r>
      <w:r>
        <w:tab/>
        <w:t>Consent to be group member in representative proceeding (O. 18A r. 4)</w:t>
      </w:r>
      <w:bookmarkEnd w:id="1589"/>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1590" w:name="_Toc216175445"/>
      <w:r>
        <w:rPr>
          <w:rStyle w:val="CharSClsNo"/>
        </w:rPr>
        <w:lastRenderedPageBreak/>
        <w:t>10B</w:t>
      </w:r>
      <w:r>
        <w:t>.</w:t>
      </w:r>
      <w:r>
        <w:tab/>
        <w:t>Notice for opting out of representative proceeding (O. 18A r. 5)</w:t>
      </w:r>
      <w:bookmarkEnd w:id="1590"/>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1591" w:name="_Toc216175446"/>
      <w:r>
        <w:rPr>
          <w:rStyle w:val="CharSClsNo"/>
        </w:rPr>
        <w:lastRenderedPageBreak/>
        <w:t>11</w:t>
      </w:r>
      <w:r>
        <w:t>.</w:t>
      </w:r>
      <w:r>
        <w:rPr>
          <w:b w:val="0"/>
        </w:rPr>
        <w:tab/>
      </w:r>
      <w:r>
        <w:t>Third party notice (general form) (O. 19 r. 1)</w:t>
      </w:r>
      <w:bookmarkEnd w:id="159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 third party may enter an appearance in the Supreme Court by filing electronically a Memorandum of Appearance. Information on electronic </w:t>
            </w:r>
            <w:r>
              <w:rPr>
                <w:sz w:val="20"/>
              </w:rPr>
              <w:lastRenderedPageBreak/>
              <w:t>filing can be found on the Supreme Court website at: www.supremecourt.wa.gov.au.</w:t>
            </w:r>
          </w:p>
        </w:tc>
      </w:tr>
    </w:tbl>
    <w:p>
      <w:pPr>
        <w:pStyle w:val="yFootnotesection"/>
        <w:spacing w:after="120"/>
      </w:pPr>
      <w:r>
        <w:lastRenderedPageBreak/>
        <w:tab/>
        <w:t>[Form 11 amended: Gazette 28 Jun 2011 p. 2557; SL 2025/197 r. 9(5).]</w:t>
      </w:r>
    </w:p>
    <w:p>
      <w:pPr>
        <w:pStyle w:val="yHeading5"/>
        <w:keepNext w:val="0"/>
        <w:keepLines w:val="0"/>
        <w:pageBreakBefore/>
        <w:spacing w:before="0" w:after="120"/>
      </w:pPr>
      <w:bookmarkStart w:id="1592" w:name="_Toc216175447"/>
      <w:r>
        <w:rPr>
          <w:rStyle w:val="CharSClsNo"/>
        </w:rPr>
        <w:lastRenderedPageBreak/>
        <w:t>12</w:t>
      </w:r>
      <w:r>
        <w:t>.</w:t>
      </w:r>
      <w:r>
        <w:rPr>
          <w:b w:val="0"/>
        </w:rPr>
        <w:tab/>
      </w:r>
      <w:r>
        <w:t>Third party notice where question or issue to be determined (O. 19 r. 1)</w:t>
      </w:r>
      <w:bookmarkEnd w:id="159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93" w:name="_Toc216175448"/>
      <w:r>
        <w:rPr>
          <w:rStyle w:val="CharSClsNo"/>
        </w:rPr>
        <w:lastRenderedPageBreak/>
        <w:t>17</w:t>
      </w:r>
      <w:r>
        <w:t>.</w:t>
      </w:r>
      <w:r>
        <w:tab/>
        <w:t>List of documents (O. 26 r. 4(1) &amp; 8)</w:t>
      </w:r>
      <w:bookmarkEnd w:id="15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594" w:name="_Toc216175449"/>
      <w:r>
        <w:rPr>
          <w:rStyle w:val="CharSClsNo"/>
        </w:rPr>
        <w:lastRenderedPageBreak/>
        <w:t>18</w:t>
      </w:r>
      <w:r>
        <w:t>.</w:t>
      </w:r>
      <w:r>
        <w:rPr>
          <w:b w:val="0"/>
        </w:rPr>
        <w:tab/>
      </w:r>
      <w:r>
        <w:t>Affidavit verifying list of documents (O. 26 r. 4(3))</w:t>
      </w:r>
      <w:bookmarkEnd w:id="159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595" w:name="_Toc216175450"/>
      <w:r>
        <w:rPr>
          <w:rStyle w:val="CharSClsNo"/>
        </w:rPr>
        <w:lastRenderedPageBreak/>
        <w:t>21</w:t>
      </w:r>
      <w:r>
        <w:t>.</w:t>
      </w:r>
      <w:r>
        <w:tab/>
        <w:t>Subpoena to give oral evidence (O. 36B r. 3(1))</w:t>
      </w:r>
      <w:bookmarkEnd w:id="159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596" w:name="_Toc216175451"/>
      <w:r>
        <w:rPr>
          <w:rStyle w:val="CharSClsNo"/>
        </w:rPr>
        <w:t>21A</w:t>
      </w:r>
      <w:r>
        <w:t>.</w:t>
      </w:r>
      <w:r>
        <w:tab/>
        <w:t>Subpoena to produce documents (O. 36B r. 3(1))</w:t>
      </w:r>
      <w:bookmarkEnd w:id="15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597" w:name="_Toc216175452"/>
      <w:r>
        <w:rPr>
          <w:rStyle w:val="CharSClsNo"/>
        </w:rPr>
        <w:t>21B</w:t>
      </w:r>
      <w:r>
        <w:t>.</w:t>
      </w:r>
      <w:r>
        <w:tab/>
        <w:t>Subpoena to give oral evidence and produce documents (O. 36B r. 3(1))</w:t>
      </w:r>
      <w:bookmarkEnd w:id="159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598" w:name="_Toc216175453"/>
      <w:r>
        <w:rPr>
          <w:rStyle w:val="CharSClsNo"/>
        </w:rPr>
        <w:lastRenderedPageBreak/>
        <w:t>22A</w:t>
      </w:r>
      <w:r>
        <w:t>.</w:t>
      </w:r>
      <w:r>
        <w:tab/>
        <w:t>Subpoena notice and declaration (O. 36B r. 10(3))</w:t>
      </w:r>
      <w:bookmarkEnd w:id="159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599" w:name="_Toc216175454"/>
      <w:r>
        <w:rPr>
          <w:rStyle w:val="CharSClsNo"/>
        </w:rPr>
        <w:t>23</w:t>
      </w:r>
      <w:r>
        <w:t>.</w:t>
      </w:r>
      <w:r>
        <w:tab/>
        <w:t>Subpoena to give evidence to WA Supreme Court (to be served in NZ) (O. 39A r. 2A)</w:t>
      </w:r>
      <w:bookmarkEnd w:id="159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lastRenderedPageBreak/>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lastRenderedPageBreak/>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lastRenderedPageBreak/>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lastRenderedPageBreak/>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600" w:name="_Toc216175455"/>
      <w:r>
        <w:rPr>
          <w:rStyle w:val="CharSClsNo"/>
        </w:rPr>
        <w:t>23A</w:t>
      </w:r>
      <w:r>
        <w:t>.</w:t>
      </w:r>
      <w:r>
        <w:tab/>
        <w:t>Subpoena to produce documents to WA Supreme Court (to be served in NZ) (O. 39A r. 2A)</w:t>
      </w:r>
      <w:bookmarkEnd w:id="160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lastRenderedPageBreak/>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lastRenderedPageBreak/>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lastRenderedPageBreak/>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lastRenderedPageBreak/>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601" w:name="_Toc216175456"/>
      <w:r>
        <w:rPr>
          <w:rStyle w:val="CharSClsNo"/>
        </w:rPr>
        <w:t>23B</w:t>
      </w:r>
      <w:r>
        <w:t>.</w:t>
      </w:r>
      <w:r>
        <w:tab/>
        <w:t>Subpoena to give evidence and produce documents to WA Supreme Court (to be served in NZ) (O. 39A r. 2A)</w:t>
      </w:r>
      <w:bookmarkEnd w:id="1601"/>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lastRenderedPageBreak/>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 xml:space="preserve">If you deliver or post them to the High Court of New Zealand you will be required to pay the cost of sending them to the Supreme Court. You will be able to pay that cost out of the money given to </w:t>
            </w:r>
            <w:r>
              <w:rPr>
                <w:sz w:val="20"/>
              </w:rPr>
              <w:lastRenderedPageBreak/>
              <w:t>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w:t>
            </w:r>
            <w:r>
              <w:rPr>
                <w:b/>
                <w:sz w:val="20"/>
              </w:rPr>
              <w:lastRenderedPageBreak/>
              <w:t>aside a subpoena</w:t>
            </w:r>
          </w:p>
        </w:tc>
        <w:tc>
          <w:tcPr>
            <w:tcW w:w="5812" w:type="dxa"/>
            <w:gridSpan w:val="2"/>
          </w:tcPr>
          <w:p>
            <w:pPr>
              <w:pStyle w:val="yTableNAm"/>
              <w:spacing w:before="0"/>
              <w:ind w:left="369" w:hanging="369"/>
              <w:rPr>
                <w:sz w:val="20"/>
              </w:rPr>
            </w:pPr>
            <w:r>
              <w:rPr>
                <w:sz w:val="20"/>
              </w:rPr>
              <w:lastRenderedPageBreak/>
              <w:t>11.</w:t>
            </w:r>
            <w:r>
              <w:rPr>
                <w:sz w:val="20"/>
              </w:rPr>
              <w:tab/>
              <w:t>Application must be made to the Supreme Court of Western Australia.</w:t>
            </w:r>
          </w:p>
          <w:p>
            <w:pPr>
              <w:pStyle w:val="yTableNAm"/>
              <w:spacing w:before="0"/>
              <w:ind w:left="369" w:hanging="369"/>
              <w:rPr>
                <w:sz w:val="20"/>
              </w:rPr>
            </w:pPr>
            <w:r>
              <w:rPr>
                <w:sz w:val="20"/>
              </w:rPr>
              <w:lastRenderedPageBreak/>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lastRenderedPageBreak/>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602" w:name="_Toc216175457"/>
      <w:r>
        <w:rPr>
          <w:rStyle w:val="CharSClsNo"/>
        </w:rPr>
        <w:lastRenderedPageBreak/>
        <w:t>25</w:t>
      </w:r>
      <w:r>
        <w:t>.</w:t>
      </w:r>
      <w:r>
        <w:rPr>
          <w:b w:val="0"/>
        </w:rPr>
        <w:tab/>
      </w:r>
      <w:r>
        <w:t>Order for examination of witness before trial (O. 38 r. 1)</w:t>
      </w:r>
      <w:bookmarkEnd w:id="1602"/>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603" w:name="_Toc216175458"/>
      <w:r>
        <w:rPr>
          <w:rStyle w:val="CharSClsNo"/>
        </w:rPr>
        <w:lastRenderedPageBreak/>
        <w:t>26</w:t>
      </w:r>
      <w:r>
        <w:t>.</w:t>
      </w:r>
      <w:r>
        <w:rPr>
          <w:b w:val="0"/>
        </w:rPr>
        <w:tab/>
      </w:r>
      <w:r>
        <w:rPr>
          <w:i/>
        </w:rPr>
        <w:t xml:space="preserve">Evidence Act 1906 </w:t>
      </w:r>
      <w:r>
        <w:t>s. 110 or 111, order under (O. 38A r. 5)</w:t>
      </w:r>
      <w:bookmarkEnd w:id="1603"/>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lastRenderedPageBreak/>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604" w:name="_Toc216175459"/>
      <w:r>
        <w:rPr>
          <w:rStyle w:val="CharSClsNo"/>
        </w:rPr>
        <w:lastRenderedPageBreak/>
        <w:t>28</w:t>
      </w:r>
      <w:r>
        <w:t>.</w:t>
      </w:r>
      <w:r>
        <w:rPr>
          <w:b w:val="0"/>
        </w:rPr>
        <w:tab/>
      </w:r>
      <w:r>
        <w:t>Letter of request (O. 38A r. 3(4))</w:t>
      </w:r>
      <w:bookmarkEnd w:id="1604"/>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lastRenderedPageBreak/>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605" w:name="_Toc216175460"/>
      <w:r>
        <w:rPr>
          <w:rStyle w:val="CharSClsNo"/>
        </w:rPr>
        <w:t>29</w:t>
      </w:r>
      <w:r>
        <w:t>.</w:t>
      </w:r>
      <w:r>
        <w:rPr>
          <w:b w:val="0"/>
        </w:rPr>
        <w:tab/>
      </w:r>
      <w:r>
        <w:t>Undertaking as to costs of letter of request (O. 38A r. 5)</w:t>
      </w:r>
      <w:bookmarkEnd w:id="16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606" w:name="_Toc216175461"/>
      <w:r>
        <w:rPr>
          <w:rStyle w:val="CharSClsNo"/>
        </w:rPr>
        <w:lastRenderedPageBreak/>
        <w:t>30</w:t>
      </w:r>
      <w:r>
        <w:t>.</w:t>
      </w:r>
      <w:r>
        <w:rPr>
          <w:b w:val="0"/>
        </w:rPr>
        <w:tab/>
      </w:r>
      <w:r>
        <w:rPr>
          <w:i/>
        </w:rPr>
        <w:t xml:space="preserve">Evidence Act 1906 </w:t>
      </w:r>
      <w:r>
        <w:t>s. 117, order under (O. 39 r. 3)</w:t>
      </w:r>
      <w:bookmarkEnd w:id="1606"/>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lastRenderedPageBreak/>
        <w:tab/>
        <w:t>[Form 30 inserted: Gazette 8 Feb 1991 p. 587</w:t>
      </w:r>
      <w:r>
        <w:noBreakHyphen/>
        <w:t>8; amended: Gazette 28 Jun 2011 p. 2558.]</w:t>
      </w:r>
    </w:p>
    <w:p>
      <w:pPr>
        <w:pStyle w:val="yHeading5"/>
      </w:pPr>
      <w:bookmarkStart w:id="1607" w:name="_Toc216175462"/>
      <w:r>
        <w:rPr>
          <w:rStyle w:val="CharSClsNo"/>
        </w:rPr>
        <w:t>31</w:t>
      </w:r>
      <w:r>
        <w:t>.</w:t>
      </w:r>
      <w:r>
        <w:rPr>
          <w:b w:val="0"/>
        </w:rPr>
        <w:tab/>
      </w:r>
      <w:r>
        <w:t>Certificate (O. 39 r. 5(2))</w:t>
      </w:r>
      <w:bookmarkEnd w:id="160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608" w:name="_Toc216175463"/>
      <w:r>
        <w:rPr>
          <w:rStyle w:val="CharSClsNo"/>
        </w:rPr>
        <w:t>31A</w:t>
      </w:r>
      <w:r>
        <w:t>.</w:t>
      </w:r>
      <w:r>
        <w:rPr>
          <w:b w:val="0"/>
        </w:rPr>
        <w:tab/>
      </w:r>
      <w:r>
        <w:t>Application for subpoena to be set aside (O. 39A r. 4(1))</w:t>
      </w:r>
      <w:bookmarkEnd w:id="160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lastRenderedPageBreak/>
        <w:tab/>
        <w:t>[Form 31A inserted: Gazette 16 Jul 1999 p. 3198</w:t>
      </w:r>
      <w:r>
        <w:noBreakHyphen/>
        <w:t>9; amended: Gazette 28 Jun 2011 p. 2558; 3 Aug 2012 p. 3754.]</w:t>
      </w:r>
    </w:p>
    <w:p>
      <w:pPr>
        <w:pStyle w:val="yHeading5"/>
      </w:pPr>
      <w:bookmarkStart w:id="1609" w:name="_Toc216175464"/>
      <w:r>
        <w:rPr>
          <w:rStyle w:val="CharSClsNo"/>
        </w:rPr>
        <w:t>31B</w:t>
      </w:r>
      <w:r>
        <w:rPr>
          <w:szCs w:val="22"/>
        </w:rPr>
        <w:t>.</w:t>
      </w:r>
      <w:r>
        <w:rPr>
          <w:szCs w:val="22"/>
        </w:rPr>
        <w:tab/>
        <w:t>Request for application to be determined with hearing (O. 39A r. 4(8))</w:t>
      </w:r>
      <w:bookmarkEnd w:id="160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610" w:name="_Toc216175465"/>
      <w:r>
        <w:rPr>
          <w:rStyle w:val="CharSClsNo"/>
        </w:rPr>
        <w:t>31C</w:t>
      </w:r>
      <w:r>
        <w:t>.</w:t>
      </w:r>
      <w:r>
        <w:tab/>
        <w:t>Request to appear remotely in hearing to set aside subpoena (O. 39A r. 4(9))</w:t>
      </w:r>
      <w:bookmarkEnd w:id="161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lastRenderedPageBreak/>
        <w:tab/>
        <w:t>[Form 31C inserted: Gazette 3 Aug 2012 p. 3755.]</w:t>
      </w:r>
    </w:p>
    <w:p>
      <w:pPr>
        <w:pStyle w:val="yHeading5"/>
      </w:pPr>
      <w:bookmarkStart w:id="1611" w:name="_Toc216175466"/>
      <w:r>
        <w:rPr>
          <w:rStyle w:val="CharSClsNo"/>
        </w:rPr>
        <w:t>31D</w:t>
      </w:r>
      <w:r>
        <w:t>.</w:t>
      </w:r>
      <w:r>
        <w:tab/>
        <w:t>Certificate of non</w:t>
      </w:r>
      <w:r>
        <w:noBreakHyphen/>
        <w:t>compliance with subpoena (O. 39A r. 5)</w:t>
      </w:r>
      <w:bookmarkEnd w:id="1611"/>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612" w:name="_Toc216175467"/>
      <w:r>
        <w:rPr>
          <w:rStyle w:val="CharSClsNo"/>
        </w:rPr>
        <w:t>32</w:t>
      </w:r>
      <w:r>
        <w:t>.</w:t>
      </w:r>
      <w:r>
        <w:tab/>
        <w:t>Default judgment for liquidated demand (O. 13 r. 2; O. 42 r. 1)</w:t>
      </w:r>
      <w:bookmarkEnd w:id="1612"/>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lastRenderedPageBreak/>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613" w:name="_Toc216175468"/>
      <w:r>
        <w:rPr>
          <w:rStyle w:val="CharSClsNo"/>
        </w:rPr>
        <w:t>33</w:t>
      </w:r>
      <w:r>
        <w:t>.</w:t>
      </w:r>
      <w:r>
        <w:tab/>
        <w:t>Default judgment where demand unliquidated (O. 13 r. 3; O. 42 r. 1)</w:t>
      </w:r>
      <w:bookmarkEnd w:id="161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lastRenderedPageBreak/>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614" w:name="_Toc216175469"/>
      <w:r>
        <w:rPr>
          <w:rStyle w:val="CharSClsNo"/>
        </w:rPr>
        <w:t>34</w:t>
      </w:r>
      <w:r>
        <w:t>.</w:t>
      </w:r>
      <w:r>
        <w:tab/>
        <w:t>Default judgment in action relating to detention of goods other than in a mortgage action (O. 13 r. 4; O. 42 r. 1)</w:t>
      </w:r>
      <w:bookmarkEnd w:id="161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lastRenderedPageBreak/>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lastRenderedPageBreak/>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lastRenderedPageBreak/>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615" w:name="_Toc216175470"/>
      <w:r>
        <w:rPr>
          <w:rStyle w:val="CharSClsNo"/>
        </w:rPr>
        <w:t>35</w:t>
      </w:r>
      <w:r>
        <w:t>.</w:t>
      </w:r>
      <w:r>
        <w:tab/>
        <w:t>Default judgment after assessment of damages etc. (O. 13 r. 3 &amp; 4; O. 42 r. 1)</w:t>
      </w:r>
      <w:bookmarkEnd w:id="1615"/>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lastRenderedPageBreak/>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lastRenderedPageBreak/>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616" w:name="_Toc216175471"/>
      <w:r>
        <w:rPr>
          <w:rStyle w:val="CharSClsNo"/>
        </w:rPr>
        <w:lastRenderedPageBreak/>
        <w:t>36</w:t>
      </w:r>
      <w:r>
        <w:t>.</w:t>
      </w:r>
      <w:r>
        <w:tab/>
        <w:t>Default judgment for possession of land other than in a mortgage action (O. 13 r. 5; O. 42 r. 1)</w:t>
      </w:r>
      <w:bookmarkEnd w:id="161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617" w:name="_Toc216175472"/>
      <w:r>
        <w:rPr>
          <w:rStyle w:val="CharSClsNo"/>
        </w:rPr>
        <w:t>36A</w:t>
      </w:r>
      <w:r>
        <w:t>.</w:t>
      </w:r>
      <w:r>
        <w:tab/>
        <w:t>Notice to defendant of intention to request Court to make orders for possession, foreclosure or sale of mortgaged property (O. 13 r. 6)</w:t>
      </w:r>
      <w:bookmarkEnd w:id="16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lastRenderedPageBreak/>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618" w:name="_Toc216175473"/>
      <w:r>
        <w:rPr>
          <w:rStyle w:val="CharSClsNo"/>
        </w:rPr>
        <w:t>36B</w:t>
      </w:r>
      <w:r>
        <w:t>.</w:t>
      </w:r>
      <w:r>
        <w:tab/>
        <w:t>Request to enter default judgment in a mortgage action (O. 13 r. 6)</w:t>
      </w:r>
      <w:bookmarkEnd w:id="16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lastRenderedPageBreak/>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lastRenderedPageBreak/>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619" w:name="_Toc216175474"/>
      <w:r>
        <w:rPr>
          <w:rStyle w:val="CharSClsNo"/>
        </w:rPr>
        <w:t>36C</w:t>
      </w:r>
      <w:r>
        <w:t>.</w:t>
      </w:r>
      <w:r>
        <w:tab/>
        <w:t>Default judgment in a mortgage action (O. 13 r. 6; O. 42 r. 1)</w:t>
      </w:r>
      <w:bookmarkEnd w:id="161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620" w:name="_Toc216175475"/>
      <w:r>
        <w:rPr>
          <w:rStyle w:val="CharSClsNo"/>
        </w:rPr>
        <w:lastRenderedPageBreak/>
        <w:t>37</w:t>
      </w:r>
      <w:r>
        <w:t>.</w:t>
      </w:r>
      <w:r>
        <w:tab/>
        <w:t>Judgment (other than default judgment) after assessment of damages etc. (O. 42 r. 1)</w:t>
      </w:r>
      <w:bookmarkEnd w:id="1620"/>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lastRenderedPageBreak/>
        <w:tab/>
        <w:t>[Form 37 inserted: Gazette 16 Nov 2016 p. 5215</w:t>
      </w:r>
      <w:r>
        <w:noBreakHyphen/>
        <w:t>16.]</w:t>
      </w:r>
    </w:p>
    <w:p>
      <w:pPr>
        <w:pStyle w:val="yHeading5"/>
        <w:keepNext w:val="0"/>
        <w:keepLines w:val="0"/>
        <w:pageBreakBefore/>
        <w:spacing w:before="0" w:after="120"/>
      </w:pPr>
      <w:bookmarkStart w:id="1621" w:name="_Toc216175476"/>
      <w:r>
        <w:rPr>
          <w:rStyle w:val="CharSClsNo"/>
        </w:rPr>
        <w:lastRenderedPageBreak/>
        <w:t>38</w:t>
      </w:r>
      <w:r>
        <w:t>.</w:t>
      </w:r>
      <w:r>
        <w:rPr>
          <w:b w:val="0"/>
        </w:rPr>
        <w:tab/>
      </w:r>
      <w:r>
        <w:t>Judgment under Order 14 (O. 14 r. 3)</w:t>
      </w:r>
      <w:bookmarkEnd w:id="162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622" w:name="_Toc216175477"/>
      <w:r>
        <w:rPr>
          <w:rStyle w:val="CharSClsNo"/>
        </w:rPr>
        <w:t>39</w:t>
      </w:r>
      <w:r>
        <w:t>.</w:t>
      </w:r>
      <w:r>
        <w:tab/>
        <w:t>Judgment after trial without jury (O. 42 r. 1)</w:t>
      </w:r>
      <w:bookmarkEnd w:id="162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lastRenderedPageBreak/>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1623" w:name="_Toc216175478"/>
      <w:r>
        <w:rPr>
          <w:rStyle w:val="CharSClsNo"/>
        </w:rPr>
        <w:t>40</w:t>
      </w:r>
      <w:r>
        <w:t>.</w:t>
      </w:r>
      <w:r>
        <w:tab/>
        <w:t>Judgment after trial with jury (O. 42 r. 1)</w:t>
      </w:r>
      <w:bookmarkEnd w:id="162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624" w:name="_Toc216175479"/>
      <w:r>
        <w:rPr>
          <w:rStyle w:val="CharSClsNo"/>
        </w:rPr>
        <w:t>41</w:t>
      </w:r>
      <w:r>
        <w:t>.</w:t>
      </w:r>
      <w:r>
        <w:rPr>
          <w:b w:val="0"/>
        </w:rPr>
        <w:tab/>
      </w:r>
      <w:r>
        <w:t>Judgment after trial before master or special referee (O. 42 r. 1)</w:t>
      </w:r>
      <w:bookmarkEnd w:id="16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625" w:name="_Toc216175480"/>
      <w:r>
        <w:rPr>
          <w:rStyle w:val="CharSClsNo"/>
        </w:rPr>
        <w:lastRenderedPageBreak/>
        <w:t>42</w:t>
      </w:r>
      <w:r>
        <w:t>.</w:t>
      </w:r>
      <w:r>
        <w:rPr>
          <w:b w:val="0"/>
        </w:rPr>
        <w:tab/>
      </w:r>
      <w:r>
        <w:t>Judgment after decision of preliminary issue (O. 32 r. 7; O. 42 r. 1)</w:t>
      </w:r>
      <w:bookmarkEnd w:id="16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626" w:name="_Toc216175481"/>
      <w:r>
        <w:rPr>
          <w:rStyle w:val="CharSClsNo"/>
        </w:rPr>
        <w:t>43</w:t>
      </w:r>
      <w:r>
        <w:t>.</w:t>
      </w:r>
      <w:r>
        <w:rPr>
          <w:b w:val="0"/>
        </w:rPr>
        <w:tab/>
      </w:r>
      <w:r>
        <w:t>Judgment for defendant’s costs on discontinuance (O. 23 r. 2)</w:t>
      </w:r>
      <w:bookmarkEnd w:id="16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627" w:name="_Toc216175482"/>
      <w:r>
        <w:rPr>
          <w:rStyle w:val="CharSClsNo"/>
        </w:rPr>
        <w:lastRenderedPageBreak/>
        <w:t>44</w:t>
      </w:r>
      <w:r>
        <w:t>.</w:t>
      </w:r>
      <w:r>
        <w:rPr>
          <w:b w:val="0"/>
        </w:rPr>
        <w:tab/>
      </w:r>
      <w:r>
        <w:t>Judgment by consent (O. 42 r. 1(2))</w:t>
      </w:r>
      <w:bookmarkEnd w:id="16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628" w:name="_Toc216175483"/>
      <w:r>
        <w:rPr>
          <w:rStyle w:val="CharSClsNo"/>
        </w:rPr>
        <w:t>60</w:t>
      </w:r>
      <w:r>
        <w:t>.</w:t>
      </w:r>
      <w:r>
        <w:rPr>
          <w:b w:val="0"/>
        </w:rPr>
        <w:tab/>
      </w:r>
      <w:r>
        <w:t>Summons for appointment of receiver (O. 51 r. 1)</w:t>
      </w:r>
      <w:bookmarkEnd w:id="16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629" w:name="_Toc216175484"/>
      <w:r>
        <w:rPr>
          <w:rStyle w:val="CharSClsNo"/>
        </w:rPr>
        <w:lastRenderedPageBreak/>
        <w:t>61</w:t>
      </w:r>
      <w:r>
        <w:t>.</w:t>
      </w:r>
      <w:r>
        <w:rPr>
          <w:b w:val="0"/>
        </w:rPr>
        <w:tab/>
      </w:r>
      <w:r>
        <w:t>Order directing summons for appointment of receiver and granting injunction meanwhile (O. 51 r. 1)</w:t>
      </w:r>
      <w:bookmarkEnd w:id="162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630" w:name="_Toc216175485"/>
      <w:r>
        <w:rPr>
          <w:rStyle w:val="CharSClsNo"/>
        </w:rPr>
        <w:lastRenderedPageBreak/>
        <w:t>62</w:t>
      </w:r>
      <w:r>
        <w:t>.</w:t>
      </w:r>
      <w:r>
        <w:rPr>
          <w:b w:val="0"/>
        </w:rPr>
        <w:tab/>
      </w:r>
      <w:r>
        <w:t>Receiver order (interim) (O. 51 r. 1)</w:t>
      </w:r>
      <w:bookmarkEnd w:id="16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631" w:name="_Toc216175486"/>
      <w:r>
        <w:t>64.</w:t>
      </w:r>
      <w:r>
        <w:tab/>
        <w:t>Notice of originating motion (O. 54 r. 5)</w:t>
      </w:r>
      <w:bookmarkEnd w:id="1631"/>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lastRenderedPageBreak/>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632" w:name="_Toc216175487"/>
      <w:r>
        <w:rPr>
          <w:rStyle w:val="CharSClsNo"/>
        </w:rPr>
        <w:t>65</w:t>
      </w:r>
      <w:r>
        <w:t>.</w:t>
      </w:r>
      <w:r>
        <w:rPr>
          <w:b w:val="0"/>
        </w:rPr>
        <w:tab/>
      </w:r>
      <w:r>
        <w:t>Notice of motion (O. 54 r. 5)</w:t>
      </w:r>
      <w:bookmarkEnd w:id="16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lastRenderedPageBreak/>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1633" w:name="_Toc216175488"/>
      <w:r>
        <w:rPr>
          <w:rStyle w:val="CharSClsNo"/>
        </w:rPr>
        <w:t>66</w:t>
      </w:r>
      <w:r>
        <w:t>.</w:t>
      </w:r>
      <w:r>
        <w:rPr>
          <w:b w:val="0"/>
        </w:rPr>
        <w:tab/>
      </w:r>
      <w:r>
        <w:t>Order of committal (O. 55 r. 7(4))</w:t>
      </w:r>
      <w:bookmarkEnd w:id="163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1634" w:name="_Toc216175489"/>
      <w:r>
        <w:rPr>
          <w:rStyle w:val="CharSClsNo"/>
        </w:rPr>
        <w:t>67A</w:t>
      </w:r>
      <w:r>
        <w:t>.</w:t>
      </w:r>
      <w:r>
        <w:tab/>
        <w:t>Application for judicial review (O. 56 r. 2)</w:t>
      </w:r>
      <w:bookmarkEnd w:id="1634"/>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lastRenderedPageBreak/>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635" w:name="_Toc216175490"/>
      <w:r>
        <w:rPr>
          <w:rStyle w:val="CharSClsNo"/>
        </w:rPr>
        <w:t>67</w:t>
      </w:r>
      <w:r>
        <w:t>.</w:t>
      </w:r>
      <w:r>
        <w:tab/>
        <w:t>Certiorari (O. 56 r. 14)</w:t>
      </w:r>
      <w:bookmarkEnd w:id="163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lastRenderedPageBreak/>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636" w:name="_Toc216175491"/>
      <w:r>
        <w:rPr>
          <w:rStyle w:val="CharSClsNo"/>
        </w:rPr>
        <w:t>69</w:t>
      </w:r>
      <w:r>
        <w:t>.</w:t>
      </w:r>
      <w:r>
        <w:tab/>
        <w:t>Mandamus (O. 56 r. 16)</w:t>
      </w:r>
      <w:bookmarkEnd w:id="163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1637" w:name="_Toc216175492"/>
      <w:r>
        <w:rPr>
          <w:rStyle w:val="CharSClsNo"/>
        </w:rPr>
        <w:t>70</w:t>
      </w:r>
      <w:r>
        <w:t>.</w:t>
      </w:r>
      <w:r>
        <w:tab/>
      </w:r>
      <w:r>
        <w:rPr>
          <w:i/>
        </w:rPr>
        <w:t>Procedendo</w:t>
      </w:r>
      <w:r>
        <w:t xml:space="preserve"> (O. 56 r. 32)</w:t>
      </w:r>
      <w:bookmarkEnd w:id="1637"/>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lastRenderedPageBreak/>
        <w:t>.....................................................</w:t>
      </w:r>
      <w:r>
        <w:rPr>
          <w:sz w:val="20"/>
        </w:rPr>
        <w:br/>
        <w:t>Judicial officer</w:t>
      </w:r>
    </w:p>
    <w:p>
      <w:pPr>
        <w:pStyle w:val="yFootnotesection"/>
      </w:pPr>
      <w:r>
        <w:tab/>
        <w:t>[Form 70 inserted: Gazette 28 Jul 2010 p. 3488.]</w:t>
      </w:r>
    </w:p>
    <w:p>
      <w:pPr>
        <w:pStyle w:val="yHeading5"/>
        <w:widowControl w:val="0"/>
        <w:spacing w:after="120"/>
      </w:pPr>
      <w:bookmarkStart w:id="1638" w:name="_Toc216175493"/>
      <w:r>
        <w:rPr>
          <w:rStyle w:val="CharSClsNo"/>
        </w:rPr>
        <w:t>71</w:t>
      </w:r>
      <w:r>
        <w:t>.</w:t>
      </w:r>
      <w:r>
        <w:tab/>
        <w:t>Prohibition (O. 56 r. 33)</w:t>
      </w:r>
      <w:bookmarkEnd w:id="1638"/>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639" w:name="_Toc216175494"/>
      <w:r>
        <w:rPr>
          <w:rStyle w:val="CharSClsNo"/>
        </w:rPr>
        <w:t>73</w:t>
      </w:r>
      <w:r>
        <w:t>.</w:t>
      </w:r>
      <w:r>
        <w:tab/>
        <w:t>Habeas corpus (O. 57 r. 10)</w:t>
      </w:r>
      <w:bookmarkEnd w:id="1639"/>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lastRenderedPageBreak/>
        <w:tab/>
        <w:t>[Form 73 inserted: Gazette 28 Jul 2010 p. 3489; amended: Gazette 16 Aug 2017 p. 4423.]</w:t>
      </w:r>
    </w:p>
    <w:p>
      <w:pPr>
        <w:pStyle w:val="yHeading5"/>
        <w:keepLines w:val="0"/>
        <w:widowControl w:val="0"/>
        <w:spacing w:after="120"/>
      </w:pPr>
      <w:bookmarkStart w:id="1640" w:name="_Toc216175495"/>
      <w:r>
        <w:rPr>
          <w:rStyle w:val="CharSClsNo"/>
        </w:rPr>
        <w:t>74</w:t>
      </w:r>
      <w:r>
        <w:t>.</w:t>
      </w:r>
      <w:r>
        <w:rPr>
          <w:b w:val="0"/>
        </w:rPr>
        <w:tab/>
      </w:r>
      <w:r>
        <w:t>Originating summons, appearance required (O. 58 r. 14)</w:t>
      </w:r>
      <w:bookmarkEnd w:id="1640"/>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1641" w:name="_Toc216175496"/>
      <w:r>
        <w:rPr>
          <w:rStyle w:val="CharSClsNo"/>
        </w:rPr>
        <w:t>75</w:t>
      </w:r>
      <w:r>
        <w:t>.</w:t>
      </w:r>
      <w:r>
        <w:rPr>
          <w:b w:val="0"/>
        </w:rPr>
        <w:tab/>
      </w:r>
      <w:r>
        <w:t>Originating summons, appearance not required (O. 58 r. 14)</w:t>
      </w:r>
      <w:bookmarkEnd w:id="164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lastRenderedPageBreak/>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642" w:name="_Toc216175497"/>
      <w:r>
        <w:rPr>
          <w:rStyle w:val="CharSClsNo"/>
        </w:rPr>
        <w:t>76</w:t>
      </w:r>
      <w:r>
        <w:t>.</w:t>
      </w:r>
      <w:r>
        <w:rPr>
          <w:b w:val="0"/>
        </w:rPr>
        <w:tab/>
      </w:r>
      <w:r>
        <w:t>Notice of appointment to hear originating summons (O. 58 r. 19)</w:t>
      </w:r>
      <w:bookmarkEnd w:id="164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643" w:name="_Toc216175498"/>
      <w:r>
        <w:rPr>
          <w:rStyle w:val="CharSClsNo"/>
        </w:rPr>
        <w:t>77</w:t>
      </w:r>
      <w:r>
        <w:t>.</w:t>
      </w:r>
      <w:r>
        <w:rPr>
          <w:b w:val="0"/>
        </w:rPr>
        <w:tab/>
      </w:r>
      <w:r>
        <w:t>Summons (general form) (O. 59 r. 4(1))</w:t>
      </w:r>
      <w:bookmarkEnd w:id="1643"/>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lastRenderedPageBreak/>
        <w:tab/>
        <w:t>[Form 77 amended: Gazette 28 Jun 2011 p. 2561; 16 Aug 2017 p. 4424.]</w:t>
      </w:r>
    </w:p>
    <w:p>
      <w:pPr>
        <w:pStyle w:val="yHeading5"/>
        <w:keepNext w:val="0"/>
        <w:keepLines w:val="0"/>
        <w:widowControl w:val="0"/>
        <w:spacing w:after="120"/>
      </w:pPr>
      <w:bookmarkStart w:id="1644" w:name="_Toc216175499"/>
      <w:r>
        <w:rPr>
          <w:rStyle w:val="CharSClsNo"/>
        </w:rPr>
        <w:t>78</w:t>
      </w:r>
      <w:r>
        <w:t>.</w:t>
      </w:r>
      <w:r>
        <w:tab/>
        <w:t>Order (general form) (O. 59 r. 10)</w:t>
      </w:r>
      <w:bookmarkEnd w:id="164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645" w:name="_Toc216175500"/>
      <w:r>
        <w:rPr>
          <w:rStyle w:val="CharSClsNo"/>
          <w:bCs/>
        </w:rPr>
        <w:t>80A</w:t>
      </w:r>
      <w:r>
        <w:t>.</w:t>
      </w:r>
      <w:r>
        <w:tab/>
        <w:t>Appeal notice (Registrar’s decision) (O. 60A r. 5(3))</w:t>
      </w:r>
      <w:bookmarkEnd w:id="16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lastRenderedPageBreak/>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646" w:name="_Toc216175501"/>
      <w:r>
        <w:rPr>
          <w:rStyle w:val="CharSClsNo"/>
        </w:rPr>
        <w:t>80</w:t>
      </w:r>
      <w:r>
        <w:t>.</w:t>
      </w:r>
      <w:r>
        <w:rPr>
          <w:b w:val="0"/>
        </w:rPr>
        <w:tab/>
      </w:r>
      <w:r>
        <w:t>Notice of judgment or order (O. 61 r. 3(3))</w:t>
      </w:r>
      <w:bookmarkEnd w:id="164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lastRenderedPageBreak/>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647" w:name="_Toc216175502"/>
      <w:r>
        <w:rPr>
          <w:rStyle w:val="CharSClsNo"/>
        </w:rPr>
        <w:t>81</w:t>
      </w:r>
      <w:r>
        <w:t>.</w:t>
      </w:r>
      <w:r>
        <w:rPr>
          <w:b w:val="0"/>
        </w:rPr>
        <w:tab/>
      </w:r>
      <w:r>
        <w:t>Advertisement for creditors (O. 61 r. 15(2))</w:t>
      </w:r>
      <w:bookmarkEnd w:id="164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648" w:name="_Toc216175503"/>
      <w:r>
        <w:rPr>
          <w:rStyle w:val="CharSClsNo"/>
        </w:rPr>
        <w:t>82</w:t>
      </w:r>
      <w:r>
        <w:t>.</w:t>
      </w:r>
      <w:r>
        <w:rPr>
          <w:b w:val="0"/>
        </w:rPr>
        <w:tab/>
      </w:r>
      <w:r>
        <w:t>Advertisement for claimants other than creditors (O. 61 r. 15(2))</w:t>
      </w:r>
      <w:bookmarkEnd w:id="164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lastRenderedPageBreak/>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spacing w:before="240" w:after="120"/>
      </w:pPr>
      <w:bookmarkStart w:id="1649" w:name="_Toc216175504"/>
      <w:r>
        <w:rPr>
          <w:rStyle w:val="CharSClsNo"/>
        </w:rPr>
        <w:t>83</w:t>
      </w:r>
      <w:r>
        <w:t>.</w:t>
      </w:r>
      <w:r>
        <w:rPr>
          <w:b w:val="0"/>
        </w:rPr>
        <w:tab/>
      </w:r>
      <w:r>
        <w:t>Appeal notice (O. 65 r. 10)</w:t>
      </w:r>
      <w:bookmarkEnd w:id="16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lastRenderedPageBreak/>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650" w:name="_Toc216175505"/>
      <w:r>
        <w:rPr>
          <w:rStyle w:val="CharSClsNo"/>
        </w:rPr>
        <w:lastRenderedPageBreak/>
        <w:t>84</w:t>
      </w:r>
      <w:r>
        <w:t>.</w:t>
      </w:r>
      <w:r>
        <w:tab/>
        <w:t>Service certificate (O. 65 r. 10(7))</w:t>
      </w:r>
      <w:bookmarkEnd w:id="16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651" w:name="_Toc216175506"/>
      <w:r>
        <w:rPr>
          <w:rStyle w:val="CharSClsNo"/>
        </w:rPr>
        <w:lastRenderedPageBreak/>
        <w:t>85</w:t>
      </w:r>
      <w:r>
        <w:t>.</w:t>
      </w:r>
      <w:r>
        <w:tab/>
        <w:t>Notice of respondent’s intention (O. 65 r. 12)</w:t>
      </w:r>
      <w:bookmarkEnd w:id="16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652" w:name="_Toc216175507"/>
      <w:r>
        <w:rPr>
          <w:rStyle w:val="CharSClsNo"/>
        </w:rPr>
        <w:lastRenderedPageBreak/>
        <w:t>86</w:t>
      </w:r>
      <w:r>
        <w:t>.</w:t>
      </w:r>
      <w:r>
        <w:tab/>
        <w:t>Application in an appeal (O. 65 r. 13)</w:t>
      </w:r>
      <w:bookmarkEnd w:id="16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653" w:name="_Toc216175508"/>
      <w:r>
        <w:rPr>
          <w:rStyle w:val="CharSClsNo"/>
        </w:rPr>
        <w:t>87</w:t>
      </w:r>
      <w:r>
        <w:t>.</w:t>
      </w:r>
      <w:r>
        <w:tab/>
        <w:t>Consent notice (O. 65 r. 15 &amp; 18)</w:t>
      </w:r>
      <w:bookmarkEnd w:id="16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654" w:name="_Toc216175509"/>
      <w:r>
        <w:rPr>
          <w:rStyle w:val="CharSClsNo"/>
        </w:rPr>
        <w:lastRenderedPageBreak/>
        <w:t>88</w:t>
      </w:r>
      <w:r>
        <w:t>.</w:t>
      </w:r>
      <w:r>
        <w:tab/>
        <w:t>Request for hearing (O. 65 r. 7)</w:t>
      </w:r>
      <w:bookmarkEnd w:id="16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655" w:name="_Toc216175510"/>
      <w:r>
        <w:rPr>
          <w:rStyle w:val="CharSClsNo"/>
        </w:rPr>
        <w:t>89</w:t>
      </w:r>
      <w:r>
        <w:t>.</w:t>
      </w:r>
      <w:r>
        <w:tab/>
        <w:t>Discontinuance notice (O. 65 r. 17)</w:t>
      </w:r>
      <w:bookmarkEnd w:id="16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656" w:name="_Toc216175511"/>
      <w:r>
        <w:rPr>
          <w:rStyle w:val="CharSClsNo"/>
        </w:rPr>
        <w:lastRenderedPageBreak/>
        <w:t>93A</w:t>
      </w:r>
      <w:r>
        <w:t>.</w:t>
      </w:r>
      <w:r>
        <w:rPr>
          <w:b w:val="0"/>
        </w:rPr>
        <w:tab/>
      </w:r>
      <w:r>
        <w:rPr>
          <w:i/>
        </w:rPr>
        <w:t>Public Notaries Act 1979</w:t>
      </w:r>
      <w:r>
        <w:t xml:space="preserve"> s. 8, certificate (O. 76 r. 2)</w:t>
      </w:r>
      <w:bookmarkEnd w:id="1656"/>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1657" w:name="_Toc216175512"/>
      <w:r>
        <w:rPr>
          <w:rStyle w:val="CharSClsNo"/>
        </w:rPr>
        <w:t>93B</w:t>
      </w:r>
      <w:r>
        <w:t>.</w:t>
      </w:r>
      <w:r>
        <w:rPr>
          <w:b w:val="0"/>
        </w:rPr>
        <w:tab/>
      </w:r>
      <w:r>
        <w:t>Notice of intention to apply for appointment as public notary (O. 76 r. 3)</w:t>
      </w:r>
      <w:bookmarkEnd w:id="165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lastRenderedPageBreak/>
        <w:tab/>
        <w:t>[Form 93B inserted: Gazette 18 Jul 1980 p. 2386; amended: Gazette 29 Apr 2005 p. 1794; 21 Feb 2007 p. 584; 28 Jun 2011 p. 2562; 27 Feb 2018 p. 623; SL 2022/74 r. 15.]</w:t>
      </w:r>
    </w:p>
    <w:p>
      <w:pPr>
        <w:pStyle w:val="yHeading5"/>
        <w:spacing w:before="480" w:after="120"/>
      </w:pPr>
      <w:bookmarkStart w:id="1658" w:name="_Toc216175513"/>
      <w:r>
        <w:rPr>
          <w:rStyle w:val="CharSClsNo"/>
        </w:rPr>
        <w:t>93C</w:t>
      </w:r>
      <w:r>
        <w:t>.</w:t>
      </w:r>
      <w:r>
        <w:rPr>
          <w:b w:val="0"/>
        </w:rPr>
        <w:tab/>
      </w:r>
      <w:r>
        <w:t>Certificate of appointment as public notary Western Australia (O. 76 r. 5(1))</w:t>
      </w:r>
      <w:bookmarkEnd w:id="165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1659" w:name="_Toc216175514"/>
      <w:r>
        <w:rPr>
          <w:rStyle w:val="CharSClsNo"/>
        </w:rPr>
        <w:t>93D</w:t>
      </w:r>
      <w:r>
        <w:t>.</w:t>
      </w:r>
      <w:r>
        <w:rPr>
          <w:b w:val="0"/>
        </w:rPr>
        <w:tab/>
      </w:r>
      <w:r>
        <w:t>Certificate that name of public notary remains on roll (O. 76 r. 5(2))</w:t>
      </w:r>
      <w:bookmarkEnd w:id="1659"/>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lastRenderedPageBreak/>
        <w:t>[Forms 95, 96, 97, 98 and 98A deleted: Gazette 29 Apr 2005 p. 1801.]</w:t>
      </w:r>
    </w:p>
    <w:p>
      <w:pPr>
        <w:pStyle w:val="yHeading5"/>
        <w:pageBreakBefore/>
        <w:spacing w:before="0" w:after="120"/>
      </w:pPr>
      <w:bookmarkStart w:id="1660" w:name="_Toc216175515"/>
      <w:r>
        <w:rPr>
          <w:rStyle w:val="CharSClsNo"/>
        </w:rPr>
        <w:lastRenderedPageBreak/>
        <w:t>99</w:t>
      </w:r>
      <w:r>
        <w:t>.</w:t>
      </w:r>
      <w:r>
        <w:rPr>
          <w:b w:val="0"/>
        </w:rPr>
        <w:tab/>
      </w:r>
      <w:r>
        <w:rPr>
          <w:i/>
        </w:rPr>
        <w:t>Escheat (Procedure) Act 1940</w:t>
      </w:r>
      <w:r>
        <w:t>, notice of application under (O. 80 r. 3)</w:t>
      </w:r>
      <w:bookmarkEnd w:id="1660"/>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661" w:name="_Toc216175516"/>
      <w:r>
        <w:rPr>
          <w:rStyle w:val="CharSClsNo"/>
        </w:rPr>
        <w:t>100</w:t>
      </w:r>
      <w:r>
        <w:t>.</w:t>
      </w:r>
      <w:r>
        <w:rPr>
          <w:b w:val="0"/>
        </w:rPr>
        <w:tab/>
      </w:r>
      <w:r>
        <w:rPr>
          <w:i/>
        </w:rPr>
        <w:t>Escheat (Procedure) Act 1940</w:t>
      </w:r>
      <w:r>
        <w:t>, order of escheat (O. 80 r. 7)</w:t>
      </w:r>
      <w:bookmarkEnd w:id="166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662" w:name="_Toc216175517"/>
      <w:r>
        <w:rPr>
          <w:rStyle w:val="CharSClsNo"/>
        </w:rPr>
        <w:lastRenderedPageBreak/>
        <w:t>101</w:t>
      </w:r>
      <w:r>
        <w:t>.</w:t>
      </w:r>
      <w:r>
        <w:tab/>
        <w:t>Application for extraordinary licence (O. 81C r. 2(1))</w:t>
      </w:r>
      <w:bookmarkEnd w:id="16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663" w:name="_Toc216175518"/>
      <w:r>
        <w:rPr>
          <w:rStyle w:val="CharSClsNo"/>
        </w:rPr>
        <w:t>102</w:t>
      </w:r>
      <w:r>
        <w:t>.</w:t>
      </w:r>
      <w:r>
        <w:tab/>
        <w:t>Application by holder to vary extraordinary licence (O. 81C r. 2(2))</w:t>
      </w:r>
      <w:bookmarkEnd w:id="16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664" w:name="_Toc216175519"/>
      <w:r>
        <w:rPr>
          <w:rStyle w:val="CharSClsNo"/>
        </w:rPr>
        <w:t>103</w:t>
      </w:r>
      <w:r>
        <w:t>.</w:t>
      </w:r>
      <w:r>
        <w:tab/>
        <w:t>Application by CEO to vary, cancel extraordinary licence (O. 81C r. 2(3))</w:t>
      </w:r>
      <w:bookmarkEnd w:id="16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665" w:name="_Toc216175520"/>
      <w:r>
        <w:rPr>
          <w:rStyle w:val="CharSClsNo"/>
        </w:rPr>
        <w:t>104</w:t>
      </w:r>
      <w:r>
        <w:t>.</w:t>
      </w:r>
      <w:r>
        <w:tab/>
        <w:t>Application for removal of disqualification (O. 81C r. 2(4))</w:t>
      </w:r>
      <w:bookmarkEnd w:id="16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666" w:name="_Toc216175521"/>
      <w:r>
        <w:rPr>
          <w:rStyle w:val="CharSClsNo"/>
        </w:rPr>
        <w:t>108</w:t>
      </w:r>
      <w:r>
        <w:t>.</w:t>
      </w:r>
      <w:r>
        <w:tab/>
      </w:r>
      <w:r>
        <w:rPr>
          <w:i/>
        </w:rPr>
        <w:t>Criminal and Found Property Disposal Act 2006</w:t>
      </w:r>
      <w:r>
        <w:t>, claim under (O. 81G r. 3)</w:t>
      </w:r>
      <w:bookmarkEnd w:id="166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lastRenderedPageBreak/>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pStyle w:val="yHeading5"/>
      </w:pPr>
      <w:bookmarkStart w:id="1667" w:name="_Toc216175522"/>
      <w:r>
        <w:rPr>
          <w:rStyle w:val="CharSClsNo"/>
        </w:rPr>
        <w:t>109</w:t>
      </w:r>
      <w:r>
        <w:t>.</w:t>
      </w:r>
      <w:r>
        <w:tab/>
        <w:t xml:space="preserve">Application in civil </w:t>
      </w:r>
      <w:r>
        <w:rPr>
          <w:szCs w:val="22"/>
        </w:rPr>
        <w:t xml:space="preserve">proceeding under </w:t>
      </w:r>
      <w:r>
        <w:rPr>
          <w:bCs/>
          <w:i/>
          <w:iCs/>
          <w:szCs w:val="22"/>
        </w:rPr>
        <w:t>Criminal Law (Mental Impairment) Act 2023</w:t>
      </w:r>
      <w:r>
        <w:rPr>
          <w:bCs/>
          <w:szCs w:val="22"/>
        </w:rPr>
        <w:t xml:space="preserve"> (O. 4 r. 2A(1))</w:t>
      </w:r>
      <w:bookmarkEnd w:id="1667"/>
    </w:p>
    <w:tbl>
      <w:tblPr>
        <w:tblW w:w="7064"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48"/>
        <w:gridCol w:w="1133"/>
        <w:gridCol w:w="1456"/>
      </w:tblGrid>
      <w:tr>
        <w:trPr>
          <w:cantSplit/>
          <w:trHeight w:val="329"/>
        </w:trPr>
        <w:tc>
          <w:tcPr>
            <w:tcW w:w="4475" w:type="dxa"/>
            <w:gridSpan w:val="2"/>
            <w:vMerge w:val="restart"/>
          </w:tcPr>
          <w:p>
            <w:pPr>
              <w:pStyle w:val="yTableNAm"/>
              <w:rPr>
                <w:szCs w:val="22"/>
              </w:rPr>
            </w:pPr>
            <w:r>
              <w:rPr>
                <w:szCs w:val="22"/>
              </w:rPr>
              <w:t>Application to commence a civil proceeding</w:t>
            </w:r>
          </w:p>
          <w:p>
            <w:pPr>
              <w:pStyle w:val="yTableNAm"/>
              <w:rPr>
                <w:b/>
                <w:i/>
                <w:iCs/>
                <w:szCs w:val="22"/>
              </w:rPr>
            </w:pPr>
            <w:r>
              <w:rPr>
                <w:b/>
                <w:i/>
                <w:iCs/>
                <w:szCs w:val="22"/>
              </w:rPr>
              <w:t>Criminal Law (Mental Impairment) Act 2023</w:t>
            </w:r>
          </w:p>
        </w:tc>
        <w:tc>
          <w:tcPr>
            <w:tcW w:w="2589" w:type="dxa"/>
            <w:gridSpan w:val="2"/>
            <w:tcBorders>
              <w:bottom w:val="nil"/>
            </w:tcBorders>
            <w:vAlign w:val="center"/>
          </w:tcPr>
          <w:p>
            <w:pPr>
              <w:pStyle w:val="yTableNAm"/>
              <w:rPr>
                <w:szCs w:val="22"/>
              </w:rPr>
            </w:pPr>
            <w:r>
              <w:rPr>
                <w:szCs w:val="22"/>
              </w:rPr>
              <w:t>Supreme Court of Western Australia</w:t>
            </w:r>
          </w:p>
        </w:tc>
      </w:tr>
      <w:tr>
        <w:trPr>
          <w:cantSplit/>
          <w:trHeight w:val="328"/>
        </w:trPr>
        <w:tc>
          <w:tcPr>
            <w:tcW w:w="4475" w:type="dxa"/>
            <w:gridSpan w:val="2"/>
            <w:vMerge/>
            <w:tcBorders>
              <w:bottom w:val="nil"/>
            </w:tcBorders>
          </w:tcPr>
          <w:p>
            <w:pPr>
              <w:pStyle w:val="yTableNAm"/>
              <w:rPr>
                <w:szCs w:val="22"/>
              </w:rPr>
            </w:pPr>
          </w:p>
        </w:tc>
        <w:tc>
          <w:tcPr>
            <w:tcW w:w="2589" w:type="dxa"/>
            <w:gridSpan w:val="2"/>
            <w:tcBorders>
              <w:bottom w:val="nil"/>
            </w:tcBorders>
            <w:vAlign w:val="center"/>
          </w:tcPr>
          <w:p>
            <w:pPr>
              <w:pStyle w:val="yTableNAm"/>
              <w:rPr>
                <w:szCs w:val="22"/>
              </w:rPr>
            </w:pPr>
            <w:r>
              <w:rPr>
                <w:szCs w:val="22"/>
              </w:rPr>
              <w:t>No:</w:t>
            </w:r>
          </w:p>
        </w:tc>
      </w:tr>
      <w:tr>
        <w:trPr>
          <w:cantSplit/>
        </w:trPr>
        <w:tc>
          <w:tcPr>
            <w:tcW w:w="7064" w:type="dxa"/>
            <w:gridSpan w:val="4"/>
            <w:tcBorders>
              <w:bottom w:val="single" w:sz="4" w:space="0" w:color="auto"/>
            </w:tcBorders>
          </w:tcPr>
          <w:p>
            <w:pPr>
              <w:pStyle w:val="yTableNAm"/>
              <w:rPr>
                <w:b/>
                <w:bCs/>
                <w:szCs w:val="22"/>
              </w:rPr>
            </w:pPr>
            <w:r>
              <w:rPr>
                <w:b/>
                <w:bCs/>
                <w:szCs w:val="22"/>
              </w:rPr>
              <w:t>Parties to the application</w:t>
            </w:r>
          </w:p>
        </w:tc>
      </w:tr>
      <w:tr>
        <w:trPr>
          <w:cantSplit/>
          <w:trHeight w:val="621"/>
        </w:trPr>
        <w:tc>
          <w:tcPr>
            <w:tcW w:w="2127" w:type="dxa"/>
            <w:tcBorders>
              <w:bottom w:val="single" w:sz="4" w:space="0" w:color="auto"/>
            </w:tcBorders>
          </w:tcPr>
          <w:p>
            <w:pPr>
              <w:pStyle w:val="yTableNAm"/>
              <w:rPr>
                <w:szCs w:val="22"/>
              </w:rPr>
            </w:pPr>
            <w:r>
              <w:rPr>
                <w:szCs w:val="22"/>
              </w:rPr>
              <w:t>Applicant</w:t>
            </w:r>
          </w:p>
        </w:tc>
        <w:tc>
          <w:tcPr>
            <w:tcW w:w="4937" w:type="dxa"/>
            <w:gridSpan w:val="3"/>
            <w:tcBorders>
              <w:bottom w:val="single" w:sz="4" w:space="0" w:color="auto"/>
            </w:tcBorders>
          </w:tcPr>
          <w:p>
            <w:pPr>
              <w:pStyle w:val="yTableNAm"/>
              <w:rPr>
                <w:szCs w:val="22"/>
              </w:rPr>
            </w:pPr>
          </w:p>
        </w:tc>
      </w:tr>
      <w:tr>
        <w:trPr>
          <w:cantSplit/>
          <w:trHeight w:val="621"/>
        </w:trPr>
        <w:tc>
          <w:tcPr>
            <w:tcW w:w="2127" w:type="dxa"/>
            <w:tcBorders>
              <w:bottom w:val="single" w:sz="4" w:space="0" w:color="auto"/>
            </w:tcBorders>
          </w:tcPr>
          <w:p>
            <w:pPr>
              <w:pStyle w:val="yTableNAm"/>
              <w:rPr>
                <w:szCs w:val="22"/>
              </w:rPr>
            </w:pPr>
            <w:r>
              <w:rPr>
                <w:szCs w:val="22"/>
              </w:rPr>
              <w:t>Respondent/s</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single" w:sz="4" w:space="0" w:color="auto"/>
            </w:tcBorders>
          </w:tcPr>
          <w:p>
            <w:pPr>
              <w:pStyle w:val="yTableNAm"/>
              <w:rPr>
                <w:b/>
                <w:bCs/>
                <w:szCs w:val="22"/>
              </w:rPr>
            </w:pPr>
            <w:r>
              <w:rPr>
                <w:b/>
                <w:bCs/>
                <w:szCs w:val="22"/>
              </w:rPr>
              <w:t>Original decision details</w:t>
            </w:r>
          </w:p>
        </w:tc>
      </w:tr>
      <w:tr>
        <w:trPr>
          <w:cantSplit/>
        </w:trPr>
        <w:tc>
          <w:tcPr>
            <w:tcW w:w="2127" w:type="dxa"/>
            <w:tcBorders>
              <w:bottom w:val="single" w:sz="4" w:space="0" w:color="auto"/>
            </w:tcBorders>
          </w:tcPr>
          <w:p>
            <w:pPr>
              <w:pStyle w:val="yTableNAm"/>
              <w:rPr>
                <w:szCs w:val="22"/>
              </w:rPr>
            </w:pPr>
            <w:r>
              <w:rPr>
                <w:szCs w:val="22"/>
              </w:rPr>
              <w:t>Matter number or prosecution notice number(s)</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Parties to the original matter</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Date of decision</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Judicial officer who made the decision</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lastRenderedPageBreak/>
              <w:t>Place order was made</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Details of existing order</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Expiry date of order</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nil"/>
            </w:tcBorders>
          </w:tcPr>
          <w:p>
            <w:pPr>
              <w:pStyle w:val="yTableNAm"/>
              <w:rPr>
                <w:b/>
                <w:bCs/>
                <w:szCs w:val="22"/>
              </w:rPr>
            </w:pPr>
            <w:r>
              <w:rPr>
                <w:b/>
                <w:bCs/>
                <w:szCs w:val="22"/>
              </w:rPr>
              <w:t>Supervised person’s legal representative’s details</w:t>
            </w:r>
          </w:p>
        </w:tc>
      </w:tr>
      <w:tr>
        <w:trPr>
          <w:cantSplit/>
        </w:trPr>
        <w:tc>
          <w:tcPr>
            <w:tcW w:w="2127" w:type="dxa"/>
            <w:tcBorders>
              <w:bottom w:val="single" w:sz="4" w:space="0" w:color="auto"/>
            </w:tcBorders>
          </w:tcPr>
          <w:p>
            <w:pPr>
              <w:pStyle w:val="yTableNAm"/>
              <w:rPr>
                <w:szCs w:val="22"/>
              </w:rPr>
            </w:pPr>
            <w:r>
              <w:rPr>
                <w:szCs w:val="22"/>
              </w:rPr>
              <w:t>Is the supervised person legally represented?</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Name and service address</w:t>
            </w:r>
          </w:p>
          <w:p>
            <w:pPr>
              <w:pStyle w:val="yTableNAm"/>
              <w:rPr>
                <w:szCs w:val="22"/>
              </w:rPr>
            </w:pPr>
            <w:r>
              <w:rPr>
                <w:szCs w:val="22"/>
              </w:rPr>
              <w:t>(if applicable)</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top w:val="single" w:sz="4" w:space="0" w:color="auto"/>
              <w:bottom w:val="single" w:sz="4" w:space="0" w:color="auto"/>
            </w:tcBorders>
          </w:tcPr>
          <w:p>
            <w:pPr>
              <w:pStyle w:val="yTableNAm"/>
              <w:rPr>
                <w:b/>
                <w:bCs/>
                <w:szCs w:val="22"/>
              </w:rPr>
            </w:pPr>
            <w:r>
              <w:rPr>
                <w:b/>
                <w:bCs/>
                <w:szCs w:val="22"/>
              </w:rPr>
              <w:t>Application details</w:t>
            </w:r>
          </w:p>
        </w:tc>
      </w:tr>
      <w:tr>
        <w:trPr>
          <w:cantSplit/>
        </w:trPr>
        <w:tc>
          <w:tcPr>
            <w:tcW w:w="2127" w:type="dxa"/>
            <w:tcBorders>
              <w:bottom w:val="single" w:sz="4" w:space="0" w:color="auto"/>
            </w:tcBorders>
          </w:tcPr>
          <w:p>
            <w:pPr>
              <w:pStyle w:val="yTableNAm"/>
              <w:rPr>
                <w:szCs w:val="22"/>
              </w:rPr>
            </w:pPr>
            <w:r>
              <w:rPr>
                <w:szCs w:val="22"/>
              </w:rPr>
              <w:t>Act and section(s) which allow the application</w:t>
            </w:r>
          </w:p>
        </w:tc>
        <w:tc>
          <w:tcPr>
            <w:tcW w:w="4937"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tcPr>
          <w:p>
            <w:pPr>
              <w:pStyle w:val="yTableNAm"/>
              <w:rPr>
                <w:szCs w:val="22"/>
              </w:rPr>
            </w:pPr>
            <w:r>
              <w:rPr>
                <w:szCs w:val="22"/>
              </w:rPr>
              <w:t>Grounds for application</w:t>
            </w:r>
          </w:p>
        </w:tc>
        <w:tc>
          <w:tcPr>
            <w:tcW w:w="4937" w:type="dxa"/>
            <w:gridSpan w:val="3"/>
            <w:tcBorders>
              <w:top w:val="single" w:sz="4" w:space="0" w:color="auto"/>
              <w:bottom w:val="single" w:sz="4" w:space="0" w:color="auto"/>
            </w:tcBorders>
          </w:tcPr>
          <w:p>
            <w:pPr>
              <w:pStyle w:val="yTableNAm"/>
              <w:rPr>
                <w:szCs w:val="22"/>
              </w:rPr>
            </w:pPr>
          </w:p>
        </w:tc>
      </w:tr>
      <w:tr>
        <w:trPr>
          <w:cantSplit/>
        </w:trPr>
        <w:tc>
          <w:tcPr>
            <w:tcW w:w="2127" w:type="dxa"/>
            <w:shd w:val="clear" w:color="auto" w:fill="auto"/>
          </w:tcPr>
          <w:p>
            <w:pPr>
              <w:pStyle w:val="yTableNAm"/>
              <w:rPr>
                <w:rStyle w:val="DraftersNotes"/>
                <w:b w:val="0"/>
                <w:i w:val="0"/>
                <w:szCs w:val="22"/>
              </w:rPr>
            </w:pPr>
            <w:r>
              <w:rPr>
                <w:szCs w:val="22"/>
              </w:rPr>
              <w:t>Order(s) sought</w:t>
            </w:r>
          </w:p>
        </w:tc>
        <w:tc>
          <w:tcPr>
            <w:tcW w:w="4937" w:type="dxa"/>
            <w:gridSpan w:val="3"/>
          </w:tcPr>
          <w:p>
            <w:pPr>
              <w:pStyle w:val="yTableNAm"/>
              <w:rPr>
                <w:szCs w:val="22"/>
              </w:rPr>
            </w:pPr>
          </w:p>
        </w:tc>
      </w:tr>
      <w:tr>
        <w:trPr>
          <w:cantSplit/>
        </w:trPr>
        <w:tc>
          <w:tcPr>
            <w:tcW w:w="2127" w:type="dxa"/>
            <w:tcBorders>
              <w:bottom w:val="single" w:sz="4" w:space="0" w:color="auto"/>
            </w:tcBorders>
            <w:shd w:val="clear" w:color="auto" w:fill="auto"/>
          </w:tcPr>
          <w:p>
            <w:pPr>
              <w:pStyle w:val="yTableNAm"/>
              <w:rPr>
                <w:szCs w:val="22"/>
              </w:rPr>
            </w:pPr>
            <w:r>
              <w:rPr>
                <w:szCs w:val="22"/>
              </w:rPr>
              <w:t>Is an affidavit in support attached?</w:t>
            </w:r>
          </w:p>
        </w:tc>
        <w:tc>
          <w:tcPr>
            <w:tcW w:w="4937" w:type="dxa"/>
            <w:gridSpan w:val="3"/>
            <w:tcBorders>
              <w:bottom w:val="single" w:sz="4" w:space="0" w:color="auto"/>
            </w:tcBorders>
          </w:tcPr>
          <w:p>
            <w:pPr>
              <w:pStyle w:val="yTableNAm"/>
              <w:rPr>
                <w:szCs w:val="22"/>
              </w:rPr>
            </w:pPr>
          </w:p>
        </w:tc>
      </w:tr>
      <w:tr>
        <w:trPr>
          <w:cantSplit/>
        </w:trPr>
        <w:tc>
          <w:tcPr>
            <w:tcW w:w="7064" w:type="dxa"/>
            <w:gridSpan w:val="4"/>
            <w:tcBorders>
              <w:bottom w:val="nil"/>
            </w:tcBorders>
          </w:tcPr>
          <w:p>
            <w:pPr>
              <w:pStyle w:val="yTableNAm"/>
              <w:rPr>
                <w:b/>
                <w:bCs/>
                <w:szCs w:val="22"/>
              </w:rPr>
            </w:pPr>
            <w:r>
              <w:rPr>
                <w:b/>
                <w:bCs/>
                <w:szCs w:val="22"/>
              </w:rPr>
              <w:t>Applicant’s details for service</w:t>
            </w:r>
          </w:p>
        </w:tc>
      </w:tr>
      <w:tr>
        <w:trPr>
          <w:cantSplit/>
        </w:trPr>
        <w:tc>
          <w:tcPr>
            <w:tcW w:w="2127" w:type="dxa"/>
            <w:tcBorders>
              <w:bottom w:val="single" w:sz="4" w:space="0" w:color="auto"/>
            </w:tcBorders>
          </w:tcPr>
          <w:p>
            <w:pPr>
              <w:pStyle w:val="yTableNAm"/>
              <w:rPr>
                <w:szCs w:val="22"/>
              </w:rPr>
            </w:pPr>
            <w:r>
              <w:rPr>
                <w:szCs w:val="22"/>
              </w:rPr>
              <w:t>Name</w:t>
            </w:r>
          </w:p>
        </w:tc>
        <w:tc>
          <w:tcPr>
            <w:tcW w:w="4937"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Service address</w:t>
            </w:r>
            <w:r>
              <w:rPr>
                <w:szCs w:val="22"/>
              </w:rPr>
              <w:br/>
              <w:t>(if applicable)</w:t>
            </w:r>
          </w:p>
        </w:tc>
        <w:tc>
          <w:tcPr>
            <w:tcW w:w="4937" w:type="dxa"/>
            <w:gridSpan w:val="3"/>
            <w:tcBorders>
              <w:bottom w:val="single" w:sz="4" w:space="0" w:color="auto"/>
            </w:tcBorders>
          </w:tcPr>
          <w:p>
            <w:pPr>
              <w:pStyle w:val="yTableNAm"/>
              <w:rPr>
                <w:szCs w:val="22"/>
              </w:rPr>
            </w:pPr>
          </w:p>
        </w:tc>
      </w:tr>
      <w:tr>
        <w:trPr>
          <w:cantSplit/>
        </w:trPr>
        <w:tc>
          <w:tcPr>
            <w:tcW w:w="2127" w:type="dxa"/>
          </w:tcPr>
          <w:p>
            <w:pPr>
              <w:pStyle w:val="yTableNAm"/>
              <w:rPr>
                <w:szCs w:val="22"/>
              </w:rPr>
            </w:pPr>
            <w:r>
              <w:rPr>
                <w:szCs w:val="22"/>
              </w:rPr>
              <w:t>Contact details</w:t>
            </w:r>
          </w:p>
        </w:tc>
        <w:tc>
          <w:tcPr>
            <w:tcW w:w="4937" w:type="dxa"/>
            <w:gridSpan w:val="3"/>
          </w:tcPr>
          <w:p>
            <w:pPr>
              <w:pStyle w:val="yTableNAm"/>
              <w:rPr>
                <w:szCs w:val="22"/>
              </w:rPr>
            </w:pPr>
          </w:p>
        </w:tc>
      </w:tr>
      <w:tr>
        <w:trPr>
          <w:cantSplit/>
        </w:trPr>
        <w:tc>
          <w:tcPr>
            <w:tcW w:w="2127" w:type="dxa"/>
          </w:tcPr>
          <w:p>
            <w:pPr>
              <w:pStyle w:val="yTableNAm"/>
              <w:rPr>
                <w:szCs w:val="22"/>
              </w:rPr>
            </w:pPr>
            <w:r>
              <w:rPr>
                <w:szCs w:val="22"/>
              </w:rPr>
              <w:t>Signature of applicant or applicant’s legal representative</w:t>
            </w:r>
          </w:p>
        </w:tc>
        <w:tc>
          <w:tcPr>
            <w:tcW w:w="3481" w:type="dxa"/>
            <w:gridSpan w:val="2"/>
            <w:vAlign w:val="center"/>
          </w:tcPr>
          <w:p>
            <w:pPr>
              <w:pStyle w:val="yTableNAm"/>
              <w:rPr>
                <w:szCs w:val="22"/>
              </w:rPr>
            </w:pPr>
          </w:p>
        </w:tc>
        <w:tc>
          <w:tcPr>
            <w:tcW w:w="1456" w:type="dxa"/>
          </w:tcPr>
          <w:p>
            <w:pPr>
              <w:pStyle w:val="yTableNAm"/>
              <w:rPr>
                <w:szCs w:val="22"/>
              </w:rPr>
            </w:pPr>
            <w:r>
              <w:rPr>
                <w:szCs w:val="22"/>
              </w:rPr>
              <w:t>Date:</w:t>
            </w:r>
          </w:p>
        </w:tc>
      </w:tr>
    </w:tbl>
    <w:p>
      <w:pPr>
        <w:pStyle w:val="yFootnotesection"/>
      </w:pPr>
      <w:r>
        <w:tab/>
        <w:t>[Form 109 inserted: SL 2024/165 r. 9.]</w:t>
      </w:r>
    </w:p>
    <w:p>
      <w:pPr>
        <w:pStyle w:val="yHeading5"/>
      </w:pPr>
      <w:bookmarkStart w:id="1668" w:name="_Toc216175523"/>
      <w:r>
        <w:rPr>
          <w:rStyle w:val="CharSClsNo"/>
        </w:rPr>
        <w:lastRenderedPageBreak/>
        <w:t>110</w:t>
      </w:r>
      <w:r>
        <w:t>.</w:t>
      </w:r>
      <w:r>
        <w:tab/>
        <w:t xml:space="preserve">Application in pending or finalised civil </w:t>
      </w:r>
      <w:r>
        <w:rPr>
          <w:szCs w:val="22"/>
        </w:rPr>
        <w:t xml:space="preserve">proceeding under </w:t>
      </w:r>
      <w:r>
        <w:rPr>
          <w:bCs/>
          <w:i/>
          <w:iCs/>
          <w:szCs w:val="22"/>
        </w:rPr>
        <w:t>Criminal Law (Mental Impairment) Act 2023</w:t>
      </w:r>
      <w:r>
        <w:rPr>
          <w:bCs/>
          <w:szCs w:val="22"/>
        </w:rPr>
        <w:t xml:space="preserve"> (O. 4 r. 2A(2))</w:t>
      </w:r>
      <w:bookmarkEnd w:id="1668"/>
    </w:p>
    <w:tbl>
      <w:tblPr>
        <w:tblW w:w="705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06"/>
        <w:gridCol w:w="1175"/>
        <w:gridCol w:w="1442"/>
      </w:tblGrid>
      <w:tr>
        <w:trPr>
          <w:cantSplit/>
          <w:trHeight w:val="329"/>
        </w:trPr>
        <w:tc>
          <w:tcPr>
            <w:tcW w:w="4433" w:type="dxa"/>
            <w:gridSpan w:val="2"/>
            <w:vMerge w:val="restart"/>
          </w:tcPr>
          <w:p>
            <w:pPr>
              <w:pStyle w:val="yTableNAm"/>
              <w:rPr>
                <w:szCs w:val="22"/>
              </w:rPr>
            </w:pPr>
            <w:r>
              <w:rPr>
                <w:szCs w:val="22"/>
              </w:rPr>
              <w:t>Application in a pending or finalised civil proceeding</w:t>
            </w:r>
          </w:p>
          <w:p>
            <w:pPr>
              <w:pStyle w:val="yTableNAm"/>
              <w:rPr>
                <w:b/>
                <w:i/>
                <w:iCs/>
                <w:szCs w:val="22"/>
              </w:rPr>
            </w:pPr>
            <w:r>
              <w:rPr>
                <w:b/>
                <w:i/>
                <w:iCs/>
                <w:szCs w:val="22"/>
              </w:rPr>
              <w:t>Criminal Law (Mental Impairment) Act 2023</w:t>
            </w:r>
          </w:p>
        </w:tc>
        <w:tc>
          <w:tcPr>
            <w:tcW w:w="2617" w:type="dxa"/>
            <w:gridSpan w:val="2"/>
            <w:tcBorders>
              <w:bottom w:val="nil"/>
            </w:tcBorders>
            <w:vAlign w:val="center"/>
          </w:tcPr>
          <w:p>
            <w:pPr>
              <w:pStyle w:val="yTableNAm"/>
              <w:rPr>
                <w:szCs w:val="22"/>
              </w:rPr>
            </w:pPr>
            <w:r>
              <w:rPr>
                <w:szCs w:val="22"/>
              </w:rPr>
              <w:t>Supreme Court of Western Australia</w:t>
            </w:r>
          </w:p>
        </w:tc>
      </w:tr>
      <w:tr>
        <w:trPr>
          <w:cantSplit/>
          <w:trHeight w:val="328"/>
        </w:trPr>
        <w:tc>
          <w:tcPr>
            <w:tcW w:w="4433" w:type="dxa"/>
            <w:gridSpan w:val="2"/>
            <w:vMerge/>
            <w:tcBorders>
              <w:bottom w:val="nil"/>
            </w:tcBorders>
          </w:tcPr>
          <w:p>
            <w:pPr>
              <w:pStyle w:val="yMiscellaneousBody"/>
              <w:rPr>
                <w:szCs w:val="22"/>
              </w:rPr>
            </w:pPr>
          </w:p>
        </w:tc>
        <w:tc>
          <w:tcPr>
            <w:tcW w:w="2617" w:type="dxa"/>
            <w:gridSpan w:val="2"/>
            <w:tcBorders>
              <w:bottom w:val="nil"/>
            </w:tcBorders>
            <w:vAlign w:val="center"/>
          </w:tcPr>
          <w:p>
            <w:pPr>
              <w:pStyle w:val="yTableNAm"/>
              <w:rPr>
                <w:szCs w:val="22"/>
              </w:rPr>
            </w:pPr>
            <w:r>
              <w:rPr>
                <w:szCs w:val="22"/>
              </w:rPr>
              <w:t>No:</w:t>
            </w:r>
          </w:p>
        </w:tc>
      </w:tr>
      <w:tr>
        <w:trPr>
          <w:cantSplit/>
        </w:trPr>
        <w:tc>
          <w:tcPr>
            <w:tcW w:w="7050" w:type="dxa"/>
            <w:gridSpan w:val="4"/>
            <w:tcBorders>
              <w:bottom w:val="single" w:sz="4" w:space="0" w:color="auto"/>
            </w:tcBorders>
          </w:tcPr>
          <w:p>
            <w:pPr>
              <w:pStyle w:val="yTableNAm"/>
              <w:rPr>
                <w:b/>
                <w:bCs/>
                <w:szCs w:val="22"/>
              </w:rPr>
            </w:pPr>
            <w:r>
              <w:rPr>
                <w:b/>
                <w:bCs/>
                <w:szCs w:val="22"/>
              </w:rPr>
              <w:t>Parties to the application</w:t>
            </w:r>
          </w:p>
        </w:tc>
      </w:tr>
      <w:tr>
        <w:trPr>
          <w:cantSplit/>
          <w:trHeight w:val="621"/>
        </w:trPr>
        <w:tc>
          <w:tcPr>
            <w:tcW w:w="2127" w:type="dxa"/>
            <w:tcBorders>
              <w:bottom w:val="single" w:sz="4" w:space="0" w:color="auto"/>
            </w:tcBorders>
          </w:tcPr>
          <w:p>
            <w:pPr>
              <w:pStyle w:val="yTableNAm"/>
              <w:rPr>
                <w:szCs w:val="22"/>
              </w:rPr>
            </w:pPr>
            <w:r>
              <w:rPr>
                <w:szCs w:val="22"/>
              </w:rPr>
              <w:t>Applicant</w:t>
            </w:r>
          </w:p>
        </w:tc>
        <w:tc>
          <w:tcPr>
            <w:tcW w:w="4923" w:type="dxa"/>
            <w:gridSpan w:val="3"/>
            <w:tcBorders>
              <w:bottom w:val="single" w:sz="4" w:space="0" w:color="auto"/>
            </w:tcBorders>
          </w:tcPr>
          <w:p>
            <w:pPr>
              <w:pStyle w:val="yTableNAm"/>
              <w:rPr>
                <w:szCs w:val="22"/>
              </w:rPr>
            </w:pPr>
          </w:p>
        </w:tc>
      </w:tr>
      <w:tr>
        <w:trPr>
          <w:cantSplit/>
          <w:trHeight w:val="621"/>
        </w:trPr>
        <w:tc>
          <w:tcPr>
            <w:tcW w:w="2127" w:type="dxa"/>
            <w:tcBorders>
              <w:bottom w:val="single" w:sz="4" w:space="0" w:color="auto"/>
            </w:tcBorders>
          </w:tcPr>
          <w:p>
            <w:pPr>
              <w:pStyle w:val="yTableNAm"/>
              <w:rPr>
                <w:szCs w:val="22"/>
              </w:rPr>
            </w:pPr>
            <w:r>
              <w:rPr>
                <w:szCs w:val="22"/>
              </w:rPr>
              <w:t>Respondent/s</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bottom w:val="single" w:sz="4" w:space="0" w:color="auto"/>
            </w:tcBorders>
          </w:tcPr>
          <w:p>
            <w:pPr>
              <w:pStyle w:val="yTableNAm"/>
              <w:rPr>
                <w:b/>
                <w:bCs/>
                <w:szCs w:val="22"/>
              </w:rPr>
            </w:pPr>
            <w:r>
              <w:rPr>
                <w:b/>
                <w:bCs/>
                <w:szCs w:val="22"/>
              </w:rPr>
              <w:t>Decision details</w:t>
            </w:r>
          </w:p>
        </w:tc>
      </w:tr>
      <w:tr>
        <w:trPr>
          <w:cantSplit/>
        </w:trPr>
        <w:tc>
          <w:tcPr>
            <w:tcW w:w="2127" w:type="dxa"/>
            <w:tcBorders>
              <w:bottom w:val="single" w:sz="4" w:space="0" w:color="auto"/>
            </w:tcBorders>
          </w:tcPr>
          <w:p>
            <w:pPr>
              <w:pStyle w:val="yTableNAm"/>
              <w:rPr>
                <w:szCs w:val="22"/>
              </w:rPr>
            </w:pPr>
            <w:r>
              <w:rPr>
                <w:szCs w:val="22"/>
              </w:rPr>
              <w:t>Details of relevant order</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 xml:space="preserve">Expiry date of order </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bottom w:val="nil"/>
            </w:tcBorders>
          </w:tcPr>
          <w:p>
            <w:pPr>
              <w:pStyle w:val="yTableNAm"/>
              <w:rPr>
                <w:b/>
                <w:bCs/>
                <w:szCs w:val="22"/>
              </w:rPr>
            </w:pPr>
            <w:r>
              <w:rPr>
                <w:b/>
                <w:bCs/>
                <w:szCs w:val="22"/>
              </w:rPr>
              <w:t>Supervised person’s legal representative’s details</w:t>
            </w:r>
          </w:p>
        </w:tc>
      </w:tr>
      <w:tr>
        <w:trPr>
          <w:cantSplit/>
        </w:trPr>
        <w:tc>
          <w:tcPr>
            <w:tcW w:w="2127" w:type="dxa"/>
            <w:tcBorders>
              <w:bottom w:val="single" w:sz="4" w:space="0" w:color="auto"/>
            </w:tcBorders>
          </w:tcPr>
          <w:p>
            <w:pPr>
              <w:pStyle w:val="yTableNAm"/>
              <w:rPr>
                <w:szCs w:val="22"/>
              </w:rPr>
            </w:pPr>
            <w:r>
              <w:rPr>
                <w:szCs w:val="22"/>
              </w:rPr>
              <w:t>Is the supervised person legally represented?</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 xml:space="preserve">Name and service address </w:t>
            </w:r>
          </w:p>
          <w:p>
            <w:pPr>
              <w:pStyle w:val="yTableNAm"/>
              <w:rPr>
                <w:szCs w:val="22"/>
              </w:rPr>
            </w:pPr>
            <w:r>
              <w:rPr>
                <w:szCs w:val="22"/>
              </w:rPr>
              <w:t>(if applicable)</w:t>
            </w:r>
          </w:p>
        </w:tc>
        <w:tc>
          <w:tcPr>
            <w:tcW w:w="4923" w:type="dxa"/>
            <w:gridSpan w:val="3"/>
            <w:tcBorders>
              <w:bottom w:val="single" w:sz="4" w:space="0" w:color="auto"/>
            </w:tcBorders>
          </w:tcPr>
          <w:p>
            <w:pPr>
              <w:pStyle w:val="yTableNAm"/>
              <w:rPr>
                <w:szCs w:val="22"/>
              </w:rPr>
            </w:pPr>
          </w:p>
        </w:tc>
      </w:tr>
      <w:tr>
        <w:trPr>
          <w:cantSplit/>
        </w:trPr>
        <w:tc>
          <w:tcPr>
            <w:tcW w:w="7050" w:type="dxa"/>
            <w:gridSpan w:val="4"/>
            <w:tcBorders>
              <w:top w:val="single" w:sz="4" w:space="0" w:color="auto"/>
              <w:bottom w:val="single" w:sz="4" w:space="0" w:color="auto"/>
            </w:tcBorders>
          </w:tcPr>
          <w:p>
            <w:pPr>
              <w:pStyle w:val="yTableNAm"/>
              <w:rPr>
                <w:b/>
                <w:bCs/>
                <w:szCs w:val="22"/>
              </w:rPr>
            </w:pPr>
            <w:r>
              <w:rPr>
                <w:b/>
                <w:bCs/>
                <w:szCs w:val="22"/>
              </w:rPr>
              <w:t>Application details</w:t>
            </w:r>
          </w:p>
        </w:tc>
      </w:tr>
      <w:tr>
        <w:trPr>
          <w:cantSplit/>
        </w:trPr>
        <w:tc>
          <w:tcPr>
            <w:tcW w:w="2127" w:type="dxa"/>
            <w:tcBorders>
              <w:bottom w:val="single" w:sz="4" w:space="0" w:color="auto"/>
            </w:tcBorders>
          </w:tcPr>
          <w:p>
            <w:pPr>
              <w:pStyle w:val="yTableNAm"/>
              <w:rPr>
                <w:szCs w:val="22"/>
              </w:rPr>
            </w:pPr>
            <w:r>
              <w:rPr>
                <w:szCs w:val="22"/>
              </w:rPr>
              <w:t>Act and section(s) which allow the application</w:t>
            </w:r>
          </w:p>
        </w:tc>
        <w:tc>
          <w:tcPr>
            <w:tcW w:w="4923"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tcPr>
          <w:p>
            <w:pPr>
              <w:pStyle w:val="yTableNAm"/>
              <w:rPr>
                <w:szCs w:val="22"/>
              </w:rPr>
            </w:pPr>
            <w:r>
              <w:rPr>
                <w:szCs w:val="22"/>
              </w:rPr>
              <w:t>Grounds for application</w:t>
            </w:r>
          </w:p>
        </w:tc>
        <w:tc>
          <w:tcPr>
            <w:tcW w:w="4923" w:type="dxa"/>
            <w:gridSpan w:val="3"/>
            <w:tcBorders>
              <w:top w:val="single" w:sz="4" w:space="0" w:color="auto"/>
              <w:bottom w:val="single" w:sz="4" w:space="0" w:color="auto"/>
            </w:tcBorders>
          </w:tcPr>
          <w:p>
            <w:pPr>
              <w:pStyle w:val="yTableNAm"/>
              <w:rPr>
                <w:szCs w:val="22"/>
              </w:rPr>
            </w:pPr>
          </w:p>
        </w:tc>
      </w:tr>
      <w:tr>
        <w:trPr>
          <w:cantSplit/>
        </w:trPr>
        <w:tc>
          <w:tcPr>
            <w:tcW w:w="2127" w:type="dxa"/>
            <w:tcBorders>
              <w:bottom w:val="single" w:sz="4" w:space="0" w:color="auto"/>
            </w:tcBorders>
            <w:shd w:val="clear" w:color="auto" w:fill="auto"/>
          </w:tcPr>
          <w:p>
            <w:pPr>
              <w:pStyle w:val="yTableNAm"/>
              <w:rPr>
                <w:szCs w:val="22"/>
              </w:rPr>
            </w:pPr>
            <w:r>
              <w:rPr>
                <w:szCs w:val="22"/>
              </w:rPr>
              <w:t>Order(s) sought</w:t>
            </w:r>
          </w:p>
        </w:tc>
        <w:tc>
          <w:tcPr>
            <w:tcW w:w="4923" w:type="dxa"/>
            <w:gridSpan w:val="3"/>
            <w:tcBorders>
              <w:bottom w:val="single" w:sz="4" w:space="0" w:color="auto"/>
            </w:tcBorders>
          </w:tcPr>
          <w:p>
            <w:pPr>
              <w:pStyle w:val="yTableNAm"/>
              <w:rPr>
                <w:szCs w:val="22"/>
              </w:rPr>
            </w:pPr>
          </w:p>
        </w:tc>
      </w:tr>
      <w:tr>
        <w:trPr>
          <w:cantSplit/>
        </w:trPr>
        <w:tc>
          <w:tcPr>
            <w:tcW w:w="2127" w:type="dxa"/>
            <w:tcBorders>
              <w:top w:val="single" w:sz="4" w:space="0" w:color="auto"/>
              <w:bottom w:val="single" w:sz="4" w:space="0" w:color="auto"/>
            </w:tcBorders>
            <w:shd w:val="clear" w:color="auto" w:fill="auto"/>
          </w:tcPr>
          <w:p>
            <w:pPr>
              <w:pStyle w:val="yTableNAm"/>
              <w:rPr>
                <w:szCs w:val="22"/>
              </w:rPr>
            </w:pPr>
            <w:r>
              <w:rPr>
                <w:szCs w:val="22"/>
              </w:rPr>
              <w:t>Is an affidavit in support attached?</w:t>
            </w:r>
          </w:p>
        </w:tc>
        <w:tc>
          <w:tcPr>
            <w:tcW w:w="4923" w:type="dxa"/>
            <w:gridSpan w:val="3"/>
            <w:tcBorders>
              <w:top w:val="single" w:sz="4" w:space="0" w:color="auto"/>
              <w:bottom w:val="single" w:sz="4" w:space="0" w:color="auto"/>
            </w:tcBorders>
          </w:tcPr>
          <w:p>
            <w:pPr>
              <w:pStyle w:val="yTableNAm"/>
              <w:rPr>
                <w:szCs w:val="22"/>
              </w:rPr>
            </w:pPr>
          </w:p>
        </w:tc>
      </w:tr>
      <w:tr>
        <w:trPr>
          <w:cantSplit/>
        </w:trPr>
        <w:tc>
          <w:tcPr>
            <w:tcW w:w="7050" w:type="dxa"/>
            <w:gridSpan w:val="4"/>
            <w:tcBorders>
              <w:bottom w:val="nil"/>
            </w:tcBorders>
          </w:tcPr>
          <w:p>
            <w:pPr>
              <w:pStyle w:val="yTableNAm"/>
              <w:rPr>
                <w:b/>
                <w:bCs/>
                <w:szCs w:val="22"/>
              </w:rPr>
            </w:pPr>
            <w:r>
              <w:rPr>
                <w:b/>
                <w:bCs/>
                <w:szCs w:val="22"/>
              </w:rPr>
              <w:t>Applicant’s details for service</w:t>
            </w:r>
          </w:p>
        </w:tc>
      </w:tr>
      <w:tr>
        <w:trPr>
          <w:cantSplit/>
        </w:trPr>
        <w:tc>
          <w:tcPr>
            <w:tcW w:w="2127" w:type="dxa"/>
            <w:tcBorders>
              <w:bottom w:val="single" w:sz="4" w:space="0" w:color="auto"/>
            </w:tcBorders>
          </w:tcPr>
          <w:p>
            <w:pPr>
              <w:pStyle w:val="yTableNAm"/>
              <w:rPr>
                <w:szCs w:val="22"/>
              </w:rPr>
            </w:pPr>
            <w:r>
              <w:rPr>
                <w:szCs w:val="22"/>
              </w:rPr>
              <w:lastRenderedPageBreak/>
              <w:t>Name</w:t>
            </w:r>
          </w:p>
        </w:tc>
        <w:tc>
          <w:tcPr>
            <w:tcW w:w="4923" w:type="dxa"/>
            <w:gridSpan w:val="3"/>
            <w:tcBorders>
              <w:bottom w:val="single" w:sz="4" w:space="0" w:color="auto"/>
            </w:tcBorders>
          </w:tcPr>
          <w:p>
            <w:pPr>
              <w:pStyle w:val="yTableNAm"/>
              <w:rPr>
                <w:szCs w:val="22"/>
              </w:rPr>
            </w:pPr>
          </w:p>
        </w:tc>
      </w:tr>
      <w:tr>
        <w:trPr>
          <w:cantSplit/>
        </w:trPr>
        <w:tc>
          <w:tcPr>
            <w:tcW w:w="2127" w:type="dxa"/>
            <w:tcBorders>
              <w:bottom w:val="single" w:sz="4" w:space="0" w:color="auto"/>
            </w:tcBorders>
          </w:tcPr>
          <w:p>
            <w:pPr>
              <w:pStyle w:val="yTableNAm"/>
              <w:rPr>
                <w:szCs w:val="22"/>
              </w:rPr>
            </w:pPr>
            <w:r>
              <w:rPr>
                <w:szCs w:val="22"/>
              </w:rPr>
              <w:t>Service address</w:t>
            </w:r>
            <w:r>
              <w:rPr>
                <w:szCs w:val="22"/>
              </w:rPr>
              <w:br/>
              <w:t>(if applicable)</w:t>
            </w:r>
          </w:p>
        </w:tc>
        <w:tc>
          <w:tcPr>
            <w:tcW w:w="4923" w:type="dxa"/>
            <w:gridSpan w:val="3"/>
            <w:tcBorders>
              <w:bottom w:val="single" w:sz="4" w:space="0" w:color="auto"/>
            </w:tcBorders>
          </w:tcPr>
          <w:p>
            <w:pPr>
              <w:pStyle w:val="yTableNAm"/>
              <w:rPr>
                <w:szCs w:val="22"/>
              </w:rPr>
            </w:pPr>
          </w:p>
        </w:tc>
      </w:tr>
      <w:tr>
        <w:trPr>
          <w:cantSplit/>
        </w:trPr>
        <w:tc>
          <w:tcPr>
            <w:tcW w:w="2127" w:type="dxa"/>
          </w:tcPr>
          <w:p>
            <w:pPr>
              <w:pStyle w:val="yTableNAm"/>
              <w:rPr>
                <w:szCs w:val="22"/>
              </w:rPr>
            </w:pPr>
            <w:r>
              <w:rPr>
                <w:szCs w:val="22"/>
              </w:rPr>
              <w:t>Contact details</w:t>
            </w:r>
          </w:p>
        </w:tc>
        <w:tc>
          <w:tcPr>
            <w:tcW w:w="4923" w:type="dxa"/>
            <w:gridSpan w:val="3"/>
          </w:tcPr>
          <w:p>
            <w:pPr>
              <w:pStyle w:val="yTableNAm"/>
              <w:rPr>
                <w:szCs w:val="22"/>
              </w:rPr>
            </w:pPr>
          </w:p>
        </w:tc>
      </w:tr>
      <w:tr>
        <w:trPr>
          <w:cantSplit/>
        </w:trPr>
        <w:tc>
          <w:tcPr>
            <w:tcW w:w="2127" w:type="dxa"/>
          </w:tcPr>
          <w:p>
            <w:pPr>
              <w:pStyle w:val="yTableNAm"/>
              <w:rPr>
                <w:szCs w:val="22"/>
              </w:rPr>
            </w:pPr>
            <w:r>
              <w:rPr>
                <w:szCs w:val="22"/>
              </w:rPr>
              <w:t>Signature of applicant or applicant’s legal representative</w:t>
            </w:r>
          </w:p>
        </w:tc>
        <w:tc>
          <w:tcPr>
            <w:tcW w:w="3481" w:type="dxa"/>
            <w:gridSpan w:val="2"/>
            <w:vAlign w:val="center"/>
          </w:tcPr>
          <w:p>
            <w:pPr>
              <w:pStyle w:val="yTableNAm"/>
              <w:rPr>
                <w:szCs w:val="22"/>
              </w:rPr>
            </w:pPr>
          </w:p>
        </w:tc>
        <w:tc>
          <w:tcPr>
            <w:tcW w:w="1442" w:type="dxa"/>
          </w:tcPr>
          <w:p>
            <w:pPr>
              <w:pStyle w:val="yTableNAm"/>
              <w:rPr>
                <w:szCs w:val="22"/>
              </w:rPr>
            </w:pPr>
            <w:r>
              <w:rPr>
                <w:szCs w:val="22"/>
              </w:rPr>
              <w:t>Date:</w:t>
            </w:r>
          </w:p>
        </w:tc>
      </w:tr>
    </w:tbl>
    <w:p>
      <w:pPr>
        <w:pStyle w:val="yFootnotesection"/>
      </w:pPr>
      <w:r>
        <w:tab/>
        <w:t>[Form 110 inserted: SL 2024/165 r. 9.]</w:t>
      </w:r>
    </w:p>
    <w:p>
      <w:pPr>
        <w:pStyle w:val="yEdnoteschedule"/>
      </w:pPr>
      <w:r>
        <w:t>[Schedule 3 deleted: SL 2025/197 r. 10.]</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headerReference w:type="first" r:id="rId27"/>
          <w:type w:val="continuous"/>
          <w:pgSz w:w="11907" w:h="16840" w:code="9"/>
          <w:pgMar w:top="2376" w:right="2405" w:bottom="3542" w:left="2405" w:header="706" w:footer="3544" w:gutter="0"/>
          <w:cols w:space="720"/>
          <w:noEndnote/>
          <w:docGrid w:linePitch="326"/>
        </w:sectPr>
      </w:pPr>
    </w:p>
    <w:p>
      <w:pPr>
        <w:pStyle w:val="nHeading2"/>
      </w:pPr>
      <w:bookmarkStart w:id="1669" w:name="_Toc216083443"/>
      <w:bookmarkStart w:id="1670" w:name="_Toc216087173"/>
      <w:bookmarkStart w:id="1671" w:name="_Toc216175524"/>
      <w:r>
        <w:lastRenderedPageBreak/>
        <w:t>Notes</w:t>
      </w:r>
      <w:bookmarkEnd w:id="1669"/>
      <w:bookmarkEnd w:id="1670"/>
      <w:bookmarkEnd w:id="1671"/>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p>
    <w:p>
      <w:pPr>
        <w:pStyle w:val="nHeading3"/>
      </w:pPr>
      <w:bookmarkStart w:id="1672" w:name="_Toc216175525"/>
      <w:r>
        <w:t>Compilation table</w:t>
      </w:r>
      <w:bookmarkEnd w:id="1672"/>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lastRenderedPageBreak/>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r>
        <w:trPr>
          <w:cantSplit/>
        </w:trPr>
        <w:tc>
          <w:tcPr>
            <w:tcW w:w="3118" w:type="dxa"/>
            <w:tcBorders>
              <w:top w:val="nil"/>
              <w:bottom w:val="nil"/>
            </w:tcBorders>
          </w:tcPr>
          <w:p>
            <w:pPr>
              <w:pStyle w:val="nTable"/>
              <w:spacing w:after="40"/>
              <w:ind w:right="113"/>
              <w:rPr>
                <w:i/>
              </w:rPr>
            </w:pPr>
            <w:r>
              <w:rPr>
                <w:i/>
              </w:rPr>
              <w:t>Supreme Court Amendment Rules 2024</w:t>
            </w:r>
          </w:p>
        </w:tc>
        <w:tc>
          <w:tcPr>
            <w:tcW w:w="1276" w:type="dxa"/>
            <w:tcBorders>
              <w:top w:val="nil"/>
              <w:bottom w:val="nil"/>
            </w:tcBorders>
          </w:tcPr>
          <w:p>
            <w:pPr>
              <w:pStyle w:val="nTable"/>
              <w:spacing w:after="40"/>
            </w:pPr>
            <w:r>
              <w:t xml:space="preserve">SL 2024/38 26 Mar 2024 </w:t>
            </w:r>
          </w:p>
        </w:tc>
        <w:tc>
          <w:tcPr>
            <w:tcW w:w="2696" w:type="dxa"/>
            <w:tcBorders>
              <w:top w:val="nil"/>
              <w:bottom w:val="nil"/>
            </w:tcBorders>
          </w:tcPr>
          <w:p>
            <w:pPr>
              <w:pStyle w:val="nTable"/>
              <w:spacing w:after="40"/>
            </w:pPr>
            <w:r>
              <w:t>r. 1 and 2: 26 Mar 2024 (see r. 2(a));</w:t>
            </w:r>
            <w:r>
              <w:br/>
              <w:t>Rules other than r. 1 and 2: 9 Apr 2024 (see r. 2(b))</w:t>
            </w:r>
          </w:p>
        </w:tc>
      </w:tr>
      <w:tr>
        <w:trPr>
          <w:cantSplit/>
        </w:trPr>
        <w:tc>
          <w:tcPr>
            <w:tcW w:w="3118" w:type="dxa"/>
            <w:tcBorders>
              <w:top w:val="nil"/>
              <w:bottom w:val="nil"/>
            </w:tcBorders>
          </w:tcPr>
          <w:p>
            <w:pPr>
              <w:pStyle w:val="nTable"/>
              <w:spacing w:after="40"/>
              <w:ind w:right="113"/>
              <w:rPr>
                <w:i/>
              </w:rPr>
            </w:pPr>
            <w:r>
              <w:rPr>
                <w:i/>
              </w:rPr>
              <w:t>Supreme Court Amendment Rules (No. 3) 2024</w:t>
            </w:r>
          </w:p>
        </w:tc>
        <w:tc>
          <w:tcPr>
            <w:tcW w:w="1276" w:type="dxa"/>
            <w:tcBorders>
              <w:top w:val="nil"/>
              <w:bottom w:val="nil"/>
            </w:tcBorders>
          </w:tcPr>
          <w:p>
            <w:pPr>
              <w:pStyle w:val="nTable"/>
              <w:spacing w:after="40"/>
            </w:pPr>
            <w:r>
              <w:t>SL 2024/165 7 Aug 2024</w:t>
            </w:r>
          </w:p>
        </w:tc>
        <w:tc>
          <w:tcPr>
            <w:tcW w:w="2696" w:type="dxa"/>
            <w:tcBorders>
              <w:top w:val="nil"/>
              <w:bottom w:val="nil"/>
            </w:tcBorders>
          </w:tcPr>
          <w:p>
            <w:pPr>
              <w:pStyle w:val="nTable"/>
              <w:spacing w:after="40"/>
            </w:pPr>
            <w:r>
              <w:t>r. 1 and 2: 7 Aug 2024 (see r. 2(a));</w:t>
            </w:r>
            <w:r>
              <w:br/>
              <w:t>Rules other than r. 1 and 2: 1 Sep 2024 (see r. 2(b))</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2025</w:t>
            </w:r>
          </w:p>
        </w:tc>
        <w:tc>
          <w:tcPr>
            <w:tcW w:w="1276" w:type="dxa"/>
            <w:tcBorders>
              <w:top w:val="nil"/>
              <w:bottom w:val="single" w:sz="4" w:space="0" w:color="auto"/>
            </w:tcBorders>
          </w:tcPr>
          <w:p>
            <w:pPr>
              <w:pStyle w:val="nTable"/>
              <w:spacing w:after="40"/>
            </w:pPr>
            <w:r>
              <w:t>SL 2025/197 10 Dec 2025</w:t>
            </w:r>
          </w:p>
        </w:tc>
        <w:tc>
          <w:tcPr>
            <w:tcW w:w="2696" w:type="dxa"/>
            <w:tcBorders>
              <w:top w:val="nil"/>
              <w:bottom w:val="single" w:sz="4" w:space="0" w:color="auto"/>
            </w:tcBorders>
          </w:tcPr>
          <w:p>
            <w:pPr>
              <w:pStyle w:val="nTable"/>
              <w:spacing w:after="40"/>
            </w:pPr>
            <w:r>
              <w:t>r. 1 and 2: 10 Dec 2025 (see r. 2(a));</w:t>
            </w:r>
            <w:r>
              <w:br/>
              <w:t>Rules other than r. 1 and 2: 11 Dec 2025 (see r. 2(b))</w:t>
            </w:r>
          </w:p>
        </w:tc>
      </w:tr>
    </w:tbl>
    <w:p>
      <w:pPr>
        <w:pStyle w:val="nHeading3"/>
      </w:pPr>
      <w:bookmarkStart w:id="1673" w:name="_Toc216175526"/>
      <w:r>
        <w:t>Other notes</w:t>
      </w:r>
      <w:bookmarkEnd w:id="1673"/>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lastRenderedPageBreak/>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675" w:name="_Toc216175527"/>
      <w:r>
        <w:rPr>
          <w:sz w:val="28"/>
        </w:rPr>
        <w:lastRenderedPageBreak/>
        <w:t>Defined terms</w:t>
      </w:r>
      <w:bookmarkEnd w:id="16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approved request</w:t>
      </w:r>
      <w:r>
        <w:tab/>
      </w:r>
      <w:r>
        <w:rPr>
          <w:rStyle w:val="CharDivText"/>
        </w:rPr>
        <w:t>O.</w:t>
      </w:r>
      <w:r>
        <w:t> 24 r. 2 and 5</w:t>
      </w:r>
    </w:p>
    <w:p>
      <w:pPr>
        <w:pStyle w:val="DefinedTerms"/>
      </w:pPr>
      <w:r>
        <w:t>Australian diplomatic or consular agent</w:t>
      </w:r>
      <w:r>
        <w:tab/>
      </w:r>
      <w:r>
        <w:rPr>
          <w:rStyle w:val="CharDivText"/>
        </w:rPr>
        <w:t>O.</w:t>
      </w:r>
      <w:r>
        <w:t xml:space="preserve"> 1 r. 4(1)</w:t>
      </w:r>
    </w:p>
    <w:p>
      <w:pPr>
        <w:pStyle w:val="DefinedTerms"/>
      </w:pPr>
      <w:r>
        <w:t>authorised user</w:t>
      </w:r>
      <w:r>
        <w:tab/>
        <w:t>O.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xml:space="preserve"> 4A r. 1, </w:t>
      </w:r>
      <w:r>
        <w:rPr>
          <w:rStyle w:val="CharDivText"/>
        </w:rPr>
        <w:t>O.</w:t>
      </w:r>
      <w:r>
        <w:t> 9A r. 1</w:t>
      </w:r>
    </w:p>
    <w:p>
      <w:pPr>
        <w:pStyle w:val="DefinedTerms"/>
      </w:pPr>
      <w:r>
        <w:t>case management direction</w:t>
      </w:r>
      <w:r>
        <w:tab/>
      </w:r>
      <w:r>
        <w:rPr>
          <w:rStyle w:val="CharDivText"/>
        </w:rPr>
        <w:t>O.</w:t>
      </w:r>
      <w:r>
        <w:t> 4A r. 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CCC</w:t>
      </w:r>
      <w:r>
        <w:tab/>
      </w:r>
      <w:r>
        <w:rPr>
          <w:rStyle w:val="CharDivText"/>
        </w:rPr>
        <w:t>O.</w:t>
      </w:r>
      <w:r>
        <w:t xml:space="preserve"> 81FA r. 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CEO</w:t>
      </w:r>
      <w:r>
        <w:tab/>
      </w:r>
      <w:r>
        <w:rPr>
          <w:rStyle w:val="CharDivText"/>
        </w:rPr>
        <w:t>O.</w:t>
      </w:r>
      <w:r>
        <w:t xml:space="preserve"> 81C r. 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civil proceedings</w:t>
      </w:r>
      <w:r>
        <w:tab/>
      </w:r>
      <w:r>
        <w:rPr>
          <w:rStyle w:val="CharDivText"/>
        </w:rPr>
        <w:t>O.</w:t>
      </w:r>
      <w:r>
        <w:t xml:space="preserve"> 11A r. 1</w:t>
      </w:r>
    </w:p>
    <w:p>
      <w:pPr>
        <w:pStyle w:val="DefinedTerms"/>
      </w:pPr>
      <w:r>
        <w:t>claim</w:t>
      </w:r>
      <w:r>
        <w:tab/>
        <w:t>O. 66 r. 25(1), O. 81G r. 1(1)</w:t>
      </w:r>
    </w:p>
    <w:p>
      <w:pPr>
        <w:pStyle w:val="DefinedTerms"/>
      </w:pPr>
      <w:r>
        <w:t>claimant</w:t>
      </w:r>
      <w:r>
        <w:tab/>
        <w:t>O. 66 r. 25</w:t>
      </w:r>
    </w:p>
    <w:p>
      <w:pPr>
        <w:pStyle w:val="DefinedTerms"/>
      </w:pPr>
      <w:r>
        <w:t>CMC List</w:t>
      </w:r>
      <w:r>
        <w:tab/>
        <w:t>O. 4A r. 1</w:t>
      </w:r>
    </w:p>
    <w:p>
      <w:pPr>
        <w:pStyle w:val="DefinedTerms"/>
      </w:pPr>
      <w:r>
        <w:t>CMC List case</w:t>
      </w:r>
      <w:r>
        <w:tab/>
        <w:t>O. 4A r. 1</w:t>
      </w:r>
    </w:p>
    <w:p>
      <w:pPr>
        <w:pStyle w:val="DefinedTerms"/>
      </w:pPr>
      <w:r>
        <w:t>commencement day</w:t>
      </w:r>
      <w:r>
        <w:tab/>
        <w:t>O. 4AA r. 4(1)</w:t>
      </w:r>
    </w:p>
    <w:p>
      <w:pPr>
        <w:pStyle w:val="DefinedTerms"/>
      </w:pPr>
      <w:r>
        <w:lastRenderedPageBreak/>
        <w:t>complying document</w:t>
      </w:r>
      <w:r>
        <w:tab/>
        <w:t>O. 67A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 r. 4(1)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deliver</w:t>
      </w:r>
      <w:r>
        <w:rPr>
          <w:rStyle w:val="CharDivText"/>
        </w:rPr>
        <w:tab/>
        <w:t>O. 67A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pPr>
      <w:r>
        <w:rPr>
          <w:rStyle w:val="CharDivText"/>
        </w:rPr>
        <w:t>enforcement order</w:t>
      </w:r>
      <w:r>
        <w:rPr>
          <w:rStyle w:val="CharDivText"/>
        </w:rPr>
        <w:tab/>
      </w:r>
      <w:r>
        <w:t>O. 4A r. 1</w:t>
      </w:r>
    </w:p>
    <w:p>
      <w:pPr>
        <w:pStyle w:val="DefinedTerms"/>
      </w:pPr>
      <w:r>
        <w:rPr>
          <w:rStyle w:val="CharDivText"/>
        </w:rPr>
        <w:t>entry period</w:t>
      </w:r>
      <w:r>
        <w:rPr>
          <w:rStyle w:val="CharDivText"/>
        </w:rPr>
        <w:tab/>
      </w:r>
      <w:r>
        <w:t>O. 33 r. 2(1)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 document</w:t>
      </w:r>
      <w:r>
        <w:rPr>
          <w:rStyle w:val="CharDivText"/>
        </w:rPr>
        <w:tab/>
        <w:t>O. 1 r. 4(1)</w:t>
      </w:r>
    </w:p>
    <w:p>
      <w:pPr>
        <w:pStyle w:val="DefinedTerms"/>
        <w:rPr>
          <w:rStyle w:val="CharDivText"/>
        </w:rPr>
      </w:pPr>
      <w:r>
        <w:rPr>
          <w:rStyle w:val="CharDivText"/>
        </w:rPr>
        <w:t>file electronically</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form</w:t>
      </w:r>
      <w:r>
        <w:rPr>
          <w:rStyle w:val="CharDivText"/>
        </w:rPr>
        <w:tab/>
        <w:t>O. 1 r. 4(1)</w:t>
      </w:r>
    </w:p>
    <w:p>
      <w:pPr>
        <w:pStyle w:val="DefinedTerms"/>
        <w:rPr>
          <w:rStyle w:val="CharDivText"/>
        </w:rPr>
      </w:pPr>
      <w:r>
        <w:rPr>
          <w:rStyle w:val="CharDivText"/>
        </w:rPr>
        <w:t>former Order 62A</w:t>
      </w:r>
      <w:r>
        <w:rPr>
          <w:rStyle w:val="CharDivText"/>
        </w:rPr>
        <w:tab/>
        <w:t>O. 4AA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lastRenderedPageBreak/>
        <w:t>group member</w:t>
      </w:r>
      <w:r>
        <w:rPr>
          <w:rStyle w:val="CharDivText"/>
        </w:rPr>
        <w:tab/>
        <w:t>O. 18A r. 1</w:t>
      </w:r>
    </w:p>
    <w:p>
      <w:pPr>
        <w:pStyle w:val="DefinedTerms"/>
        <w:rPr>
          <w:rStyle w:val="CharDivText"/>
        </w:rPr>
      </w:pPr>
      <w:r>
        <w:rPr>
          <w:rStyle w:val="CharDivText"/>
        </w:rPr>
        <w:t>Hague Convention</w:t>
      </w:r>
      <w:r>
        <w:rPr>
          <w:rStyle w:val="CharDivText"/>
        </w:rPr>
        <w:tab/>
        <w:t>O. 1 r. 4(1)</w:t>
      </w:r>
    </w:p>
    <w:p>
      <w:pPr>
        <w:pStyle w:val="DefinedTerms"/>
        <w:rPr>
          <w:rStyle w:val="CharDivText"/>
        </w:rPr>
      </w:pPr>
      <w:r>
        <w:rPr>
          <w:rStyle w:val="CharDivText"/>
        </w:rPr>
        <w:t>hearing</w:t>
      </w:r>
      <w:r>
        <w:rPr>
          <w:rStyle w:val="CharDivText"/>
        </w:rPr>
        <w:tab/>
        <w:t>O. 67B r. 1(1)</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legislation</w:t>
      </w:r>
      <w:r>
        <w:rPr>
          <w:rStyle w:val="CharDivText"/>
        </w:rPr>
        <w:tab/>
        <w:t>O. 67A r. 9, O. 67B r. 1(1)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media manager</w:t>
      </w:r>
      <w:r>
        <w:rPr>
          <w:rStyle w:val="CharDivText"/>
        </w:rPr>
        <w:tab/>
        <w:t>O. 67B r. 1(1)</w:t>
      </w:r>
    </w:p>
    <w:p>
      <w:pPr>
        <w:pStyle w:val="DefinedTerms"/>
        <w:rPr>
          <w:rStyle w:val="CharDivText"/>
        </w:rPr>
      </w:pPr>
      <w:r>
        <w:rPr>
          <w:rStyle w:val="CharDivText"/>
        </w:rPr>
        <w:t>media organisation</w:t>
      </w:r>
      <w:r>
        <w:rPr>
          <w:rStyle w:val="CharDivText"/>
        </w:rPr>
        <w:tab/>
        <w:t>O. 67B r. 1(1)</w:t>
      </w:r>
    </w:p>
    <w:p>
      <w:pPr>
        <w:pStyle w:val="DefinedTerms"/>
        <w:rPr>
          <w:rStyle w:val="CharDivText"/>
        </w:rPr>
      </w:pPr>
      <w:r>
        <w:rPr>
          <w:rStyle w:val="CharDivText"/>
        </w:rPr>
        <w:t>media representative</w:t>
      </w:r>
      <w:r>
        <w:rPr>
          <w:rStyle w:val="CharDivText"/>
        </w:rPr>
        <w:tab/>
        <w:t>O. 67B r. 1(1)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4AA r. 1(1), O. 13 r. 7(1)</w:t>
      </w:r>
    </w:p>
    <w:p>
      <w:pPr>
        <w:pStyle w:val="DefinedTerms"/>
        <w:rPr>
          <w:rStyle w:val="CharDivText"/>
        </w:rPr>
      </w:pPr>
      <w:r>
        <w:rPr>
          <w:rStyle w:val="CharDivText"/>
        </w:rPr>
        <w:t>mortgage action</w:t>
      </w:r>
      <w:r>
        <w:rPr>
          <w:rStyle w:val="CharDivText"/>
        </w:rPr>
        <w:tab/>
        <w:t>O. 1 r. 4(1), O. 4AA r. 1(1)</w:t>
      </w:r>
    </w:p>
    <w:p>
      <w:pPr>
        <w:pStyle w:val="DefinedTerms"/>
        <w:rPr>
          <w:rStyle w:val="CharDivText"/>
        </w:rPr>
      </w:pPr>
      <w:r>
        <w:rPr>
          <w:rStyle w:val="CharDivText"/>
        </w:rPr>
        <w:t>mortgagee</w:t>
      </w:r>
      <w:r>
        <w:rPr>
          <w:rStyle w:val="CharDivText"/>
        </w:rPr>
        <w:tab/>
        <w:t>O. 4AA r. 1(2), O. 13 r. 7(1)</w:t>
      </w:r>
    </w:p>
    <w:p>
      <w:pPr>
        <w:pStyle w:val="DefinedTerms"/>
        <w:rPr>
          <w:rStyle w:val="CharDivText"/>
        </w:rPr>
      </w:pPr>
      <w:r>
        <w:rPr>
          <w:rStyle w:val="CharDivText"/>
        </w:rPr>
        <w:t>mortgagor</w:t>
      </w:r>
      <w:r>
        <w:rPr>
          <w:rStyle w:val="CharDivText"/>
        </w:rPr>
        <w:tab/>
        <w:t>O. 4AA r. 1(2), O. 13 r. 7(1)</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10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own costs order</w:t>
      </w:r>
      <w:r>
        <w:rPr>
          <w:rStyle w:val="CharDivText"/>
        </w:rPr>
        <w:tab/>
        <w:t>O. 66 r. 25(1)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lastRenderedPageBreak/>
        <w:t>Practice Directions</w:t>
      </w:r>
      <w:r>
        <w:rPr>
          <w:rStyle w:val="CharDivText"/>
        </w:rPr>
        <w:tab/>
        <w:t>O. 67A r. 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probate application</w:t>
      </w:r>
      <w:r>
        <w:rPr>
          <w:rStyle w:val="CharDivText"/>
        </w:rPr>
        <w:tab/>
        <w:t>O. 67B r. 1(1)</w:t>
      </w:r>
    </w:p>
    <w:p>
      <w:pPr>
        <w:pStyle w:val="DefinedTerms"/>
        <w:rPr>
          <w:rStyle w:val="CharDivText"/>
        </w:rPr>
      </w:pPr>
      <w:r>
        <w:rPr>
          <w:rStyle w:val="CharDivText"/>
        </w:rPr>
        <w:t>proceeding</w:t>
      </w:r>
      <w:r>
        <w:rPr>
          <w:rStyle w:val="CharDivText"/>
        </w:rPr>
        <w:tab/>
        <w:t>O. 67B r. 1(1), 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 O. 67B r. 1(1)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36B r. 1(1), O. 73 r. 1(3), O. 75 r. 1</w:t>
      </w:r>
    </w:p>
    <w:p>
      <w:pPr>
        <w:pStyle w:val="DefinedTerms"/>
      </w:pPr>
      <w:r>
        <w:rPr>
          <w:rStyle w:val="CharDivText"/>
        </w:rPr>
        <w:t>remedy</w:t>
      </w:r>
      <w:r>
        <w:t xml:space="preserve"> </w:t>
      </w:r>
      <w:r>
        <w:tab/>
        <w:t>O. 56 r. 1(1)</w:t>
      </w:r>
    </w:p>
    <w:p>
      <w:pPr>
        <w:pStyle w:val="DefinedTerms"/>
        <w:rPr>
          <w:rStyle w:val="CharDivText"/>
        </w:rPr>
      </w:pPr>
      <w:r>
        <w:rPr>
          <w:rStyle w:val="CharDivText"/>
        </w:rPr>
        <w:t>representative party</w:t>
      </w:r>
      <w:r>
        <w:rPr>
          <w:rStyle w:val="CharDivText"/>
        </w:rPr>
        <w:tab/>
        <w:t>O. 18A r. 1</w:t>
      </w:r>
    </w:p>
    <w:p>
      <w:pPr>
        <w:pStyle w:val="DefinedTerms"/>
        <w:rPr>
          <w:rStyle w:val="CharDivText"/>
        </w:rPr>
      </w:pPr>
      <w:r>
        <w:rPr>
          <w:rStyle w:val="CharDivText"/>
        </w:rPr>
        <w:t>representative proceeding</w:t>
      </w:r>
      <w:r>
        <w:rPr>
          <w:rStyle w:val="CharDivText"/>
        </w:rPr>
        <w:tab/>
        <w:t>O. 18A r. 1</w:t>
      </w:r>
    </w:p>
    <w:p>
      <w:pPr>
        <w:pStyle w:val="DefinedTerms"/>
        <w:rPr>
          <w:rStyle w:val="CharDivText"/>
        </w:rPr>
      </w:pPr>
      <w:r>
        <w:rPr>
          <w:rStyle w:val="CharDivText"/>
        </w:rPr>
        <w:t>Representative Proceedings List</w:t>
      </w:r>
      <w:r>
        <w:rPr>
          <w:rStyle w:val="CharDivText"/>
        </w:rPr>
        <w:tab/>
        <w:t>O. 18A r. 3(1)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restricted document</w:t>
      </w:r>
      <w:r>
        <w:rPr>
          <w:rStyle w:val="CharDivText"/>
        </w:rPr>
        <w:tab/>
        <w:t>O. 67A r. 9</w:t>
      </w:r>
    </w:p>
    <w:p>
      <w:pPr>
        <w:pStyle w:val="DefinedTerms"/>
        <w:rPr>
          <w:rStyle w:val="CharDivText"/>
        </w:rPr>
      </w:pPr>
      <w:r>
        <w:rPr>
          <w:rStyle w:val="CharDivText"/>
        </w:rPr>
        <w:t>restricted information</w:t>
      </w:r>
      <w:r>
        <w:rPr>
          <w:rStyle w:val="CharDivText"/>
        </w:rPr>
        <w:tab/>
        <w:t>O. 67A r. 9</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pPr>
      <w:r>
        <w:t xml:space="preserve">reviewable decision </w:t>
      </w:r>
      <w:r>
        <w:tab/>
        <w:t>O. 56 r. 1(1)</w:t>
      </w:r>
    </w:p>
    <w:p>
      <w:pPr>
        <w:pStyle w:val="DefinedTerms"/>
      </w:pPr>
      <w:r>
        <w:t>RT (AD) Act</w:t>
      </w:r>
      <w: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specified sum</w:t>
      </w:r>
      <w:r>
        <w:rPr>
          <w:rStyle w:val="CharDivText"/>
        </w:rPr>
        <w:tab/>
        <w:t>O. 24 r. 2 and 5</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lastRenderedPageBreak/>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Supreme Court roll</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transcript</w:t>
      </w:r>
      <w:r>
        <w:rPr>
          <w:rStyle w:val="CharDivText"/>
        </w:rPr>
        <w:tab/>
        <w:t>O. 67B r. 1(1)</w:t>
      </w:r>
    </w:p>
    <w:p>
      <w:pPr>
        <w:pStyle w:val="DefinedTerms"/>
        <w:rPr>
          <w:rStyle w:val="CharDivText"/>
        </w:rPr>
      </w:pPr>
      <w:r>
        <w:rPr>
          <w:rStyle w:val="CharDivText"/>
        </w:rPr>
        <w:t>transitional proceedings</w:t>
      </w:r>
      <w:r>
        <w:rPr>
          <w:rStyle w:val="CharDivText"/>
        </w:rPr>
        <w:tab/>
        <w:t>O. 4AA r. 4(1)</w:t>
      </w:r>
    </w:p>
    <w:p>
      <w:pPr>
        <w:pStyle w:val="DefinedTerms"/>
        <w:rPr>
          <w:rStyle w:val="CharDivText"/>
        </w:rPr>
      </w:pPr>
      <w:r>
        <w:rPr>
          <w:rStyle w:val="CharDivText"/>
        </w:rPr>
        <w:t>translator</w:t>
      </w:r>
      <w:r>
        <w:rPr>
          <w:rStyle w:val="CharDivText"/>
        </w:rPr>
        <w:tab/>
        <w:t>O. 10 r. 15(3)</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trust account</w:t>
      </w:r>
      <w:r>
        <w:rPr>
          <w:rStyle w:val="CharDivText"/>
        </w:rPr>
        <w:tab/>
        <w:t>O. 24 r. 1</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dccxxxiii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09-am0-00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dccxxxiii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09-am0-00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4" w:name="Compilation"/>
    <w:bookmarkEnd w:id="167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76" w:name="DefinedTerms"/>
    <w:bookmarkEnd w:id="16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77" w:name="Coversheet"/>
    <w:bookmarkEnd w:id="16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0810255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 w:name="WAFER_20240806134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6134135_GUID" w:val="31d423e2-b5d3-4e50-bc4b-de65dbee725b"/>
    <w:docVar w:name="WAFER_20240820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3309_GUID" w:val="c279c1c2-0beb-40eb-bafe-9ac688ed3062"/>
    <w:docVar w:name="WAFER_20251208102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8102552_GUID" w:val="ccd1ec5b-baa8-4022-bbe2-b3b441fee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195866</Words>
  <Characters>897071</Characters>
  <Application>Microsoft Office Word</Application>
  <DocSecurity>0</DocSecurity>
  <Lines>24918</Lines>
  <Paragraphs>14572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1078365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1971 - 09-am0-00</dc:title>
  <dc:subject/>
  <dc:creator/>
  <cp:keywords/>
  <dc:description/>
  <cp:lastModifiedBy>Master Repository Process</cp:lastModifiedBy>
  <cp:revision>4</cp:revision>
  <cp:lastPrinted>2021-06-01T04:24:00Z</cp:lastPrinted>
  <dcterms:created xsi:type="dcterms:W3CDTF">2025-12-10T01:32:00Z</dcterms:created>
  <dcterms:modified xsi:type="dcterms:W3CDTF">2025-12-10T01:33:00Z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20251211</vt:lpwstr>
  </property>
  <property fmtid="{D5CDD505-2E9C-101B-9397-08002B2CF9AE}" pid="8" name="CommencementAsAt">
    <vt:filetime>2025-12-10T16:00:00Z</vt:filetime>
  </property>
  <property fmtid="{D5CDD505-2E9C-101B-9397-08002B2CF9AE}" pid="9" name="CommencementYear">
    <vt:lpwstr>2025</vt:lpwstr>
  </property>
  <property fmtid="{D5CDD505-2E9C-101B-9397-08002B2CF9AE}" pid="10" name="AsAtDate">
    <vt:lpwstr>11 Dec 2025</vt:lpwstr>
  </property>
  <property fmtid="{D5CDD505-2E9C-101B-9397-08002B2CF9AE}" pid="11" name="Suffix">
    <vt:lpwstr>09-am0-00</vt:lpwstr>
  </property>
  <property fmtid="{D5CDD505-2E9C-101B-9397-08002B2CF9AE}" pid="12" name="Official">
    <vt:lpwstr/>
  </property>
</Properties>
</file>