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Amendment (Auditing) Act 2017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(Auditing) Act 2017 (Deletion of Superseded Provisions)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(Auditing) Act 2017 (Deletion of Superseded Provisions)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_Toc216783684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Deletion of superseded provisions</w:t>
      </w:r>
      <w:r>
        <w:tab/>
      </w:r>
      <w:r>
        <w:fldChar w:fldCharType="begin"/>
      </w:r>
      <w:r>
        <w:instrText xml:space="preserve"> PAGEREF _Toc216783685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Amendment (Auditing) Act 2017</w:t>
      </w:r>
    </w:p>
    <w:p>
      <w:pPr>
        <w:pStyle w:val="NameofActReg"/>
      </w:pPr>
      <w:r>
        <w:t>Local Government Amendment (Auditing) Act 2017 (Deletion of Superseded Provisions) Proclamation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6354925"/>
      <w:bookmarkStart w:id="3" w:name="_Toc21678368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Local Government Amendment (Auditing) Act 2017 (Deletion of Superseded Provisions)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216354926"/>
      <w:bookmarkStart w:id="6" w:name="_Toc2167836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Deletion of superseded provisions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day fixed under the </w:t>
      </w:r>
      <w:r>
        <w:rPr>
          <w:i/>
          <w:spacing w:val="-2"/>
        </w:rPr>
        <w:t xml:space="preserve">Local Government Amendment (Auditing) Act 2017 </w:t>
      </w:r>
      <w:r>
        <w:rPr>
          <w:iCs/>
          <w:spacing w:val="-2"/>
        </w:rPr>
        <w:t>section 22(2) is 1 January 2026</w:t>
      </w:r>
      <w:r>
        <w:t>.</w:t>
      </w:r>
    </w:p>
    <w:p>
      <w:pPr>
        <w:pStyle w:val="ByCommand"/>
        <w:keepNext/>
      </w:pPr>
      <w:r>
        <w:t>C. DAWSON, Governor</w:t>
      </w:r>
      <w:r>
        <w:tab/>
        <w:t>L.S.</w:t>
      </w:r>
    </w:p>
    <w:p>
      <w:pPr>
        <w:pStyle w:val="ByCommand"/>
      </w:pPr>
      <w:r>
        <w:t>H. BEAZLEY, Minister for Local Government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DB90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B61707D" w14:textId="75FF3021" w:rsidR="001E59DF" w:rsidRDefault="001E59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95AA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254FA1" w14:textId="77777777" w:rsidR="001E59DF" w:rsidRDefault="001E59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6C97F9" w14:textId="758B6C8B" w:rsidR="001E59DF" w:rsidRDefault="001E59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95AA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0F060B" w14:textId="5B49AA80" w:rsidR="001E59DF" w:rsidRDefault="001E59D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3505BC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,</w:t>
                      </w:r>
                      <w:r w:rsidR="003505BC">
                        <w:rPr>
                          <w:rFonts w:ascii="Arial" w:hAnsi="Arial" w:cs="Arial"/>
                          <w:sz w:val="12"/>
                        </w:rPr>
                        <w:t xml:space="preserve"> Acting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(Auditing) Act 2017 (Deletion of Superseded Provisions)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(Auditing) Act 2017 (Deletion of Superseded Provisions)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(Auditing) Act 2017 (Deletion of Superseded Provisions)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(Auditing) Act 2017 (Deletion of Superseded Provisions)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71B4A2C"/>
    <w:multiLevelType w:val="hybridMultilevel"/>
    <w:tmpl w:val="7FFC6B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9"/>
  </w:num>
  <w:num w:numId="3">
    <w:abstractNumId w:val="17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11141414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11251309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1125130920_GUID" w:val="3421a517-0e28-4ca9-969c-629ffdce2bd7"/>
    <w:docVar w:name="WAFER_20251126164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26164143_GUID" w:val="abab6ff6-1d0a-4e50-872b-7f0e351c61d6"/>
    <w:docVar w:name="WAFER_202512111414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1211141414_GUID" w:val="866cb3d5-0fbe-425f-979d-cc862da8a29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FB6633D6-757D-4426-8EAB-529E7C988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185</Words>
  <Characters>1190</Characters>
  <Application>Microsoft Office Word</Application>
  <DocSecurity>0</DocSecurity>
  <Lines>51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Amendment (Auditing) Act 2017 (Deletion of Superseded Provisions)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2025-12-16T06:30:00Z</dcterms:created>
  <dcterms:modified xsi:type="dcterms:W3CDTF">2025-12-16T06:31:00Z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55484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17 Dec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2025/210</vt:lpwstr>
  </property>
  <property fmtid="{D5CDD505-2E9C-101B-9397-08002B2CF9AE}" pid="9" name="PublishDate">
    <vt:lpwstr>17 Dec 2025</vt:lpwstr>
  </property>
  <property fmtid="{D5CDD505-2E9C-101B-9397-08002B2CF9AE}" pid="10" name="CommencementDate">
    <vt:lpwstr>20251217</vt:lpwstr>
  </property>
  <property fmtid="{D5CDD505-2E9C-101B-9397-08002B2CF9AE}" pid="11" name="CommencementAsAt">
    <vt:filetime>2025-12-16T16:00:00Z</vt:filetime>
  </property>
  <property fmtid="{D5CDD505-2E9C-101B-9397-08002B2CF9AE}" pid="12" name="CommencementYear">
    <vt:lpwstr>2025</vt:lpwstr>
  </property>
</Properties>
</file>