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_Toc216771159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_Toc216771160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_Toc216771161 \h </w:instrText>
      </w:r>
      <w:r>
        <w:fldChar w:fldCharType="separate"/>
      </w:r>
      <w:r>
        <w:t>1</w:t>
      </w:r>
      <w:r>
        <w:fldChar w:fldCharType="end"/>
      </w:r>
    </w:p>
    <w:p>
      <w:pPr>
        <w:pStyle w:val="TOC8"/>
        <w:rPr>
          <w:rFonts w:asciiTheme="minorHAnsi" w:eastAsiaTheme="minorEastAsia" w:hAnsiTheme="minorHAnsi" w:cstheme="minorBidi"/>
          <w:szCs w:val="22"/>
        </w:rPr>
      </w:pPr>
      <w:r>
        <w:t>3A.</w:t>
      </w:r>
      <w:r>
        <w:tab/>
        <w:t>Electric rideable devices</w:t>
      </w:r>
      <w:r>
        <w:tab/>
      </w:r>
      <w:r>
        <w:fldChar w:fldCharType="begin"/>
      </w:r>
      <w:r>
        <w:instrText xml:space="preserve"> PAGEREF _Toc216771162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_Toc216771164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_Toc216771165 \h </w:instrText>
      </w:r>
      <w:r>
        <w:fldChar w:fldCharType="separate"/>
      </w:r>
      <w:r>
        <w:t>42</w:t>
      </w:r>
      <w:r>
        <w:fldChar w:fldCharType="end"/>
      </w:r>
    </w:p>
    <w:p>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_Toc216771166 \h </w:instrText>
      </w:r>
      <w:r>
        <w:fldChar w:fldCharType="separate"/>
      </w:r>
      <w:r>
        <w:t>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_Toc216771167 \h </w:instrText>
      </w:r>
      <w:r>
        <w:fldChar w:fldCharType="separate"/>
      </w:r>
      <w:r>
        <w:t>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_Toc216771168 \h </w:instrText>
      </w:r>
      <w:r>
        <w:fldChar w:fldCharType="separate"/>
      </w:r>
      <w:r>
        <w:t>43</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_Toc216771169 \h </w:instrText>
      </w:r>
      <w:r>
        <w:fldChar w:fldCharType="separate"/>
      </w:r>
      <w:r>
        <w:t>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_Toc216771170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_Toc216771171 \h </w:instrText>
      </w:r>
      <w:r>
        <w:fldChar w:fldCharType="separate"/>
      </w:r>
      <w:r>
        <w:t>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_Toc216771172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_Toc216771174 \h </w:instrText>
      </w:r>
      <w:r>
        <w:fldChar w:fldCharType="separate"/>
      </w:r>
      <w:r>
        <w:t>46</w:t>
      </w:r>
      <w:r>
        <w:fldChar w:fldCharType="end"/>
      </w:r>
    </w:p>
    <w:p>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_Toc216771175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_Toc216771176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_Toc216771177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_Toc216771178 \h </w:instrText>
      </w:r>
      <w:r>
        <w:fldChar w:fldCharType="separate"/>
      </w:r>
      <w:r>
        <w:t>51</w:t>
      </w:r>
      <w:r>
        <w:fldChar w:fldCharType="end"/>
      </w:r>
    </w:p>
    <w:p>
      <w:pPr>
        <w:pStyle w:val="TOC8"/>
        <w:rPr>
          <w:rFonts w:asciiTheme="minorHAnsi" w:eastAsiaTheme="minorEastAsia" w:hAnsiTheme="minorHAnsi" w:cstheme="minorBidi"/>
          <w:szCs w:val="22"/>
        </w:rPr>
      </w:pPr>
      <w:r>
        <w:t>15.</w:t>
      </w:r>
      <w:r>
        <w:tab/>
        <w:t>Speed restrictions for electric rideable devices</w:t>
      </w:r>
      <w:r>
        <w:tab/>
      </w:r>
      <w:r>
        <w:fldChar w:fldCharType="begin"/>
      </w:r>
      <w:r>
        <w:instrText xml:space="preserve"> PAGEREF _Toc216771179 \h </w:instrText>
      </w:r>
      <w:r>
        <w:fldChar w:fldCharType="separate"/>
      </w:r>
      <w:r>
        <w:t>52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Speed restriction on bridge</w:t>
      </w:r>
      <w:r>
        <w:tab/>
      </w:r>
      <w:r>
        <w:fldChar w:fldCharType="begin"/>
      </w:r>
      <w:r>
        <w:instrText xml:space="preserve"> PAGEREF _Toc216771180 \h </w:instrText>
      </w:r>
      <w:r>
        <w:fldChar w:fldCharType="separate"/>
      </w:r>
      <w:r>
        <w:t>52</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_Toc216771181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_Toc216771182 \h </w:instrText>
      </w:r>
      <w:r>
        <w:fldChar w:fldCharType="separate"/>
      </w:r>
      <w:r>
        <w:t>54</w:t>
      </w:r>
      <w:r>
        <w:fldChar w:fldCharType="end"/>
      </w:r>
    </w:p>
    <w:p>
      <w:pPr>
        <w:pStyle w:val="TOC8"/>
        <w:rPr>
          <w:rFonts w:asciiTheme="minorHAnsi" w:eastAsiaTheme="minorEastAsia" w:hAnsiTheme="minorHAnsi" w:cstheme="minorBidi"/>
          <w:szCs w:val="22"/>
        </w:rPr>
      </w:pPr>
      <w:r>
        <w:t>18A.</w:t>
      </w:r>
      <w:r>
        <w:tab/>
        <w:t>Evasive action in relation to speed cameras or other detection equipment</w:t>
      </w:r>
      <w:r>
        <w:tab/>
      </w:r>
      <w:r>
        <w:fldChar w:fldCharType="begin"/>
      </w:r>
      <w:r>
        <w:instrText xml:space="preserve"> PAGEREF _Toc216771183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_Toc216771186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_Toc216771187 \h </w:instrText>
      </w:r>
      <w:r>
        <w:fldChar w:fldCharType="separate"/>
      </w:r>
      <w:r>
        <w:t>57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_Toc216771188 \h </w:instrText>
      </w:r>
      <w:r>
        <w:fldChar w:fldCharType="separate"/>
      </w:r>
      <w:r>
        <w:t>58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_Toc216771189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_Toc216771191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_Toc216771192 \h </w:instrText>
      </w:r>
      <w:r>
        <w:fldChar w:fldCharType="separate"/>
      </w:r>
      <w:r>
        <w:t>62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_Toc216771193 \h </w:instrText>
      </w:r>
      <w:r>
        <w:fldChar w:fldCharType="separate"/>
      </w:r>
      <w:r>
        <w:t>64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_Toc216771194 \h </w:instrText>
      </w:r>
      <w:r>
        <w:fldChar w:fldCharType="separate"/>
      </w:r>
      <w:r>
        <w:t>65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_Toc216771195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or electric rideable devices at intersections</w:t>
      </w:r>
    </w:p>
    <w:p>
      <w:pPr>
        <w:pStyle w:val="TOC8"/>
        <w:rPr>
          <w:rFonts w:asciiTheme="minorHAnsi" w:eastAsiaTheme="minorEastAsia" w:hAnsiTheme="minorHAnsi" w:cstheme="minorBidi"/>
          <w:szCs w:val="22"/>
        </w:rPr>
      </w:pPr>
      <w:r>
        <w:t>28.</w:t>
      </w:r>
      <w:r>
        <w:tab/>
        <w:t>Optional hook turn by bicycle or electric rideable device rider</w:t>
      </w:r>
      <w:r>
        <w:tab/>
      </w:r>
      <w:r>
        <w:fldChar w:fldCharType="begin"/>
      </w:r>
      <w:r>
        <w:instrText xml:space="preserve"> PAGEREF _Toc216771197 \h </w:instrText>
      </w:r>
      <w:r>
        <w:fldChar w:fldCharType="separate"/>
      </w:r>
      <w:r>
        <w:t>69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t>Bicycle or electric rideable device rider making hook turn contrary to sign</w:t>
      </w:r>
      <w:r>
        <w:tab/>
      </w:r>
      <w:r>
        <w:fldChar w:fldCharType="begin"/>
      </w:r>
      <w:r>
        <w:instrText xml:space="preserve"> PAGEREF _Toc216771198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_Toc216771200 \h </w:instrText>
      </w:r>
      <w:r>
        <w:fldChar w:fldCharType="separate"/>
      </w:r>
      <w:r>
        <w:t>72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_Toc216771201 \h </w:instrText>
      </w:r>
      <w:r>
        <w:fldChar w:fldCharType="separate"/>
      </w:r>
      <w:r>
        <w:t>73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_Toc216771202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_Toc216771204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_Toc216771206 \h </w:instrText>
      </w:r>
      <w:r>
        <w:fldChar w:fldCharType="separate"/>
      </w:r>
      <w:r>
        <w:t>77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_Toc216771207 \h </w:instrText>
      </w:r>
      <w:r>
        <w:fldChar w:fldCharType="separate"/>
      </w:r>
      <w:r>
        <w:t>78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_Toc216771208 \h </w:instrText>
      </w:r>
      <w:r>
        <w:fldChar w:fldCharType="separate"/>
      </w:r>
      <w:r>
        <w:t>78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_Toc216771209 \h </w:instrText>
      </w:r>
      <w:r>
        <w:fldChar w:fldCharType="separate"/>
      </w:r>
      <w:r>
        <w:t>81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_Toc216771210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tab/>
        <w:t>Proceeding when faced with circular green signal or green arrow</w:t>
      </w:r>
      <w:r>
        <w:tab/>
      </w:r>
      <w:r>
        <w:fldChar w:fldCharType="begin"/>
      </w:r>
      <w:r>
        <w:instrText xml:space="preserve"> PAGEREF _Toc216771213 \h </w:instrText>
      </w:r>
      <w:r>
        <w:fldChar w:fldCharType="separate"/>
      </w:r>
      <w:r>
        <w:t>83</w:t>
      </w:r>
      <w:r>
        <w:fldChar w:fldCharType="end"/>
      </w:r>
    </w:p>
    <w:p>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_Toc216771214 \h </w:instrText>
      </w:r>
      <w:r>
        <w:fldChar w:fldCharType="separate"/>
      </w:r>
      <w:r>
        <w:t>83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_Toc216771215 \h </w:instrText>
      </w:r>
      <w:r>
        <w:fldChar w:fldCharType="separate"/>
      </w:r>
      <w:r>
        <w:t>85</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_Toc216771216 \h </w:instrText>
      </w:r>
      <w:r>
        <w:fldChar w:fldCharType="separate"/>
      </w:r>
      <w:r>
        <w:t>87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_Toc216771217 \h </w:instrText>
      </w:r>
      <w:r>
        <w:fldChar w:fldCharType="separate"/>
      </w:r>
      <w:r>
        <w:t>88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_Toc216771218 \h </w:instrText>
      </w:r>
      <w:r>
        <w:fldChar w:fldCharType="separate"/>
      </w:r>
      <w:r>
        <w:t>89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_Toc216771219 \h </w:instrText>
      </w:r>
      <w:r>
        <w:fldChar w:fldCharType="separate"/>
      </w:r>
      <w:r>
        <w:t>89</w:t>
      </w:r>
      <w:r>
        <w:fldChar w:fldCharType="end"/>
      </w:r>
    </w:p>
    <w:p>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_Toc216771220 \h </w:instrText>
      </w:r>
      <w:r>
        <w:fldChar w:fldCharType="separate"/>
      </w:r>
      <w:r>
        <w:t>90</w:t>
      </w:r>
      <w:r>
        <w:fldChar w:fldCharType="end"/>
      </w:r>
    </w:p>
    <w:p>
      <w:pPr>
        <w:pStyle w:val="TOC8"/>
        <w:rPr>
          <w:rFonts w:asciiTheme="minorHAnsi" w:eastAsiaTheme="minorEastAsia" w:hAnsiTheme="minorHAnsi" w:cstheme="minorBidi"/>
          <w:szCs w:val="22"/>
        </w:rPr>
      </w:pPr>
      <w:r>
        <w:t>43B.</w:t>
      </w:r>
      <w:r>
        <w:tab/>
        <w:t>Effect of red bicycle light with green arrow signal</w:t>
      </w:r>
      <w:r>
        <w:tab/>
      </w:r>
      <w:r>
        <w:fldChar w:fldCharType="begin"/>
      </w:r>
      <w:r>
        <w:instrText xml:space="preserve"> PAGEREF _Toc216771221 \h </w:instrText>
      </w:r>
      <w:r>
        <w:fldChar w:fldCharType="separate"/>
      </w:r>
      <w:r>
        <w:t>91</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_Toc216771222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_Toc216771224 \h </w:instrText>
      </w:r>
      <w:r>
        <w:fldChar w:fldCharType="separate"/>
      </w:r>
      <w:r>
        <w:t>92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_Toc216771225 \h </w:instrText>
      </w:r>
      <w:r>
        <w:fldChar w:fldCharType="separate"/>
      </w:r>
      <w:r>
        <w:t>94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_Toc216771226 \h </w:instrText>
      </w:r>
      <w:r>
        <w:fldChar w:fldCharType="separate"/>
      </w:r>
      <w:r>
        <w:t>96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_Toc216771227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_Toc216771229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_Toc216771232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_Toc216771233 \h </w:instrText>
      </w:r>
      <w:r>
        <w:fldChar w:fldCharType="separate"/>
      </w:r>
      <w:r>
        <w:t>100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_Toc216771234 \h </w:instrText>
      </w:r>
      <w:r>
        <w:fldChar w:fldCharType="separate"/>
      </w:r>
      <w:r>
        <w:t>101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_Toc216771235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_Toc216771236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_Toc216771238 \h </w:instrText>
      </w:r>
      <w:r>
        <w:fldChar w:fldCharType="separate"/>
      </w:r>
      <w:r>
        <w:t>105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_Toc216771239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_Toc216771241 \h </w:instrText>
      </w:r>
      <w:r>
        <w:fldChar w:fldCharType="separate"/>
      </w:r>
      <w:r>
        <w:t>115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_Toc216771242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_Toc216771244 \h </w:instrText>
      </w:r>
      <w:r>
        <w:fldChar w:fldCharType="separate"/>
      </w:r>
      <w:r>
        <w:t>118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_Toc216771245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_Toc216771247 \h </w:instrText>
      </w:r>
      <w:r>
        <w:fldChar w:fldCharType="separate"/>
      </w:r>
      <w:r>
        <w:t>119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_Toc216771248 \h </w:instrText>
      </w:r>
      <w:r>
        <w:fldChar w:fldCharType="separate"/>
      </w:r>
      <w:r>
        <w:t>121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_Toc216771249 \h </w:instrText>
      </w:r>
      <w:r>
        <w:fldChar w:fldCharType="separate"/>
      </w:r>
      <w:r>
        <w:t>123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_Toc216771250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_Toc216771252 \h </w:instrText>
      </w:r>
      <w:r>
        <w:fldChar w:fldCharType="separate"/>
      </w:r>
      <w:r>
        <w:t>124</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_Toc216771253 \h </w:instrText>
      </w:r>
      <w:r>
        <w:fldChar w:fldCharType="separate"/>
      </w:r>
      <w:r>
        <w:t>125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_Toc216771254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_Toc216771255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_Toc216771258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_Toc216771259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_Toc216771260 \h </w:instrText>
      </w:r>
      <w:r>
        <w:fldChar w:fldCharType="separate"/>
      </w:r>
      <w:r>
        <w:t>130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_Toc216771261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_Toc216771262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_Toc216771264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_Toc216771265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_Toc216771266 \h </w:instrText>
      </w:r>
      <w:r>
        <w:fldChar w:fldCharType="separate"/>
      </w:r>
      <w:r>
        <w:t>136</w:t>
      </w:r>
      <w:r>
        <w:fldChar w:fldCharType="end"/>
      </w:r>
    </w:p>
    <w:p>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_Toc216771267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_Toc216771268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_Toc216771269 \h </w:instrText>
      </w:r>
      <w:r>
        <w:fldChar w:fldCharType="separate"/>
      </w:r>
      <w:r>
        <w:t>138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_Toc216771270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_Toc216771271 \h </w:instrText>
      </w:r>
      <w:r>
        <w:fldChar w:fldCharType="separate"/>
      </w:r>
      <w:r>
        <w:t>140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_Toc216771272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_Toc216771273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_Toc216771274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_Toc216771276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_Toc216771277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_Toc216771278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_Toc216771279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_Toc216771280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_Toc216771281 \h </w:instrText>
      </w:r>
      <w:r>
        <w:fldChar w:fldCharType="separate"/>
      </w:r>
      <w:r>
        <w:t>148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_Toc216771282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_Toc216771283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_Toc216771285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_Toc216771286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_Toc216771287 \h </w:instrText>
      </w:r>
      <w:r>
        <w:fldChar w:fldCharType="separate"/>
      </w:r>
      <w:r>
        <w:t>155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_Toc216771288 \h </w:instrText>
      </w:r>
      <w:r>
        <w:fldChar w:fldCharType="separate"/>
      </w:r>
      <w:r>
        <w:t>156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_Toc216771289 \h </w:instrText>
      </w:r>
      <w:r>
        <w:fldChar w:fldCharType="separate"/>
      </w:r>
      <w:r>
        <w:t>156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_Toc216771290 \h </w:instrText>
      </w:r>
      <w:r>
        <w:fldChar w:fldCharType="separate"/>
      </w:r>
      <w:r>
        <w:t>156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_Toc216771291 \h </w:instrText>
      </w:r>
      <w:r>
        <w:fldChar w:fldCharType="separate"/>
      </w:r>
      <w:r>
        <w:t>157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_Toc216771292 \h </w:instrText>
      </w:r>
      <w:r>
        <w:fldChar w:fldCharType="separate"/>
      </w:r>
      <w:r>
        <w:t>158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_Toc216771293 \h </w:instrText>
      </w:r>
      <w:r>
        <w:fldChar w:fldCharType="separate"/>
      </w:r>
      <w:r>
        <w:t>158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r>
      <w:r>
        <w:t>Rider of bicycle, electric rideable device or animal to give way to vehicle leaving roundabout</w:t>
      </w:r>
      <w:r>
        <w:tab/>
      </w:r>
      <w:r>
        <w:fldChar w:fldCharType="begin"/>
      </w:r>
      <w:r>
        <w:instrText xml:space="preserve"> PAGEREF _Toc216771294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_Toc216771296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_Toc216771297 \h </w:instrText>
      </w:r>
      <w:r>
        <w:fldChar w:fldCharType="separate"/>
      </w:r>
      <w:r>
        <w:t>159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_Toc216771298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_Toc216771299 \h </w:instrText>
      </w:r>
      <w:r>
        <w:fldChar w:fldCharType="separate"/>
      </w:r>
      <w:r>
        <w:t>160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_Toc216771300 \h </w:instrText>
      </w:r>
      <w:r>
        <w:fldChar w:fldCharType="separate"/>
      </w:r>
      <w:r>
        <w:t>161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_Toc216771301 \h </w:instrText>
      </w:r>
      <w:r>
        <w:fldChar w:fldCharType="separate"/>
      </w:r>
      <w:r>
        <w:t>161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_Toc216771302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_Toc216771305 \h </w:instrText>
      </w:r>
      <w:r>
        <w:fldChar w:fldCharType="separate"/>
      </w:r>
      <w:r>
        <w:t>162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_Toc216771306 \h </w:instrText>
      </w:r>
      <w:r>
        <w:fldChar w:fldCharType="separate"/>
      </w:r>
      <w:r>
        <w:t>162</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_Toc216771307 \h </w:instrText>
      </w:r>
      <w:r>
        <w:fldChar w:fldCharType="separate"/>
      </w:r>
      <w:r>
        <w:t>163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_Toc216771308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_Toc216771310 \h </w:instrText>
      </w:r>
      <w:r>
        <w:fldChar w:fldCharType="separate"/>
      </w:r>
      <w:r>
        <w:t>164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_Toc216771311 \h </w:instrText>
      </w:r>
      <w:r>
        <w:fldChar w:fldCharType="separate"/>
      </w:r>
      <w:r>
        <w:t>165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_Toc216771312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_Toc216771313 \h </w:instrText>
      </w:r>
      <w:r>
        <w:fldChar w:fldCharType="separate"/>
      </w:r>
      <w:r>
        <w:t>168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_Toc216771314 \h </w:instrText>
      </w:r>
      <w:r>
        <w:fldChar w:fldCharType="separate"/>
      </w:r>
      <w:r>
        <w:t>169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_Toc216771315 \h </w:instrText>
      </w:r>
      <w:r>
        <w:fldChar w:fldCharType="separate"/>
      </w:r>
      <w:r>
        <w:t>171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_Toc216771316 \h </w:instrText>
      </w:r>
      <w:r>
        <w:fldChar w:fldCharType="separate"/>
      </w:r>
      <w:r>
        <w:t>171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_Toc216771317 \h </w:instrText>
      </w:r>
      <w:r>
        <w:fldChar w:fldCharType="separate"/>
      </w:r>
      <w:r>
        <w:t>172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_Toc216771318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_Toc216771320 \h </w:instrText>
      </w:r>
      <w:r>
        <w:fldChar w:fldCharType="separate"/>
      </w:r>
      <w:r>
        <w:t>176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_Toc216771321 \h </w:instrText>
      </w:r>
      <w:r>
        <w:fldChar w:fldCharType="separate"/>
      </w:r>
      <w:r>
        <w:t>176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_Toc216771322 \h </w:instrText>
      </w:r>
      <w:r>
        <w:fldChar w:fldCharType="separate"/>
      </w:r>
      <w:r>
        <w:t>177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_Toc216771323 \h </w:instrText>
      </w:r>
      <w:r>
        <w:fldChar w:fldCharType="separate"/>
      </w:r>
      <w:r>
        <w:t>178</w:t>
      </w:r>
      <w:r>
        <w:fldChar w:fldCharType="end"/>
      </w:r>
    </w:p>
    <w:p>
      <w:pPr>
        <w:pStyle w:val="TOC8"/>
        <w:rPr>
          <w:rFonts w:asciiTheme="minorHAnsi" w:eastAsiaTheme="minorEastAsia" w:hAnsiTheme="minorHAnsi" w:cstheme="minorBidi"/>
          <w:szCs w:val="22"/>
        </w:rPr>
      </w:pPr>
      <w:r>
        <w:t>124A.</w:t>
      </w:r>
      <w:r>
        <w:tab/>
        <w:t>Keeping safe distance when passing rideable device</w:t>
      </w:r>
      <w:r>
        <w:tab/>
      </w:r>
      <w:r>
        <w:fldChar w:fldCharType="begin"/>
      </w:r>
      <w:r>
        <w:instrText xml:space="preserve"> PAGEREF _Toc216771324 \h </w:instrText>
      </w:r>
      <w:r>
        <w:fldChar w:fldCharType="separate"/>
      </w:r>
      <w:r>
        <w:t>179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_Toc216771325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_Toc216771327 \h </w:instrText>
      </w:r>
      <w:r>
        <w:fldChar w:fldCharType="separate"/>
      </w:r>
      <w:r>
        <w:t>181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_Toc216771328 \h </w:instrText>
      </w:r>
      <w:r>
        <w:fldChar w:fldCharType="separate"/>
      </w:r>
      <w:r>
        <w:t>183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_Toc216771329 \h </w:instrText>
      </w:r>
      <w:r>
        <w:fldChar w:fldCharType="separate"/>
      </w:r>
      <w:r>
        <w:t>184</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_Toc216771330 \h </w:instrText>
      </w:r>
      <w:r>
        <w:fldChar w:fldCharType="separate"/>
      </w:r>
      <w:r>
        <w:t>185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Riding certain vehicles alongside more than 1 other rider</w:t>
      </w:r>
      <w:r>
        <w:tab/>
      </w:r>
      <w:r>
        <w:fldChar w:fldCharType="begin"/>
      </w:r>
      <w:r>
        <w:instrText xml:space="preserve"> PAGEREF _Toc216771331 \h </w:instrText>
      </w:r>
      <w:r>
        <w:fldChar w:fldCharType="separate"/>
      </w:r>
      <w:r>
        <w:t>187</w:t>
      </w:r>
      <w:r>
        <w:fldChar w:fldCharType="end"/>
      </w:r>
    </w:p>
    <w:p>
      <w:pPr>
        <w:pStyle w:val="TOC8"/>
        <w:rPr>
          <w:rFonts w:asciiTheme="minorHAnsi" w:eastAsiaTheme="minorEastAsia" w:hAnsiTheme="minorHAnsi" w:cstheme="minorBidi"/>
          <w:szCs w:val="22"/>
        </w:rPr>
      </w:pPr>
      <w:r>
        <w:t>130A.</w:t>
      </w:r>
      <w:r>
        <w:tab/>
        <w:t>Rider of motor cycle not to ride next to other vehicles except in certain circumstances</w:t>
      </w:r>
      <w:r>
        <w:tab/>
      </w:r>
      <w:r>
        <w:fldChar w:fldCharType="begin"/>
      </w:r>
      <w:r>
        <w:instrText xml:space="preserve"> PAGEREF _Toc216771332 \h </w:instrText>
      </w:r>
      <w:r>
        <w:fldChar w:fldCharType="separate"/>
      </w:r>
      <w:r>
        <w:t>188</w:t>
      </w:r>
      <w:r>
        <w:fldChar w:fldCharType="end"/>
      </w:r>
    </w:p>
    <w:p>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_Toc216771333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_Toc216771335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_Toc216771337 \h </w:instrText>
      </w:r>
      <w:r>
        <w:fldChar w:fldCharType="separate"/>
      </w:r>
      <w:r>
        <w:t>193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_Toc216771338 \h </w:instrText>
      </w:r>
      <w:r>
        <w:fldChar w:fldCharType="separate"/>
      </w:r>
      <w:r>
        <w:t>193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_Toc216771339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134</w:t>
      </w:r>
      <w:r>
        <w:rPr>
          <w:snapToGrid w:val="0"/>
        </w:rPr>
        <w:t>.</w:t>
      </w:r>
      <w:r>
        <w:rPr>
          <w:snapToGrid w:val="0"/>
        </w:rPr>
        <w:tab/>
        <w:t>Transit lanes</w:t>
      </w:r>
      <w:r>
        <w:tab/>
      </w:r>
      <w:r>
        <w:fldChar w:fldCharType="begin"/>
      </w:r>
      <w:r>
        <w:instrText xml:space="preserve"> PAGEREF _Toc216771340 \h </w:instrText>
      </w:r>
      <w:r>
        <w:fldChar w:fldCharType="separate"/>
      </w:r>
      <w:r>
        <w:t>195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_Toc216771341 \h </w:instrText>
      </w:r>
      <w:r>
        <w:fldChar w:fldCharType="separate"/>
      </w:r>
      <w:r>
        <w:t>196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_Toc216771342 \h </w:instrText>
      </w:r>
      <w:r>
        <w:fldChar w:fldCharType="separate"/>
      </w:r>
      <w:r>
        <w:t>197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_Toc216771343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_Toc216771345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_Toc216771347 \h </w:instrText>
      </w:r>
      <w:r>
        <w:fldChar w:fldCharType="separate"/>
      </w:r>
      <w:r>
        <w:t>201</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_Toc216771348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_Toc216771351 \h </w:instrText>
      </w:r>
      <w:r>
        <w:fldChar w:fldCharType="separate"/>
      </w:r>
      <w:r>
        <w:t>203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r>
      <w:r>
        <w:t>Application of this Part to bicycles and electric rideable devices</w:t>
      </w:r>
      <w:r>
        <w:tab/>
      </w:r>
      <w:r>
        <w:fldChar w:fldCharType="begin"/>
      </w:r>
      <w:r>
        <w:instrText xml:space="preserve"> PAGEREF _Toc216771352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_Toc216771354 \h </w:instrText>
      </w:r>
      <w:r>
        <w:fldChar w:fldCharType="separate"/>
      </w:r>
      <w:r>
        <w:t>204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_Toc216771355 \h </w:instrText>
      </w:r>
      <w:r>
        <w:fldChar w:fldCharType="separate"/>
      </w:r>
      <w:r>
        <w:t>205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_Toc216771356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_Toc216771358 \h </w:instrText>
      </w:r>
      <w:r>
        <w:fldChar w:fldCharType="separate"/>
      </w:r>
      <w:r>
        <w:t>207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_Toc216771359 \h </w:instrText>
      </w:r>
      <w:r>
        <w:fldChar w:fldCharType="separate"/>
      </w:r>
      <w:r>
        <w:t>209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_Toc216771360 \h </w:instrText>
      </w:r>
      <w:r>
        <w:fldChar w:fldCharType="separate"/>
      </w:r>
      <w:r>
        <w:t>210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_Toc216771361 \h </w:instrText>
      </w:r>
      <w:r>
        <w:fldChar w:fldCharType="separate"/>
      </w:r>
      <w:r>
        <w:t>211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_Toc216771362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Stopping on clearways and freeways and in emergency stopping bays and lanes and red X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_Toc216771364 \h </w:instrText>
      </w:r>
      <w:r>
        <w:fldChar w:fldCharType="separate"/>
      </w:r>
      <w:r>
        <w:t>213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_Toc216771365 \h </w:instrText>
      </w:r>
      <w:r>
        <w:fldChar w:fldCharType="separate"/>
      </w:r>
      <w:r>
        <w:t>214</w:t>
      </w:r>
      <w:r>
        <w:fldChar w:fldCharType="end"/>
      </w:r>
    </w:p>
    <w:p>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_Toc216771366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_Toc216771368 \h </w:instrText>
      </w:r>
      <w:r>
        <w:fldChar w:fldCharType="separate"/>
      </w:r>
      <w:r>
        <w:t>216</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_Toc216771369 \h </w:instrText>
      </w:r>
      <w:r>
        <w:fldChar w:fldCharType="separate"/>
      </w:r>
      <w:r>
        <w:t>217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_Toc216771370 \h </w:instrText>
      </w:r>
      <w:r>
        <w:fldChar w:fldCharType="separate"/>
      </w:r>
      <w:r>
        <w:t>218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_Toc216771371 \h </w:instrText>
      </w:r>
      <w:r>
        <w:fldChar w:fldCharType="separate"/>
      </w:r>
      <w:r>
        <w:t>218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_Toc216771372 \h </w:instrText>
      </w:r>
      <w:r>
        <w:fldChar w:fldCharType="separate"/>
      </w:r>
      <w:r>
        <w:t>220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_Toc216771373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_Toc216771375 \h </w:instrText>
      </w:r>
      <w:r>
        <w:fldChar w:fldCharType="separate"/>
      </w:r>
      <w:r>
        <w:t>220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_Toc216771376 \h </w:instrText>
      </w:r>
      <w:r>
        <w:fldChar w:fldCharType="separate"/>
      </w:r>
      <w:r>
        <w:t>221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_Toc216771377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_Toc216771378 \h </w:instrText>
      </w:r>
      <w:r>
        <w:fldChar w:fldCharType="separate"/>
      </w:r>
      <w:r>
        <w:t>223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_Toc216771379 \h </w:instrText>
      </w:r>
      <w:r>
        <w:fldChar w:fldCharType="separate"/>
      </w:r>
      <w:r>
        <w:t>223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_Toc216771380 \h </w:instrText>
      </w:r>
      <w:r>
        <w:fldChar w:fldCharType="separate"/>
      </w:r>
      <w:r>
        <w:t>224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_Toc216771381 \h </w:instrText>
      </w:r>
      <w:r>
        <w:fldChar w:fldCharType="separate"/>
      </w:r>
      <w:r>
        <w:t>224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_Toc216771382 \h </w:instrText>
      </w:r>
      <w:r>
        <w:fldChar w:fldCharType="separate"/>
      </w:r>
      <w:r>
        <w:t>226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_Toc216771383 \h </w:instrText>
      </w:r>
      <w:r>
        <w:fldChar w:fldCharType="separate"/>
      </w:r>
      <w:r>
        <w:t>226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_Toc216771384 \h </w:instrText>
      </w:r>
      <w:r>
        <w:fldChar w:fldCharType="separate"/>
      </w:r>
      <w:r>
        <w:t>227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_Toc216771385 \h </w:instrText>
      </w:r>
      <w:r>
        <w:fldChar w:fldCharType="separate"/>
      </w:r>
      <w:r>
        <w:t>228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_Toc216771386 \h </w:instrText>
      </w:r>
      <w:r>
        <w:fldChar w:fldCharType="separate"/>
      </w:r>
      <w:r>
        <w:t>228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_Toc216771387 \h </w:instrText>
      </w:r>
      <w:r>
        <w:fldChar w:fldCharType="separate"/>
      </w:r>
      <w:r>
        <w:t>229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_Toc216771388 \h </w:instrText>
      </w:r>
      <w:r>
        <w:fldChar w:fldCharType="separate"/>
      </w:r>
      <w:r>
        <w:t>230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_Toc216771389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_Toc216771391 \h </w:instrText>
      </w:r>
      <w:r>
        <w:fldChar w:fldCharType="separate"/>
      </w:r>
      <w:r>
        <w:t>232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_Toc216771392 \h </w:instrText>
      </w:r>
      <w:r>
        <w:fldChar w:fldCharType="separate"/>
      </w:r>
      <w:r>
        <w:t>235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_Toc216771393 \h </w:instrText>
      </w:r>
      <w:r>
        <w:fldChar w:fldCharType="separate"/>
      </w:r>
      <w:r>
        <w:t>236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_Toc216771394 \h </w:instrText>
      </w:r>
      <w:r>
        <w:fldChar w:fldCharType="separate"/>
      </w:r>
      <w:r>
        <w:t>236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_Toc216771395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_Toc216771397 \h </w:instrText>
      </w:r>
      <w:r>
        <w:fldChar w:fldCharType="separate"/>
      </w:r>
      <w:r>
        <w:t>237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_Toc216771398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_Toc216771400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_Toc216771402 \h </w:instrText>
      </w:r>
      <w:r>
        <w:fldChar w:fldCharType="separate"/>
      </w:r>
      <w:r>
        <w:t>243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_Toc216771403 \h </w:instrText>
      </w:r>
      <w:r>
        <w:fldChar w:fldCharType="separate"/>
      </w:r>
      <w:r>
        <w:t>244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_Toc216771404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_Toc216771407 \h </w:instrText>
      </w:r>
      <w:r>
        <w:fldChar w:fldCharType="separate"/>
      </w:r>
      <w:r>
        <w:t>247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_Toc216771408 \h </w:instrText>
      </w:r>
      <w:r>
        <w:fldChar w:fldCharType="separate"/>
      </w:r>
      <w:r>
        <w:t>247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_Toc216771409 \h </w:instrText>
      </w:r>
      <w:r>
        <w:fldChar w:fldCharType="separate"/>
      </w:r>
      <w:r>
        <w:t>248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_Toc216771410 \h </w:instrText>
      </w:r>
      <w:r>
        <w:fldChar w:fldCharType="separate"/>
      </w:r>
      <w:r>
        <w:t>249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_Toc216771411 \h </w:instrText>
      </w:r>
      <w:r>
        <w:fldChar w:fldCharType="separate"/>
      </w:r>
      <w:r>
        <w:t>250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_Toc216771412 \h </w:instrText>
      </w:r>
      <w:r>
        <w:fldChar w:fldCharType="separate"/>
      </w:r>
      <w:r>
        <w:t>250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_Toc216771413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_Toc216771415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_Toc216771417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_Toc216771419 \h </w:instrText>
      </w:r>
      <w:r>
        <w:fldChar w:fldCharType="separate"/>
      </w:r>
      <w:r>
        <w:t>253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_Toc216771420 \h </w:instrText>
      </w:r>
      <w:r>
        <w:fldChar w:fldCharType="separate"/>
      </w:r>
      <w:r>
        <w:t>254</w:t>
      </w:r>
      <w:r>
        <w:fldChar w:fldCharType="end"/>
      </w:r>
    </w:p>
    <w:p>
      <w:pPr>
        <w:pStyle w:val="TOC8"/>
        <w:rPr>
          <w:rFonts w:asciiTheme="minorHAnsi" w:eastAsiaTheme="minorEastAsia" w:hAnsiTheme="minorHAnsi" w:cstheme="minorBidi"/>
          <w:szCs w:val="22"/>
        </w:rPr>
      </w:pPr>
      <w:r>
        <w:lastRenderedPageBreak/>
        <w:t>193</w:t>
      </w:r>
      <w:r>
        <w:rPr>
          <w:snapToGrid w:val="0"/>
        </w:rPr>
        <w:t>.</w:t>
      </w:r>
      <w:r>
        <w:rPr>
          <w:snapToGrid w:val="0"/>
        </w:rPr>
        <w:tab/>
        <w:t>Restriction on flashing warning lights</w:t>
      </w:r>
      <w:r>
        <w:tab/>
      </w:r>
      <w:r>
        <w:fldChar w:fldCharType="begin"/>
      </w:r>
      <w:r>
        <w:instrText xml:space="preserve"> PAGEREF _Toc216771421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_Toc216771424 \h </w:instrText>
      </w:r>
      <w:r>
        <w:fldChar w:fldCharType="separate"/>
      </w:r>
      <w:r>
        <w:t>257</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_Toc216771425 \h </w:instrText>
      </w:r>
      <w:r>
        <w:fldChar w:fldCharType="separate"/>
      </w:r>
      <w:r>
        <w:t>257</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_Toc216771426 \h </w:instrText>
      </w:r>
      <w:r>
        <w:fldChar w:fldCharType="separate"/>
      </w:r>
      <w:r>
        <w:t>258</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_Toc216771427 \h </w:instrText>
      </w:r>
      <w:r>
        <w:fldChar w:fldCharType="separate"/>
      </w:r>
      <w:r>
        <w:t>258</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_Toc216771428 \h </w:instrText>
      </w:r>
      <w:r>
        <w:fldChar w:fldCharType="separate"/>
      </w:r>
      <w:r>
        <w:t>260</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_Toc216771429 \h </w:instrText>
      </w:r>
      <w:r>
        <w:fldChar w:fldCharType="separate"/>
      </w:r>
      <w:r>
        <w:t>261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_Toc216771430 \h </w:instrText>
      </w:r>
      <w:r>
        <w:fldChar w:fldCharType="separate"/>
      </w:r>
      <w:r>
        <w:t>262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_Toc216771431 \h </w:instrText>
      </w:r>
      <w:r>
        <w:fldChar w:fldCharType="separate"/>
      </w:r>
      <w:r>
        <w:t>263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_Toc216771432 \h </w:instrText>
      </w:r>
      <w:r>
        <w:fldChar w:fldCharType="separate"/>
      </w:r>
      <w:r>
        <w:t>264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r>
      <w:r>
        <w:t>Pedestrians travelling along carriageway (except in or on wheeled recreational device, motorised scooter or wheeled toy)</w:t>
      </w:r>
      <w:r>
        <w:tab/>
      </w:r>
      <w:r>
        <w:fldChar w:fldCharType="begin"/>
      </w:r>
      <w:r>
        <w:instrText xml:space="preserve"> PAGEREF _Toc216771433 \h </w:instrText>
      </w:r>
      <w:r>
        <w:fldChar w:fldCharType="separate"/>
      </w:r>
      <w:r>
        <w:t>264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_Toc216771434 \h </w:instrText>
      </w:r>
      <w:r>
        <w:fldChar w:fldCharType="separate"/>
      </w:r>
      <w:r>
        <w:t>265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_Toc216771435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206</w:t>
      </w:r>
      <w:r>
        <w:rPr>
          <w:snapToGrid w:val="0"/>
        </w:rPr>
        <w:t>.</w:t>
      </w:r>
      <w:r>
        <w:rPr>
          <w:snapToGrid w:val="0"/>
        </w:rPr>
        <w:tab/>
      </w:r>
      <w:r>
        <w:t>Wheeled recreational devices, motorised scooters and wheeled toys prohibited on certain carriageways and where no wheeled devices signs apply</w:t>
      </w:r>
      <w:r>
        <w:tab/>
      </w:r>
      <w:r>
        <w:fldChar w:fldCharType="begin"/>
      </w:r>
      <w:r>
        <w:instrText xml:space="preserve"> PAGEREF _Toc216771437 \h </w:instrText>
      </w:r>
      <w:r>
        <w:fldChar w:fldCharType="separate"/>
      </w:r>
      <w:r>
        <w:t>268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_Toc216771438 \h </w:instrText>
      </w:r>
      <w:r>
        <w:fldChar w:fldCharType="separate"/>
      </w:r>
      <w:r>
        <w:t>269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_Toc216771439 \h </w:instrText>
      </w:r>
      <w:r>
        <w:fldChar w:fldCharType="separate"/>
      </w:r>
      <w:r>
        <w:t>270</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r>
      <w:r>
        <w:t>Travelling in or on wheeled recreational device or motorised scooter on separated footpath or bicycle path</w:t>
      </w:r>
      <w:r>
        <w:tab/>
      </w:r>
      <w:r>
        <w:fldChar w:fldCharType="begin"/>
      </w:r>
      <w:r>
        <w:instrText xml:space="preserve"> PAGEREF _Toc216771440 \h </w:instrText>
      </w:r>
      <w:r>
        <w:fldChar w:fldCharType="separate"/>
      </w:r>
      <w:r>
        <w:t>271</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_Toc216771441 \h </w:instrText>
      </w:r>
      <w:r>
        <w:fldChar w:fldCharType="separate"/>
      </w:r>
      <w:r>
        <w:t>271</w:t>
      </w:r>
      <w:r>
        <w:fldChar w:fldCharType="end"/>
      </w:r>
    </w:p>
    <w:p>
      <w:pPr>
        <w:pStyle w:val="TOC8"/>
        <w:rPr>
          <w:rFonts w:asciiTheme="minorHAnsi" w:eastAsiaTheme="minorEastAsia" w:hAnsiTheme="minorHAnsi" w:cstheme="minorBidi"/>
          <w:szCs w:val="22"/>
        </w:rPr>
      </w:pPr>
      <w:r>
        <w:t>209B.</w:t>
      </w:r>
      <w:r>
        <w:tab/>
        <w:t>Travel in hours of darkness or in hazardous weather</w:t>
      </w:r>
      <w:r>
        <w:tab/>
      </w:r>
      <w:r>
        <w:fldChar w:fldCharType="begin"/>
      </w:r>
      <w:r>
        <w:instrText xml:space="preserve"> PAGEREF _Toc216771442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_Toc216771443 \h </w:instrText>
      </w:r>
      <w:r>
        <w:fldChar w:fldCharType="separate"/>
      </w:r>
      <w:r>
        <w:t>272</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_Toc216771444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bicycles, electric rideable devices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Bicycles and electric rideable devices</w:t>
      </w:r>
    </w:p>
    <w:p>
      <w:pPr>
        <w:pStyle w:val="TOC8"/>
        <w:rPr>
          <w:rFonts w:asciiTheme="minorHAnsi" w:eastAsiaTheme="minorEastAsia" w:hAnsiTheme="minorHAnsi" w:cstheme="minorBidi"/>
          <w:szCs w:val="22"/>
        </w:rPr>
      </w:pPr>
      <w:r>
        <w:t>210B.</w:t>
      </w:r>
      <w:r>
        <w:tab/>
        <w:t>Electric rideable devices prohibited on certain carriageways</w:t>
      </w:r>
      <w:r>
        <w:tab/>
      </w:r>
      <w:r>
        <w:fldChar w:fldCharType="begin"/>
      </w:r>
      <w:r>
        <w:instrText xml:space="preserve"> PAGEREF _Toc216771447 \h </w:instrText>
      </w:r>
      <w:r>
        <w:fldChar w:fldCharType="separate"/>
      </w:r>
      <w:r>
        <w:t>274</w:t>
      </w:r>
      <w:r>
        <w:fldChar w:fldCharType="end"/>
      </w:r>
    </w:p>
    <w:p>
      <w:pPr>
        <w:pStyle w:val="TOC8"/>
        <w:rPr>
          <w:rFonts w:asciiTheme="minorHAnsi" w:eastAsiaTheme="minorEastAsia" w:hAnsiTheme="minorHAnsi" w:cstheme="minorBidi"/>
          <w:szCs w:val="22"/>
        </w:rPr>
      </w:pPr>
      <w:r>
        <w:t>211.</w:t>
      </w:r>
      <w:r>
        <w:tab/>
        <w:t>Riding bicycles and electric rideable devices</w:t>
      </w:r>
      <w:r>
        <w:tab/>
      </w:r>
      <w:r>
        <w:fldChar w:fldCharType="begin"/>
      </w:r>
      <w:r>
        <w:instrText xml:space="preserve"> PAGEREF _Toc216771448 \h </w:instrText>
      </w:r>
      <w:r>
        <w:fldChar w:fldCharType="separate"/>
      </w:r>
      <w:r>
        <w:t>275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r>
      <w:r>
        <w:t>Carrying persons or animals on bicycles or electric rideable devices</w:t>
      </w:r>
      <w:r>
        <w:tab/>
      </w:r>
      <w:r>
        <w:fldChar w:fldCharType="begin"/>
      </w:r>
      <w:r>
        <w:instrText xml:space="preserve"> PAGEREF _Toc216771449 \h </w:instrText>
      </w:r>
      <w:r>
        <w:fldChar w:fldCharType="separate"/>
      </w:r>
      <w:r>
        <w:t>275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_Toc216771450 \h </w:instrText>
      </w:r>
      <w:r>
        <w:fldChar w:fldCharType="separate"/>
      </w:r>
      <w:r>
        <w:t>276</w:t>
      </w:r>
      <w:r>
        <w:fldChar w:fldCharType="end"/>
      </w:r>
    </w:p>
    <w:p>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_Toc216771451 \h </w:instrText>
      </w:r>
      <w:r>
        <w:fldChar w:fldCharType="separate"/>
      </w:r>
      <w:r>
        <w:t>276</w:t>
      </w:r>
      <w:r>
        <w:fldChar w:fldCharType="end"/>
      </w:r>
    </w:p>
    <w:p>
      <w:pPr>
        <w:pStyle w:val="TOC8"/>
        <w:rPr>
          <w:rFonts w:asciiTheme="minorHAnsi" w:eastAsiaTheme="minorEastAsia" w:hAnsiTheme="minorHAnsi" w:cstheme="minorBidi"/>
          <w:szCs w:val="22"/>
        </w:rPr>
      </w:pPr>
      <w:r>
        <w:t>215A.</w:t>
      </w:r>
      <w:r>
        <w:tab/>
        <w:t>Entering bicycle storage area on bicycle or electric rideable device</w:t>
      </w:r>
      <w:r>
        <w:tab/>
      </w:r>
      <w:r>
        <w:fldChar w:fldCharType="begin"/>
      </w:r>
      <w:r>
        <w:instrText xml:space="preserve"> PAGEREF _Toc216771452 \h </w:instrText>
      </w:r>
      <w:r>
        <w:fldChar w:fldCharType="separate"/>
      </w:r>
      <w:r>
        <w:t>277</w:t>
      </w:r>
      <w:r>
        <w:fldChar w:fldCharType="end"/>
      </w:r>
    </w:p>
    <w:p>
      <w:pPr>
        <w:pStyle w:val="TOC8"/>
        <w:rPr>
          <w:rFonts w:asciiTheme="minorHAnsi" w:eastAsiaTheme="minorEastAsia" w:hAnsiTheme="minorHAnsi" w:cstheme="minorBidi"/>
          <w:szCs w:val="22"/>
        </w:rPr>
      </w:pPr>
      <w:r>
        <w:t>215B.</w:t>
      </w:r>
      <w:r>
        <w:tab/>
        <w:t>Giving way while entering or in bicycle storage area</w:t>
      </w:r>
      <w:r>
        <w:tab/>
      </w:r>
      <w:r>
        <w:fldChar w:fldCharType="begin"/>
      </w:r>
      <w:r>
        <w:instrText xml:space="preserve"> PAGEREF _Toc216771453 \h </w:instrText>
      </w:r>
      <w:r>
        <w:fldChar w:fldCharType="separate"/>
      </w:r>
      <w:r>
        <w:t>277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_Toc216771454 \h </w:instrText>
      </w:r>
      <w:r>
        <w:fldChar w:fldCharType="separate"/>
      </w:r>
      <w:r>
        <w:t>278</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_Toc216771455 \h </w:instrText>
      </w:r>
      <w:r>
        <w:fldChar w:fldCharType="separate"/>
      </w:r>
      <w:r>
        <w:t>278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bicycles or electric rideable devices on path</w:t>
      </w:r>
      <w:r>
        <w:tab/>
      </w:r>
      <w:r>
        <w:fldChar w:fldCharType="begin"/>
      </w:r>
      <w:r>
        <w:instrText xml:space="preserve"> PAGEREF _Toc216771456 \h </w:instrText>
      </w:r>
      <w:r>
        <w:fldChar w:fldCharType="separate"/>
      </w:r>
      <w:r>
        <w:t>279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_Toc216771457 \h </w:instrText>
      </w:r>
      <w:r>
        <w:fldChar w:fldCharType="separate"/>
      </w:r>
      <w:r>
        <w:t>279</w:t>
      </w:r>
      <w:r>
        <w:fldChar w:fldCharType="end"/>
      </w:r>
    </w:p>
    <w:p>
      <w:pPr>
        <w:pStyle w:val="TOC8"/>
        <w:rPr>
          <w:rFonts w:asciiTheme="minorHAnsi" w:eastAsiaTheme="minorEastAsia" w:hAnsiTheme="minorHAnsi" w:cstheme="minorBidi"/>
          <w:szCs w:val="22"/>
        </w:rPr>
      </w:pPr>
      <w:r>
        <w:t>218A.</w:t>
      </w:r>
      <w:r>
        <w:tab/>
        <w:t>No wheeled devices signs</w:t>
      </w:r>
      <w:r>
        <w:tab/>
      </w:r>
      <w:r>
        <w:fldChar w:fldCharType="begin"/>
      </w:r>
      <w:r>
        <w:instrText xml:space="preserve"> PAGEREF _Toc216771458 \h </w:instrText>
      </w:r>
      <w:r>
        <w:fldChar w:fldCharType="separate"/>
      </w:r>
      <w:r>
        <w:t>281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r>
      <w:r>
        <w:t>Riders of bicycles and electric rideable devices not to cause obstruction</w:t>
      </w:r>
      <w:r>
        <w:tab/>
      </w:r>
      <w:r>
        <w:fldChar w:fldCharType="begin"/>
      </w:r>
      <w:r>
        <w:instrText xml:space="preserve"> PAGEREF _Toc216771459 \h </w:instrText>
      </w:r>
      <w:r>
        <w:fldChar w:fldCharType="separate"/>
      </w:r>
      <w:r>
        <w:t>281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r>
      <w:r>
        <w:t>Towing of bicycles or electric rideable devices</w:t>
      </w:r>
      <w:r>
        <w:tab/>
      </w:r>
      <w:r>
        <w:fldChar w:fldCharType="begin"/>
      </w:r>
      <w:r>
        <w:instrText xml:space="preserve"> PAGEREF _Toc216771460 \h </w:instrText>
      </w:r>
      <w:r>
        <w:fldChar w:fldCharType="separate"/>
      </w:r>
      <w:r>
        <w:t>282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_Toc216771461 \h </w:instrText>
      </w:r>
      <w:r>
        <w:fldChar w:fldCharType="separate"/>
      </w:r>
      <w:r>
        <w:t>282</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r>
      <w:r>
        <w:t>Riders of bicycles to wear and ensure passengers wear protective helmets</w:t>
      </w:r>
      <w:r>
        <w:tab/>
      </w:r>
      <w:r>
        <w:fldChar w:fldCharType="begin"/>
      </w:r>
      <w:r>
        <w:instrText xml:space="preserve"> PAGEREF _Toc216771462 \h </w:instrText>
      </w:r>
      <w:r>
        <w:fldChar w:fldCharType="separate"/>
      </w:r>
      <w:r>
        <w:t>282</w:t>
      </w:r>
      <w:r>
        <w:fldChar w:fldCharType="end"/>
      </w:r>
    </w:p>
    <w:p>
      <w:pPr>
        <w:pStyle w:val="TOC8"/>
        <w:rPr>
          <w:rFonts w:asciiTheme="minorHAnsi" w:eastAsiaTheme="minorEastAsia" w:hAnsiTheme="minorHAnsi" w:cstheme="minorBidi"/>
          <w:szCs w:val="22"/>
        </w:rPr>
      </w:pPr>
      <w:r>
        <w:t>223A.</w:t>
      </w:r>
      <w:r>
        <w:tab/>
        <w:t>Passengers on bicycles to wear protective helmets</w:t>
      </w:r>
      <w:r>
        <w:tab/>
      </w:r>
      <w:r>
        <w:fldChar w:fldCharType="begin"/>
      </w:r>
      <w:r>
        <w:instrText xml:space="preserve"> PAGEREF _Toc216771463 \h </w:instrText>
      </w:r>
      <w:r>
        <w:fldChar w:fldCharType="separate"/>
      </w:r>
      <w:r>
        <w:t>283</w:t>
      </w:r>
      <w:r>
        <w:fldChar w:fldCharType="end"/>
      </w:r>
    </w:p>
    <w:p>
      <w:pPr>
        <w:pStyle w:val="TOC8"/>
        <w:rPr>
          <w:rFonts w:asciiTheme="minorHAnsi" w:eastAsiaTheme="minorEastAsia" w:hAnsiTheme="minorHAnsi" w:cstheme="minorBidi"/>
          <w:szCs w:val="22"/>
        </w:rPr>
      </w:pPr>
      <w:r>
        <w:t>223B.</w:t>
      </w:r>
      <w:r>
        <w:tab/>
        <w:t>Riders of electric rideable devices to wear protective helmets</w:t>
      </w:r>
      <w:r>
        <w:tab/>
      </w:r>
      <w:r>
        <w:fldChar w:fldCharType="begin"/>
      </w:r>
      <w:r>
        <w:instrText xml:space="preserve"> PAGEREF _Toc216771464 \h </w:instrText>
      </w:r>
      <w:r>
        <w:fldChar w:fldCharType="separate"/>
      </w:r>
      <w:r>
        <w:t>284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_Toc216771465 \h </w:instrText>
      </w:r>
      <w:r>
        <w:fldChar w:fldCharType="separate"/>
      </w:r>
      <w:r>
        <w:t>285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r>
      <w:r>
        <w:t>Lights and other equipment on bicycles and electric rideable devices</w:t>
      </w:r>
      <w:r>
        <w:tab/>
      </w:r>
      <w:r>
        <w:fldChar w:fldCharType="begin"/>
      </w:r>
      <w:r>
        <w:instrText xml:space="preserve"> PAGEREF _Toc216771466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225.</w:t>
      </w:r>
      <w:r>
        <w:tab/>
        <w:t>Red bicycle crossing lights</w:t>
      </w:r>
      <w:r>
        <w:tab/>
      </w:r>
      <w:r>
        <w:fldChar w:fldCharType="begin"/>
      </w:r>
      <w:r>
        <w:instrText xml:space="preserve"> PAGEREF _Toc216771467 \h </w:instrText>
      </w:r>
      <w:r>
        <w:fldChar w:fldCharType="separate"/>
      </w:r>
      <w:r>
        <w:t>287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_Toc216771468 \h </w:instrText>
      </w:r>
      <w:r>
        <w:fldChar w:fldCharType="separate"/>
      </w:r>
      <w:r>
        <w:t>288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_Toc216771469 \h </w:instrText>
      </w:r>
      <w:r>
        <w:fldChar w:fldCharType="separate"/>
      </w:r>
      <w:r>
        <w:t>289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r>
      <w:r>
        <w:t>Minimum age to ride power assisted pedal cycle or electric rideable device</w:t>
      </w:r>
      <w:r>
        <w:tab/>
      </w:r>
      <w:r>
        <w:fldChar w:fldCharType="begin"/>
      </w:r>
      <w:r>
        <w:instrText xml:space="preserve"> PAGEREF _Toc216771470 \h </w:instrText>
      </w:r>
      <w:r>
        <w:fldChar w:fldCharType="separate"/>
      </w:r>
      <w:r>
        <w:t>290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r>
      <w:r>
        <w:t>Proper control of bicycles and electric rideable devices</w:t>
      </w:r>
      <w:r>
        <w:tab/>
      </w:r>
      <w:r>
        <w:fldChar w:fldCharType="begin"/>
      </w:r>
      <w:r>
        <w:instrText xml:space="preserve"> PAGEREF _Toc216771471 \h </w:instrText>
      </w:r>
      <w:r>
        <w:fldChar w:fldCharType="separate"/>
      </w:r>
      <w:r>
        <w:t>290</w:t>
      </w:r>
      <w:r>
        <w:fldChar w:fldCharType="end"/>
      </w:r>
    </w:p>
    <w:p>
      <w:pPr>
        <w:pStyle w:val="TOC8"/>
        <w:rPr>
          <w:rFonts w:asciiTheme="minorHAnsi" w:eastAsiaTheme="minorEastAsia" w:hAnsiTheme="minorHAnsi" w:cstheme="minorBidi"/>
          <w:szCs w:val="22"/>
        </w:rPr>
      </w:pPr>
      <w:r>
        <w:t>229A.</w:t>
      </w:r>
      <w:r>
        <w:tab/>
        <w:t>Electric rideable device must not have sharp protrusions</w:t>
      </w:r>
      <w:r>
        <w:tab/>
      </w:r>
      <w:r>
        <w:fldChar w:fldCharType="begin"/>
      </w:r>
      <w:r>
        <w:instrText xml:space="preserve"> PAGEREF _Toc216771472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_Toc216771475 \h </w:instrText>
      </w:r>
      <w:r>
        <w:fldChar w:fldCharType="separate"/>
      </w:r>
      <w:r>
        <w:t>291</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_Toc216771476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_Toc216771478 \h </w:instrText>
      </w:r>
      <w:r>
        <w:fldChar w:fldCharType="separate"/>
      </w:r>
      <w:r>
        <w:t>292</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_Toc216771479 \h </w:instrText>
      </w:r>
      <w:r>
        <w:fldChar w:fldCharType="separate"/>
      </w:r>
      <w:r>
        <w:t>292</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_Toc216771480 \h </w:instrText>
      </w:r>
      <w:r>
        <w:fldChar w:fldCharType="separate"/>
      </w:r>
      <w:r>
        <w:t>293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_Toc216771481 \h </w:instrText>
      </w:r>
      <w:r>
        <w:fldChar w:fldCharType="separate"/>
      </w:r>
      <w:r>
        <w:t>293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_Toc216771482 \h </w:instrText>
      </w:r>
      <w:r>
        <w:fldChar w:fldCharType="separate"/>
      </w:r>
      <w:r>
        <w:t>293</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_Toc216771483 \h </w:instrText>
      </w:r>
      <w:r>
        <w:fldChar w:fldCharType="separate"/>
      </w:r>
      <w:r>
        <w:t>294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_Toc216771484 \h </w:instrText>
      </w:r>
      <w:r>
        <w:fldChar w:fldCharType="separate"/>
      </w:r>
      <w:r>
        <w:t>294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_Toc216771485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_Toc216771487 \h </w:instrText>
      </w:r>
      <w:r>
        <w:fldChar w:fldCharType="separate"/>
      </w:r>
      <w:r>
        <w:t>295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_Toc216771488 \h </w:instrText>
      </w:r>
      <w:r>
        <w:fldChar w:fldCharType="separate"/>
      </w:r>
      <w:r>
        <w:t>295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_Toc216771489 \h </w:instrText>
      </w:r>
      <w:r>
        <w:fldChar w:fldCharType="separate"/>
      </w:r>
      <w:r>
        <w:t>296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_Toc216771490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_Toc216771493 \h </w:instrText>
      </w:r>
      <w:r>
        <w:fldChar w:fldCharType="separate"/>
      </w:r>
      <w:r>
        <w:t>298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_Toc216771494 \h </w:instrText>
      </w:r>
      <w:r>
        <w:fldChar w:fldCharType="separate"/>
      </w:r>
      <w:r>
        <w:t>300</w:t>
      </w:r>
      <w:r>
        <w:fldChar w:fldCharType="end"/>
      </w:r>
    </w:p>
    <w:p>
      <w:pPr>
        <w:pStyle w:val="TOC8"/>
        <w:rPr>
          <w:rFonts w:asciiTheme="minorHAnsi" w:eastAsiaTheme="minorEastAsia" w:hAnsiTheme="minorHAnsi" w:cstheme="minorBidi"/>
          <w:szCs w:val="22"/>
        </w:rPr>
      </w:pPr>
      <w:r>
        <w:lastRenderedPageBreak/>
        <w:t>231A.</w:t>
      </w:r>
      <w:r>
        <w:tab/>
        <w:t>When seatbelt is properly adjusted and securely fastened</w:t>
      </w:r>
      <w:r>
        <w:tab/>
      </w:r>
      <w:r>
        <w:fldChar w:fldCharType="begin"/>
      </w:r>
      <w:r>
        <w:instrText xml:space="preserve"> PAGEREF _Toc216771495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_Toc216771497 \h </w:instrText>
      </w:r>
      <w:r>
        <w:fldChar w:fldCharType="separate"/>
      </w:r>
      <w:r>
        <w:t>301</w:t>
      </w:r>
      <w:r>
        <w:fldChar w:fldCharType="end"/>
      </w:r>
    </w:p>
    <w:p>
      <w:pPr>
        <w:pStyle w:val="TOC8"/>
        <w:rPr>
          <w:rFonts w:asciiTheme="minorHAnsi" w:eastAsiaTheme="minorEastAsia" w:hAnsiTheme="minorHAnsi" w:cstheme="minorBidi"/>
          <w:szCs w:val="22"/>
        </w:rPr>
      </w:pPr>
      <w:r>
        <w:t>232A.</w:t>
      </w:r>
      <w:r>
        <w:tab/>
        <w:t>Driver responsible for passengers</w:t>
      </w:r>
      <w:r>
        <w:tab/>
      </w:r>
      <w:r>
        <w:fldChar w:fldCharType="begin"/>
      </w:r>
      <w:r>
        <w:instrText xml:space="preserve"> PAGEREF _Toc216771498 \h </w:instrText>
      </w:r>
      <w:r>
        <w:fldChar w:fldCharType="separate"/>
      </w:r>
      <w:r>
        <w:t>302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_Toc216771499 \h </w:instrText>
      </w:r>
      <w:r>
        <w:fldChar w:fldCharType="separate"/>
      </w:r>
      <w:r>
        <w:t>302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_Toc216771500 \h </w:instrText>
      </w:r>
      <w:r>
        <w:fldChar w:fldCharType="separate"/>
      </w:r>
      <w:r>
        <w:t>304</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_Toc216771501 \h </w:instrText>
      </w:r>
      <w:r>
        <w:fldChar w:fldCharType="separate"/>
      </w:r>
      <w:r>
        <w:t>307</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_Toc216771502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_Toc216771504 \h </w:instrText>
      </w:r>
      <w:r>
        <w:fldChar w:fldCharType="separate"/>
      </w:r>
      <w:r>
        <w:t>313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_Toc216771505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_Toc216771507 \h </w:instrText>
      </w:r>
      <w:r>
        <w:fldChar w:fldCharType="separate"/>
      </w:r>
      <w:r>
        <w:t>314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_Toc216771508 \h </w:instrText>
      </w:r>
      <w:r>
        <w:fldChar w:fldCharType="separate"/>
      </w:r>
      <w:r>
        <w:t>315</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_Toc216771509 \h </w:instrText>
      </w:r>
      <w:r>
        <w:fldChar w:fldCharType="separate"/>
      </w:r>
      <w:r>
        <w:t>316</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_Toc216771510 \h </w:instrText>
      </w:r>
      <w:r>
        <w:fldChar w:fldCharType="separate"/>
      </w:r>
      <w:r>
        <w:t>317</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_Toc216771511 \h </w:instrText>
      </w:r>
      <w:r>
        <w:fldChar w:fldCharType="separate"/>
      </w:r>
      <w:r>
        <w:t>318</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_Toc216771512 \h </w:instrText>
      </w:r>
      <w:r>
        <w:fldChar w:fldCharType="separate"/>
      </w:r>
      <w:r>
        <w:t>319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_Toc216771513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_Toc216771515 \h </w:instrText>
      </w:r>
      <w:r>
        <w:fldChar w:fldCharType="separate"/>
      </w:r>
      <w:r>
        <w:t>321</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_Toc216771516 \h </w:instrText>
      </w:r>
      <w:r>
        <w:fldChar w:fldCharType="separate"/>
      </w:r>
      <w:r>
        <w:t>321</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_Toc216771517 \h </w:instrText>
      </w:r>
      <w:r>
        <w:fldChar w:fldCharType="separate"/>
      </w:r>
      <w:r>
        <w:t>321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_Toc216771518 \h </w:instrText>
      </w:r>
      <w:r>
        <w:fldChar w:fldCharType="separate"/>
      </w:r>
      <w:r>
        <w:t>322</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_Toc216771519 \h </w:instrText>
      </w:r>
      <w:r>
        <w:fldChar w:fldCharType="separate"/>
      </w:r>
      <w:r>
        <w:t>322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_Toc216771520 \h </w:instrText>
      </w:r>
      <w:r>
        <w:fldChar w:fldCharType="separate"/>
      </w:r>
      <w:r>
        <w:t>322</w:t>
      </w:r>
      <w:r>
        <w:fldChar w:fldCharType="end"/>
      </w:r>
    </w:p>
    <w:p>
      <w:pPr>
        <w:pStyle w:val="TOC8"/>
        <w:rPr>
          <w:rFonts w:asciiTheme="minorHAnsi" w:eastAsiaTheme="minorEastAsia" w:hAnsiTheme="minorHAnsi" w:cstheme="minorBidi"/>
          <w:szCs w:val="22"/>
        </w:rPr>
      </w:pPr>
      <w:r>
        <w:lastRenderedPageBreak/>
        <w:t>252</w:t>
      </w:r>
      <w:r>
        <w:rPr>
          <w:snapToGrid w:val="0"/>
        </w:rPr>
        <w:t>.</w:t>
      </w:r>
      <w:r>
        <w:rPr>
          <w:snapToGrid w:val="0"/>
        </w:rPr>
        <w:tab/>
        <w:t>Proceeding when white B light or white arrow is no longer showing</w:t>
      </w:r>
      <w:r>
        <w:tab/>
      </w:r>
      <w:r>
        <w:fldChar w:fldCharType="begin"/>
      </w:r>
      <w:r>
        <w:instrText xml:space="preserve"> PAGEREF _Toc216771521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_Toc216771524 \h </w:instrText>
      </w:r>
      <w:r>
        <w:fldChar w:fldCharType="separate"/>
      </w:r>
      <w:r>
        <w:t>325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_Toc216771525 \h </w:instrText>
      </w:r>
      <w:r>
        <w:fldChar w:fldCharType="separate"/>
      </w:r>
      <w:r>
        <w:t>326</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_Toc216771526 \h </w:instrText>
      </w:r>
      <w:r>
        <w:fldChar w:fldCharType="separate"/>
      </w:r>
      <w:r>
        <w:t>328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_Toc216771527 \h </w:instrText>
      </w:r>
      <w:r>
        <w:fldChar w:fldCharType="separate"/>
      </w:r>
      <w:r>
        <w:t>328</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_Toc216771528 \h </w:instrText>
      </w:r>
      <w:r>
        <w:fldChar w:fldCharType="separate"/>
      </w:r>
      <w:r>
        <w:t>329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_Toc216771529 \h </w:instrText>
      </w:r>
      <w:r>
        <w:fldChar w:fldCharType="separate"/>
      </w:r>
      <w:r>
        <w:t>330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_Toc216771530 \h </w:instrText>
      </w:r>
      <w:r>
        <w:fldChar w:fldCharType="separate"/>
      </w:r>
      <w:r>
        <w:t>332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r>
      <w:r>
        <w:t>Requirement to have wheels or tracks</w:t>
      </w:r>
      <w:r>
        <w:tab/>
      </w:r>
      <w:r>
        <w:fldChar w:fldCharType="begin"/>
      </w:r>
      <w:r>
        <w:instrText xml:space="preserve"> PAGEREF _Toc216771531 \h </w:instrText>
      </w:r>
      <w:r>
        <w:fldChar w:fldCharType="separate"/>
      </w:r>
      <w:r>
        <w:t>332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_Toc216771532 \h </w:instrText>
      </w:r>
      <w:r>
        <w:fldChar w:fldCharType="separate"/>
      </w:r>
      <w:r>
        <w:t>333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_Toc216771533 \h </w:instrText>
      </w:r>
      <w:r>
        <w:fldChar w:fldCharType="separate"/>
      </w:r>
      <w:r>
        <w:t>333</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_Toc216771534 \h </w:instrText>
      </w:r>
      <w:r>
        <w:fldChar w:fldCharType="separate"/>
      </w:r>
      <w:r>
        <w:t>334</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_Toc216771535 \h </w:instrText>
      </w:r>
      <w:r>
        <w:fldChar w:fldCharType="separate"/>
      </w:r>
      <w:r>
        <w:t>335</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_Toc216771536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_Toc216771538 \h </w:instrText>
      </w:r>
      <w:r>
        <w:fldChar w:fldCharType="separate"/>
      </w:r>
      <w:r>
        <w:t>340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_Toc216771539 \h </w:instrText>
      </w:r>
      <w:r>
        <w:fldChar w:fldCharType="separate"/>
      </w:r>
      <w:r>
        <w:t>340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_Toc216771540 \h </w:instrText>
      </w:r>
      <w:r>
        <w:fldChar w:fldCharType="separate"/>
      </w:r>
      <w:r>
        <w:t>340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_Toc216771541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_Toc216771543 \h </w:instrText>
      </w:r>
      <w:r>
        <w:fldChar w:fldCharType="separate"/>
      </w:r>
      <w:r>
        <w:t>341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_Toc216771544 \h </w:instrText>
      </w:r>
      <w:r>
        <w:fldChar w:fldCharType="separate"/>
      </w:r>
      <w:r>
        <w:t>342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_Toc216771545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_Toc216771547 \h </w:instrText>
      </w:r>
      <w:r>
        <w:fldChar w:fldCharType="separate"/>
      </w:r>
      <w:r>
        <w:t>344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_Toc216771548 \h </w:instrText>
      </w:r>
      <w:r>
        <w:fldChar w:fldCharType="separate"/>
      </w:r>
      <w:r>
        <w:t>345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_Toc216771549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_Toc216771551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279</w:t>
      </w:r>
      <w:r>
        <w:rPr>
          <w:snapToGrid w:val="0"/>
        </w:rPr>
        <w:t>.</w:t>
      </w:r>
      <w:r>
        <w:rPr>
          <w:snapToGrid w:val="0"/>
        </w:rPr>
        <w:tab/>
        <w:t>Towed vehicles, trailers etc.</w:t>
      </w:r>
      <w:r>
        <w:tab/>
      </w:r>
      <w:r>
        <w:fldChar w:fldCharType="begin"/>
      </w:r>
      <w:r>
        <w:instrText xml:space="preserve"> PAGEREF _Toc216771552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_Toc216771555 \h </w:instrText>
      </w:r>
      <w:r>
        <w:fldChar w:fldCharType="separate"/>
      </w:r>
      <w:r>
        <w:t>349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_Toc216771556 \h </w:instrText>
      </w:r>
      <w:r>
        <w:fldChar w:fldCharType="separate"/>
      </w:r>
      <w:r>
        <w:t>349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_Toc216771557 \h </w:instrText>
      </w:r>
      <w:r>
        <w:fldChar w:fldCharType="separate"/>
      </w:r>
      <w:r>
        <w:t>350</w:t>
      </w:r>
      <w:r>
        <w:fldChar w:fldCharType="end"/>
      </w:r>
    </w:p>
    <w:p>
      <w:pPr>
        <w:pStyle w:val="TOC8"/>
        <w:rPr>
          <w:rFonts w:asciiTheme="minorHAnsi" w:eastAsiaTheme="minorEastAsia" w:hAnsiTheme="minorHAnsi" w:cstheme="minorBidi"/>
          <w:szCs w:val="22"/>
        </w:rPr>
      </w:pPr>
      <w:r>
        <w:t>282B.</w:t>
      </w:r>
      <w:r>
        <w:tab/>
        <w:t>Exemption for drivers of vehicles being driven for ambulance driver practical training course</w:t>
      </w:r>
      <w:r>
        <w:tab/>
      </w:r>
      <w:r>
        <w:fldChar w:fldCharType="begin"/>
      </w:r>
      <w:r>
        <w:instrText xml:space="preserve"> PAGEREF _Toc216771558 \h </w:instrText>
      </w:r>
      <w:r>
        <w:fldChar w:fldCharType="separate"/>
      </w:r>
      <w:r>
        <w:t>351</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_Toc216771559 \h </w:instrText>
      </w:r>
      <w:r>
        <w:fldChar w:fldCharType="separate"/>
      </w:r>
      <w:r>
        <w:t>354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_Toc216771560 \h </w:instrText>
      </w:r>
      <w:r>
        <w:fldChar w:fldCharType="separate"/>
      </w:r>
      <w:r>
        <w:t>355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_Toc216771561 \h </w:instrText>
      </w:r>
      <w:r>
        <w:fldChar w:fldCharType="separate"/>
      </w:r>
      <w:r>
        <w:t>355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_Toc216771562 \h </w:instrText>
      </w:r>
      <w:r>
        <w:fldChar w:fldCharType="separate"/>
      </w:r>
      <w:r>
        <w:t>356</w:t>
      </w:r>
      <w:r>
        <w:fldChar w:fldCharType="end"/>
      </w:r>
    </w:p>
    <w:p>
      <w:pPr>
        <w:pStyle w:val="TOC8"/>
        <w:rPr>
          <w:rFonts w:asciiTheme="minorHAnsi" w:eastAsiaTheme="minorEastAsia" w:hAnsiTheme="minorHAnsi" w:cstheme="minorBidi"/>
          <w:szCs w:val="22"/>
        </w:rPr>
      </w:pPr>
      <w:r>
        <w:t>285A.</w:t>
      </w:r>
      <w:r>
        <w:tab/>
        <w:t>Exemption for operators of certain measuring equipment</w:t>
      </w:r>
      <w:r>
        <w:tab/>
      </w:r>
      <w:r>
        <w:fldChar w:fldCharType="begin"/>
      </w:r>
      <w:r>
        <w:instrText xml:space="preserve"> PAGEREF _Toc216771563 \h </w:instrText>
      </w:r>
      <w:r>
        <w:fldChar w:fldCharType="separate"/>
      </w:r>
      <w:r>
        <w:t>359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_Toc216771564 \h </w:instrText>
      </w:r>
      <w:r>
        <w:fldChar w:fldCharType="separate"/>
      </w:r>
      <w:r>
        <w:t>362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_Toc216771565 \h </w:instrText>
      </w:r>
      <w:r>
        <w:fldChar w:fldCharType="separate"/>
      </w:r>
      <w:r>
        <w:t>363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_Toc216771566 \h </w:instrText>
      </w:r>
      <w:r>
        <w:fldChar w:fldCharType="separate"/>
      </w:r>
      <w:r>
        <w:t>364</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_Toc216771567 \h </w:instrText>
      </w:r>
      <w:r>
        <w:fldChar w:fldCharType="separate"/>
      </w:r>
      <w:r>
        <w:t>365</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_Toc216771568 \h </w:instrText>
      </w:r>
      <w:r>
        <w:fldChar w:fldCharType="separate"/>
      </w:r>
      <w:r>
        <w:t>366</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_Toc216771569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_Toc216771571 \h </w:instrText>
      </w:r>
      <w:r>
        <w:fldChar w:fldCharType="separate"/>
      </w:r>
      <w:r>
        <w:t>369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_Toc216771572 \h </w:instrText>
      </w:r>
      <w:r>
        <w:fldChar w:fldCharType="separate"/>
      </w:r>
      <w:r>
        <w:t>370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_Toc216771573 \h </w:instrText>
      </w:r>
      <w:r>
        <w:fldChar w:fldCharType="separate"/>
      </w:r>
      <w:r>
        <w:t>370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_Toc216771574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_Toc216771576 \h </w:instrText>
      </w:r>
      <w:r>
        <w:fldChar w:fldCharType="separate"/>
      </w:r>
      <w:r>
        <w:t>372</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_Toc216771577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_Toc216771579 \h </w:instrText>
      </w:r>
      <w:r>
        <w:fldChar w:fldCharType="separate"/>
      </w:r>
      <w:r>
        <w:t>374</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_Toc216771580 \h </w:instrText>
      </w:r>
      <w:r>
        <w:fldChar w:fldCharType="separate"/>
      </w:r>
      <w:r>
        <w:t>374</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_Toc216771581 \h </w:instrText>
      </w:r>
      <w:r>
        <w:fldChar w:fldCharType="separate"/>
      </w:r>
      <w:r>
        <w:t>374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_Toc216771582 \h </w:instrText>
      </w:r>
      <w:r>
        <w:fldChar w:fldCharType="separate"/>
      </w:r>
      <w:r>
        <w:t>377</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_Toc216771583 \h </w:instrText>
      </w:r>
      <w:r>
        <w:fldChar w:fldCharType="separate"/>
      </w:r>
      <w:r>
        <w:t>378</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_Toc216771584 \h </w:instrText>
      </w:r>
      <w:r>
        <w:fldChar w:fldCharType="separate"/>
      </w:r>
      <w:r>
        <w:t>378</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_Toc216771585 \h </w:instrText>
      </w:r>
      <w:r>
        <w:fldChar w:fldCharType="separate"/>
      </w:r>
      <w:r>
        <w:t>378</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_Toc216771586 \h </w:instrText>
      </w:r>
      <w:r>
        <w:fldChar w:fldCharType="separate"/>
      </w:r>
      <w:r>
        <w:t>379</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_Toc216771587 \h </w:instrText>
      </w:r>
      <w:r>
        <w:fldChar w:fldCharType="separate"/>
      </w:r>
      <w:r>
        <w:t>380</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_Toc216771588 \h </w:instrText>
      </w:r>
      <w:r>
        <w:fldChar w:fldCharType="separate"/>
      </w:r>
      <w:r>
        <w:t>380</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_Toc216771589 \h </w:instrText>
      </w:r>
      <w:r>
        <w:fldChar w:fldCharType="separate"/>
      </w:r>
      <w:r>
        <w:t>380</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_Toc216771590 \h </w:instrText>
      </w:r>
      <w:r>
        <w:fldChar w:fldCharType="separate"/>
      </w:r>
      <w:r>
        <w:t>381</w:t>
      </w:r>
      <w:r>
        <w:fldChar w:fldCharType="end"/>
      </w:r>
    </w:p>
    <w:p>
      <w:pPr>
        <w:pStyle w:val="TOC8"/>
        <w:rPr>
          <w:rFonts w:asciiTheme="minorHAnsi" w:eastAsiaTheme="minorEastAsia" w:hAnsiTheme="minorHAnsi" w:cstheme="minorBidi"/>
          <w:szCs w:val="22"/>
        </w:rPr>
      </w:pPr>
      <w:r>
        <w:t>306.</w:t>
      </w:r>
      <w:r>
        <w:tab/>
        <w:t>References to pedestrians or relevant riders crossing carriageway</w:t>
      </w:r>
      <w:r>
        <w:tab/>
      </w:r>
      <w:r>
        <w:fldChar w:fldCharType="begin"/>
      </w:r>
      <w:r>
        <w:instrText xml:space="preserve"> PAGEREF _Toc216771591 \h </w:instrText>
      </w:r>
      <w:r>
        <w:fldChar w:fldCharType="separate"/>
      </w:r>
      <w:r>
        <w:t>381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Abbreviations and symbols</w:t>
      </w:r>
    </w:p>
    <w:p>
      <w:pPr>
        <w:pStyle w:val="TOC2"/>
        <w:keepNext w:val="0"/>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keepNext w:val="0"/>
        <w:tabs>
          <w:tab w:val="right" w:leader="dot" w:pos="7077"/>
        </w:tabs>
        <w:rPr>
          <w:rFonts w:asciiTheme="minorHAnsi" w:eastAsiaTheme="minorEastAsia" w:hAnsiTheme="minorHAnsi" w:cstheme="minorBidi"/>
          <w:b w:val="0"/>
          <w:sz w:val="22"/>
          <w:szCs w:val="22"/>
        </w:rPr>
      </w:pPr>
      <w:r>
        <w:t>Schedule 3 — Other permitted traffic signs</w:t>
      </w:r>
    </w:p>
    <w:p>
      <w:pPr>
        <w:pStyle w:val="TOC2"/>
        <w:keepNext w:val="0"/>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keepNext w:val="0"/>
        <w:tabs>
          <w:tab w:val="right" w:leader="dot" w:pos="7077"/>
        </w:tabs>
        <w:rPr>
          <w:rFonts w:asciiTheme="minorHAnsi" w:eastAsiaTheme="minorEastAsia" w:hAnsiTheme="minorHAnsi" w:cstheme="minorBidi"/>
          <w:b w:val="0"/>
          <w:sz w:val="22"/>
          <w:szCs w:val="22"/>
        </w:rPr>
      </w:pPr>
      <w:r>
        <w:t>Schedule 5 — O’Connor Industrial Area</w:t>
      </w:r>
    </w:p>
    <w:p>
      <w:pPr>
        <w:pStyle w:val="TOC2"/>
        <w:keepNext w:val="0"/>
        <w:tabs>
          <w:tab w:val="right" w:leader="dot" w:pos="7077"/>
        </w:tabs>
        <w:rPr>
          <w:rFonts w:asciiTheme="minorHAnsi" w:eastAsiaTheme="minorEastAsia" w:hAnsiTheme="minorHAnsi" w:cstheme="minorBidi"/>
          <w:b w:val="0"/>
          <w:sz w:val="22"/>
          <w:szCs w:val="22"/>
        </w:rPr>
      </w:pPr>
      <w:r>
        <w:t>Schedule 6 — Image of deposited plan showing Perth central business district</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_Toc216771599 \h </w:instrText>
      </w:r>
      <w:r>
        <w:fldChar w:fldCharType="separate"/>
      </w:r>
      <w:r>
        <w:t>426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_Toc216771600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2" w:name="_Toc216427079"/>
      <w:bookmarkStart w:id="3" w:name="_Toc216427906"/>
      <w:bookmarkStart w:id="4" w:name="_Toc21677115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216771159"/>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6" w:name="_Toc21677116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216771161"/>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2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851"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ageBreakBefore/>
        <w:ind w:left="992"/>
        <w:jc w:val="center"/>
        <w:rPr>
          <w:rFonts w:ascii="Arial" w:hAnsi="Arial"/>
        </w:rPr>
      </w:pPr>
      <w:r>
        <w:rPr>
          <w:rFonts w:ascii="Arial" w:hAnsi="Arial"/>
        </w:rPr>
        <w:lastRenderedPageBreak/>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851"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lastRenderedPageBreak/>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2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2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2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lastRenderedPageBreak/>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pPr>
      <w:r>
        <w:lastRenderedPageBreak/>
        <w:tab/>
      </w:r>
      <w:r>
        <w:rPr>
          <w:rStyle w:val="CharDefText"/>
        </w:rPr>
        <w:t>bus lane</w:t>
      </w:r>
      <w:r>
        <w:t xml:space="preserve"> means a marked lane, or the part of a marked lane of a carriageway —</w:t>
      </w:r>
    </w:p>
    <w:p>
      <w:pPr>
        <w:pStyle w:val="Defpara"/>
        <w:keepNext/>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lastRenderedPageBreak/>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keepNext/>
      </w:pPr>
      <w:r>
        <w:lastRenderedPageBreak/>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lastRenderedPageBreak/>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lastRenderedPageBreak/>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 xml:space="preserve">of a fire brigade on official duty in consequence of a fire or an alarm of fire or of an emergency or rescue </w:t>
      </w:r>
      <w:r>
        <w:lastRenderedPageBreak/>
        <w:t>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6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6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lastRenderedPageBreak/>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6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60" w:after="6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lastRenderedPageBreak/>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pageBreakBefore/>
        <w:spacing w:after="80"/>
      </w:pPr>
      <w:r>
        <w:rPr>
          <w:b/>
        </w:rPr>
        <w:lastRenderedPageBreak/>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816"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60"/>
        <w:ind w:left="992"/>
        <w:jc w:val="center"/>
        <w:rPr>
          <w:rFonts w:ascii="Arial" w:hAnsi="Arial"/>
        </w:rPr>
      </w:pPr>
      <w:r>
        <w:rPr>
          <w:rFonts w:ascii="Arial" w:hAnsi="Arial"/>
        </w:rPr>
        <w:t>Level crossing signs</w:t>
      </w:r>
    </w:p>
    <w:p>
      <w:pPr>
        <w:keepNext/>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60" w:after="6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60" w:after="6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lastRenderedPageBreak/>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lastRenderedPageBreak/>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lastRenderedPageBreak/>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lastRenderedPageBreak/>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lastRenderedPageBreak/>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6521" w:type="dxa"/>
        <w:tblInd w:w="709"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lastRenderedPageBreak/>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lastRenderedPageBreak/>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keepNext/>
        <w:spacing w:before="120"/>
      </w:pPr>
      <w:r>
        <w:rPr>
          <w:b/>
        </w:rPr>
        <w:lastRenderedPageBreak/>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w:t>
      </w:r>
      <w:r>
        <w:lastRenderedPageBreak/>
        <w:t xml:space="preserve">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tab/>
        <w:t>(c)</w:t>
      </w:r>
      <w:r>
        <w:tab/>
        <w:t>approaches and rides across the carriageway or on the crossing at a speed not exceeding 10 km/h;</w:t>
      </w:r>
    </w:p>
    <w:p>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lastRenderedPageBreak/>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6196" w:type="dxa"/>
        <w:tblInd w:w="993"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lastRenderedPageBreak/>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lastRenderedPageBreak/>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lastRenderedPageBreak/>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keepNext/>
      </w:pPr>
      <w:r>
        <w:lastRenderedPageBreak/>
        <w:tab/>
        <w:t>(b)</w:t>
      </w:r>
      <w:r>
        <w:tab/>
        <w:t>a length of road with —</w:t>
      </w:r>
    </w:p>
    <w:p>
      <w:pPr>
        <w:pStyle w:val="Defsubpara"/>
        <w:keepNext/>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lastRenderedPageBreak/>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lastRenderedPageBreak/>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 xml:space="preserve">“area speed limit” signs erected near the boundary of each carriageway that provides access to the network, so that a driver can only </w:t>
      </w:r>
      <w:r>
        <w:lastRenderedPageBreak/>
        <w:t>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lastRenderedPageBreak/>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lastRenderedPageBreak/>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lastRenderedPageBreak/>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lastRenderedPageBreak/>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lastRenderedPageBreak/>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lastRenderedPageBreak/>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lastRenderedPageBreak/>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8" w:name="_Toc216771162"/>
      <w:r>
        <w:rPr>
          <w:rStyle w:val="CharSectno"/>
        </w:rPr>
        <w:lastRenderedPageBreak/>
        <w:t>3A</w:t>
      </w:r>
      <w:r>
        <w:t>.</w:t>
      </w:r>
      <w:r>
        <w:tab/>
        <w:t>Electric rideable devices</w:t>
      </w:r>
      <w:bookmarkEnd w:id="8"/>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lastRenderedPageBreak/>
        <w:tab/>
        <w:t>(d)</w:t>
      </w:r>
      <w:r>
        <w:tab/>
        <w:t>a vehicle with pedals; or</w:t>
      </w:r>
    </w:p>
    <w:p>
      <w:pPr>
        <w:pStyle w:val="Indenta"/>
      </w:pPr>
      <w:r>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9" w:name="_Toc216427084"/>
      <w:bookmarkStart w:id="10" w:name="_Toc216427911"/>
      <w:bookmarkStart w:id="11" w:name="_Toc216771163"/>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9"/>
      <w:bookmarkEnd w:id="10"/>
      <w:bookmarkEnd w:id="11"/>
    </w:p>
    <w:p>
      <w:pPr>
        <w:pStyle w:val="Heading5"/>
        <w:spacing w:before="180"/>
        <w:rPr>
          <w:snapToGrid w:val="0"/>
        </w:rPr>
      </w:pPr>
      <w:bookmarkStart w:id="12" w:name="_Toc216771164"/>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216771165"/>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14" w:name="_Toc216771166"/>
      <w:r>
        <w:rPr>
          <w:rStyle w:val="CharSectno"/>
        </w:rPr>
        <w:t>4B</w:t>
      </w:r>
      <w:r>
        <w:t>.</w:t>
      </w:r>
      <w:r>
        <w:tab/>
        <w:t>Minister may designate shared zones</w:t>
      </w:r>
      <w:bookmarkEnd w:id="14"/>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15" w:name="_Toc216771167"/>
      <w:r>
        <w:rPr>
          <w:rStyle w:val="CharSectno"/>
        </w:rPr>
        <w:t>5</w:t>
      </w:r>
      <w:r>
        <w:rPr>
          <w:snapToGrid w:val="0"/>
        </w:rPr>
        <w:t>.</w:t>
      </w:r>
      <w:r>
        <w:rPr>
          <w:snapToGrid w:val="0"/>
        </w:rPr>
        <w:tab/>
        <w:t>Infringement notices not to be issued to children under 14</w:t>
      </w:r>
      <w:bookmarkEnd w:id="15"/>
    </w:p>
    <w:p>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w:t>
      </w:r>
      <w:r>
        <w:rPr>
          <w:snapToGrid w:val="0"/>
        </w:rPr>
        <w:lastRenderedPageBreak/>
        <w:t>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6" w:name="_Toc216771168"/>
      <w:r>
        <w:rPr>
          <w:rStyle w:val="CharSectno"/>
        </w:rPr>
        <w:t>7</w:t>
      </w:r>
      <w:r>
        <w:rPr>
          <w:snapToGrid w:val="0"/>
        </w:rPr>
        <w:t>.</w:t>
      </w:r>
      <w:r>
        <w:rPr>
          <w:snapToGrid w:val="0"/>
        </w:rPr>
        <w:tab/>
        <w:t>Requirement to give way, effect of</w:t>
      </w:r>
      <w:bookmarkEnd w:id="1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7" w:name="_Toc216771169"/>
      <w:r>
        <w:rPr>
          <w:rStyle w:val="CharSectno"/>
        </w:rPr>
        <w:t>8A</w:t>
      </w:r>
      <w:r>
        <w:t>.</w:t>
      </w:r>
      <w:r>
        <w:tab/>
        <w:t>Requirement to stop as near as practicable to place, effect of</w:t>
      </w:r>
      <w:bookmarkEnd w:id="1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8" w:name="_Toc216771170"/>
      <w:r>
        <w:rPr>
          <w:rStyle w:val="CharSectno"/>
        </w:rPr>
        <w:lastRenderedPageBreak/>
        <w:t>8</w:t>
      </w:r>
      <w:r>
        <w:rPr>
          <w:snapToGrid w:val="0"/>
        </w:rPr>
        <w:t>.</w:t>
      </w:r>
      <w:r>
        <w:rPr>
          <w:snapToGrid w:val="0"/>
        </w:rPr>
        <w:tab/>
        <w:t>Offence against local laws not offence against this Code</w:t>
      </w:r>
      <w:bookmarkEnd w:id="1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 w:name="_Toc216771171"/>
      <w:r>
        <w:rPr>
          <w:rStyle w:val="CharSectno"/>
        </w:rPr>
        <w:t>9</w:t>
      </w:r>
      <w:r>
        <w:rPr>
          <w:snapToGrid w:val="0"/>
        </w:rPr>
        <w:t>.</w:t>
      </w:r>
      <w:r>
        <w:rPr>
          <w:snapToGrid w:val="0"/>
        </w:rPr>
        <w:tab/>
        <w:t>Penalties</w:t>
      </w:r>
      <w:bookmarkEnd w:id="1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lastRenderedPageBreak/>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 makes provision in relation to infringement notice offences under these regulations and the modified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6; SL 2025/36 r. 9.]</w:t>
      </w:r>
    </w:p>
    <w:p>
      <w:pPr>
        <w:pStyle w:val="Heading5"/>
        <w:rPr>
          <w:snapToGrid w:val="0"/>
        </w:rPr>
      </w:pPr>
      <w:bookmarkStart w:id="20" w:name="_Toc216771172"/>
      <w:r>
        <w:rPr>
          <w:rStyle w:val="CharSectno"/>
        </w:rPr>
        <w:t>10</w:t>
      </w:r>
      <w:r>
        <w:rPr>
          <w:snapToGrid w:val="0"/>
        </w:rPr>
        <w:t>.</w:t>
      </w:r>
      <w:r>
        <w:rPr>
          <w:snapToGrid w:val="0"/>
        </w:rPr>
        <w:tab/>
        <w:t>Repeal</w:t>
      </w:r>
      <w:bookmarkEnd w:id="2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1" w:name="_Toc216427094"/>
      <w:bookmarkStart w:id="22" w:name="_Toc216427921"/>
      <w:bookmarkStart w:id="23" w:name="_Toc216771173"/>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1"/>
      <w:bookmarkEnd w:id="22"/>
      <w:bookmarkEnd w:id="23"/>
    </w:p>
    <w:p>
      <w:pPr>
        <w:pStyle w:val="Heading5"/>
        <w:keepNext w:val="0"/>
        <w:keepLines w:val="0"/>
        <w:spacing w:before="240"/>
        <w:rPr>
          <w:snapToGrid w:val="0"/>
        </w:rPr>
      </w:pPr>
      <w:bookmarkStart w:id="24" w:name="_Toc216771174"/>
      <w:r>
        <w:rPr>
          <w:rStyle w:val="CharSectno"/>
        </w:rPr>
        <w:t>11</w:t>
      </w:r>
      <w:r>
        <w:rPr>
          <w:snapToGrid w:val="0"/>
        </w:rPr>
        <w:t>.</w:t>
      </w:r>
      <w:r>
        <w:rPr>
          <w:snapToGrid w:val="0"/>
        </w:rPr>
        <w:tab/>
        <w:t>Speed limits generally</w:t>
      </w:r>
      <w:bookmarkEnd w:id="24"/>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lastRenderedPageBreak/>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25" w:name="_Toc216771175"/>
      <w:r>
        <w:rPr>
          <w:rStyle w:val="CharSectno"/>
        </w:rPr>
        <w:t>11A</w:t>
      </w:r>
      <w:r>
        <w:t>.</w:t>
      </w:r>
      <w:r>
        <w:tab/>
        <w:t>“When blank” signs</w:t>
      </w:r>
      <w:bookmarkEnd w:id="25"/>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lastRenderedPageBreak/>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26" w:name="_Toc216771176"/>
      <w:r>
        <w:rPr>
          <w:rStyle w:val="CharSectno"/>
        </w:rPr>
        <w:t>12</w:t>
      </w:r>
      <w:r>
        <w:rPr>
          <w:snapToGrid w:val="0"/>
        </w:rPr>
        <w:t>.</w:t>
      </w:r>
      <w:r>
        <w:rPr>
          <w:snapToGrid w:val="0"/>
        </w:rPr>
        <w:tab/>
        <w:t>Minimum speeds on freeways</w:t>
      </w:r>
      <w:bookmarkEnd w:id="26"/>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27" w:name="_Toc216771177"/>
      <w:r>
        <w:rPr>
          <w:rStyle w:val="CharSectno"/>
        </w:rPr>
        <w:lastRenderedPageBreak/>
        <w:t>13</w:t>
      </w:r>
      <w:r>
        <w:rPr>
          <w:snapToGrid w:val="0"/>
        </w:rPr>
        <w:t>.</w:t>
      </w:r>
      <w:r>
        <w:rPr>
          <w:snapToGrid w:val="0"/>
        </w:rPr>
        <w:tab/>
        <w:t>Heavy vehicles and vehicles towing trailers</w:t>
      </w:r>
      <w:bookmarkEnd w:id="2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28" w:name="_Toc216771178"/>
      <w:r>
        <w:rPr>
          <w:rStyle w:val="CharSectno"/>
        </w:rPr>
        <w:t>14</w:t>
      </w:r>
      <w:r>
        <w:rPr>
          <w:snapToGrid w:val="0"/>
        </w:rPr>
        <w:t>.</w:t>
      </w:r>
      <w:r>
        <w:rPr>
          <w:snapToGrid w:val="0"/>
        </w:rPr>
        <w:tab/>
        <w:t>Heavy vehicle speed zones</w:t>
      </w:r>
      <w:bookmarkEnd w:id="28"/>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29" w:name="_Toc216771179"/>
      <w:r>
        <w:rPr>
          <w:rStyle w:val="CharSectno"/>
        </w:rPr>
        <w:lastRenderedPageBreak/>
        <w:t>15</w:t>
      </w:r>
      <w:r>
        <w:t>.</w:t>
      </w:r>
      <w:r>
        <w:tab/>
        <w:t>Speed restrictions for electric rideable devices</w:t>
      </w:r>
      <w:bookmarkEnd w:id="29"/>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30" w:name="_Toc216771180"/>
      <w:r>
        <w:rPr>
          <w:rStyle w:val="CharSectno"/>
        </w:rPr>
        <w:t>16</w:t>
      </w:r>
      <w:r>
        <w:rPr>
          <w:snapToGrid w:val="0"/>
        </w:rPr>
        <w:t>.</w:t>
      </w:r>
      <w:r>
        <w:rPr>
          <w:snapToGrid w:val="0"/>
        </w:rPr>
        <w:tab/>
        <w:t>Speed restriction on bridge</w:t>
      </w:r>
      <w:bookmarkEnd w:id="30"/>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31" w:name="_Toc216771181"/>
      <w:r>
        <w:rPr>
          <w:rStyle w:val="CharSectno"/>
        </w:rPr>
        <w:t>17</w:t>
      </w:r>
      <w:r>
        <w:t>.</w:t>
      </w:r>
      <w:r>
        <w:tab/>
        <w:t>Pen</w:t>
      </w:r>
      <w:r>
        <w:rPr>
          <w:snapToGrid w:val="0"/>
        </w:rPr>
        <w:t>alties for speeding</w:t>
      </w:r>
      <w:bookmarkEnd w:id="3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lastRenderedPageBreak/>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keepNext/>
              <w:rPr>
                <w:sz w:val="24"/>
                <w:szCs w:val="24"/>
              </w:rPr>
            </w:pPr>
            <w:r>
              <w:rPr>
                <w:sz w:val="24"/>
                <w:szCs w:val="24"/>
              </w:rPr>
              <w:t>Exceeding a speed limit by —</w:t>
            </w:r>
          </w:p>
        </w:tc>
        <w:tc>
          <w:tcPr>
            <w:tcW w:w="993" w:type="dxa"/>
            <w:tcBorders>
              <w:top w:val="single" w:sz="4" w:space="0" w:color="auto"/>
            </w:tcBorders>
          </w:tcPr>
          <w:p>
            <w:pPr>
              <w:pStyle w:val="Table"/>
              <w:keepNext/>
              <w:rPr>
                <w:sz w:val="24"/>
                <w:szCs w:val="24"/>
              </w:rPr>
            </w:pPr>
          </w:p>
        </w:tc>
        <w:tc>
          <w:tcPr>
            <w:tcW w:w="1275" w:type="dxa"/>
            <w:tcBorders>
              <w:top w:val="single" w:sz="4" w:space="0" w:color="auto"/>
            </w:tcBorders>
          </w:tcPr>
          <w:p>
            <w:pPr>
              <w:pStyle w:val="Table"/>
              <w:keepNext/>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lastRenderedPageBreak/>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32" w:name="_Toc216771182"/>
      <w:r>
        <w:rPr>
          <w:rStyle w:val="CharSectno"/>
        </w:rPr>
        <w:t>18</w:t>
      </w:r>
      <w:r>
        <w:rPr>
          <w:snapToGrid w:val="0"/>
        </w:rPr>
        <w:t>.</w:t>
      </w:r>
      <w:r>
        <w:rPr>
          <w:snapToGrid w:val="0"/>
        </w:rPr>
        <w:tab/>
        <w:t>Reckless driving generally</w:t>
      </w:r>
      <w:bookmarkEnd w:id="3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lastRenderedPageBreak/>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3" w:name="_Toc216771183"/>
      <w:r>
        <w:rPr>
          <w:rStyle w:val="CharSectno"/>
        </w:rPr>
        <w:t>18A</w:t>
      </w:r>
      <w:r>
        <w:t>.</w:t>
      </w:r>
      <w:r>
        <w:tab/>
        <w:t>Evasive action in relation to speed cameras or other detection equipment</w:t>
      </w:r>
      <w:bookmarkEnd w:id="33"/>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Defstart"/>
      </w:pPr>
      <w:r>
        <w:tab/>
      </w:r>
      <w:r>
        <w:rPr>
          <w:rStyle w:val="CharDefText"/>
        </w:rPr>
        <w:t>visual detection equipment</w:t>
      </w:r>
      <w:r>
        <w:t xml:space="preserve"> has the meaning given in the </w:t>
      </w:r>
      <w:r>
        <w:rPr>
          <w:i/>
          <w:iCs/>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visual detection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keepNext/>
      </w:pPr>
      <w:r>
        <w:tab/>
        <w:t>(3)</w:t>
      </w:r>
      <w:r>
        <w:tab/>
        <w:t xml:space="preserve">A person must not drive a motor vehicle on a road in a manner that would prevent or adversely affect the operation of speed </w:t>
      </w:r>
      <w:r>
        <w:lastRenderedPageBreak/>
        <w:t>measuring and recording equipment, visual detection equipment or an average speed detection system.</w:t>
      </w:r>
    </w:p>
    <w:p>
      <w:pPr>
        <w:pStyle w:val="Penstart"/>
        <w:keepNex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(aa)</w:t>
      </w:r>
      <w:r>
        <w:tab/>
        <w:t>visual detection equipment; or</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 amended: SL 2025/36 r. 6.]</w:t>
      </w:r>
    </w:p>
    <w:p>
      <w:pPr>
        <w:pStyle w:val="Heading2"/>
      </w:pPr>
      <w:bookmarkStart w:id="34" w:name="_Toc216427105"/>
      <w:bookmarkStart w:id="35" w:name="_Toc216427932"/>
      <w:bookmarkStart w:id="36" w:name="_Toc216771184"/>
      <w:r>
        <w:rPr>
          <w:rStyle w:val="CharPartNo"/>
        </w:rPr>
        <w:lastRenderedPageBreak/>
        <w:t>Part 4</w:t>
      </w:r>
      <w:r>
        <w:t xml:space="preserve"> — </w:t>
      </w:r>
      <w:r>
        <w:rPr>
          <w:rStyle w:val="CharPartText"/>
        </w:rPr>
        <w:t>Making turns</w:t>
      </w:r>
      <w:bookmarkEnd w:id="34"/>
      <w:bookmarkEnd w:id="35"/>
      <w:bookmarkEnd w:id="36"/>
    </w:p>
    <w:p>
      <w:pPr>
        <w:pStyle w:val="Heading3"/>
        <w:spacing w:before="200"/>
      </w:pPr>
      <w:bookmarkStart w:id="37" w:name="_Toc216427106"/>
      <w:bookmarkStart w:id="38" w:name="_Toc216427933"/>
      <w:bookmarkStart w:id="39" w:name="_Toc216771185"/>
      <w:r>
        <w:rPr>
          <w:rStyle w:val="CharDivNo"/>
        </w:rPr>
        <w:t>Division 1</w:t>
      </w:r>
      <w:r>
        <w:t xml:space="preserve"> — </w:t>
      </w:r>
      <w:r>
        <w:rPr>
          <w:rStyle w:val="CharDivText"/>
        </w:rPr>
        <w:t>Left turns at intersections</w:t>
      </w:r>
      <w:bookmarkEnd w:id="37"/>
      <w:bookmarkEnd w:id="38"/>
      <w:bookmarkEnd w:id="39"/>
    </w:p>
    <w:p>
      <w:pPr>
        <w:pStyle w:val="Heading5"/>
        <w:spacing w:before="180"/>
        <w:rPr>
          <w:snapToGrid w:val="0"/>
        </w:rPr>
      </w:pPr>
      <w:bookmarkStart w:id="40" w:name="_Toc216771186"/>
      <w:r>
        <w:rPr>
          <w:rStyle w:val="CharSectno"/>
        </w:rPr>
        <w:t>19</w:t>
      </w:r>
      <w:r>
        <w:rPr>
          <w:snapToGrid w:val="0"/>
        </w:rPr>
        <w:t>.</w:t>
      </w:r>
      <w:r>
        <w:rPr>
          <w:snapToGrid w:val="0"/>
        </w:rPr>
        <w:tab/>
        <w:t>Application of Division</w:t>
      </w:r>
      <w:bookmarkEnd w:id="4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1" w:name="_Toc216771187"/>
      <w:r>
        <w:rPr>
          <w:rStyle w:val="CharSectno"/>
        </w:rPr>
        <w:t>20</w:t>
      </w:r>
      <w:r>
        <w:rPr>
          <w:snapToGrid w:val="0"/>
        </w:rPr>
        <w:t>.</w:t>
      </w:r>
      <w:r>
        <w:rPr>
          <w:snapToGrid w:val="0"/>
        </w:rPr>
        <w:tab/>
        <w:t>Left turns (single lanes)</w:t>
      </w:r>
      <w:bookmarkEnd w:id="4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60" w:after="6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after="60"/>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lastRenderedPageBreak/>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42" w:name="_Toc216771188"/>
      <w:r>
        <w:rPr>
          <w:rStyle w:val="CharSectno"/>
        </w:rPr>
        <w:t>21</w:t>
      </w:r>
      <w:r>
        <w:rPr>
          <w:snapToGrid w:val="0"/>
        </w:rPr>
        <w:t>.</w:t>
      </w:r>
      <w:r>
        <w:rPr>
          <w:snapToGrid w:val="0"/>
        </w:rPr>
        <w:tab/>
        <w:t>Left turns (multiple lanes)</w:t>
      </w:r>
      <w:bookmarkEnd w:id="42"/>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before="60" w:after="60"/>
        <w:rPr>
          <w:snapToGrid w:val="0"/>
        </w:rPr>
      </w:pPr>
      <w:r>
        <w:rPr>
          <w:snapToGrid w:val="0"/>
        </w:rPr>
        <w:tab/>
        <w:t>Points: 2</w:t>
      </w:r>
      <w:r>
        <w:rPr>
          <w:snapToGrid w:val="0"/>
        </w:rPr>
        <w:tab/>
        <w:t>Modified penalty: 2 PU</w:t>
      </w:r>
    </w:p>
    <w:p>
      <w:pPr>
        <w:pStyle w:val="MiscellaneousBody"/>
        <w:widowControl w:val="0"/>
        <w:spacing w:before="60" w:after="60"/>
        <w:ind w:left="851"/>
        <w:rPr>
          <w:i/>
        </w:rPr>
      </w:pPr>
      <w:r>
        <w:rPr>
          <w:i/>
        </w:rPr>
        <w:t>Example for subregulation (1)(a)</w:t>
      </w:r>
    </w:p>
    <w:p>
      <w:pPr>
        <w:keepNext/>
        <w:spacing w:before="60" w:after="6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lastRenderedPageBreak/>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lastRenderedPageBreak/>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Lines w:val="0"/>
        <w:spacing w:before="240"/>
        <w:rPr>
          <w:snapToGrid w:val="0"/>
        </w:rPr>
      </w:pPr>
      <w:bookmarkStart w:id="43" w:name="_Toc216771189"/>
      <w:r>
        <w:rPr>
          <w:rStyle w:val="CharSectno"/>
        </w:rPr>
        <w:lastRenderedPageBreak/>
        <w:t>22</w:t>
      </w:r>
      <w:r>
        <w:rPr>
          <w:snapToGrid w:val="0"/>
        </w:rPr>
        <w:t>.</w:t>
      </w:r>
      <w:r>
        <w:rPr>
          <w:snapToGrid w:val="0"/>
        </w:rPr>
        <w:tab/>
        <w:t>Making left turn as indicated by turn line</w:t>
      </w:r>
      <w:bookmarkEnd w:id="43"/>
    </w:p>
    <w:p>
      <w:pPr>
        <w:pStyle w:val="Subsection"/>
        <w:keepLines/>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keepNext/>
      </w:pPr>
      <w:r>
        <w:lastRenderedPageBreak/>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44" w:name="_Toc216427111"/>
      <w:bookmarkStart w:id="45" w:name="_Toc216427938"/>
      <w:bookmarkStart w:id="46" w:name="_Toc216771190"/>
      <w:r>
        <w:rPr>
          <w:rStyle w:val="CharDivNo"/>
          <w:spacing w:val="-4"/>
        </w:rPr>
        <w:t>Division 2</w:t>
      </w:r>
      <w:r>
        <w:rPr>
          <w:spacing w:val="-4"/>
        </w:rPr>
        <w:t xml:space="preserve"> — </w:t>
      </w:r>
      <w:r>
        <w:rPr>
          <w:rStyle w:val="CharDivText"/>
          <w:spacing w:val="-4"/>
        </w:rPr>
        <w:t>Right turns (other than hook turns) at intersections</w:t>
      </w:r>
      <w:bookmarkEnd w:id="44"/>
      <w:bookmarkEnd w:id="45"/>
      <w:bookmarkEnd w:id="46"/>
    </w:p>
    <w:p>
      <w:pPr>
        <w:pStyle w:val="Heading5"/>
        <w:keepNext w:val="0"/>
        <w:keepLines w:val="0"/>
        <w:spacing w:before="180"/>
        <w:rPr>
          <w:snapToGrid w:val="0"/>
        </w:rPr>
      </w:pPr>
      <w:bookmarkStart w:id="47" w:name="_Toc216771191"/>
      <w:r>
        <w:rPr>
          <w:rStyle w:val="CharSectno"/>
        </w:rPr>
        <w:t>23</w:t>
      </w:r>
      <w:r>
        <w:rPr>
          <w:snapToGrid w:val="0"/>
        </w:rPr>
        <w:t>.</w:t>
      </w:r>
      <w:r>
        <w:rPr>
          <w:snapToGrid w:val="0"/>
        </w:rPr>
        <w:tab/>
        <w:t>Application of Division</w:t>
      </w:r>
      <w:bookmarkEnd w:id="4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48" w:name="_Toc216771192"/>
      <w:r>
        <w:rPr>
          <w:rStyle w:val="CharSectno"/>
        </w:rPr>
        <w:t>24</w:t>
      </w:r>
      <w:r>
        <w:rPr>
          <w:snapToGrid w:val="0"/>
        </w:rPr>
        <w:t>.</w:t>
      </w:r>
      <w:r>
        <w:rPr>
          <w:snapToGrid w:val="0"/>
        </w:rPr>
        <w:tab/>
        <w:t>Right turns (two</w:t>
      </w:r>
      <w:r>
        <w:rPr>
          <w:snapToGrid w:val="0"/>
        </w:rPr>
        <w:noBreakHyphen/>
        <w:t>way, single lanes)</w:t>
      </w:r>
      <w:bookmarkEnd w:id="4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lastRenderedPageBreak/>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or electric rideable device who approaches and enters an intersection from a bicycle storage area.</w:t>
      </w:r>
    </w:p>
    <w:p>
      <w:pPr>
        <w:pStyle w:val="Subsection"/>
      </w:pPr>
      <w:r>
        <w:tab/>
        <w:t>(5)</w:t>
      </w:r>
      <w:r>
        <w:tab/>
        <w:t xml:space="preserve">Despite subregulations (1), (2) and (3), if there is space in a bicycle storage area for 2 riders of bicycles or electric rideable devices to be next to each other, the rider on the left may </w:t>
      </w:r>
      <w:r>
        <w:lastRenderedPageBreak/>
        <w:t>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49" w:name="_Toc216771193"/>
      <w:r>
        <w:rPr>
          <w:rStyle w:val="CharSectno"/>
        </w:rPr>
        <w:t>25</w:t>
      </w:r>
      <w:r>
        <w:rPr>
          <w:snapToGrid w:val="0"/>
        </w:rPr>
        <w:t>.</w:t>
      </w:r>
      <w:r>
        <w:rPr>
          <w:snapToGrid w:val="0"/>
        </w:rPr>
        <w:tab/>
        <w:t>Right turns (one</w:t>
      </w:r>
      <w:r>
        <w:rPr>
          <w:snapToGrid w:val="0"/>
        </w:rPr>
        <w:noBreakHyphen/>
        <w:t>way, single lanes)</w:t>
      </w:r>
      <w:bookmarkEnd w:id="4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lastRenderedPageBreak/>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50" w:name="_Toc216771194"/>
      <w:r>
        <w:rPr>
          <w:rStyle w:val="CharSectno"/>
        </w:rPr>
        <w:t>26</w:t>
      </w:r>
      <w:r>
        <w:rPr>
          <w:snapToGrid w:val="0"/>
        </w:rPr>
        <w:t>.</w:t>
      </w:r>
      <w:r>
        <w:rPr>
          <w:snapToGrid w:val="0"/>
        </w:rPr>
        <w:tab/>
        <w:t>Right turns from multi</w:t>
      </w:r>
      <w:r>
        <w:rPr>
          <w:snapToGrid w:val="0"/>
        </w:rPr>
        <w:noBreakHyphen/>
        <w:t>lane carriageway</w:t>
      </w:r>
      <w:bookmarkEnd w:id="50"/>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lastRenderedPageBreak/>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51" w:name="_Toc216771195"/>
      <w:r>
        <w:rPr>
          <w:rStyle w:val="CharSectno"/>
        </w:rPr>
        <w:t>27</w:t>
      </w:r>
      <w:r>
        <w:rPr>
          <w:snapToGrid w:val="0"/>
        </w:rPr>
        <w:t>.</w:t>
      </w:r>
      <w:r>
        <w:rPr>
          <w:snapToGrid w:val="0"/>
        </w:rPr>
        <w:tab/>
        <w:t>Making a right turn (generally)</w:t>
      </w:r>
      <w:bookmarkEnd w:id="5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lastRenderedPageBreak/>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lastRenderedPageBreak/>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52" w:name="_Toc216427117"/>
      <w:bookmarkStart w:id="53" w:name="_Toc216427944"/>
      <w:bookmarkStart w:id="54" w:name="_Toc216771196"/>
      <w:r>
        <w:rPr>
          <w:rStyle w:val="CharDivNo"/>
        </w:rPr>
        <w:t>Division 3</w:t>
      </w:r>
      <w:r>
        <w:t xml:space="preserve"> — </w:t>
      </w:r>
      <w:r>
        <w:rPr>
          <w:rStyle w:val="CharDivText"/>
        </w:rPr>
        <w:t>Hook turns by bicycles or electric rideable devices at intersections</w:t>
      </w:r>
      <w:bookmarkEnd w:id="52"/>
      <w:bookmarkEnd w:id="53"/>
      <w:bookmarkEnd w:id="54"/>
    </w:p>
    <w:p>
      <w:pPr>
        <w:pStyle w:val="Footnoteheading"/>
      </w:pPr>
      <w:r>
        <w:tab/>
        <w:t>[Heading amended: SL 2021/200 r. 11.]</w:t>
      </w:r>
    </w:p>
    <w:p>
      <w:pPr>
        <w:pStyle w:val="Heading5"/>
        <w:spacing w:before="180"/>
      </w:pPr>
      <w:bookmarkStart w:id="55" w:name="_Toc216771197"/>
      <w:r>
        <w:rPr>
          <w:rStyle w:val="CharSectno"/>
        </w:rPr>
        <w:t>28</w:t>
      </w:r>
      <w:r>
        <w:t>.</w:t>
      </w:r>
      <w:r>
        <w:tab/>
        <w:t>Optional hook turn by bicycle or electric rideable device rider</w:t>
      </w:r>
      <w:bookmarkEnd w:id="55"/>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lastRenderedPageBreak/>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lastRenderedPageBreak/>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56" w:name="_Toc216771198"/>
      <w:r>
        <w:rPr>
          <w:rStyle w:val="CharSectno"/>
        </w:rPr>
        <w:lastRenderedPageBreak/>
        <w:t>29</w:t>
      </w:r>
      <w:r>
        <w:rPr>
          <w:snapToGrid w:val="0"/>
        </w:rPr>
        <w:t>.</w:t>
      </w:r>
      <w:r>
        <w:rPr>
          <w:snapToGrid w:val="0"/>
        </w:rPr>
        <w:tab/>
      </w:r>
      <w:r>
        <w:t>Bicycle or electric rideable device rider making hook turn contrary to sign</w:t>
      </w:r>
      <w:bookmarkEnd w:id="56"/>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57" w:name="_Toc216427120"/>
      <w:bookmarkStart w:id="58" w:name="_Toc216427947"/>
      <w:bookmarkStart w:id="59" w:name="_Toc216771199"/>
      <w:r>
        <w:rPr>
          <w:rStyle w:val="CharDivNo"/>
        </w:rPr>
        <w:t>Division 4</w:t>
      </w:r>
      <w:r>
        <w:t xml:space="preserve"> — </w:t>
      </w:r>
      <w:r>
        <w:rPr>
          <w:rStyle w:val="CharDivText"/>
        </w:rPr>
        <w:t>U turns</w:t>
      </w:r>
      <w:bookmarkEnd w:id="57"/>
      <w:bookmarkEnd w:id="58"/>
      <w:bookmarkEnd w:id="59"/>
    </w:p>
    <w:p>
      <w:pPr>
        <w:pStyle w:val="Heading5"/>
        <w:spacing w:before="180"/>
        <w:rPr>
          <w:snapToGrid w:val="0"/>
        </w:rPr>
      </w:pPr>
      <w:bookmarkStart w:id="60" w:name="_Toc216771200"/>
      <w:r>
        <w:rPr>
          <w:rStyle w:val="CharSectno"/>
        </w:rPr>
        <w:t>30</w:t>
      </w:r>
      <w:r>
        <w:rPr>
          <w:snapToGrid w:val="0"/>
        </w:rPr>
        <w:t>.</w:t>
      </w:r>
      <w:r>
        <w:rPr>
          <w:snapToGrid w:val="0"/>
        </w:rPr>
        <w:tab/>
        <w:t>U turns on carriageway</w:t>
      </w:r>
      <w:bookmarkEnd w:id="60"/>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60" w:after="6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60" w:after="6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lastRenderedPageBreak/>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61" w:name="_Toc216771201"/>
      <w:r>
        <w:rPr>
          <w:rStyle w:val="CharSectno"/>
        </w:rPr>
        <w:t>31</w:t>
      </w:r>
      <w:r>
        <w:rPr>
          <w:snapToGrid w:val="0"/>
        </w:rPr>
        <w:t>.</w:t>
      </w:r>
      <w:r>
        <w:rPr>
          <w:snapToGrid w:val="0"/>
        </w:rPr>
        <w:tab/>
        <w:t>U turns at intersection</w:t>
      </w:r>
      <w:bookmarkEnd w:id="61"/>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lastRenderedPageBreak/>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62" w:name="_Toc216771202"/>
      <w:r>
        <w:rPr>
          <w:rStyle w:val="CharSectno"/>
        </w:rPr>
        <w:t>32</w:t>
      </w:r>
      <w:r>
        <w:rPr>
          <w:snapToGrid w:val="0"/>
        </w:rPr>
        <w:t>.</w:t>
      </w:r>
      <w:r>
        <w:rPr>
          <w:snapToGrid w:val="0"/>
        </w:rPr>
        <w:tab/>
        <w:t>U turns generally</w:t>
      </w:r>
      <w:bookmarkEnd w:id="62"/>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lastRenderedPageBreak/>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63" w:name="_Toc216427124"/>
      <w:bookmarkStart w:id="64" w:name="_Toc216427951"/>
      <w:bookmarkStart w:id="65" w:name="_Toc216771203"/>
      <w:r>
        <w:rPr>
          <w:rStyle w:val="CharDivNo"/>
        </w:rPr>
        <w:t>Division 5</w:t>
      </w:r>
      <w:r>
        <w:t xml:space="preserve"> — </w:t>
      </w:r>
      <w:r>
        <w:rPr>
          <w:rStyle w:val="CharDivText"/>
        </w:rPr>
        <w:t>Turns from a carriageway to land abutting the carriageway</w:t>
      </w:r>
      <w:bookmarkEnd w:id="63"/>
      <w:bookmarkEnd w:id="64"/>
      <w:bookmarkEnd w:id="65"/>
    </w:p>
    <w:p>
      <w:pPr>
        <w:pStyle w:val="Heading5"/>
        <w:rPr>
          <w:snapToGrid w:val="0"/>
        </w:rPr>
      </w:pPr>
      <w:bookmarkStart w:id="66" w:name="_Toc216771204"/>
      <w:r>
        <w:rPr>
          <w:rStyle w:val="CharSectno"/>
        </w:rPr>
        <w:t>33</w:t>
      </w:r>
      <w:r>
        <w:rPr>
          <w:snapToGrid w:val="0"/>
        </w:rPr>
        <w:t>.</w:t>
      </w:r>
      <w:r>
        <w:rPr>
          <w:snapToGrid w:val="0"/>
        </w:rPr>
        <w:tab/>
        <w:t>Turns to enter abutting land</w:t>
      </w:r>
      <w:bookmarkEnd w:id="66"/>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lastRenderedPageBreak/>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67" w:name="_Toc216427126"/>
      <w:bookmarkStart w:id="68" w:name="_Toc216427953"/>
      <w:bookmarkStart w:id="69" w:name="_Toc216771205"/>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7"/>
      <w:bookmarkEnd w:id="68"/>
      <w:bookmarkEnd w:id="69"/>
    </w:p>
    <w:p>
      <w:pPr>
        <w:pStyle w:val="Heading5"/>
        <w:rPr>
          <w:snapToGrid w:val="0"/>
        </w:rPr>
      </w:pPr>
      <w:bookmarkStart w:id="70" w:name="_Toc216771206"/>
      <w:r>
        <w:rPr>
          <w:rStyle w:val="CharSectno"/>
        </w:rPr>
        <w:t>34</w:t>
      </w:r>
      <w:r>
        <w:rPr>
          <w:snapToGrid w:val="0"/>
        </w:rPr>
        <w:t>.</w:t>
      </w:r>
      <w:r>
        <w:rPr>
          <w:snapToGrid w:val="0"/>
        </w:rPr>
        <w:tab/>
        <w:t>Terms used</w:t>
      </w:r>
      <w:bookmarkEnd w:id="7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lastRenderedPageBreak/>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71" w:name="_Toc216771207"/>
      <w:r>
        <w:rPr>
          <w:rStyle w:val="CharSectno"/>
        </w:rPr>
        <w:t>35</w:t>
      </w:r>
      <w:r>
        <w:rPr>
          <w:snapToGrid w:val="0"/>
        </w:rPr>
        <w:t>.</w:t>
      </w:r>
      <w:r>
        <w:rPr>
          <w:snapToGrid w:val="0"/>
        </w:rPr>
        <w:tab/>
        <w:t>When drivers are to give signals</w:t>
      </w:r>
      <w:bookmarkEnd w:id="71"/>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72" w:name="_Toc216771208"/>
      <w:r>
        <w:rPr>
          <w:rStyle w:val="CharSectno"/>
        </w:rPr>
        <w:t>36</w:t>
      </w:r>
      <w:r>
        <w:rPr>
          <w:snapToGrid w:val="0"/>
        </w:rPr>
        <w:t>.</w:t>
      </w:r>
      <w:r>
        <w:rPr>
          <w:snapToGrid w:val="0"/>
        </w:rPr>
        <w:tab/>
        <w:t>How drivers are to give signals</w:t>
      </w:r>
      <w:bookmarkEnd w:id="72"/>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keepNext/>
        <w:spacing w:before="60"/>
        <w:rPr>
          <w:snapToGrid w:val="0"/>
        </w:rPr>
      </w:pPr>
      <w:r>
        <w:rPr>
          <w:snapToGrid w:val="0"/>
        </w:rPr>
        <w:tab/>
        <w:t>(b)</w:t>
      </w:r>
      <w:r>
        <w:rPr>
          <w:snapToGrid w:val="0"/>
        </w:rPr>
        <w:tab/>
        <w:t xml:space="preserve">by fully extending his or her right arm and hand horizontally beyond the right side of the vehicle and </w:t>
      </w:r>
      <w:r>
        <w:rPr>
          <w:snapToGrid w:val="0"/>
        </w:rPr>
        <w:lastRenderedPageBreak/>
        <w:t>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keepNext/>
        <w:rPr>
          <w:snapToGrid w:val="0"/>
        </w:rPr>
      </w:pPr>
      <w:r>
        <w:rPr>
          <w:snapToGrid w:val="0"/>
        </w:rPr>
        <w:lastRenderedPageBreak/>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keepNext/>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 xml:space="preserve">to give a signal of intention to turn left if the vehicle is not equipped with a flashing </w:t>
      </w:r>
      <w:r>
        <w:rPr>
          <w:snapToGrid w:val="0"/>
        </w:rPr>
        <w:lastRenderedPageBreak/>
        <w:t>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73" w:name="_Toc216771209"/>
      <w:r>
        <w:rPr>
          <w:rStyle w:val="CharSectno"/>
        </w:rPr>
        <w:t>37</w:t>
      </w:r>
      <w:r>
        <w:rPr>
          <w:snapToGrid w:val="0"/>
        </w:rPr>
        <w:t>.</w:t>
      </w:r>
      <w:r>
        <w:rPr>
          <w:snapToGrid w:val="0"/>
        </w:rPr>
        <w:tab/>
        <w:t>How long should hand signals be given</w:t>
      </w:r>
      <w:bookmarkEnd w:id="73"/>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74" w:name="_Toc216771210"/>
      <w:r>
        <w:rPr>
          <w:rStyle w:val="CharSectno"/>
        </w:rPr>
        <w:t>38</w:t>
      </w:r>
      <w:r>
        <w:rPr>
          <w:snapToGrid w:val="0"/>
        </w:rPr>
        <w:t>.</w:t>
      </w:r>
      <w:r>
        <w:rPr>
          <w:snapToGrid w:val="0"/>
        </w:rPr>
        <w:tab/>
        <w:t>Use of signalling devices</w:t>
      </w:r>
      <w:bookmarkEnd w:id="74"/>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w:t>
      </w:r>
      <w:r>
        <w:rPr>
          <w:snapToGrid w:val="0"/>
        </w:rPr>
        <w:lastRenderedPageBreak/>
        <w:t>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75" w:name="_Toc216427132"/>
      <w:bookmarkStart w:id="76" w:name="_Toc216427959"/>
      <w:bookmarkStart w:id="77" w:name="_Toc216771211"/>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75"/>
      <w:bookmarkEnd w:id="76"/>
      <w:bookmarkEnd w:id="77"/>
    </w:p>
    <w:p>
      <w:pPr>
        <w:pStyle w:val="Heading3"/>
      </w:pPr>
      <w:bookmarkStart w:id="78" w:name="_Toc216427133"/>
      <w:bookmarkStart w:id="79" w:name="_Toc216427960"/>
      <w:bookmarkStart w:id="80" w:name="_Toc216771212"/>
      <w:r>
        <w:rPr>
          <w:rStyle w:val="CharDivNo"/>
        </w:rPr>
        <w:t>Division 1</w:t>
      </w:r>
      <w:r>
        <w:t xml:space="preserve"> — </w:t>
      </w:r>
      <w:r>
        <w:rPr>
          <w:rStyle w:val="CharDivText"/>
        </w:rPr>
        <w:t>Obeying traffic</w:t>
      </w:r>
      <w:r>
        <w:rPr>
          <w:rStyle w:val="CharDivText"/>
        </w:rPr>
        <w:noBreakHyphen/>
        <w:t>control signals (traffic lights)</w:t>
      </w:r>
      <w:bookmarkEnd w:id="78"/>
      <w:bookmarkEnd w:id="79"/>
      <w:bookmarkEnd w:id="80"/>
    </w:p>
    <w:p>
      <w:pPr>
        <w:pStyle w:val="Heading5"/>
      </w:pPr>
      <w:bookmarkStart w:id="81" w:name="_Toc216771213"/>
      <w:r>
        <w:rPr>
          <w:rStyle w:val="CharSectno"/>
        </w:rPr>
        <w:t>39</w:t>
      </w:r>
      <w:r>
        <w:t>.</w:t>
      </w:r>
      <w:r>
        <w:tab/>
        <w:t>Proceeding when faced with circular green signal or green arrow</w:t>
      </w:r>
      <w:bookmarkEnd w:id="81"/>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82" w:name="_Toc216771214"/>
      <w:r>
        <w:rPr>
          <w:rStyle w:val="CharSectno"/>
        </w:rPr>
        <w:t>39A</w:t>
      </w:r>
      <w:r>
        <w:t>.</w:t>
      </w:r>
      <w:r>
        <w:tab/>
        <w:t>Effect of traffic</w:t>
      </w:r>
      <w:r>
        <w:noBreakHyphen/>
        <w:t>control signal accompanied by “one vehicle per green each lane” sign</w:t>
      </w:r>
      <w:bookmarkEnd w:id="82"/>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lastRenderedPageBreak/>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83" w:name="_Toc216771215"/>
      <w:r>
        <w:rPr>
          <w:rStyle w:val="CharSectno"/>
        </w:rPr>
        <w:lastRenderedPageBreak/>
        <w:t>40</w:t>
      </w:r>
      <w:r>
        <w:t>.</w:t>
      </w:r>
      <w:r>
        <w:tab/>
        <w:t>S</w:t>
      </w:r>
      <w:r>
        <w:rPr>
          <w:snapToGrid w:val="0"/>
        </w:rPr>
        <w:t>topping for circular red signal or red arrow</w:t>
      </w:r>
      <w:bookmarkEnd w:id="83"/>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lastRenderedPageBreak/>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lastRenderedPageBreak/>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84" w:name="_Toc216771216"/>
      <w:r>
        <w:rPr>
          <w:rStyle w:val="CharSectno"/>
        </w:rPr>
        <w:t>41A</w:t>
      </w:r>
      <w:r>
        <w:t>.</w:t>
      </w:r>
      <w:r>
        <w:tab/>
        <w:t>Motor vehicles not to enter bicycle storage area</w:t>
      </w:r>
      <w:bookmarkEnd w:id="84"/>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85" w:name="_Toc216771217"/>
      <w:r>
        <w:rPr>
          <w:rStyle w:val="CharSectno"/>
        </w:rPr>
        <w:t>41</w:t>
      </w:r>
      <w:r>
        <w:rPr>
          <w:snapToGrid w:val="0"/>
        </w:rPr>
        <w:t>.</w:t>
      </w:r>
      <w:r>
        <w:rPr>
          <w:snapToGrid w:val="0"/>
        </w:rPr>
        <w:tab/>
        <w:t>Stopping for circular yellow signal or yellow arrow</w:t>
      </w:r>
      <w:bookmarkEnd w:id="85"/>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keepNext/>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w:t>
      </w:r>
      <w:r>
        <w:rPr>
          <w:snapToGrid w:val="0"/>
        </w:rPr>
        <w:lastRenderedPageBreak/>
        <w:t xml:space="preserve">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86" w:name="_Toc216771218"/>
      <w:r>
        <w:rPr>
          <w:rStyle w:val="CharSectno"/>
        </w:rPr>
        <w:t>42</w:t>
      </w:r>
      <w:r>
        <w:rPr>
          <w:snapToGrid w:val="0"/>
        </w:rPr>
        <w:t>.</w:t>
      </w:r>
      <w:r>
        <w:rPr>
          <w:snapToGrid w:val="0"/>
        </w:rPr>
        <w:tab/>
        <w:t>Green arrow with red or yellow signal, effect of</w:t>
      </w:r>
      <w:bookmarkEnd w:id="8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7" w:name="_Toc216771219"/>
      <w:r>
        <w:rPr>
          <w:rStyle w:val="CharSectno"/>
        </w:rPr>
        <w:t>43</w:t>
      </w:r>
      <w:r>
        <w:rPr>
          <w:snapToGrid w:val="0"/>
        </w:rPr>
        <w:t>.</w:t>
      </w:r>
      <w:r>
        <w:rPr>
          <w:snapToGrid w:val="0"/>
        </w:rPr>
        <w:tab/>
        <w:t>Turning left on red signal</w:t>
      </w:r>
      <w:bookmarkEnd w:id="8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lastRenderedPageBreak/>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88" w:name="_Toc216771220"/>
      <w:r>
        <w:rPr>
          <w:rStyle w:val="CharSectno"/>
        </w:rPr>
        <w:t>43A</w:t>
      </w:r>
      <w:r>
        <w:t>.</w:t>
      </w:r>
      <w:r>
        <w:tab/>
        <w:t>Effect of green bicycle light with red or yellow signals</w:t>
      </w:r>
      <w:bookmarkEnd w:id="88"/>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89" w:name="_Toc216771221"/>
      <w:r>
        <w:rPr>
          <w:rStyle w:val="CharSectno"/>
        </w:rPr>
        <w:lastRenderedPageBreak/>
        <w:t>43B</w:t>
      </w:r>
      <w:r>
        <w:t>.</w:t>
      </w:r>
      <w:r>
        <w:tab/>
        <w:t>Effect of red bicycle light with green arrow signal</w:t>
      </w:r>
      <w:bookmarkEnd w:id="89"/>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90" w:name="_Toc216771222"/>
      <w:r>
        <w:rPr>
          <w:rStyle w:val="CharSectno"/>
          <w:spacing w:val="-4"/>
        </w:rPr>
        <w:t>44</w:t>
      </w:r>
      <w:r>
        <w:rPr>
          <w:snapToGrid w:val="0"/>
          <w:spacing w:val="-4"/>
        </w:rPr>
        <w:t>.</w:t>
      </w:r>
      <w:r>
        <w:rPr>
          <w:snapToGrid w:val="0"/>
          <w:spacing w:val="-4"/>
        </w:rPr>
        <w:tab/>
        <w:t>What to do if signals change when intersection congested etc.</w:t>
      </w:r>
      <w:bookmarkEnd w:id="9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lastRenderedPageBreak/>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91" w:name="_Toc216427144"/>
      <w:bookmarkStart w:id="92" w:name="_Toc216427971"/>
      <w:bookmarkStart w:id="93" w:name="_Toc21677122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1"/>
      <w:bookmarkEnd w:id="92"/>
      <w:bookmarkEnd w:id="93"/>
    </w:p>
    <w:p>
      <w:pPr>
        <w:pStyle w:val="Heading5"/>
        <w:spacing w:before="240"/>
        <w:rPr>
          <w:snapToGrid w:val="0"/>
        </w:rPr>
      </w:pPr>
      <w:bookmarkStart w:id="94" w:name="_Toc216771224"/>
      <w:r>
        <w:rPr>
          <w:rStyle w:val="CharSectno"/>
        </w:rPr>
        <w:t>45</w:t>
      </w:r>
      <w:r>
        <w:rPr>
          <w:snapToGrid w:val="0"/>
        </w:rPr>
        <w:t>.</w:t>
      </w:r>
      <w:r>
        <w:rPr>
          <w:snapToGrid w:val="0"/>
        </w:rPr>
        <w:tab/>
        <w:t>Right of way during turns at intersection with traffic</w:t>
      </w:r>
      <w:r>
        <w:rPr>
          <w:snapToGrid w:val="0"/>
        </w:rPr>
        <w:noBreakHyphen/>
        <w:t>control signals</w:t>
      </w:r>
      <w:bookmarkEnd w:id="9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w:t>
      </w:r>
      <w:r>
        <w:rPr>
          <w:snapToGrid w:val="0"/>
        </w:rPr>
        <w:lastRenderedPageBreak/>
        <w:t>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lastRenderedPageBreak/>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95" w:name="_Toc21677122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9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lastRenderedPageBreak/>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lastRenderedPageBreak/>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96" w:name="_Toc216771226"/>
      <w:r>
        <w:rPr>
          <w:rStyle w:val="CharSectno"/>
        </w:rPr>
        <w:t>47</w:t>
      </w:r>
      <w:r>
        <w:rPr>
          <w:snapToGrid w:val="0"/>
        </w:rPr>
        <w:t>.</w:t>
      </w:r>
      <w:r>
        <w:rPr>
          <w:snapToGrid w:val="0"/>
        </w:rPr>
        <w:tab/>
        <w:t>Giving way at flashing yellow traffic arrow at intersection</w:t>
      </w:r>
      <w:bookmarkEnd w:id="9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97" w:name="_Toc21677122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98" w:name="_Toc216427149"/>
      <w:bookmarkStart w:id="99" w:name="_Toc216427976"/>
      <w:bookmarkStart w:id="100" w:name="_Toc216771228"/>
      <w:r>
        <w:rPr>
          <w:rStyle w:val="CharDivNo"/>
        </w:rPr>
        <w:t>Division 3</w:t>
      </w:r>
      <w:r>
        <w:t xml:space="preserve"> — </w:t>
      </w:r>
      <w:r>
        <w:rPr>
          <w:rStyle w:val="CharDivText"/>
        </w:rPr>
        <w:t>Twin alternating red lights</w:t>
      </w:r>
      <w:bookmarkEnd w:id="98"/>
      <w:bookmarkEnd w:id="99"/>
      <w:bookmarkEnd w:id="100"/>
    </w:p>
    <w:p>
      <w:pPr>
        <w:pStyle w:val="Heading5"/>
        <w:spacing w:before="120"/>
        <w:rPr>
          <w:snapToGrid w:val="0"/>
        </w:rPr>
      </w:pPr>
      <w:bookmarkStart w:id="101" w:name="_Toc216771229"/>
      <w:r>
        <w:rPr>
          <w:rStyle w:val="CharSectno"/>
        </w:rPr>
        <w:t>49</w:t>
      </w:r>
      <w:r>
        <w:rPr>
          <w:snapToGrid w:val="0"/>
        </w:rPr>
        <w:t>.</w:t>
      </w:r>
      <w:r>
        <w:rPr>
          <w:snapToGrid w:val="0"/>
        </w:rPr>
        <w:tab/>
        <w:t>Stopping for twin alternating red lights (except at level crossings)</w:t>
      </w:r>
      <w:bookmarkEnd w:id="101"/>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02" w:name="_Toc216427151"/>
      <w:bookmarkStart w:id="103" w:name="_Toc216427978"/>
      <w:bookmarkStart w:id="104" w:name="_Toc216771230"/>
      <w:r>
        <w:rPr>
          <w:rStyle w:val="CharPartNo"/>
        </w:rPr>
        <w:lastRenderedPageBreak/>
        <w:t>Part 7</w:t>
      </w:r>
      <w:r>
        <w:t xml:space="preserve"> — </w:t>
      </w:r>
      <w:r>
        <w:rPr>
          <w:rStyle w:val="CharPartText"/>
        </w:rPr>
        <w:t>Giving way</w:t>
      </w:r>
      <w:bookmarkEnd w:id="102"/>
      <w:bookmarkEnd w:id="103"/>
      <w:bookmarkEnd w:id="104"/>
    </w:p>
    <w:p>
      <w:pPr>
        <w:pStyle w:val="Heading3"/>
      </w:pPr>
      <w:bookmarkStart w:id="105" w:name="_Toc216427152"/>
      <w:bookmarkStart w:id="106" w:name="_Toc216427979"/>
      <w:bookmarkStart w:id="107" w:name="_Toc216771231"/>
      <w:r>
        <w:rPr>
          <w:rStyle w:val="CharDivNo"/>
        </w:rPr>
        <w:t>Division 1</w:t>
      </w:r>
      <w:r>
        <w:t xml:space="preserve"> — </w:t>
      </w:r>
      <w:r>
        <w:rPr>
          <w:rStyle w:val="CharDivText"/>
        </w:rPr>
        <w:t>Places with a stop sign, stop line, give way sign or give way line applying to the driver</w:t>
      </w:r>
      <w:bookmarkEnd w:id="105"/>
      <w:bookmarkEnd w:id="106"/>
      <w:bookmarkEnd w:id="107"/>
    </w:p>
    <w:p>
      <w:pPr>
        <w:pStyle w:val="Heading5"/>
        <w:spacing w:before="240"/>
        <w:rPr>
          <w:snapToGrid w:val="0"/>
        </w:rPr>
      </w:pPr>
      <w:bookmarkStart w:id="108" w:name="_Toc21677123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lastRenderedPageBreak/>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keepNext/>
        <w:tabs>
          <w:tab w:val="left" w:pos="851"/>
        </w:tabs>
        <w:spacing w:before="80" w:line="240" w:lineRule="auto"/>
        <w:ind w:firstLine="851"/>
        <w:rPr>
          <w:sz w:val="20"/>
        </w:rPr>
      </w:pPr>
      <w:r>
        <w:rPr>
          <w:sz w:val="20"/>
        </w:rPr>
        <w:lastRenderedPageBreak/>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 SL 2021/200 r. 22.]</w:t>
      </w:r>
    </w:p>
    <w:p>
      <w:pPr>
        <w:pStyle w:val="Heading5"/>
        <w:keepLines w:val="0"/>
        <w:spacing w:before="180"/>
        <w:rPr>
          <w:snapToGrid w:val="0"/>
        </w:rPr>
      </w:pPr>
      <w:bookmarkStart w:id="109" w:name="_Toc216771233"/>
      <w:r>
        <w:rPr>
          <w:rStyle w:val="CharSectno"/>
        </w:rPr>
        <w:t>51</w:t>
      </w:r>
      <w:r>
        <w:rPr>
          <w:snapToGrid w:val="0"/>
        </w:rPr>
        <w:t>.</w:t>
      </w:r>
      <w:r>
        <w:rPr>
          <w:snapToGrid w:val="0"/>
        </w:rPr>
        <w:tab/>
        <w:t>Stopping and giving way at stop sign or stop line at other places</w:t>
      </w:r>
      <w:bookmarkEnd w:id="10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keepNext/>
        <w:spacing w:before="120" w:after="120"/>
        <w:ind w:left="851"/>
        <w:rPr>
          <w:i/>
        </w:rPr>
      </w:pPr>
      <w:r>
        <w:rPr>
          <w:i/>
        </w:rPr>
        <w:t>Examples</w:t>
      </w:r>
    </w:p>
    <w:tbl>
      <w:tblPr>
        <w:tblW w:w="6299" w:type="dxa"/>
        <w:tblInd w:w="851" w:type="dxa"/>
        <w:tblLayout w:type="fixed"/>
        <w:tblCellMar>
          <w:left w:w="107" w:type="dxa"/>
          <w:right w:w="107" w:type="dxa"/>
        </w:tblCellMar>
        <w:tblLook w:val="0000" w:firstRow="0" w:lastRow="0" w:firstColumn="0" w:lastColumn="0" w:noHBand="0" w:noVBand="0"/>
      </w:tblPr>
      <w:tblGrid>
        <w:gridCol w:w="3118"/>
        <w:gridCol w:w="3181"/>
      </w:tblGrid>
      <w:tr>
        <w:trPr>
          <w:cantSplit/>
        </w:trPr>
        <w:tc>
          <w:tcPr>
            <w:tcW w:w="3118" w:type="dxa"/>
          </w:tcPr>
          <w:p>
            <w:pPr>
              <w:keepNext/>
              <w:spacing w:before="120" w:line="200" w:lineRule="exact"/>
              <w:jc w:val="center"/>
              <w:rPr>
                <w:rFonts w:ascii="Arial" w:hAnsi="Arial"/>
              </w:rPr>
            </w:pPr>
            <w:r>
              <w:rPr>
                <w:rFonts w:ascii="Arial" w:hAnsi="Arial"/>
              </w:rPr>
              <w:t>Example 1</w:t>
            </w:r>
          </w:p>
          <w:p>
            <w:pPr>
              <w:keepNext/>
              <w:spacing w:before="60"/>
              <w:jc w:val="center"/>
              <w:rPr>
                <w:rFonts w:ascii="Arial" w:hAnsi="Arial"/>
              </w:rPr>
            </w:pPr>
            <w:r>
              <w:rPr>
                <w:rFonts w:ascii="Arial" w:hAnsi="Arial"/>
              </w:rPr>
              <w:t>Stopping and giving way at a stop sign at a break in a dividing strip</w:t>
            </w:r>
          </w:p>
        </w:tc>
        <w:tc>
          <w:tcPr>
            <w:tcW w:w="3181" w:type="dxa"/>
          </w:tcPr>
          <w:p>
            <w:pPr>
              <w:keepNext/>
              <w:spacing w:before="120" w:line="200" w:lineRule="exact"/>
              <w:jc w:val="center"/>
              <w:rPr>
                <w:rFonts w:ascii="Arial" w:hAnsi="Arial"/>
              </w:rPr>
            </w:pPr>
            <w:r>
              <w:rPr>
                <w:rFonts w:ascii="Arial" w:hAnsi="Arial"/>
              </w:rPr>
              <w:t>Example 2</w:t>
            </w:r>
          </w:p>
          <w:p>
            <w:pPr>
              <w:keepNext/>
              <w:spacing w:before="60"/>
              <w:jc w:val="center"/>
              <w:rPr>
                <w:rFonts w:ascii="Arial" w:hAnsi="Arial"/>
              </w:rPr>
            </w:pPr>
            <w:r>
              <w:rPr>
                <w:rFonts w:ascii="Arial" w:hAnsi="Arial"/>
              </w:rPr>
              <w:t>Stopping and giving way at a stop sign where a carpark exit joins a carriageway</w:t>
            </w:r>
          </w:p>
        </w:tc>
      </w:tr>
      <w:tr>
        <w:trPr>
          <w:cantSplit/>
        </w:trPr>
        <w:tc>
          <w:tcPr>
            <w:tcW w:w="3118" w:type="dxa"/>
          </w:tcPr>
          <w:p>
            <w:pPr>
              <w:spacing w:before="60" w:after="6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181" w:type="dxa"/>
          </w:tcPr>
          <w:p>
            <w:pPr>
              <w:spacing w:before="60" w:after="6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lastRenderedPageBreak/>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110" w:name="_Toc216771234"/>
      <w:r>
        <w:rPr>
          <w:rStyle w:val="CharSectno"/>
        </w:rPr>
        <w:t>52</w:t>
      </w:r>
      <w:r>
        <w:rPr>
          <w:snapToGrid w:val="0"/>
        </w:rPr>
        <w:t>.</w:t>
      </w:r>
      <w:r>
        <w:rPr>
          <w:snapToGrid w:val="0"/>
        </w:rPr>
        <w:tab/>
        <w:t>Giving way at give way sign or give way line at intersection</w:t>
      </w:r>
      <w:bookmarkEnd w:id="110"/>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keepLines/>
        <w:widowControl w:val="0"/>
        <w:spacing w:before="180"/>
        <w:rPr>
          <w:snapToGrid w:val="0"/>
        </w:rPr>
      </w:pPr>
      <w:r>
        <w:rPr>
          <w:snapToGrid w:val="0"/>
        </w:rPr>
        <w:lastRenderedPageBreak/>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6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keepNext/>
        <w:widowControl w:val="0"/>
        <w:spacing w:before="180" w:after="120" w:line="200" w:lineRule="exact"/>
        <w:jc w:val="center"/>
        <w:rPr>
          <w:rFonts w:ascii="Arial" w:hAnsi="Arial"/>
        </w:rPr>
      </w:pPr>
      <w:r>
        <w:rPr>
          <w:rFonts w:ascii="Arial" w:hAnsi="Arial"/>
        </w:rPr>
        <w:lastRenderedPageBreak/>
        <w:t>Example 3</w:t>
      </w:r>
    </w:p>
    <w:p>
      <w:pPr>
        <w:keepNext/>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 SL 2021/200 r. 23.]</w:t>
      </w:r>
    </w:p>
    <w:p>
      <w:pPr>
        <w:pStyle w:val="Heading5"/>
        <w:spacing w:before="240"/>
        <w:rPr>
          <w:snapToGrid w:val="0"/>
        </w:rPr>
      </w:pPr>
      <w:bookmarkStart w:id="111" w:name="_Toc216771235"/>
      <w:r>
        <w:rPr>
          <w:rStyle w:val="CharSectno"/>
        </w:rPr>
        <w:t>53</w:t>
      </w:r>
      <w:r>
        <w:rPr>
          <w:snapToGrid w:val="0"/>
        </w:rPr>
        <w:t>.</w:t>
      </w:r>
      <w:r>
        <w:rPr>
          <w:snapToGrid w:val="0"/>
        </w:rPr>
        <w:tab/>
        <w:t>Giving way at give way sign at bridge or length of narrow carriageway</w:t>
      </w:r>
      <w:bookmarkEnd w:id="11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112" w:name="_Toc216771236"/>
      <w:r>
        <w:rPr>
          <w:rStyle w:val="CharSectno"/>
        </w:rPr>
        <w:t>54</w:t>
      </w:r>
      <w:r>
        <w:rPr>
          <w:snapToGrid w:val="0"/>
        </w:rPr>
        <w:t>.</w:t>
      </w:r>
      <w:r>
        <w:rPr>
          <w:snapToGrid w:val="0"/>
        </w:rPr>
        <w:tab/>
        <w:t>Giving way at give way sign or give way line at other places</w:t>
      </w:r>
      <w:bookmarkEnd w:id="11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after="120" w:line="200" w:lineRule="exact"/>
              <w:jc w:val="center"/>
              <w:rPr>
                <w:rFonts w:ascii="Arial" w:hAnsi="Arial"/>
              </w:rPr>
            </w:pPr>
            <w:r>
              <w:rPr>
                <w:rFonts w:ascii="Arial" w:hAnsi="Arial"/>
              </w:rPr>
              <w:t>Example 1</w:t>
            </w:r>
          </w:p>
          <w:p>
            <w:pPr>
              <w:keepNext/>
              <w:spacing w:before="120" w:after="120"/>
              <w:jc w:val="center"/>
              <w:rPr>
                <w:rFonts w:ascii="Arial" w:hAnsi="Arial"/>
              </w:rPr>
            </w:pPr>
            <w:r>
              <w:rPr>
                <w:rFonts w:ascii="Arial" w:hAnsi="Arial"/>
              </w:rPr>
              <w:t>Giving way at a give way sign at a break in a dividing strip</w:t>
            </w:r>
          </w:p>
        </w:tc>
        <w:tc>
          <w:tcPr>
            <w:tcW w:w="3096" w:type="dxa"/>
          </w:tcPr>
          <w:p>
            <w:pPr>
              <w:keepNext/>
              <w:spacing w:before="120" w:after="120" w:line="200" w:lineRule="exact"/>
              <w:jc w:val="center"/>
              <w:rPr>
                <w:rFonts w:ascii="Arial" w:hAnsi="Arial"/>
              </w:rPr>
            </w:pPr>
            <w:r>
              <w:rPr>
                <w:rFonts w:ascii="Arial" w:hAnsi="Arial"/>
              </w:rPr>
              <w:t>Example 2</w:t>
            </w:r>
          </w:p>
          <w:p>
            <w:pPr>
              <w:keepNext/>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keepLines w:val="0"/>
        <w:spacing w:before="60"/>
        <w:ind w:left="890" w:hanging="890"/>
        <w:rPr>
          <w:sz w:val="20"/>
        </w:rPr>
      </w:pPr>
      <w:r>
        <w:tab/>
        <w:t>[Regulation 54 amended: Gazette 9 Sep 2014 p. 3245; SL 2020/253 r. 28.]</w:t>
      </w:r>
    </w:p>
    <w:p>
      <w:pPr>
        <w:pStyle w:val="Heading3"/>
      </w:pPr>
      <w:bookmarkStart w:id="113" w:name="_Toc216427158"/>
      <w:bookmarkStart w:id="114" w:name="_Toc216427985"/>
      <w:bookmarkStart w:id="115" w:name="_Toc21677123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3"/>
      <w:bookmarkEnd w:id="114"/>
      <w:bookmarkEnd w:id="115"/>
    </w:p>
    <w:p>
      <w:pPr>
        <w:pStyle w:val="Heading5"/>
        <w:spacing w:before="120"/>
        <w:rPr>
          <w:snapToGrid w:val="0"/>
        </w:rPr>
      </w:pPr>
      <w:bookmarkStart w:id="116" w:name="_Toc216771238"/>
      <w:r>
        <w:rPr>
          <w:rStyle w:val="CharSectno"/>
        </w:rPr>
        <w:t>55</w:t>
      </w:r>
      <w:r>
        <w:rPr>
          <w:snapToGrid w:val="0"/>
        </w:rPr>
        <w:t>.</w:t>
      </w:r>
      <w:r>
        <w:rPr>
          <w:snapToGrid w:val="0"/>
        </w:rPr>
        <w:tab/>
        <w:t>Giving way at intersection (except T</w:t>
      </w:r>
      <w:r>
        <w:rPr>
          <w:snapToGrid w:val="0"/>
        </w:rPr>
        <w:noBreakHyphen/>
        <w:t>intersection or roundabout)</w:t>
      </w:r>
      <w:bookmarkEnd w:id="11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w:t>
      </w:r>
      <w:r>
        <w:rPr>
          <w:snapToGrid w:val="0"/>
        </w:rPr>
        <w:lastRenderedPageBreak/>
        <w:t>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lastRenderedPageBreak/>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lastRenderedPageBreak/>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lastRenderedPageBreak/>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117" w:name="_Toc216771239"/>
      <w:r>
        <w:rPr>
          <w:rStyle w:val="CharSectno"/>
        </w:rPr>
        <w:t>56</w:t>
      </w:r>
      <w:r>
        <w:rPr>
          <w:snapToGrid w:val="0"/>
        </w:rPr>
        <w:t>.</w:t>
      </w:r>
      <w:r>
        <w:rPr>
          <w:snapToGrid w:val="0"/>
        </w:rPr>
        <w:tab/>
        <w:t>Giving way at T</w:t>
      </w:r>
      <w:r>
        <w:rPr>
          <w:snapToGrid w:val="0"/>
        </w:rPr>
        <w:noBreakHyphen/>
        <w:t>intersection</w:t>
      </w:r>
      <w:bookmarkEnd w:id="11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keepNext/>
        <w:rPr>
          <w:snapToGrid w:val="0"/>
        </w:rPr>
      </w:pPr>
      <w:r>
        <w:rPr>
          <w:snapToGrid w:val="0"/>
        </w:rPr>
        <w:lastRenderedPageBreak/>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lastRenderedPageBreak/>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lastRenderedPageBreak/>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 xml:space="preserve">Driver turning right from the continuing road giving way to an oncoming vehicle travelling through </w:t>
            </w:r>
            <w:r>
              <w:rPr>
                <w:rFonts w:ascii="Arial" w:hAnsi="Arial"/>
              </w:rPr>
              <w:lastRenderedPageBreak/>
              <w:t>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lastRenderedPageBreak/>
              <w:t>Example 5</w:t>
            </w:r>
          </w:p>
          <w:p>
            <w:pPr>
              <w:keepNext/>
              <w:spacing w:before="40" w:after="60"/>
              <w:jc w:val="center"/>
              <w:rPr>
                <w:rFonts w:ascii="Arial" w:hAnsi="Arial"/>
                <w:i/>
              </w:rPr>
            </w:pPr>
            <w:r>
              <w:rPr>
                <w:rFonts w:ascii="Arial" w:hAnsi="Arial"/>
              </w:rPr>
              <w:t xml:space="preserve">Driver turning right from the continuing road giving way to an oncoming vehicle travelling through the </w:t>
            </w:r>
            <w:r>
              <w:rPr>
                <w:rFonts w:ascii="Arial" w:hAnsi="Arial"/>
              </w:rPr>
              <w:lastRenderedPageBreak/>
              <w:t>intersection on the</w:t>
            </w:r>
            <w:r>
              <w:rPr>
                <w:rFonts w:ascii="Arial" w:hAnsi="Arial"/>
              </w:rPr>
              <w:br/>
              <w:t>continuing road</w:t>
            </w:r>
          </w:p>
        </w:tc>
      </w:tr>
      <w:tr>
        <w:trPr>
          <w:cantSplit/>
        </w:trPr>
        <w:tc>
          <w:tcPr>
            <w:tcW w:w="3120" w:type="dxa"/>
          </w:tcPr>
          <w:p>
            <w:pPr>
              <w:spacing w:before="40" w:after="40"/>
              <w:jc w:val="center"/>
            </w:pPr>
            <w:r>
              <w:rPr>
                <w:noProof/>
              </w:rPr>
              <w:lastRenderedPageBreak/>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lastRenderedPageBreak/>
        <w:tab/>
        <w:t>In example 6, vehicle B must give way to vehicle A.</w:t>
      </w:r>
    </w:p>
    <w:p>
      <w:pPr>
        <w:pStyle w:val="MiscellaneousBody"/>
        <w:keepNext/>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 SL 2021/200 r. 25.]</w:t>
      </w:r>
    </w:p>
    <w:p>
      <w:pPr>
        <w:pStyle w:val="Heading3"/>
      </w:pPr>
      <w:bookmarkStart w:id="118" w:name="_Toc216427161"/>
      <w:bookmarkStart w:id="119" w:name="_Toc216427988"/>
      <w:bookmarkStart w:id="120" w:name="_Toc216771240"/>
      <w:r>
        <w:rPr>
          <w:rStyle w:val="CharDivNo"/>
        </w:rPr>
        <w:t>Division 3</w:t>
      </w:r>
      <w:r>
        <w:t xml:space="preserve"> — </w:t>
      </w:r>
      <w:r>
        <w:rPr>
          <w:rStyle w:val="CharDivText"/>
        </w:rPr>
        <w:t>Entering or leaving land abutting a carriageway or road</w:t>
      </w:r>
      <w:bookmarkEnd w:id="118"/>
      <w:bookmarkEnd w:id="119"/>
      <w:bookmarkEnd w:id="120"/>
    </w:p>
    <w:p>
      <w:pPr>
        <w:pStyle w:val="Heading5"/>
        <w:spacing w:before="180"/>
        <w:rPr>
          <w:snapToGrid w:val="0"/>
        </w:rPr>
      </w:pPr>
      <w:bookmarkStart w:id="121" w:name="_Toc216771241"/>
      <w:r>
        <w:rPr>
          <w:rStyle w:val="CharSectno"/>
        </w:rPr>
        <w:t>57</w:t>
      </w:r>
      <w:r>
        <w:rPr>
          <w:snapToGrid w:val="0"/>
        </w:rPr>
        <w:t>.</w:t>
      </w:r>
      <w:r>
        <w:rPr>
          <w:snapToGrid w:val="0"/>
        </w:rPr>
        <w:tab/>
        <w:t>Giving way when entering carriageway from land abutting carriageway or road</w:t>
      </w:r>
      <w:bookmarkEnd w:id="12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keepNext/>
        <w:tabs>
          <w:tab w:val="left" w:pos="851"/>
        </w:tabs>
        <w:spacing w:before="120" w:after="120"/>
        <w:rPr>
          <w:i/>
        </w:rPr>
      </w:pPr>
      <w:r>
        <w:rPr>
          <w:i/>
        </w:rPr>
        <w:lastRenderedPageBreak/>
        <w:tab/>
        <w:t>Example</w:t>
      </w:r>
    </w:p>
    <w:p>
      <w:pPr>
        <w:keepNext/>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6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122" w:name="_Toc216771242"/>
      <w:r>
        <w:rPr>
          <w:rStyle w:val="CharSectno"/>
        </w:rPr>
        <w:t>58</w:t>
      </w:r>
      <w:r>
        <w:rPr>
          <w:snapToGrid w:val="0"/>
        </w:rPr>
        <w:t>.</w:t>
      </w:r>
      <w:r>
        <w:rPr>
          <w:snapToGrid w:val="0"/>
        </w:rPr>
        <w:tab/>
        <w:t>Giving way when entering land abutting carriageway or road from carriageway</w:t>
      </w:r>
      <w:bookmarkEnd w:id="122"/>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lastRenderedPageBreak/>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123" w:name="_Toc216427164"/>
      <w:bookmarkStart w:id="124" w:name="_Toc216427991"/>
      <w:bookmarkStart w:id="125" w:name="_Toc216771243"/>
      <w:r>
        <w:rPr>
          <w:rStyle w:val="CharDivNo"/>
        </w:rPr>
        <w:lastRenderedPageBreak/>
        <w:t>Division 4</w:t>
      </w:r>
      <w:r>
        <w:t xml:space="preserve"> — </w:t>
      </w:r>
      <w:r>
        <w:rPr>
          <w:rStyle w:val="CharDivText"/>
        </w:rPr>
        <w:t>Keeping clear of and giving way to particular vehicles</w:t>
      </w:r>
      <w:bookmarkEnd w:id="123"/>
      <w:bookmarkEnd w:id="124"/>
      <w:bookmarkEnd w:id="125"/>
    </w:p>
    <w:p>
      <w:pPr>
        <w:pStyle w:val="Heading5"/>
        <w:spacing w:before="240"/>
        <w:rPr>
          <w:snapToGrid w:val="0"/>
        </w:rPr>
      </w:pPr>
      <w:bookmarkStart w:id="126" w:name="_Toc216771244"/>
      <w:r>
        <w:rPr>
          <w:rStyle w:val="CharSectno"/>
        </w:rPr>
        <w:t>59</w:t>
      </w:r>
      <w:r>
        <w:rPr>
          <w:snapToGrid w:val="0"/>
        </w:rPr>
        <w:t>.</w:t>
      </w:r>
      <w:r>
        <w:rPr>
          <w:snapToGrid w:val="0"/>
        </w:rPr>
        <w:tab/>
        <w:t>Giving way to public buses</w:t>
      </w:r>
      <w:bookmarkEnd w:id="12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lastRenderedPageBreak/>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127" w:name="_Toc216771245"/>
      <w:r>
        <w:rPr>
          <w:rStyle w:val="CharSectno"/>
        </w:rPr>
        <w:t>60</w:t>
      </w:r>
      <w:r>
        <w:rPr>
          <w:snapToGrid w:val="0"/>
        </w:rPr>
        <w:t>.</w:t>
      </w:r>
      <w:r>
        <w:rPr>
          <w:snapToGrid w:val="0"/>
        </w:rPr>
        <w:tab/>
        <w:t>Keeping clear of police and emergency vehicles</w:t>
      </w:r>
      <w:bookmarkEnd w:id="127"/>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128" w:name="_Toc216427167"/>
      <w:bookmarkStart w:id="129" w:name="_Toc216427994"/>
      <w:bookmarkStart w:id="130" w:name="_Toc216771246"/>
      <w:r>
        <w:rPr>
          <w:rStyle w:val="CharDivNo"/>
        </w:rPr>
        <w:t>Division 5</w:t>
      </w:r>
      <w:r>
        <w:t xml:space="preserve"> — </w:t>
      </w:r>
      <w:r>
        <w:rPr>
          <w:rStyle w:val="CharDivText"/>
        </w:rPr>
        <w:t>Crossings and shared zones</w:t>
      </w:r>
      <w:bookmarkEnd w:id="128"/>
      <w:bookmarkEnd w:id="129"/>
      <w:bookmarkEnd w:id="130"/>
    </w:p>
    <w:p>
      <w:pPr>
        <w:pStyle w:val="Heading5"/>
        <w:spacing w:before="180"/>
        <w:rPr>
          <w:snapToGrid w:val="0"/>
        </w:rPr>
      </w:pPr>
      <w:bookmarkStart w:id="131" w:name="_Toc216771247"/>
      <w:r>
        <w:rPr>
          <w:rStyle w:val="CharSectno"/>
        </w:rPr>
        <w:t>61</w:t>
      </w:r>
      <w:r>
        <w:rPr>
          <w:snapToGrid w:val="0"/>
        </w:rPr>
        <w:t>.</w:t>
      </w:r>
      <w:r>
        <w:rPr>
          <w:snapToGrid w:val="0"/>
        </w:rPr>
        <w:tab/>
        <w:t>Children’s crossings</w:t>
      </w:r>
      <w:bookmarkEnd w:id="131"/>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132" w:name="_Toc216771248"/>
      <w:r>
        <w:rPr>
          <w:rStyle w:val="CharSectno"/>
        </w:rPr>
        <w:lastRenderedPageBreak/>
        <w:t>62</w:t>
      </w:r>
      <w:r>
        <w:rPr>
          <w:snapToGrid w:val="0"/>
        </w:rPr>
        <w:t>.</w:t>
      </w:r>
      <w:r>
        <w:rPr>
          <w:snapToGrid w:val="0"/>
        </w:rPr>
        <w:tab/>
        <w:t>Pedestrian crossings</w:t>
      </w:r>
      <w:bookmarkEnd w:id="132"/>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w:t>
      </w:r>
      <w:r>
        <w:rPr>
          <w:snapToGrid w:val="0"/>
        </w:rPr>
        <w:lastRenderedPageBreak/>
        <w:t xml:space="preserve">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lastRenderedPageBreak/>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133" w:name="_Toc216771249"/>
      <w:r>
        <w:rPr>
          <w:rStyle w:val="CharSectno"/>
        </w:rPr>
        <w:t>63</w:t>
      </w:r>
      <w:r>
        <w:rPr>
          <w:snapToGrid w:val="0"/>
        </w:rPr>
        <w:t>.</w:t>
      </w:r>
      <w:r>
        <w:rPr>
          <w:snapToGrid w:val="0"/>
        </w:rPr>
        <w:tab/>
        <w:t>Overtaking or passing vehicle at children’s crossing or pedestrian crossing</w:t>
      </w:r>
      <w:bookmarkEnd w:id="133"/>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134" w:name="_Toc216771250"/>
      <w:r>
        <w:rPr>
          <w:rStyle w:val="CharSectno"/>
        </w:rPr>
        <w:lastRenderedPageBreak/>
        <w:t>64</w:t>
      </w:r>
      <w:r>
        <w:rPr>
          <w:snapToGrid w:val="0"/>
        </w:rPr>
        <w:t>.</w:t>
      </w:r>
      <w:r>
        <w:rPr>
          <w:snapToGrid w:val="0"/>
        </w:rPr>
        <w:tab/>
        <w:t>Giving way to pedestrians in shared zone</w:t>
      </w:r>
      <w:bookmarkEnd w:id="134"/>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135" w:name="_Toc216427172"/>
      <w:bookmarkStart w:id="136" w:name="_Toc216427999"/>
      <w:bookmarkStart w:id="137" w:name="_Toc216771251"/>
      <w:r>
        <w:rPr>
          <w:rStyle w:val="CharDivNo"/>
        </w:rPr>
        <w:t>Division 6</w:t>
      </w:r>
      <w:r>
        <w:t xml:space="preserve"> — </w:t>
      </w:r>
      <w:r>
        <w:rPr>
          <w:rStyle w:val="CharDivText"/>
        </w:rPr>
        <w:t>Other give way requirements</w:t>
      </w:r>
      <w:bookmarkEnd w:id="135"/>
      <w:bookmarkEnd w:id="136"/>
      <w:bookmarkEnd w:id="137"/>
    </w:p>
    <w:p>
      <w:pPr>
        <w:pStyle w:val="Heading5"/>
        <w:keepNext w:val="0"/>
        <w:keepLines w:val="0"/>
        <w:rPr>
          <w:snapToGrid w:val="0"/>
        </w:rPr>
      </w:pPr>
      <w:bookmarkStart w:id="138" w:name="_Toc216771252"/>
      <w:r>
        <w:rPr>
          <w:rStyle w:val="CharSectno"/>
        </w:rPr>
        <w:t>65</w:t>
      </w:r>
      <w:r>
        <w:rPr>
          <w:snapToGrid w:val="0"/>
        </w:rPr>
        <w:t>.</w:t>
      </w:r>
      <w:r>
        <w:rPr>
          <w:snapToGrid w:val="0"/>
        </w:rPr>
        <w:tab/>
        <w:t>Giving way when driving through break in median strip</w:t>
      </w:r>
      <w:bookmarkEnd w:id="138"/>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lastRenderedPageBreak/>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139" w:name="_Toc216771253"/>
      <w:r>
        <w:rPr>
          <w:rStyle w:val="CharSectno"/>
        </w:rPr>
        <w:t>66</w:t>
      </w:r>
      <w:r>
        <w:t>.</w:t>
      </w:r>
      <w:r>
        <w:tab/>
        <w:t>G</w:t>
      </w:r>
      <w:r>
        <w:rPr>
          <w:snapToGrid w:val="0"/>
        </w:rPr>
        <w:t>iving way on painted island</w:t>
      </w:r>
      <w:bookmarkEnd w:id="139"/>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lastRenderedPageBreak/>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lastRenderedPageBreak/>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140" w:name="_Toc216771254"/>
      <w:r>
        <w:rPr>
          <w:rStyle w:val="CharSectno"/>
        </w:rPr>
        <w:t>67</w:t>
      </w:r>
      <w:r>
        <w:rPr>
          <w:snapToGrid w:val="0"/>
        </w:rPr>
        <w:t>.</w:t>
      </w:r>
      <w:r>
        <w:rPr>
          <w:snapToGrid w:val="0"/>
        </w:rPr>
        <w:tab/>
        <w:t>Giving way in median turning bay</w:t>
      </w:r>
      <w:bookmarkEnd w:id="140"/>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141" w:name="_Toc216771255"/>
      <w:r>
        <w:rPr>
          <w:rStyle w:val="CharSectno"/>
        </w:rPr>
        <w:lastRenderedPageBreak/>
        <w:t>68</w:t>
      </w:r>
      <w:r>
        <w:rPr>
          <w:snapToGrid w:val="0"/>
        </w:rPr>
        <w:t>.</w:t>
      </w:r>
      <w:r>
        <w:rPr>
          <w:snapToGrid w:val="0"/>
        </w:rPr>
        <w:tab/>
        <w:t>Giving way when moving from boundary of carriageway, or parking area on or in median strip</w:t>
      </w:r>
      <w:bookmarkEnd w:id="141"/>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142" w:name="_Toc216427177"/>
      <w:bookmarkStart w:id="143" w:name="_Toc216428004"/>
      <w:bookmarkStart w:id="144" w:name="_Toc216771256"/>
      <w:r>
        <w:rPr>
          <w:rStyle w:val="CharPartNo"/>
        </w:rPr>
        <w:lastRenderedPageBreak/>
        <w:t>Part 8</w:t>
      </w:r>
      <w:r>
        <w:t xml:space="preserve"> — </w:t>
      </w:r>
      <w:r>
        <w:rPr>
          <w:rStyle w:val="CharPartText"/>
        </w:rPr>
        <w:t>Traffic signs and road markings</w:t>
      </w:r>
      <w:bookmarkEnd w:id="142"/>
      <w:bookmarkEnd w:id="143"/>
      <w:bookmarkEnd w:id="144"/>
    </w:p>
    <w:p>
      <w:pPr>
        <w:pStyle w:val="Heading3"/>
      </w:pPr>
      <w:bookmarkStart w:id="145" w:name="_Toc216427178"/>
      <w:bookmarkStart w:id="146" w:name="_Toc216428005"/>
      <w:bookmarkStart w:id="147" w:name="_Toc216771257"/>
      <w:r>
        <w:rPr>
          <w:rStyle w:val="CharDivNo"/>
        </w:rPr>
        <w:t>Division 1</w:t>
      </w:r>
      <w:r>
        <w:t xml:space="preserve"> — </w:t>
      </w:r>
      <w:r>
        <w:rPr>
          <w:rStyle w:val="CharDivText"/>
        </w:rPr>
        <w:t>Traffic signs and road markings at intersections and other places</w:t>
      </w:r>
      <w:bookmarkEnd w:id="145"/>
      <w:bookmarkEnd w:id="146"/>
      <w:bookmarkEnd w:id="147"/>
    </w:p>
    <w:p>
      <w:pPr>
        <w:pStyle w:val="Footnoteheading"/>
      </w:pPr>
      <w:r>
        <w:tab/>
        <w:t>[Heading amended: Gazette 13 Nov 2009 p. 4578</w:t>
      </w:r>
    </w:p>
    <w:p>
      <w:pPr>
        <w:pStyle w:val="Heading5"/>
        <w:rPr>
          <w:snapToGrid w:val="0"/>
        </w:rPr>
      </w:pPr>
      <w:bookmarkStart w:id="148" w:name="_Toc216771258"/>
      <w:r>
        <w:rPr>
          <w:rStyle w:val="CharSectno"/>
        </w:rPr>
        <w:t>69</w:t>
      </w:r>
      <w:r>
        <w:rPr>
          <w:snapToGrid w:val="0"/>
        </w:rPr>
        <w:t>.</w:t>
      </w:r>
      <w:r>
        <w:rPr>
          <w:snapToGrid w:val="0"/>
        </w:rPr>
        <w:tab/>
        <w:t>Left turn only signs</w:t>
      </w:r>
      <w:bookmarkEnd w:id="148"/>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149" w:name="_Toc216771259"/>
      <w:r>
        <w:rPr>
          <w:rStyle w:val="CharSectno"/>
        </w:rPr>
        <w:t>70</w:t>
      </w:r>
      <w:r>
        <w:rPr>
          <w:snapToGrid w:val="0"/>
        </w:rPr>
        <w:t>.</w:t>
      </w:r>
      <w:r>
        <w:rPr>
          <w:snapToGrid w:val="0"/>
        </w:rPr>
        <w:tab/>
        <w:t>Right turn only signs</w:t>
      </w:r>
      <w:bookmarkEnd w:id="149"/>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w:t>
      </w:r>
      <w:r>
        <w:rPr>
          <w:snapToGrid w:val="0"/>
        </w:rPr>
        <w:lastRenderedPageBreak/>
        <w:t xml:space="preserve">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150" w:name="_Toc216771260"/>
      <w:r>
        <w:rPr>
          <w:rStyle w:val="CharSectno"/>
        </w:rPr>
        <w:t>71</w:t>
      </w:r>
      <w:r>
        <w:rPr>
          <w:snapToGrid w:val="0"/>
        </w:rPr>
        <w:t>.</w:t>
      </w:r>
      <w:r>
        <w:rPr>
          <w:snapToGrid w:val="0"/>
        </w:rPr>
        <w:tab/>
        <w:t>No turns signs</w:t>
      </w:r>
      <w:bookmarkEnd w:id="150"/>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lastRenderedPageBreak/>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151" w:name="_Toc216771261"/>
      <w:r>
        <w:rPr>
          <w:rStyle w:val="CharSectno"/>
        </w:rPr>
        <w:t>72</w:t>
      </w:r>
      <w:r>
        <w:rPr>
          <w:snapToGrid w:val="0"/>
        </w:rPr>
        <w:t>.</w:t>
      </w:r>
      <w:r>
        <w:rPr>
          <w:snapToGrid w:val="0"/>
        </w:rPr>
        <w:tab/>
        <w:t>No left turn and no right turn signs</w:t>
      </w:r>
      <w:bookmarkEnd w:id="15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152" w:name="_Toc216771262"/>
      <w:r>
        <w:rPr>
          <w:rStyle w:val="CharSectno"/>
        </w:rPr>
        <w:lastRenderedPageBreak/>
        <w:t>73</w:t>
      </w:r>
      <w:r>
        <w:rPr>
          <w:snapToGrid w:val="0"/>
        </w:rPr>
        <w:t>.</w:t>
      </w:r>
      <w:r>
        <w:rPr>
          <w:snapToGrid w:val="0"/>
        </w:rPr>
        <w:tab/>
        <w:t>Traffic lane arrows</w:t>
      </w:r>
      <w:bookmarkEnd w:id="152"/>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lastRenderedPageBreak/>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153" w:name="_Toc216427184"/>
      <w:bookmarkStart w:id="154" w:name="_Toc216428011"/>
      <w:bookmarkStart w:id="155" w:name="_Toc216771263"/>
      <w:r>
        <w:rPr>
          <w:rStyle w:val="CharDivNo"/>
        </w:rPr>
        <w:lastRenderedPageBreak/>
        <w:t>Division 2</w:t>
      </w:r>
      <w:r>
        <w:t xml:space="preserve"> — </w:t>
      </w:r>
      <w:r>
        <w:rPr>
          <w:rStyle w:val="CharDivText"/>
        </w:rPr>
        <w:t>Traffic signs and road markings generally</w:t>
      </w:r>
      <w:bookmarkEnd w:id="153"/>
      <w:bookmarkEnd w:id="154"/>
      <w:bookmarkEnd w:id="155"/>
    </w:p>
    <w:p>
      <w:pPr>
        <w:pStyle w:val="Heading5"/>
        <w:spacing w:before="180"/>
        <w:rPr>
          <w:snapToGrid w:val="0"/>
        </w:rPr>
      </w:pPr>
      <w:bookmarkStart w:id="156" w:name="_Toc216771264"/>
      <w:r>
        <w:rPr>
          <w:rStyle w:val="CharSectno"/>
        </w:rPr>
        <w:t>74</w:t>
      </w:r>
      <w:r>
        <w:rPr>
          <w:snapToGrid w:val="0"/>
        </w:rPr>
        <w:t>.</w:t>
      </w:r>
      <w:r>
        <w:rPr>
          <w:snapToGrid w:val="0"/>
        </w:rPr>
        <w:tab/>
        <w:t>No overtaking or passing signs</w:t>
      </w:r>
      <w:bookmarkEnd w:id="156"/>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157" w:name="_Toc216771265"/>
      <w:r>
        <w:rPr>
          <w:rStyle w:val="CharSectno"/>
        </w:rPr>
        <w:lastRenderedPageBreak/>
        <w:t>75</w:t>
      </w:r>
      <w:r>
        <w:rPr>
          <w:snapToGrid w:val="0"/>
        </w:rPr>
        <w:t>.</w:t>
      </w:r>
      <w:r>
        <w:rPr>
          <w:snapToGrid w:val="0"/>
        </w:rPr>
        <w:tab/>
        <w:t>No overtaking on bridge sign</w:t>
      </w:r>
      <w:bookmarkEnd w:id="157"/>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158" w:name="_Toc216771266"/>
      <w:r>
        <w:rPr>
          <w:rStyle w:val="CharSectno"/>
        </w:rPr>
        <w:t>76</w:t>
      </w:r>
      <w:r>
        <w:rPr>
          <w:snapToGrid w:val="0"/>
        </w:rPr>
        <w:t>.</w:t>
      </w:r>
      <w:r>
        <w:rPr>
          <w:snapToGrid w:val="0"/>
        </w:rPr>
        <w:tab/>
        <w:t>Emergency stopping lane only signs</w:t>
      </w:r>
      <w:bookmarkEnd w:id="158"/>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159" w:name="_Toc216771267"/>
      <w:r>
        <w:rPr>
          <w:rStyle w:val="CharSectno"/>
        </w:rPr>
        <w:lastRenderedPageBreak/>
        <w:t>76A</w:t>
      </w:r>
      <w:r>
        <w:t>.</w:t>
      </w:r>
      <w:r>
        <w:tab/>
        <w:t>Emergency stopping bay signs</w:t>
      </w:r>
      <w:bookmarkEnd w:id="159"/>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160" w:name="_Toc216771268"/>
      <w:r>
        <w:rPr>
          <w:rStyle w:val="CharSectno"/>
        </w:rPr>
        <w:t>77</w:t>
      </w:r>
      <w:r>
        <w:rPr>
          <w:snapToGrid w:val="0"/>
        </w:rPr>
        <w:t>.</w:t>
      </w:r>
      <w:r>
        <w:rPr>
          <w:snapToGrid w:val="0"/>
        </w:rPr>
        <w:tab/>
        <w:t>Keep clear markings</w:t>
      </w:r>
      <w:bookmarkEnd w:id="160"/>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lastRenderedPageBreak/>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161" w:name="_Toc216771269"/>
      <w:r>
        <w:rPr>
          <w:rStyle w:val="CharSectno"/>
        </w:rPr>
        <w:t>78</w:t>
      </w:r>
      <w:r>
        <w:rPr>
          <w:snapToGrid w:val="0"/>
        </w:rPr>
        <w:t>.</w:t>
      </w:r>
      <w:r>
        <w:rPr>
          <w:snapToGrid w:val="0"/>
        </w:rPr>
        <w:tab/>
        <w:t>Road access signs</w:t>
      </w:r>
      <w:bookmarkEnd w:id="161"/>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lastRenderedPageBreak/>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162" w:name="_Toc216771270"/>
      <w:r>
        <w:rPr>
          <w:rStyle w:val="CharSectno"/>
        </w:rPr>
        <w:lastRenderedPageBreak/>
        <w:t>79</w:t>
      </w:r>
      <w:r>
        <w:rPr>
          <w:snapToGrid w:val="0"/>
        </w:rPr>
        <w:t>.</w:t>
      </w:r>
      <w:r>
        <w:rPr>
          <w:snapToGrid w:val="0"/>
        </w:rPr>
        <w:tab/>
        <w:t>Further restrictions on freeways</w:t>
      </w:r>
      <w:bookmarkEnd w:id="162"/>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163" w:name="_Toc216771271"/>
      <w:r>
        <w:rPr>
          <w:rStyle w:val="CharSectno"/>
        </w:rPr>
        <w:t>80</w:t>
      </w:r>
      <w:r>
        <w:rPr>
          <w:snapToGrid w:val="0"/>
        </w:rPr>
        <w:t>.</w:t>
      </w:r>
      <w:r>
        <w:rPr>
          <w:snapToGrid w:val="0"/>
        </w:rPr>
        <w:tab/>
        <w:t>One</w:t>
      </w:r>
      <w:r>
        <w:rPr>
          <w:snapToGrid w:val="0"/>
        </w:rPr>
        <w:noBreakHyphen/>
        <w:t>way signs</w:t>
      </w:r>
      <w:bookmarkEnd w:id="163"/>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lastRenderedPageBreak/>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164" w:name="_Toc216771272"/>
      <w:r>
        <w:rPr>
          <w:rStyle w:val="CharSectno"/>
        </w:rPr>
        <w:lastRenderedPageBreak/>
        <w:t>81</w:t>
      </w:r>
      <w:r>
        <w:rPr>
          <w:snapToGrid w:val="0"/>
        </w:rPr>
        <w:t>.</w:t>
      </w:r>
      <w:r>
        <w:rPr>
          <w:snapToGrid w:val="0"/>
        </w:rPr>
        <w:tab/>
        <w:t>Keep left and keep right signs</w:t>
      </w:r>
      <w:bookmarkEnd w:id="164"/>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165" w:name="_Toc216771273"/>
      <w:r>
        <w:rPr>
          <w:rStyle w:val="CharSectno"/>
        </w:rPr>
        <w:t>82</w:t>
      </w:r>
      <w:r>
        <w:rPr>
          <w:snapToGrid w:val="0"/>
        </w:rPr>
        <w:t>.</w:t>
      </w:r>
      <w:r>
        <w:rPr>
          <w:snapToGrid w:val="0"/>
        </w:rPr>
        <w:tab/>
        <w:t>No entry signs</w:t>
      </w:r>
      <w:bookmarkEnd w:id="165"/>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lastRenderedPageBreak/>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166" w:name="_Toc216771274"/>
      <w:r>
        <w:rPr>
          <w:rStyle w:val="CharSectno"/>
        </w:rPr>
        <w:t>83</w:t>
      </w:r>
      <w:r>
        <w:rPr>
          <w:snapToGrid w:val="0"/>
        </w:rPr>
        <w:t>.</w:t>
      </w:r>
      <w:r>
        <w:rPr>
          <w:snapToGrid w:val="0"/>
        </w:rPr>
        <w:tab/>
        <w:t>Hand</w:t>
      </w:r>
      <w:r>
        <w:rPr>
          <w:snapToGrid w:val="0"/>
        </w:rPr>
        <w:noBreakHyphen/>
        <w:t>held stop signs</w:t>
      </w:r>
      <w:bookmarkEnd w:id="166"/>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lastRenderedPageBreak/>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167" w:name="_Toc216427196"/>
      <w:bookmarkStart w:id="168" w:name="_Toc216428023"/>
      <w:bookmarkStart w:id="169" w:name="_Toc216771275"/>
      <w:r>
        <w:rPr>
          <w:rStyle w:val="CharDivNo"/>
        </w:rPr>
        <w:t>Division 3</w:t>
      </w:r>
      <w:r>
        <w:t xml:space="preserve"> — </w:t>
      </w:r>
      <w:r>
        <w:rPr>
          <w:rStyle w:val="CharDivText"/>
        </w:rPr>
        <w:t>Signs for trucks, buses and other large vehicles</w:t>
      </w:r>
      <w:bookmarkEnd w:id="167"/>
      <w:bookmarkEnd w:id="168"/>
      <w:bookmarkEnd w:id="169"/>
    </w:p>
    <w:p>
      <w:pPr>
        <w:pStyle w:val="Heading5"/>
        <w:rPr>
          <w:snapToGrid w:val="0"/>
        </w:rPr>
      </w:pPr>
      <w:bookmarkStart w:id="170" w:name="_Toc216771276"/>
      <w:r>
        <w:rPr>
          <w:rStyle w:val="CharSectno"/>
        </w:rPr>
        <w:t>84</w:t>
      </w:r>
      <w:r>
        <w:rPr>
          <w:snapToGrid w:val="0"/>
        </w:rPr>
        <w:t>.</w:t>
      </w:r>
      <w:r>
        <w:rPr>
          <w:snapToGrid w:val="0"/>
        </w:rPr>
        <w:tab/>
        <w:t>Clearance and low clearance signs</w:t>
      </w:r>
      <w:bookmarkEnd w:id="170"/>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171" w:name="_Toc216771277"/>
      <w:r>
        <w:rPr>
          <w:rStyle w:val="CharSectno"/>
        </w:rPr>
        <w:t>85</w:t>
      </w:r>
      <w:r>
        <w:rPr>
          <w:snapToGrid w:val="0"/>
        </w:rPr>
        <w:t>.</w:t>
      </w:r>
      <w:r>
        <w:rPr>
          <w:snapToGrid w:val="0"/>
        </w:rPr>
        <w:tab/>
        <w:t>Load limit signs</w:t>
      </w:r>
      <w:bookmarkEnd w:id="171"/>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w:t>
      </w:r>
      <w:r>
        <w:rPr>
          <w:snapToGrid w:val="0"/>
        </w:rPr>
        <w:lastRenderedPageBreak/>
        <w:t>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172" w:name="_Toc216771278"/>
      <w:r>
        <w:rPr>
          <w:rStyle w:val="CharSectno"/>
        </w:rPr>
        <w:t>86</w:t>
      </w:r>
      <w:r>
        <w:rPr>
          <w:snapToGrid w:val="0"/>
        </w:rPr>
        <w:t>.</w:t>
      </w:r>
      <w:r>
        <w:rPr>
          <w:snapToGrid w:val="0"/>
        </w:rPr>
        <w:tab/>
        <w:t>No trucks signs</w:t>
      </w:r>
      <w:bookmarkEnd w:id="172"/>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w:t>
      </w:r>
      <w:r>
        <w:rPr>
          <w:snapToGrid w:val="0"/>
        </w:rPr>
        <w:lastRenderedPageBreak/>
        <w:t xml:space="preserve">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173" w:name="_Toc216771279"/>
      <w:r>
        <w:rPr>
          <w:rStyle w:val="CharSectno"/>
        </w:rPr>
        <w:t>87</w:t>
      </w:r>
      <w:r>
        <w:rPr>
          <w:snapToGrid w:val="0"/>
        </w:rPr>
        <w:t>.</w:t>
      </w:r>
      <w:r>
        <w:rPr>
          <w:snapToGrid w:val="0"/>
        </w:rPr>
        <w:tab/>
        <w:t>Trucks must enter signs</w:t>
      </w:r>
      <w:bookmarkEnd w:id="173"/>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keepNext/>
        <w:spacing w:before="160" w:after="80"/>
        <w:jc w:val="center"/>
        <w:rPr>
          <w:rFonts w:ascii="Arial" w:hAnsi="Arial"/>
        </w:rPr>
      </w:pPr>
      <w:r>
        <w:rPr>
          <w:rFonts w:ascii="Arial" w:hAnsi="Arial"/>
        </w:rPr>
        <w:lastRenderedPageBreak/>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174" w:name="_Toc216771280"/>
      <w:r>
        <w:rPr>
          <w:rStyle w:val="CharSectno"/>
        </w:rPr>
        <w:t>88</w:t>
      </w:r>
      <w:r>
        <w:rPr>
          <w:snapToGrid w:val="0"/>
        </w:rPr>
        <w:t>.</w:t>
      </w:r>
      <w:r>
        <w:rPr>
          <w:snapToGrid w:val="0"/>
        </w:rPr>
        <w:tab/>
        <w:t>No buses signs</w:t>
      </w:r>
      <w:bookmarkEnd w:id="174"/>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175" w:name="_Toc216771281"/>
      <w:r>
        <w:rPr>
          <w:rStyle w:val="CharSectno"/>
        </w:rPr>
        <w:lastRenderedPageBreak/>
        <w:t>89</w:t>
      </w:r>
      <w:r>
        <w:rPr>
          <w:snapToGrid w:val="0"/>
        </w:rPr>
        <w:t>.</w:t>
      </w:r>
      <w:r>
        <w:rPr>
          <w:snapToGrid w:val="0"/>
        </w:rPr>
        <w:tab/>
        <w:t>Buses must enter signs</w:t>
      </w:r>
      <w:bookmarkEnd w:id="175"/>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176" w:name="_Toc216771282"/>
      <w:r>
        <w:rPr>
          <w:rStyle w:val="CharSectno"/>
        </w:rPr>
        <w:t>90</w:t>
      </w:r>
      <w:r>
        <w:rPr>
          <w:snapToGrid w:val="0"/>
        </w:rPr>
        <w:t>.</w:t>
      </w:r>
      <w:r>
        <w:rPr>
          <w:snapToGrid w:val="0"/>
        </w:rPr>
        <w:tab/>
        <w:t>Trucks and buses low gear signs</w:t>
      </w:r>
      <w:bookmarkEnd w:id="176"/>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lastRenderedPageBreak/>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177" w:name="_Toc216771283"/>
      <w:r>
        <w:rPr>
          <w:rStyle w:val="CharSectno"/>
        </w:rPr>
        <w:t>91A</w:t>
      </w:r>
      <w:r>
        <w:t>.</w:t>
      </w:r>
      <w:r>
        <w:tab/>
        <w:t>Safety ramp and arrester bed signs</w:t>
      </w:r>
      <w:bookmarkEnd w:id="17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lastRenderedPageBreak/>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178" w:name="_Toc216427205"/>
      <w:bookmarkStart w:id="179" w:name="_Toc216428032"/>
      <w:bookmarkStart w:id="180" w:name="_Toc216771284"/>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8"/>
      <w:bookmarkEnd w:id="179"/>
      <w:bookmarkEnd w:id="180"/>
    </w:p>
    <w:p>
      <w:pPr>
        <w:pStyle w:val="Heading5"/>
        <w:spacing w:before="240"/>
        <w:rPr>
          <w:snapToGrid w:val="0"/>
        </w:rPr>
      </w:pPr>
      <w:bookmarkStart w:id="181" w:name="_Toc216771285"/>
      <w:r>
        <w:rPr>
          <w:rStyle w:val="CharSectno"/>
        </w:rPr>
        <w:t>91</w:t>
      </w:r>
      <w:r>
        <w:rPr>
          <w:snapToGrid w:val="0"/>
        </w:rPr>
        <w:t>.</w:t>
      </w:r>
      <w:r>
        <w:rPr>
          <w:snapToGrid w:val="0"/>
        </w:rPr>
        <w:tab/>
        <w:t>Terms used</w:t>
      </w:r>
      <w:bookmarkEnd w:id="18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82" w:name="_Toc216771286"/>
      <w:r>
        <w:rPr>
          <w:rStyle w:val="CharSectno"/>
        </w:rPr>
        <w:t>92</w:t>
      </w:r>
      <w:r>
        <w:rPr>
          <w:snapToGrid w:val="0"/>
        </w:rPr>
        <w:t>.</w:t>
      </w:r>
      <w:r>
        <w:rPr>
          <w:snapToGrid w:val="0"/>
        </w:rPr>
        <w:tab/>
        <w:t>Entering multi</w:t>
      </w:r>
      <w:r>
        <w:rPr>
          <w:snapToGrid w:val="0"/>
        </w:rPr>
        <w:noBreakHyphen/>
        <w:t>lane roundabout</w:t>
      </w:r>
      <w:bookmarkEnd w:id="182"/>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lastRenderedPageBreak/>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lastRenderedPageBreak/>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183" w:name="_Toc216771287"/>
      <w:r>
        <w:rPr>
          <w:rStyle w:val="CharSectno"/>
        </w:rPr>
        <w:t>93</w:t>
      </w:r>
      <w:r>
        <w:rPr>
          <w:snapToGrid w:val="0"/>
        </w:rPr>
        <w:t>.</w:t>
      </w:r>
      <w:r>
        <w:rPr>
          <w:snapToGrid w:val="0"/>
        </w:rPr>
        <w:tab/>
        <w:t>Indicating left when entering roundabout</w:t>
      </w:r>
      <w:bookmarkEnd w:id="18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184" w:name="_Toc216771288"/>
      <w:r>
        <w:rPr>
          <w:rStyle w:val="CharSectno"/>
        </w:rPr>
        <w:lastRenderedPageBreak/>
        <w:t>94</w:t>
      </w:r>
      <w:r>
        <w:rPr>
          <w:snapToGrid w:val="0"/>
        </w:rPr>
        <w:t>.</w:t>
      </w:r>
      <w:r>
        <w:rPr>
          <w:snapToGrid w:val="0"/>
        </w:rPr>
        <w:tab/>
        <w:t>Indicating right when entering roundabout</w:t>
      </w:r>
      <w:bookmarkEnd w:id="18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185" w:name="_Toc216771289"/>
      <w:r>
        <w:rPr>
          <w:rStyle w:val="CharSectno"/>
        </w:rPr>
        <w:t>95</w:t>
      </w:r>
      <w:r>
        <w:rPr>
          <w:snapToGrid w:val="0"/>
        </w:rPr>
        <w:t>.</w:t>
      </w:r>
      <w:r>
        <w:rPr>
          <w:snapToGrid w:val="0"/>
        </w:rPr>
        <w:tab/>
        <w:t>Right of way in roundabout</w:t>
      </w:r>
      <w:bookmarkEnd w:id="185"/>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186" w:name="_Toc216771290"/>
      <w:r>
        <w:rPr>
          <w:rStyle w:val="CharSectno"/>
        </w:rPr>
        <w:t>96</w:t>
      </w:r>
      <w:r>
        <w:rPr>
          <w:snapToGrid w:val="0"/>
        </w:rPr>
        <w:t>.</w:t>
      </w:r>
      <w:r>
        <w:rPr>
          <w:snapToGrid w:val="0"/>
        </w:rPr>
        <w:tab/>
        <w:t>Driving through roundabout</w:t>
      </w:r>
      <w:bookmarkEnd w:id="186"/>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lastRenderedPageBreak/>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187" w:name="_Toc216771291"/>
      <w:r>
        <w:rPr>
          <w:rStyle w:val="CharSectno"/>
        </w:rPr>
        <w:t>97</w:t>
      </w:r>
      <w:r>
        <w:rPr>
          <w:snapToGrid w:val="0"/>
        </w:rPr>
        <w:t>.</w:t>
      </w:r>
      <w:r>
        <w:rPr>
          <w:snapToGrid w:val="0"/>
        </w:rPr>
        <w:tab/>
        <w:t>Obeying marked arrows when driving in or leaving roundabout</w:t>
      </w:r>
      <w:bookmarkEnd w:id="187"/>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188" w:name="_Toc216771292"/>
      <w:r>
        <w:rPr>
          <w:rStyle w:val="CharSectno"/>
        </w:rPr>
        <w:lastRenderedPageBreak/>
        <w:t>98</w:t>
      </w:r>
      <w:r>
        <w:rPr>
          <w:snapToGrid w:val="0"/>
        </w:rPr>
        <w:t>.</w:t>
      </w:r>
      <w:r>
        <w:rPr>
          <w:snapToGrid w:val="0"/>
        </w:rPr>
        <w:tab/>
        <w:t>Indicating when changing lanes or lines of traffic in roundabout</w:t>
      </w:r>
      <w:bookmarkEnd w:id="188"/>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189" w:name="_Toc216771293"/>
      <w:r>
        <w:rPr>
          <w:rStyle w:val="CharSectno"/>
        </w:rPr>
        <w:t>99</w:t>
      </w:r>
      <w:r>
        <w:rPr>
          <w:snapToGrid w:val="0"/>
        </w:rPr>
        <w:t>.</w:t>
      </w:r>
      <w:r>
        <w:rPr>
          <w:snapToGrid w:val="0"/>
        </w:rPr>
        <w:tab/>
        <w:t>Indicating left when leaving roundabout</w:t>
      </w:r>
      <w:bookmarkEnd w:id="189"/>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190" w:name="_Toc216771294"/>
      <w:r>
        <w:rPr>
          <w:rStyle w:val="CharSectno"/>
        </w:rPr>
        <w:t>100</w:t>
      </w:r>
      <w:r>
        <w:rPr>
          <w:snapToGrid w:val="0"/>
        </w:rPr>
        <w:t>.</w:t>
      </w:r>
      <w:r>
        <w:rPr>
          <w:snapToGrid w:val="0"/>
        </w:rPr>
        <w:tab/>
      </w:r>
      <w:r>
        <w:t>Rider of bicycle, electric rideable device or animal to give way to vehicle leaving roundabout</w:t>
      </w:r>
      <w:bookmarkEnd w:id="190"/>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191" w:name="_Toc216427216"/>
      <w:bookmarkStart w:id="192" w:name="_Toc216428043"/>
      <w:bookmarkStart w:id="193" w:name="_Toc216771295"/>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1"/>
      <w:bookmarkEnd w:id="192"/>
      <w:bookmarkEnd w:id="193"/>
    </w:p>
    <w:p>
      <w:pPr>
        <w:pStyle w:val="Heading5"/>
        <w:rPr>
          <w:snapToGrid w:val="0"/>
        </w:rPr>
      </w:pPr>
      <w:bookmarkStart w:id="194" w:name="_Toc216771296"/>
      <w:r>
        <w:rPr>
          <w:rStyle w:val="CharSectno"/>
        </w:rPr>
        <w:t>101</w:t>
      </w:r>
      <w:r>
        <w:rPr>
          <w:snapToGrid w:val="0"/>
        </w:rPr>
        <w:t>.</w:t>
      </w:r>
      <w:r>
        <w:rPr>
          <w:snapToGrid w:val="0"/>
        </w:rPr>
        <w:tab/>
        <w:t>Stopping at level crossing</w:t>
      </w:r>
      <w:bookmarkEnd w:id="194"/>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195" w:name="_Toc216771297"/>
      <w:r>
        <w:rPr>
          <w:rStyle w:val="CharSectno"/>
        </w:rPr>
        <w:t>102</w:t>
      </w:r>
      <w:r>
        <w:rPr>
          <w:snapToGrid w:val="0"/>
        </w:rPr>
        <w:t>.</w:t>
      </w:r>
      <w:r>
        <w:rPr>
          <w:snapToGrid w:val="0"/>
        </w:rPr>
        <w:tab/>
        <w:t>Approaching trains</w:t>
      </w:r>
      <w:bookmarkEnd w:id="195"/>
    </w:p>
    <w:p>
      <w:pPr>
        <w:pStyle w:val="Subsection"/>
        <w:keepNext/>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w:t>
      </w:r>
      <w:r>
        <w:rPr>
          <w:snapToGrid w:val="0"/>
        </w:rPr>
        <w:lastRenderedPageBreak/>
        <w:t xml:space="preserve">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196" w:name="_Toc216771298"/>
      <w:r>
        <w:rPr>
          <w:rStyle w:val="CharSectno"/>
        </w:rPr>
        <w:t>103</w:t>
      </w:r>
      <w:r>
        <w:rPr>
          <w:snapToGrid w:val="0"/>
        </w:rPr>
        <w:t>.</w:t>
      </w:r>
      <w:r>
        <w:rPr>
          <w:snapToGrid w:val="0"/>
        </w:rPr>
        <w:tab/>
        <w:t>Giving way at level crossing</w:t>
      </w:r>
      <w:bookmarkEnd w:id="196"/>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197" w:name="_Toc216771299"/>
      <w:r>
        <w:rPr>
          <w:rStyle w:val="CharSectno"/>
        </w:rPr>
        <w:t>104</w:t>
      </w:r>
      <w:r>
        <w:rPr>
          <w:snapToGrid w:val="0"/>
        </w:rPr>
        <w:t>.</w:t>
      </w:r>
      <w:r>
        <w:rPr>
          <w:snapToGrid w:val="0"/>
        </w:rPr>
        <w:tab/>
        <w:t>What to do if traffic is congested</w:t>
      </w:r>
      <w:bookmarkEnd w:id="197"/>
    </w:p>
    <w:p>
      <w:pPr>
        <w:pStyle w:val="Subsection"/>
        <w:keepNext/>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w:t>
      </w:r>
      <w:r>
        <w:rPr>
          <w:snapToGrid w:val="0"/>
        </w:rPr>
        <w:lastRenderedPageBreak/>
        <w:t xml:space="preserve">the level crossing, and </w:t>
      </w:r>
      <w:r>
        <w:t>must</w:t>
      </w:r>
      <w:r>
        <w:rPr>
          <w:snapToGrid w:val="0"/>
        </w:rPr>
        <w:t xml:space="preserve"> not proceed until he or she can so drive the vehicle over and clear of the level crossing.</w:t>
      </w:r>
    </w:p>
    <w:p>
      <w:pPr>
        <w:pStyle w:val="Penstart"/>
        <w:keepNex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198" w:name="_Toc216771300"/>
      <w:r>
        <w:rPr>
          <w:rStyle w:val="CharSectno"/>
        </w:rPr>
        <w:t>105</w:t>
      </w:r>
      <w:r>
        <w:rPr>
          <w:snapToGrid w:val="0"/>
        </w:rPr>
        <w:t>.</w:t>
      </w:r>
      <w:r>
        <w:rPr>
          <w:snapToGrid w:val="0"/>
        </w:rPr>
        <w:tab/>
        <w:t>Leaving level crossing</w:t>
      </w:r>
      <w:bookmarkEnd w:id="198"/>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199" w:name="_Toc216771301"/>
      <w:r>
        <w:rPr>
          <w:rStyle w:val="CharSectno"/>
        </w:rPr>
        <w:t>106</w:t>
      </w:r>
      <w:r>
        <w:rPr>
          <w:snapToGrid w:val="0"/>
        </w:rPr>
        <w:t>.</w:t>
      </w:r>
      <w:r>
        <w:rPr>
          <w:snapToGrid w:val="0"/>
        </w:rPr>
        <w:tab/>
        <w:t>Stopping at level crossing when vehicle is carrying dangerous goods</w:t>
      </w:r>
      <w:bookmarkEnd w:id="199"/>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200" w:name="_Toc216771302"/>
      <w:r>
        <w:rPr>
          <w:rStyle w:val="CharSectno"/>
        </w:rPr>
        <w:t>107</w:t>
      </w:r>
      <w:r>
        <w:rPr>
          <w:snapToGrid w:val="0"/>
        </w:rPr>
        <w:t>.</w:t>
      </w:r>
      <w:r>
        <w:rPr>
          <w:snapToGrid w:val="0"/>
        </w:rPr>
        <w:tab/>
        <w:t>Driving around boom gates</w:t>
      </w:r>
      <w:bookmarkEnd w:id="200"/>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201" w:name="_Toc216427224"/>
      <w:bookmarkStart w:id="202" w:name="_Toc216428051"/>
      <w:bookmarkStart w:id="203" w:name="_Toc216771303"/>
      <w:r>
        <w:rPr>
          <w:rStyle w:val="CharPartNo"/>
        </w:rPr>
        <w:lastRenderedPageBreak/>
        <w:t>Part 11</w:t>
      </w:r>
      <w:r>
        <w:t xml:space="preserve"> — </w:t>
      </w:r>
      <w:r>
        <w:rPr>
          <w:rStyle w:val="CharPartText"/>
        </w:rPr>
        <w:t>Keeping left, overtaking and other driving provisions</w:t>
      </w:r>
      <w:bookmarkEnd w:id="201"/>
      <w:bookmarkEnd w:id="202"/>
      <w:bookmarkEnd w:id="203"/>
    </w:p>
    <w:p>
      <w:pPr>
        <w:pStyle w:val="Heading3"/>
      </w:pPr>
      <w:bookmarkStart w:id="204" w:name="_Toc216427225"/>
      <w:bookmarkStart w:id="205" w:name="_Toc216428052"/>
      <w:bookmarkStart w:id="206" w:name="_Toc216771304"/>
      <w:r>
        <w:rPr>
          <w:rStyle w:val="CharDivNo"/>
        </w:rPr>
        <w:t>Division 1</w:t>
      </w:r>
      <w:r>
        <w:t xml:space="preserve"> — </w:t>
      </w:r>
      <w:r>
        <w:rPr>
          <w:rStyle w:val="CharDivText"/>
        </w:rPr>
        <w:t>General</w:t>
      </w:r>
      <w:bookmarkEnd w:id="204"/>
      <w:bookmarkEnd w:id="205"/>
      <w:bookmarkEnd w:id="206"/>
    </w:p>
    <w:p>
      <w:pPr>
        <w:pStyle w:val="Heading5"/>
        <w:rPr>
          <w:snapToGrid w:val="0"/>
        </w:rPr>
      </w:pPr>
      <w:bookmarkStart w:id="207" w:name="_Toc216771305"/>
      <w:r>
        <w:rPr>
          <w:rStyle w:val="CharSectno"/>
        </w:rPr>
        <w:t>108</w:t>
      </w:r>
      <w:r>
        <w:rPr>
          <w:snapToGrid w:val="0"/>
        </w:rPr>
        <w:t>.</w:t>
      </w:r>
      <w:r>
        <w:rPr>
          <w:snapToGrid w:val="0"/>
        </w:rPr>
        <w:tab/>
        <w:t>Obstruction of vehicles and pedestrians</w:t>
      </w:r>
      <w:bookmarkEnd w:id="207"/>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208" w:name="_Toc216771306"/>
      <w:r>
        <w:rPr>
          <w:rStyle w:val="CharSectno"/>
        </w:rPr>
        <w:t>109</w:t>
      </w:r>
      <w:r>
        <w:rPr>
          <w:snapToGrid w:val="0"/>
        </w:rPr>
        <w:t>.</w:t>
      </w:r>
      <w:r>
        <w:rPr>
          <w:snapToGrid w:val="0"/>
        </w:rPr>
        <w:tab/>
        <w:t>Keeping safe distance behind vehicles</w:t>
      </w:r>
      <w:bookmarkEnd w:id="208"/>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xml:space="preserve">, when following another vehicle, keep such distance behind it as will enable the driver to stop the vehicle in an </w:t>
      </w:r>
      <w:r>
        <w:rPr>
          <w:snapToGrid w:val="0"/>
        </w:rPr>
        <w:lastRenderedPageBreak/>
        <w:t>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209" w:name="_Toc216771307"/>
      <w:r>
        <w:rPr>
          <w:rStyle w:val="CharSectno"/>
        </w:rPr>
        <w:t>110</w:t>
      </w:r>
      <w:r>
        <w:t>.</w:t>
      </w:r>
      <w:r>
        <w:tab/>
        <w:t>Keeping minimum distance between long vehicles</w:t>
      </w:r>
      <w:bookmarkEnd w:id="209"/>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 xml:space="preserve">on a carriageway with 2 or more marked lanes available exclusively for vehicles travelling in the same direction </w:t>
      </w:r>
      <w:r>
        <w:lastRenderedPageBreak/>
        <w:t>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210" w:name="_Toc216771308"/>
      <w:r>
        <w:rPr>
          <w:rStyle w:val="CharSectno"/>
        </w:rPr>
        <w:t>111</w:t>
      </w:r>
      <w:r>
        <w:rPr>
          <w:snapToGrid w:val="0"/>
        </w:rPr>
        <w:t>.</w:t>
      </w:r>
      <w:r>
        <w:rPr>
          <w:snapToGrid w:val="0"/>
        </w:rPr>
        <w:tab/>
        <w:t>No entry to choked intersection</w:t>
      </w:r>
      <w:bookmarkEnd w:id="210"/>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211" w:name="_Toc216427230"/>
      <w:bookmarkStart w:id="212" w:name="_Toc216428057"/>
      <w:bookmarkStart w:id="213" w:name="_Toc216771309"/>
      <w:r>
        <w:rPr>
          <w:rStyle w:val="CharDivNo"/>
        </w:rPr>
        <w:t>Division 2</w:t>
      </w:r>
      <w:r>
        <w:t xml:space="preserve"> — </w:t>
      </w:r>
      <w:r>
        <w:rPr>
          <w:rStyle w:val="CharDivText"/>
        </w:rPr>
        <w:t>Keeping to the left</w:t>
      </w:r>
      <w:bookmarkEnd w:id="211"/>
      <w:bookmarkEnd w:id="212"/>
      <w:bookmarkEnd w:id="213"/>
    </w:p>
    <w:p>
      <w:pPr>
        <w:pStyle w:val="Heading5"/>
        <w:rPr>
          <w:snapToGrid w:val="0"/>
        </w:rPr>
      </w:pPr>
      <w:bookmarkStart w:id="214" w:name="_Toc216771310"/>
      <w:r>
        <w:rPr>
          <w:rStyle w:val="CharSectno"/>
        </w:rPr>
        <w:t>112</w:t>
      </w:r>
      <w:r>
        <w:rPr>
          <w:snapToGrid w:val="0"/>
        </w:rPr>
        <w:t>.</w:t>
      </w:r>
      <w:r>
        <w:rPr>
          <w:snapToGrid w:val="0"/>
        </w:rPr>
        <w:tab/>
        <w:t>Keeping as far left as practicable</w:t>
      </w:r>
      <w:bookmarkEnd w:id="214"/>
    </w:p>
    <w:p>
      <w:pPr>
        <w:pStyle w:val="Subsection"/>
        <w:spacing w:before="180"/>
        <w:rPr>
          <w:snapToGrid w:val="0"/>
        </w:rPr>
      </w:pPr>
      <w:r>
        <w:rPr>
          <w:snapToGrid w:val="0"/>
        </w:rPr>
        <w:tab/>
        <w:t>(1)</w:t>
      </w:r>
      <w:r>
        <w:rPr>
          <w:snapToGrid w:val="0"/>
        </w:rPr>
        <w:tab/>
        <w:t xml:space="preserve">Except where these regulations provide otherwise, a driver must keep the vehicle as close as practicable to the left boundary of the carriageway, except where 2 or more lanes marked on the </w:t>
      </w:r>
      <w:r>
        <w:rPr>
          <w:snapToGrid w:val="0"/>
        </w:rPr>
        <w:lastRenderedPageBreak/>
        <w:t>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215" w:name="_Toc216771311"/>
      <w:r>
        <w:rPr>
          <w:rStyle w:val="CharSectno"/>
        </w:rPr>
        <w:t>113</w:t>
      </w:r>
      <w:r>
        <w:rPr>
          <w:snapToGrid w:val="0"/>
        </w:rPr>
        <w:t>.</w:t>
      </w:r>
      <w:r>
        <w:rPr>
          <w:snapToGrid w:val="0"/>
        </w:rPr>
        <w:tab/>
        <w:t>Restriction on use of right lane</w:t>
      </w:r>
      <w:bookmarkEnd w:id="21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lastRenderedPageBreak/>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6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lastRenderedPageBreak/>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216" w:name="_Toc216771312"/>
      <w:r>
        <w:rPr>
          <w:rStyle w:val="CharSectno"/>
        </w:rPr>
        <w:t>114</w:t>
      </w:r>
      <w:r>
        <w:rPr>
          <w:snapToGrid w:val="0"/>
        </w:rPr>
        <w:t>.</w:t>
      </w:r>
      <w:r>
        <w:rPr>
          <w:snapToGrid w:val="0"/>
        </w:rPr>
        <w:tab/>
        <w:t>Keeping to left of oncoming vehicles</w:t>
      </w:r>
      <w:bookmarkEnd w:id="21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lastRenderedPageBreak/>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217" w:name="_Toc216771313"/>
      <w:r>
        <w:rPr>
          <w:rStyle w:val="CharSectno"/>
        </w:rPr>
        <w:t>115</w:t>
      </w:r>
      <w:r>
        <w:rPr>
          <w:snapToGrid w:val="0"/>
        </w:rPr>
        <w:t>.</w:t>
      </w:r>
      <w:r>
        <w:rPr>
          <w:snapToGrid w:val="0"/>
        </w:rPr>
        <w:tab/>
        <w:t>Keeping to left of marked or unmarked two</w:t>
      </w:r>
      <w:r>
        <w:rPr>
          <w:snapToGrid w:val="0"/>
        </w:rPr>
        <w:noBreakHyphen/>
        <w:t>way carriageway</w:t>
      </w:r>
      <w:bookmarkEnd w:id="217"/>
    </w:p>
    <w:p>
      <w:pPr>
        <w:pStyle w:val="Subsection"/>
        <w:keepNext/>
        <w:rPr>
          <w:snapToGrid w:val="0"/>
        </w:rPr>
      </w:pPr>
      <w:r>
        <w:rPr>
          <w:snapToGrid w:val="0"/>
        </w:rPr>
        <w:tab/>
        <w:t>(1)</w:t>
      </w:r>
      <w:r>
        <w:rPr>
          <w:snapToGrid w:val="0"/>
        </w:rPr>
        <w:tab/>
        <w:t>Except where these regulations otherwise provide, a driver on a two</w:t>
      </w:r>
      <w:r>
        <w:rPr>
          <w:snapToGrid w:val="0"/>
        </w:rPr>
        <w:noBreakHyphen/>
        <w:t xml:space="preserve">way carriageway without a dividing line or median strip must travel to the left of the carriageway, unless the driver can see ahead for a distance sufficient to enable him or her to do so </w:t>
      </w:r>
      <w:r>
        <w:rPr>
          <w:snapToGrid w:val="0"/>
        </w:rPr>
        <w:lastRenderedPageBreak/>
        <w:t>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218" w:name="_Toc216771314"/>
      <w:r>
        <w:rPr>
          <w:rStyle w:val="CharSectno"/>
        </w:rPr>
        <w:t>116</w:t>
      </w:r>
      <w:r>
        <w:rPr>
          <w:snapToGrid w:val="0"/>
        </w:rPr>
        <w:t>.</w:t>
      </w:r>
      <w:r>
        <w:rPr>
          <w:snapToGrid w:val="0"/>
        </w:rPr>
        <w:tab/>
        <w:t>Keeping to left of continuous dividing lines</w:t>
      </w:r>
      <w:bookmarkEnd w:id="218"/>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219" w:name="_Toc216771315"/>
      <w:r>
        <w:rPr>
          <w:rStyle w:val="CharSectno"/>
        </w:rPr>
        <w:lastRenderedPageBreak/>
        <w:t>117</w:t>
      </w:r>
      <w:r>
        <w:rPr>
          <w:snapToGrid w:val="0"/>
        </w:rPr>
        <w:t>.</w:t>
      </w:r>
      <w:r>
        <w:rPr>
          <w:snapToGrid w:val="0"/>
        </w:rPr>
        <w:tab/>
        <w:t>Keeping to left of median strip</w:t>
      </w:r>
      <w:bookmarkEnd w:id="219"/>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220" w:name="_Toc216771316"/>
      <w:r>
        <w:rPr>
          <w:rStyle w:val="CharSectno"/>
        </w:rPr>
        <w:t>118</w:t>
      </w:r>
      <w:r>
        <w:rPr>
          <w:snapToGrid w:val="0"/>
        </w:rPr>
        <w:t>.</w:t>
      </w:r>
      <w:r>
        <w:rPr>
          <w:snapToGrid w:val="0"/>
        </w:rPr>
        <w:tab/>
        <w:t>Service roads</w:t>
      </w:r>
      <w:bookmarkEnd w:id="220"/>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lastRenderedPageBreak/>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221" w:name="_Toc216771317"/>
      <w:r>
        <w:rPr>
          <w:rStyle w:val="CharSectno"/>
        </w:rPr>
        <w:t>119</w:t>
      </w:r>
      <w:r>
        <w:rPr>
          <w:snapToGrid w:val="0"/>
        </w:rPr>
        <w:t>.</w:t>
      </w:r>
      <w:r>
        <w:rPr>
          <w:snapToGrid w:val="0"/>
        </w:rPr>
        <w:tab/>
        <w:t>Driving on or across median strip, painted island etc.</w:t>
      </w:r>
      <w:bookmarkEnd w:id="221"/>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lastRenderedPageBreak/>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222" w:name="_Toc216771318"/>
      <w:r>
        <w:rPr>
          <w:rStyle w:val="CharSectno"/>
        </w:rPr>
        <w:lastRenderedPageBreak/>
        <w:t>120</w:t>
      </w:r>
      <w:r>
        <w:rPr>
          <w:snapToGrid w:val="0"/>
        </w:rPr>
        <w:t>.</w:t>
      </w:r>
      <w:r>
        <w:rPr>
          <w:snapToGrid w:val="0"/>
        </w:rPr>
        <w:tab/>
        <w:t>Avoiding obstructions on carriageway</w:t>
      </w:r>
      <w:bookmarkEnd w:id="222"/>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23" w:name="_Toc216427240"/>
      <w:bookmarkStart w:id="224" w:name="_Toc216428067"/>
      <w:bookmarkStart w:id="225" w:name="_Toc216771319"/>
      <w:r>
        <w:rPr>
          <w:rStyle w:val="CharDivNo"/>
        </w:rPr>
        <w:t>Division 3</w:t>
      </w:r>
      <w:r>
        <w:t xml:space="preserve"> — </w:t>
      </w:r>
      <w:r>
        <w:rPr>
          <w:rStyle w:val="CharDivText"/>
        </w:rPr>
        <w:t>Overtaking</w:t>
      </w:r>
      <w:bookmarkEnd w:id="223"/>
      <w:bookmarkEnd w:id="224"/>
      <w:bookmarkEnd w:id="225"/>
    </w:p>
    <w:p>
      <w:pPr>
        <w:pStyle w:val="Heading5"/>
        <w:spacing w:before="240"/>
        <w:rPr>
          <w:snapToGrid w:val="0"/>
        </w:rPr>
      </w:pPr>
      <w:bookmarkStart w:id="226" w:name="_Toc216771320"/>
      <w:r>
        <w:rPr>
          <w:rStyle w:val="CharSectno"/>
        </w:rPr>
        <w:t>121</w:t>
      </w:r>
      <w:r>
        <w:rPr>
          <w:snapToGrid w:val="0"/>
        </w:rPr>
        <w:t>.</w:t>
      </w:r>
      <w:r>
        <w:rPr>
          <w:snapToGrid w:val="0"/>
        </w:rPr>
        <w:tab/>
        <w:t>No overtaking unless safe to do so</w:t>
      </w:r>
      <w:bookmarkEnd w:id="22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227" w:name="_Toc216771321"/>
      <w:r>
        <w:rPr>
          <w:rStyle w:val="CharSectno"/>
        </w:rPr>
        <w:t>122</w:t>
      </w:r>
      <w:r>
        <w:rPr>
          <w:snapToGrid w:val="0"/>
        </w:rPr>
        <w:t>.</w:t>
      </w:r>
      <w:r>
        <w:rPr>
          <w:snapToGrid w:val="0"/>
        </w:rPr>
        <w:tab/>
        <w:t>Overtaking</w:t>
      </w:r>
      <w:bookmarkEnd w:id="227"/>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 xml:space="preserve">A driver overtaking a vehicle making, or apparently about to make, a right turn or U turn from the middle of the carriageway and giving a right change of direction signal, must pass to the </w:t>
      </w:r>
      <w:r>
        <w:lastRenderedPageBreak/>
        <w:t>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228" w:name="_Toc216771322"/>
      <w:r>
        <w:rPr>
          <w:rStyle w:val="CharSectno"/>
        </w:rPr>
        <w:t>123</w:t>
      </w:r>
      <w:r>
        <w:rPr>
          <w:snapToGrid w:val="0"/>
        </w:rPr>
        <w:t>.</w:t>
      </w:r>
      <w:r>
        <w:rPr>
          <w:snapToGrid w:val="0"/>
        </w:rPr>
        <w:tab/>
        <w:t>Passing or overtaking vehicle displaying do not overtake turning vehicle sign</w:t>
      </w:r>
      <w:bookmarkEnd w:id="228"/>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lastRenderedPageBreak/>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229" w:name="_Toc216771323"/>
      <w:r>
        <w:rPr>
          <w:rStyle w:val="CharSectno"/>
        </w:rPr>
        <w:t>124</w:t>
      </w:r>
      <w:r>
        <w:rPr>
          <w:snapToGrid w:val="0"/>
        </w:rPr>
        <w:t>.</w:t>
      </w:r>
      <w:r>
        <w:rPr>
          <w:snapToGrid w:val="0"/>
        </w:rPr>
        <w:tab/>
        <w:t>Keeping safe distance when overtaking</w:t>
      </w:r>
      <w:bookmarkEnd w:id="229"/>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230" w:name="_Toc216771324"/>
      <w:r>
        <w:rPr>
          <w:rStyle w:val="CharSectno"/>
        </w:rPr>
        <w:lastRenderedPageBreak/>
        <w:t>124A</w:t>
      </w:r>
      <w:r>
        <w:t>.</w:t>
      </w:r>
      <w:r>
        <w:tab/>
        <w:t>Keeping safe distance when passing rideable device</w:t>
      </w:r>
      <w:bookmarkEnd w:id="230"/>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lastRenderedPageBreak/>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 xml:space="preserve">drive on a dividing strip, or on or over a single continuous line or 2 parallel continuous lines, or on or </w:t>
      </w:r>
      <w:r>
        <w:lastRenderedPageBreak/>
        <w:t>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231" w:name="_Toc216771325"/>
      <w:r>
        <w:rPr>
          <w:rStyle w:val="CharSectno"/>
        </w:rPr>
        <w:t>125</w:t>
      </w:r>
      <w:r>
        <w:rPr>
          <w:snapToGrid w:val="0"/>
        </w:rPr>
        <w:t>.</w:t>
      </w:r>
      <w:r>
        <w:rPr>
          <w:snapToGrid w:val="0"/>
        </w:rPr>
        <w:tab/>
        <w:t>Courtesy when overtaking</w:t>
      </w:r>
      <w:bookmarkEnd w:id="231"/>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232" w:name="_Toc216427247"/>
      <w:bookmarkStart w:id="233" w:name="_Toc216428074"/>
      <w:bookmarkStart w:id="234" w:name="_Toc216771326"/>
      <w:r>
        <w:rPr>
          <w:rStyle w:val="CharDivNo"/>
        </w:rPr>
        <w:t>Division 4</w:t>
      </w:r>
      <w:r>
        <w:t xml:space="preserve"> — </w:t>
      </w:r>
      <w:r>
        <w:rPr>
          <w:rStyle w:val="CharDivText"/>
        </w:rPr>
        <w:t>Driving in marked lanes or lines of traffic</w:t>
      </w:r>
      <w:bookmarkEnd w:id="232"/>
      <w:bookmarkEnd w:id="233"/>
      <w:bookmarkEnd w:id="234"/>
    </w:p>
    <w:p>
      <w:pPr>
        <w:pStyle w:val="Heading5"/>
        <w:spacing w:before="240"/>
        <w:rPr>
          <w:snapToGrid w:val="0"/>
        </w:rPr>
      </w:pPr>
      <w:bookmarkStart w:id="235" w:name="_Toc216771327"/>
      <w:r>
        <w:rPr>
          <w:rStyle w:val="CharSectno"/>
        </w:rPr>
        <w:t>126</w:t>
      </w:r>
      <w:r>
        <w:rPr>
          <w:snapToGrid w:val="0"/>
        </w:rPr>
        <w:t>.</w:t>
      </w:r>
      <w:r>
        <w:rPr>
          <w:snapToGrid w:val="0"/>
        </w:rPr>
        <w:tab/>
        <w:t>Driving in single lane on carriageway</w:t>
      </w:r>
      <w:bookmarkEnd w:id="235"/>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 xml:space="preserve">A driver who is moving laterally from any single marked lane (whether or not the lane is ending) or line of traffic must give way to any vehicle travelling in the same direction as the driver </w:t>
      </w:r>
      <w:r>
        <w:rPr>
          <w:snapToGrid w:val="0"/>
        </w:rPr>
        <w:lastRenderedPageBreak/>
        <w:t>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8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8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8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lastRenderedPageBreak/>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236" w:name="_Toc216771328"/>
      <w:r>
        <w:rPr>
          <w:rStyle w:val="CharSectno"/>
        </w:rPr>
        <w:t>127</w:t>
      </w:r>
      <w:r>
        <w:rPr>
          <w:snapToGrid w:val="0"/>
        </w:rPr>
        <w:t>.</w:t>
      </w:r>
      <w:r>
        <w:rPr>
          <w:snapToGrid w:val="0"/>
        </w:rPr>
        <w:tab/>
        <w:t>Moving from one marked lane to another marked lane across continuous line separating lanes</w:t>
      </w:r>
      <w:bookmarkEnd w:id="236"/>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lastRenderedPageBreak/>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237" w:name="_Toc216771329"/>
      <w:r>
        <w:rPr>
          <w:rStyle w:val="CharSectno"/>
        </w:rPr>
        <w:t>128</w:t>
      </w:r>
      <w:r>
        <w:rPr>
          <w:snapToGrid w:val="0"/>
        </w:rPr>
        <w:t>.</w:t>
      </w:r>
      <w:r>
        <w:rPr>
          <w:snapToGrid w:val="0"/>
        </w:rPr>
        <w:tab/>
        <w:t>Giving way when lines of traffic merge into single line of traffic</w:t>
      </w:r>
      <w:bookmarkEnd w:id="237"/>
    </w:p>
    <w:p>
      <w:pPr>
        <w:pStyle w:val="Subsection"/>
        <w:keepNext/>
        <w:spacing w:before="200"/>
        <w:rPr>
          <w:snapToGrid w:val="0"/>
        </w:rPr>
      </w:pPr>
      <w:r>
        <w:rPr>
          <w:snapToGrid w:val="0"/>
        </w:rPr>
        <w:tab/>
      </w:r>
      <w:r>
        <w:rPr>
          <w:snapToGrid w:val="0"/>
        </w:rPr>
        <w:tab/>
        <w:t xml:space="preserve">A driver in a line of traffic, that is merging with one or more lines of traffic travelling in the same direction as the driver, </w:t>
      </w:r>
      <w:r>
        <w:rPr>
          <w:snapToGrid w:val="0"/>
        </w:rPr>
        <w:lastRenderedPageBreak/>
        <w:t>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238" w:name="_Toc216771330"/>
      <w:r>
        <w:rPr>
          <w:rStyle w:val="CharSectno"/>
        </w:rPr>
        <w:t>129</w:t>
      </w:r>
      <w:r>
        <w:t>.</w:t>
      </w:r>
      <w:r>
        <w:tab/>
        <w:t>Driving on or across continuous white edge line</w:t>
      </w:r>
      <w:bookmarkEnd w:id="238"/>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lastRenderedPageBreak/>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239" w:name="_Toc216771331"/>
      <w:r>
        <w:rPr>
          <w:rStyle w:val="CharSectno"/>
        </w:rPr>
        <w:lastRenderedPageBreak/>
        <w:t>130</w:t>
      </w:r>
      <w:r>
        <w:rPr>
          <w:snapToGrid w:val="0"/>
        </w:rPr>
        <w:t>.</w:t>
      </w:r>
      <w:r>
        <w:rPr>
          <w:snapToGrid w:val="0"/>
        </w:rPr>
        <w:tab/>
      </w:r>
      <w:r>
        <w:t>Riding certain vehicles alongside more than 1 other rider</w:t>
      </w:r>
      <w:bookmarkEnd w:id="239"/>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keepNext/>
      </w:pPr>
      <w:r>
        <w:lastRenderedPageBreak/>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240" w:name="_Toc216771332"/>
      <w:r>
        <w:rPr>
          <w:rStyle w:val="CharSectno"/>
        </w:rPr>
        <w:t>130A</w:t>
      </w:r>
      <w:r>
        <w:t>.</w:t>
      </w:r>
      <w:r>
        <w:tab/>
        <w:t>Rider of motor cycle not to ride next to other vehicles except in certain circumstances</w:t>
      </w:r>
      <w:bookmarkEnd w:id="240"/>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keepNext/>
      </w:pPr>
      <w:r>
        <w:lastRenderedPageBreak/>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241" w:name="_Toc216771333"/>
      <w:r>
        <w:rPr>
          <w:rStyle w:val="CharSectno"/>
        </w:rPr>
        <w:t>130B</w:t>
      </w:r>
      <w:r>
        <w:t>.</w:t>
      </w:r>
      <w:r>
        <w:tab/>
        <w:t>When rider of a motor cycle is lawfully lane filtering</w:t>
      </w:r>
      <w:bookmarkEnd w:id="241"/>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lastRenderedPageBreak/>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242" w:name="_Toc216427255"/>
      <w:bookmarkStart w:id="243" w:name="_Toc216428082"/>
      <w:bookmarkStart w:id="244" w:name="_Toc216771334"/>
      <w:r>
        <w:rPr>
          <w:rStyle w:val="CharDivNo"/>
        </w:rPr>
        <w:t>Division 5</w:t>
      </w:r>
      <w:r>
        <w:t xml:space="preserve"> — </w:t>
      </w:r>
      <w:r>
        <w:rPr>
          <w:rStyle w:val="CharDivText"/>
        </w:rPr>
        <w:t>Obeying overhead traffic</w:t>
      </w:r>
      <w:r>
        <w:rPr>
          <w:rStyle w:val="CharDivText"/>
        </w:rPr>
        <w:noBreakHyphen/>
        <w:t>control signals applying to marked lanes</w:t>
      </w:r>
      <w:bookmarkEnd w:id="242"/>
      <w:bookmarkEnd w:id="243"/>
      <w:bookmarkEnd w:id="244"/>
    </w:p>
    <w:p>
      <w:pPr>
        <w:pStyle w:val="Heading5"/>
      </w:pPr>
      <w:bookmarkStart w:id="245" w:name="_Toc216771335"/>
      <w:r>
        <w:rPr>
          <w:rStyle w:val="CharSectno"/>
        </w:rPr>
        <w:t>131</w:t>
      </w:r>
      <w:r>
        <w:t>.</w:t>
      </w:r>
      <w:r>
        <w:tab/>
        <w:t>Overhead traffic</w:t>
      </w:r>
      <w:r>
        <w:noBreakHyphen/>
        <w:t>control signals</w:t>
      </w:r>
      <w:bookmarkEnd w:id="245"/>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lastRenderedPageBreak/>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keepLines/>
      </w:pPr>
      <w:r>
        <w:lastRenderedPageBreak/>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246" w:name="_Toc216427257"/>
      <w:bookmarkStart w:id="247" w:name="_Toc216428084"/>
      <w:bookmarkStart w:id="248" w:name="_Toc216771336"/>
      <w:r>
        <w:rPr>
          <w:rStyle w:val="CharDivNo"/>
        </w:rPr>
        <w:lastRenderedPageBreak/>
        <w:t>Division 6</w:t>
      </w:r>
      <w:r>
        <w:t xml:space="preserve"> — </w:t>
      </w:r>
      <w:r>
        <w:rPr>
          <w:rStyle w:val="CharDivText"/>
        </w:rPr>
        <w:t>Driving in marked lanes designated for special purposes</w:t>
      </w:r>
      <w:bookmarkEnd w:id="246"/>
      <w:bookmarkEnd w:id="247"/>
      <w:bookmarkEnd w:id="248"/>
    </w:p>
    <w:p>
      <w:pPr>
        <w:pStyle w:val="Heading5"/>
        <w:spacing w:before="240"/>
        <w:rPr>
          <w:snapToGrid w:val="0"/>
        </w:rPr>
      </w:pPr>
      <w:bookmarkStart w:id="249" w:name="_Toc216771337"/>
      <w:r>
        <w:rPr>
          <w:rStyle w:val="CharSectno"/>
        </w:rPr>
        <w:t>132</w:t>
      </w:r>
      <w:r>
        <w:rPr>
          <w:snapToGrid w:val="0"/>
        </w:rPr>
        <w:t>.</w:t>
      </w:r>
      <w:r>
        <w:rPr>
          <w:snapToGrid w:val="0"/>
        </w:rPr>
        <w:tab/>
        <w:t>Bicycle lanes</w:t>
      </w:r>
      <w:bookmarkEnd w:id="249"/>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250" w:name="_Toc216771338"/>
      <w:r>
        <w:rPr>
          <w:rStyle w:val="CharSectno"/>
        </w:rPr>
        <w:t>133</w:t>
      </w:r>
      <w:r>
        <w:rPr>
          <w:snapToGrid w:val="0"/>
        </w:rPr>
        <w:t>.</w:t>
      </w:r>
      <w:r>
        <w:rPr>
          <w:snapToGrid w:val="0"/>
        </w:rPr>
        <w:tab/>
        <w:t>Bus lanes</w:t>
      </w:r>
      <w:bookmarkEnd w:id="250"/>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lastRenderedPageBreak/>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251" w:name="_Toc216771339"/>
      <w:r>
        <w:rPr>
          <w:rStyle w:val="CharSectno"/>
        </w:rPr>
        <w:t>133A</w:t>
      </w:r>
      <w:r>
        <w:t>.</w:t>
      </w:r>
      <w:r>
        <w:tab/>
        <w:t>Busways</w:t>
      </w:r>
      <w:bookmarkEnd w:id="251"/>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lastRenderedPageBreak/>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252" w:name="_Toc216771340"/>
      <w:r>
        <w:rPr>
          <w:rStyle w:val="CharSectno"/>
        </w:rPr>
        <w:t>134</w:t>
      </w:r>
      <w:r>
        <w:rPr>
          <w:snapToGrid w:val="0"/>
        </w:rPr>
        <w:t>.</w:t>
      </w:r>
      <w:r>
        <w:rPr>
          <w:snapToGrid w:val="0"/>
        </w:rPr>
        <w:tab/>
        <w:t>Transit lanes</w:t>
      </w:r>
      <w:bookmarkEnd w:id="252"/>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keepNext/>
        <w:widowControl w:val="0"/>
        <w:rPr>
          <w:snapToGrid w:val="0"/>
        </w:rPr>
      </w:pPr>
      <w:r>
        <w:rPr>
          <w:snapToGrid w:val="0"/>
        </w:rPr>
        <w:tab/>
        <w:t>(b)</w:t>
      </w:r>
      <w:r>
        <w:rPr>
          <w:snapToGrid w:val="0"/>
        </w:rPr>
        <w:tab/>
        <w:t xml:space="preserve">the driver is permitted to drive in the transit lane under </w:t>
      </w:r>
      <w:r>
        <w:rPr>
          <w:snapToGrid w:val="0"/>
        </w:rPr>
        <w:lastRenderedPageBreak/>
        <w:t>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253" w:name="_Toc216771341"/>
      <w:r>
        <w:rPr>
          <w:rStyle w:val="CharSectno"/>
        </w:rPr>
        <w:t>135</w:t>
      </w:r>
      <w:r>
        <w:rPr>
          <w:snapToGrid w:val="0"/>
        </w:rPr>
        <w:t>.</w:t>
      </w:r>
      <w:r>
        <w:rPr>
          <w:snapToGrid w:val="0"/>
        </w:rPr>
        <w:tab/>
        <w:t>Truck lanes</w:t>
      </w:r>
      <w:bookmarkEnd w:id="253"/>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lastRenderedPageBreak/>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254" w:name="_Toc216771342"/>
      <w:r>
        <w:rPr>
          <w:rStyle w:val="CharSectno"/>
        </w:rPr>
        <w:t>136</w:t>
      </w:r>
      <w:r>
        <w:rPr>
          <w:snapToGrid w:val="0"/>
        </w:rPr>
        <w:t>.</w:t>
      </w:r>
      <w:r>
        <w:rPr>
          <w:snapToGrid w:val="0"/>
        </w:rPr>
        <w:tab/>
        <w:t>Exceptions to driving in special purpose lanes etc.</w:t>
      </w:r>
      <w:bookmarkEnd w:id="25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lastRenderedPageBreak/>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255" w:name="_Toc216771343"/>
      <w:r>
        <w:rPr>
          <w:rStyle w:val="CharSectno"/>
        </w:rPr>
        <w:t>137</w:t>
      </w:r>
      <w:r>
        <w:rPr>
          <w:snapToGrid w:val="0"/>
        </w:rPr>
        <w:t>.</w:t>
      </w:r>
      <w:r>
        <w:rPr>
          <w:snapToGrid w:val="0"/>
        </w:rPr>
        <w:tab/>
        <w:t>Marked lanes required to be used by particular kinds of vehicles</w:t>
      </w:r>
      <w:bookmarkEnd w:id="25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lastRenderedPageBreak/>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256" w:name="_Toc216427265"/>
      <w:bookmarkStart w:id="257" w:name="_Toc216428092"/>
      <w:bookmarkStart w:id="258" w:name="_Toc216771344"/>
      <w:r>
        <w:rPr>
          <w:rStyle w:val="CharDivNo"/>
        </w:rPr>
        <w:lastRenderedPageBreak/>
        <w:t>Division 6A</w:t>
      </w:r>
      <w:r>
        <w:t> — </w:t>
      </w:r>
      <w:r>
        <w:rPr>
          <w:rStyle w:val="CharDivText"/>
        </w:rPr>
        <w:t>Stationary incident response vehicles</w:t>
      </w:r>
      <w:bookmarkEnd w:id="256"/>
      <w:bookmarkEnd w:id="257"/>
      <w:bookmarkEnd w:id="258"/>
    </w:p>
    <w:p>
      <w:pPr>
        <w:pStyle w:val="Footnoteheading"/>
        <w:keepNext/>
        <w:rPr>
          <w:sz w:val="20"/>
        </w:rPr>
      </w:pPr>
      <w:r>
        <w:tab/>
        <w:t>[Heading inserted: Gazette 5 Jan 2018 p. 9.]</w:t>
      </w:r>
    </w:p>
    <w:p>
      <w:pPr>
        <w:pStyle w:val="Heading5"/>
      </w:pPr>
      <w:bookmarkStart w:id="259" w:name="_Toc216771345"/>
      <w:r>
        <w:rPr>
          <w:rStyle w:val="CharSectno"/>
        </w:rPr>
        <w:t>137A</w:t>
      </w:r>
      <w:r>
        <w:t>.</w:t>
      </w:r>
      <w:r>
        <w:tab/>
        <w:t>Approaching and passing stationary incident response vehicles</w:t>
      </w:r>
      <w:bookmarkEnd w:id="259"/>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lastRenderedPageBreak/>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60" w:name="_Toc216427267"/>
      <w:bookmarkStart w:id="261" w:name="_Toc216428094"/>
      <w:bookmarkStart w:id="262" w:name="_Toc216771346"/>
      <w:r>
        <w:rPr>
          <w:rStyle w:val="CharDivNo"/>
        </w:rPr>
        <w:t>Division 7</w:t>
      </w:r>
      <w:r>
        <w:t> — </w:t>
      </w:r>
      <w:r>
        <w:rPr>
          <w:rStyle w:val="CharDivText"/>
        </w:rPr>
        <w:t>Freight containers</w:t>
      </w:r>
      <w:bookmarkEnd w:id="260"/>
      <w:bookmarkEnd w:id="261"/>
      <w:bookmarkEnd w:id="262"/>
    </w:p>
    <w:p>
      <w:pPr>
        <w:pStyle w:val="Footnoteheading"/>
        <w:rPr>
          <w:sz w:val="20"/>
        </w:rPr>
      </w:pPr>
      <w:r>
        <w:tab/>
        <w:t>[Heading inserted: Gazette 23 Dec 2014 p. 4921.]</w:t>
      </w:r>
    </w:p>
    <w:p>
      <w:pPr>
        <w:pStyle w:val="Heading5"/>
      </w:pPr>
      <w:bookmarkStart w:id="263" w:name="_Toc216771347"/>
      <w:r>
        <w:rPr>
          <w:rStyle w:val="CharSectno"/>
        </w:rPr>
        <w:t>138A</w:t>
      </w:r>
      <w:r>
        <w:t>.</w:t>
      </w:r>
      <w:r>
        <w:tab/>
        <w:t>Freight container not to be driven on prohibited road</w:t>
      </w:r>
      <w:bookmarkEnd w:id="26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64" w:name="_Toc216771348"/>
      <w:r>
        <w:rPr>
          <w:rStyle w:val="CharSectno"/>
        </w:rPr>
        <w:lastRenderedPageBreak/>
        <w:t>138B</w:t>
      </w:r>
      <w:r>
        <w:t>.</w:t>
      </w:r>
      <w:r>
        <w:tab/>
        <w:t>Signs</w:t>
      </w:r>
      <w:bookmarkEnd w:id="26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65" w:name="_Toc216427270"/>
      <w:bookmarkStart w:id="266" w:name="_Toc216428097"/>
      <w:bookmarkStart w:id="267" w:name="_Toc216771349"/>
      <w:r>
        <w:rPr>
          <w:rStyle w:val="CharPartNo"/>
        </w:rPr>
        <w:lastRenderedPageBreak/>
        <w:t>Part 12</w:t>
      </w:r>
      <w:r>
        <w:t xml:space="preserve"> — </w:t>
      </w:r>
      <w:r>
        <w:rPr>
          <w:rStyle w:val="CharPartText"/>
        </w:rPr>
        <w:t>Restrictions on stopping and parking</w:t>
      </w:r>
      <w:bookmarkEnd w:id="265"/>
      <w:bookmarkEnd w:id="266"/>
      <w:bookmarkEnd w:id="267"/>
    </w:p>
    <w:p>
      <w:pPr>
        <w:pStyle w:val="Heading3"/>
      </w:pPr>
      <w:bookmarkStart w:id="268" w:name="_Toc216427271"/>
      <w:bookmarkStart w:id="269" w:name="_Toc216428098"/>
      <w:bookmarkStart w:id="270" w:name="_Toc216771350"/>
      <w:r>
        <w:rPr>
          <w:rStyle w:val="CharDivNo"/>
        </w:rPr>
        <w:t>Division 1</w:t>
      </w:r>
      <w:r>
        <w:t xml:space="preserve"> — </w:t>
      </w:r>
      <w:r>
        <w:rPr>
          <w:rStyle w:val="CharDivText"/>
        </w:rPr>
        <w:t>General</w:t>
      </w:r>
      <w:bookmarkEnd w:id="268"/>
      <w:bookmarkEnd w:id="269"/>
      <w:bookmarkEnd w:id="270"/>
    </w:p>
    <w:p>
      <w:pPr>
        <w:pStyle w:val="Heading5"/>
        <w:rPr>
          <w:snapToGrid w:val="0"/>
        </w:rPr>
      </w:pPr>
      <w:bookmarkStart w:id="271" w:name="_Toc216771351"/>
      <w:r>
        <w:rPr>
          <w:rStyle w:val="CharSectno"/>
        </w:rPr>
        <w:t>138</w:t>
      </w:r>
      <w:r>
        <w:rPr>
          <w:snapToGrid w:val="0"/>
        </w:rPr>
        <w:t>.</w:t>
      </w:r>
      <w:r>
        <w:rPr>
          <w:snapToGrid w:val="0"/>
        </w:rPr>
        <w:tab/>
        <w:t>Stopping in an emergency etc. or to comply with another regulation</w:t>
      </w:r>
      <w:bookmarkEnd w:id="27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keepNext/>
        <w:rPr>
          <w:snapToGrid w:val="0"/>
        </w:rPr>
      </w:pPr>
      <w:r>
        <w:rPr>
          <w:snapToGrid w:val="0"/>
        </w:rPr>
        <w:tab/>
        <w:t>(e)</w:t>
      </w:r>
      <w:r>
        <w:rPr>
          <w:snapToGrid w:val="0"/>
        </w:rPr>
        <w:tab/>
        <w:t xml:space="preserve">the driver stops at a particular place, or in a particular way, because the condition of the driver, a passenger, or the driver’s vehicle makes it necessary for the driver to </w:t>
      </w:r>
      <w:r>
        <w:rPr>
          <w:snapToGrid w:val="0"/>
        </w:rPr>
        <w:lastRenderedPageBreak/>
        <w:t>stop in the interests of safety, and the driver stops for no longer than is necessary in the circumstances; or</w:t>
      </w:r>
    </w:p>
    <w:p>
      <w:pPr>
        <w:pStyle w:val="Indenta"/>
        <w:keepNext/>
        <w:keepLines/>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72" w:name="_Toc216771352"/>
      <w:r>
        <w:rPr>
          <w:rStyle w:val="CharSectno"/>
        </w:rPr>
        <w:t>139</w:t>
      </w:r>
      <w:r>
        <w:rPr>
          <w:snapToGrid w:val="0"/>
        </w:rPr>
        <w:t>.</w:t>
      </w:r>
      <w:r>
        <w:rPr>
          <w:snapToGrid w:val="0"/>
        </w:rPr>
        <w:tab/>
      </w:r>
      <w:r>
        <w:t>Application of this Part to bicycles and electric rideable devices</w:t>
      </w:r>
      <w:bookmarkEnd w:id="272"/>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273" w:name="_Toc216427274"/>
      <w:bookmarkStart w:id="274" w:name="_Toc216428101"/>
      <w:bookmarkStart w:id="275" w:name="_Toc216771353"/>
      <w:r>
        <w:rPr>
          <w:rStyle w:val="CharDivNo"/>
        </w:rPr>
        <w:t>Division 2</w:t>
      </w:r>
      <w:r>
        <w:t xml:space="preserve"> — </w:t>
      </w:r>
      <w:r>
        <w:rPr>
          <w:rStyle w:val="CharDivText"/>
        </w:rPr>
        <w:t>No stopping and no parking signs, and yellow edge lines</w:t>
      </w:r>
      <w:bookmarkEnd w:id="273"/>
      <w:bookmarkEnd w:id="274"/>
      <w:bookmarkEnd w:id="275"/>
    </w:p>
    <w:p>
      <w:pPr>
        <w:pStyle w:val="Heading5"/>
        <w:rPr>
          <w:snapToGrid w:val="0"/>
        </w:rPr>
      </w:pPr>
      <w:bookmarkStart w:id="276" w:name="_Toc216771354"/>
      <w:r>
        <w:rPr>
          <w:rStyle w:val="CharSectno"/>
        </w:rPr>
        <w:t>140</w:t>
      </w:r>
      <w:r>
        <w:rPr>
          <w:snapToGrid w:val="0"/>
        </w:rPr>
        <w:t>.</w:t>
      </w:r>
      <w:r>
        <w:rPr>
          <w:snapToGrid w:val="0"/>
        </w:rPr>
        <w:tab/>
        <w:t>No stopping signs</w:t>
      </w:r>
      <w:bookmarkEnd w:id="276"/>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keepNext/>
        <w:spacing w:before="120"/>
        <w:ind w:left="992"/>
        <w:jc w:val="center"/>
        <w:rPr>
          <w:rFonts w:ascii="Arial" w:hAnsi="Arial"/>
        </w:rPr>
      </w:pPr>
      <w:r>
        <w:rPr>
          <w:rFonts w:ascii="Arial" w:hAnsi="Arial"/>
        </w:rPr>
        <w:lastRenderedPageBreak/>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 length of carriageway)</w:t>
            </w:r>
          </w:p>
          <w:p>
            <w:pPr>
              <w:keepNext/>
              <w:spacing w:before="60"/>
              <w:jc w:val="center"/>
              <w:rPr>
                <w:rFonts w:ascii="Arial" w:hAnsi="Arial"/>
                <w:i/>
                <w:sz w:val="16"/>
              </w:rPr>
            </w:pPr>
            <w:r>
              <w:rPr>
                <w:rFonts w:ascii="Arial" w:hAnsi="Arial"/>
                <w:i/>
                <w:sz w:val="16"/>
              </w:rPr>
              <w:t>(circle, slash and arrow in red)</w:t>
            </w:r>
          </w:p>
        </w:tc>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an area)</w:t>
            </w:r>
          </w:p>
          <w:p>
            <w:pPr>
              <w:keepNext/>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277" w:name="_Toc216771355"/>
      <w:r>
        <w:rPr>
          <w:rStyle w:val="CharSectno"/>
        </w:rPr>
        <w:t>141</w:t>
      </w:r>
      <w:r>
        <w:rPr>
          <w:snapToGrid w:val="0"/>
        </w:rPr>
        <w:t>.</w:t>
      </w:r>
      <w:r>
        <w:rPr>
          <w:snapToGrid w:val="0"/>
        </w:rPr>
        <w:tab/>
        <w:t>No parking signs</w:t>
      </w:r>
      <w:bookmarkEnd w:id="277"/>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keepNext/>
      </w:pPr>
      <w:r>
        <w:lastRenderedPageBreak/>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278" w:name="_Toc216771356"/>
      <w:r>
        <w:rPr>
          <w:rStyle w:val="CharSectno"/>
        </w:rPr>
        <w:t>142</w:t>
      </w:r>
      <w:r>
        <w:rPr>
          <w:snapToGrid w:val="0"/>
        </w:rPr>
        <w:t>.</w:t>
      </w:r>
      <w:r>
        <w:rPr>
          <w:snapToGrid w:val="0"/>
        </w:rPr>
        <w:tab/>
        <w:t>No stopping on carriageway with yellow edge line</w:t>
      </w:r>
      <w:bookmarkEnd w:id="278"/>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279" w:name="_Toc216427278"/>
      <w:bookmarkStart w:id="280" w:name="_Toc216428105"/>
      <w:bookmarkStart w:id="281" w:name="_Toc216771357"/>
      <w:r>
        <w:rPr>
          <w:rStyle w:val="CharDivNo"/>
        </w:rPr>
        <w:lastRenderedPageBreak/>
        <w:t>Division 3</w:t>
      </w:r>
      <w:r>
        <w:t xml:space="preserve"> — </w:t>
      </w:r>
      <w:r>
        <w:rPr>
          <w:rStyle w:val="CharDivText"/>
        </w:rPr>
        <w:t>Stopping at intersections and crossings</w:t>
      </w:r>
      <w:bookmarkEnd w:id="279"/>
      <w:bookmarkEnd w:id="280"/>
      <w:bookmarkEnd w:id="281"/>
    </w:p>
    <w:p>
      <w:pPr>
        <w:pStyle w:val="Heading5"/>
        <w:spacing w:before="240"/>
        <w:rPr>
          <w:snapToGrid w:val="0"/>
        </w:rPr>
      </w:pPr>
      <w:bookmarkStart w:id="282" w:name="_Toc216771358"/>
      <w:r>
        <w:rPr>
          <w:rStyle w:val="CharSectno"/>
        </w:rPr>
        <w:t>143</w:t>
      </w:r>
      <w:r>
        <w:rPr>
          <w:snapToGrid w:val="0"/>
        </w:rPr>
        <w:t>.</w:t>
      </w:r>
      <w:r>
        <w:rPr>
          <w:snapToGrid w:val="0"/>
        </w:rPr>
        <w:tab/>
        <w:t>Prohibited stopping places</w:t>
      </w:r>
      <w:bookmarkEnd w:id="282"/>
    </w:p>
    <w:p>
      <w:pPr>
        <w:pStyle w:val="Subsection"/>
        <w:keepNext/>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keepNext/>
        <w:widowControl w:val="0"/>
        <w:spacing w:before="160" w:after="120" w:line="200" w:lineRule="exact"/>
        <w:ind w:left="992"/>
        <w:jc w:val="center"/>
        <w:rPr>
          <w:rFonts w:ascii="Arial" w:hAnsi="Arial"/>
        </w:rPr>
      </w:pPr>
      <w:r>
        <w:rPr>
          <w:rFonts w:ascii="Arial" w:hAnsi="Arial"/>
        </w:rPr>
        <w:lastRenderedPageBreak/>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283" w:name="_Toc216771359"/>
      <w:r>
        <w:rPr>
          <w:rStyle w:val="CharSectno"/>
        </w:rPr>
        <w:lastRenderedPageBreak/>
        <w:t>144</w:t>
      </w:r>
      <w:r>
        <w:rPr>
          <w:snapToGrid w:val="0"/>
        </w:rPr>
        <w:t>.</w:t>
      </w:r>
      <w:r>
        <w:rPr>
          <w:snapToGrid w:val="0"/>
        </w:rPr>
        <w:tab/>
        <w:t>Stopping on or near children’s crossing or pedestrian crossing</w:t>
      </w:r>
      <w:bookmarkEnd w:id="28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lastRenderedPageBreak/>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284" w:name="_Toc216771360"/>
      <w:r>
        <w:rPr>
          <w:rStyle w:val="CharSectno"/>
        </w:rPr>
        <w:t>145</w:t>
      </w:r>
      <w:r>
        <w:rPr>
          <w:snapToGrid w:val="0"/>
        </w:rPr>
        <w:t>.</w:t>
      </w:r>
      <w:r>
        <w:rPr>
          <w:snapToGrid w:val="0"/>
        </w:rPr>
        <w:tab/>
        <w:t>Stopping on or near marked foot crossing (except at intersection)</w:t>
      </w:r>
      <w:bookmarkEnd w:id="284"/>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lastRenderedPageBreak/>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285" w:name="_Toc216771361"/>
      <w:r>
        <w:rPr>
          <w:rStyle w:val="CharSectno"/>
        </w:rPr>
        <w:t>146</w:t>
      </w:r>
      <w:r>
        <w:rPr>
          <w:snapToGrid w:val="0"/>
        </w:rPr>
        <w:t>.</w:t>
      </w:r>
      <w:r>
        <w:rPr>
          <w:snapToGrid w:val="0"/>
        </w:rPr>
        <w:tab/>
        <w:t>Stopping at or near bicycle crossing lights (except at intersection)</w:t>
      </w:r>
      <w:bookmarkEnd w:id="285"/>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lastRenderedPageBreak/>
        <w:tab/>
        <w:t>Example</w:t>
      </w:r>
    </w:p>
    <w:p>
      <w:pPr>
        <w:keepNext/>
        <w:keepLines/>
        <w:spacing w:before="60" w:after="60"/>
        <w:ind w:left="992"/>
        <w:jc w:val="center"/>
        <w:rPr>
          <w:rFonts w:ascii="Arial" w:hAnsi="Arial"/>
        </w:rPr>
      </w:pPr>
      <w:r>
        <w:rPr>
          <w:rFonts w:ascii="Arial" w:hAnsi="Arial"/>
        </w:rPr>
        <w:t>Measurement of distance — bicycle crossing lights</w:t>
      </w:r>
    </w:p>
    <w:p>
      <w:pPr>
        <w:spacing w:before="12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80"/>
        <w:ind w:left="890" w:hanging="890"/>
      </w:pPr>
      <w:r>
        <w:tab/>
        <w:t>[Regulation 146 amended: SL 2020/253 r. 28; SL 2021/200 r. 41.]</w:t>
      </w:r>
    </w:p>
    <w:p>
      <w:pPr>
        <w:pStyle w:val="Heading5"/>
        <w:spacing w:before="240"/>
        <w:rPr>
          <w:snapToGrid w:val="0"/>
        </w:rPr>
      </w:pPr>
      <w:bookmarkStart w:id="286" w:name="_Toc216771362"/>
      <w:r>
        <w:rPr>
          <w:rStyle w:val="CharSectno"/>
        </w:rPr>
        <w:t>147</w:t>
      </w:r>
      <w:r>
        <w:rPr>
          <w:snapToGrid w:val="0"/>
        </w:rPr>
        <w:t>.</w:t>
      </w:r>
      <w:r>
        <w:rPr>
          <w:snapToGrid w:val="0"/>
        </w:rPr>
        <w:tab/>
        <w:t>Stopping on or near level crossing</w:t>
      </w:r>
      <w:bookmarkEnd w:id="286"/>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60" w:after="60"/>
        <w:ind w:left="992"/>
        <w:jc w:val="center"/>
        <w:rPr>
          <w:rFonts w:ascii="Arial" w:hAnsi="Arial"/>
        </w:rPr>
      </w:pPr>
      <w:r>
        <w:rPr>
          <w:rFonts w:ascii="Arial" w:hAnsi="Arial"/>
        </w:rPr>
        <w:t>Measurement of distance — level crossing</w:t>
      </w:r>
    </w:p>
    <w:p>
      <w:pPr>
        <w:spacing w:before="60" w:after="6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80"/>
        <w:ind w:left="890" w:hanging="890"/>
      </w:pPr>
      <w:r>
        <w:tab/>
        <w:t>[Regulation 147 amended: SL 2020/253 r. 28.]</w:t>
      </w:r>
    </w:p>
    <w:p>
      <w:pPr>
        <w:pStyle w:val="Heading3"/>
        <w:spacing w:before="300"/>
      </w:pPr>
      <w:bookmarkStart w:id="287" w:name="_Toc216427284"/>
      <w:bookmarkStart w:id="288" w:name="_Toc216428111"/>
      <w:bookmarkStart w:id="289" w:name="_Toc216771363"/>
      <w:r>
        <w:rPr>
          <w:rStyle w:val="CharDivNo"/>
        </w:rPr>
        <w:lastRenderedPageBreak/>
        <w:t>Division 4</w:t>
      </w:r>
      <w:r>
        <w:t xml:space="preserve"> — </w:t>
      </w:r>
      <w:r>
        <w:rPr>
          <w:rStyle w:val="CharDivText"/>
        </w:rPr>
        <w:t>Stopping on clearways and freeways and in emergency stopping bays and lanes and red X lanes</w:t>
      </w:r>
      <w:bookmarkEnd w:id="287"/>
      <w:bookmarkEnd w:id="288"/>
      <w:bookmarkEnd w:id="289"/>
    </w:p>
    <w:p>
      <w:pPr>
        <w:pStyle w:val="Footnoteheading"/>
        <w:keepNext/>
        <w:keepLines/>
      </w:pPr>
      <w:r>
        <w:tab/>
        <w:t>[Heading amended: SL 2020/184 r. 16.]</w:t>
      </w:r>
    </w:p>
    <w:p>
      <w:pPr>
        <w:pStyle w:val="Heading5"/>
        <w:keepNext w:val="0"/>
        <w:keepLines w:val="0"/>
        <w:spacing w:before="260"/>
        <w:rPr>
          <w:snapToGrid w:val="0"/>
        </w:rPr>
      </w:pPr>
      <w:bookmarkStart w:id="290" w:name="_Toc216771364"/>
      <w:r>
        <w:rPr>
          <w:rStyle w:val="CharSectno"/>
        </w:rPr>
        <w:t>148</w:t>
      </w:r>
      <w:r>
        <w:rPr>
          <w:snapToGrid w:val="0"/>
        </w:rPr>
        <w:t>.</w:t>
      </w:r>
      <w:r>
        <w:rPr>
          <w:snapToGrid w:val="0"/>
        </w:rPr>
        <w:tab/>
        <w:t>Stopping on clearway</w:t>
      </w:r>
      <w:bookmarkEnd w:id="290"/>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lastRenderedPageBreak/>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291" w:name="_Toc216771365"/>
      <w:r>
        <w:rPr>
          <w:rStyle w:val="CharSectno"/>
        </w:rPr>
        <w:t>149</w:t>
      </w:r>
      <w:r>
        <w:rPr>
          <w:snapToGrid w:val="0"/>
        </w:rPr>
        <w:t>.</w:t>
      </w:r>
      <w:r>
        <w:rPr>
          <w:snapToGrid w:val="0"/>
        </w:rPr>
        <w:tab/>
        <w:t>Stopping on freeway</w:t>
      </w:r>
      <w:bookmarkEnd w:id="291"/>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keepNext/>
        <w:spacing w:before="160" w:after="40"/>
        <w:ind w:left="992"/>
        <w:jc w:val="center"/>
        <w:rPr>
          <w:rFonts w:ascii="Arial" w:hAnsi="Arial"/>
        </w:rPr>
      </w:pPr>
      <w:r>
        <w:rPr>
          <w:rFonts w:ascii="Arial" w:hAnsi="Arial"/>
        </w:rPr>
        <w:t>Freeway signs</w:t>
      </w:r>
    </w:p>
    <w:p>
      <w:pPr>
        <w:keepNext/>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lastRenderedPageBreak/>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292" w:name="_Toc216771366"/>
      <w:r>
        <w:rPr>
          <w:rStyle w:val="CharSectno"/>
        </w:rPr>
        <w:t>150</w:t>
      </w:r>
      <w:r>
        <w:t>.</w:t>
      </w:r>
      <w:r>
        <w:tab/>
        <w:t>Stopping in emergency stopping bay, emergency stopping lane or red X lane</w:t>
      </w:r>
      <w:bookmarkEnd w:id="292"/>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lastRenderedPageBreak/>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293" w:name="_Toc216427288"/>
      <w:bookmarkStart w:id="294" w:name="_Toc216428115"/>
      <w:bookmarkStart w:id="295" w:name="_Toc216771367"/>
      <w:r>
        <w:rPr>
          <w:rStyle w:val="CharDivNo"/>
        </w:rPr>
        <w:t>Division 5</w:t>
      </w:r>
      <w:r>
        <w:t xml:space="preserve"> — </w:t>
      </w:r>
      <w:r>
        <w:rPr>
          <w:rStyle w:val="CharDivText"/>
        </w:rPr>
        <w:t>Stopping in zones for particular vehicles</w:t>
      </w:r>
      <w:bookmarkEnd w:id="293"/>
      <w:bookmarkEnd w:id="294"/>
      <w:bookmarkEnd w:id="295"/>
    </w:p>
    <w:p>
      <w:pPr>
        <w:pStyle w:val="Heading5"/>
        <w:rPr>
          <w:snapToGrid w:val="0"/>
        </w:rPr>
      </w:pPr>
      <w:bookmarkStart w:id="296" w:name="_Toc216771368"/>
      <w:r>
        <w:rPr>
          <w:rStyle w:val="CharSectno"/>
        </w:rPr>
        <w:t>151</w:t>
      </w:r>
      <w:r>
        <w:rPr>
          <w:snapToGrid w:val="0"/>
        </w:rPr>
        <w:t>.</w:t>
      </w:r>
      <w:r>
        <w:rPr>
          <w:snapToGrid w:val="0"/>
        </w:rPr>
        <w:tab/>
        <w:t>Stopping in loading zone</w:t>
      </w:r>
      <w:bookmarkEnd w:id="296"/>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lastRenderedPageBreak/>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4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297" w:name="_Toc216771369"/>
      <w:r>
        <w:rPr>
          <w:rStyle w:val="CharSectno"/>
        </w:rPr>
        <w:t>152</w:t>
      </w:r>
      <w:r>
        <w:rPr>
          <w:snapToGrid w:val="0"/>
        </w:rPr>
        <w:t>.</w:t>
      </w:r>
      <w:r>
        <w:rPr>
          <w:snapToGrid w:val="0"/>
        </w:rPr>
        <w:tab/>
        <w:t>Stopping in truck zone</w:t>
      </w:r>
      <w:bookmarkEnd w:id="297"/>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4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298" w:name="_Toc216771370"/>
      <w:r>
        <w:rPr>
          <w:rStyle w:val="CharSectno"/>
        </w:rPr>
        <w:lastRenderedPageBreak/>
        <w:t>153</w:t>
      </w:r>
      <w:r>
        <w:rPr>
          <w:snapToGrid w:val="0"/>
        </w:rPr>
        <w:t>.</w:t>
      </w:r>
      <w:r>
        <w:rPr>
          <w:snapToGrid w:val="0"/>
        </w:rPr>
        <w:tab/>
        <w:t>Stopping in works zone etc.</w:t>
      </w:r>
      <w:bookmarkEnd w:id="298"/>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299" w:name="_Toc216771371"/>
      <w:r>
        <w:rPr>
          <w:rStyle w:val="CharSectno"/>
        </w:rPr>
        <w:t>154</w:t>
      </w:r>
      <w:r>
        <w:rPr>
          <w:snapToGrid w:val="0"/>
        </w:rPr>
        <w:t>.</w:t>
      </w:r>
      <w:r>
        <w:rPr>
          <w:snapToGrid w:val="0"/>
        </w:rPr>
        <w:tab/>
        <w:t>Stopping in taxi zone or bus zone</w:t>
      </w:r>
      <w:bookmarkEnd w:id="299"/>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lastRenderedPageBreak/>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300" w:name="_Toc216771372"/>
      <w:r>
        <w:rPr>
          <w:rStyle w:val="CharSectno"/>
        </w:rPr>
        <w:lastRenderedPageBreak/>
        <w:t>155</w:t>
      </w:r>
      <w:r>
        <w:rPr>
          <w:snapToGrid w:val="0"/>
        </w:rPr>
        <w:t>.</w:t>
      </w:r>
      <w:r>
        <w:rPr>
          <w:snapToGrid w:val="0"/>
        </w:rPr>
        <w:tab/>
        <w:t>Stopping in mail zone</w:t>
      </w:r>
      <w:bookmarkEnd w:id="300"/>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301" w:name="_Toc216771373"/>
      <w:r>
        <w:rPr>
          <w:rStyle w:val="CharSectno"/>
        </w:rPr>
        <w:t>156</w:t>
      </w:r>
      <w:r>
        <w:rPr>
          <w:snapToGrid w:val="0"/>
        </w:rPr>
        <w:t>.</w:t>
      </w:r>
      <w:r>
        <w:rPr>
          <w:snapToGrid w:val="0"/>
        </w:rPr>
        <w:tab/>
        <w:t>Other limitations in zones</w:t>
      </w:r>
      <w:bookmarkEnd w:id="301"/>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302" w:name="_Toc216427295"/>
      <w:bookmarkStart w:id="303" w:name="_Toc216428122"/>
      <w:bookmarkStart w:id="304" w:name="_Toc216771374"/>
      <w:r>
        <w:rPr>
          <w:rStyle w:val="CharDivNo"/>
        </w:rPr>
        <w:t>Division 6</w:t>
      </w:r>
      <w:r>
        <w:t xml:space="preserve"> — </w:t>
      </w:r>
      <w:r>
        <w:rPr>
          <w:rStyle w:val="CharDivText"/>
        </w:rPr>
        <w:t>Other places where stopping is restricted</w:t>
      </w:r>
      <w:bookmarkEnd w:id="302"/>
      <w:bookmarkEnd w:id="303"/>
      <w:bookmarkEnd w:id="304"/>
    </w:p>
    <w:p>
      <w:pPr>
        <w:pStyle w:val="Heading5"/>
        <w:spacing w:before="240"/>
        <w:rPr>
          <w:snapToGrid w:val="0"/>
        </w:rPr>
      </w:pPr>
      <w:bookmarkStart w:id="305" w:name="_Toc216771375"/>
      <w:r>
        <w:rPr>
          <w:rStyle w:val="CharSectno"/>
        </w:rPr>
        <w:t>157</w:t>
      </w:r>
      <w:r>
        <w:rPr>
          <w:snapToGrid w:val="0"/>
        </w:rPr>
        <w:t>.</w:t>
      </w:r>
      <w:r>
        <w:rPr>
          <w:snapToGrid w:val="0"/>
        </w:rPr>
        <w:tab/>
        <w:t>Stopping in bus lane, transit lane, truck lane or bicycle lane</w:t>
      </w:r>
      <w:bookmarkEnd w:id="305"/>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lastRenderedPageBreak/>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306" w:name="_Toc216771376"/>
      <w:r>
        <w:rPr>
          <w:rStyle w:val="CharSectno"/>
        </w:rPr>
        <w:t>158</w:t>
      </w:r>
      <w:r>
        <w:rPr>
          <w:snapToGrid w:val="0"/>
        </w:rPr>
        <w:t>.</w:t>
      </w:r>
      <w:r>
        <w:rPr>
          <w:snapToGrid w:val="0"/>
        </w:rPr>
        <w:tab/>
        <w:t>Stopping in shared zone</w:t>
      </w:r>
      <w:bookmarkEnd w:id="306"/>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307" w:name="_Toc216771377"/>
      <w:r>
        <w:rPr>
          <w:rStyle w:val="CharSectno"/>
        </w:rPr>
        <w:t>159</w:t>
      </w:r>
      <w:r>
        <w:rPr>
          <w:snapToGrid w:val="0"/>
        </w:rPr>
        <w:t>.</w:t>
      </w:r>
      <w:r>
        <w:rPr>
          <w:snapToGrid w:val="0"/>
        </w:rPr>
        <w:tab/>
        <w:t>Double parking</w:t>
      </w:r>
      <w:bookmarkEnd w:id="307"/>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keepNext/>
        <w:spacing w:before="180"/>
        <w:rPr>
          <w:snapToGrid w:val="0"/>
        </w:rPr>
      </w:pPr>
      <w:r>
        <w:rPr>
          <w:snapToGrid w:val="0"/>
        </w:rPr>
        <w:lastRenderedPageBreak/>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308" w:name="_Toc216771378"/>
      <w:r>
        <w:rPr>
          <w:rStyle w:val="CharSectno"/>
        </w:rPr>
        <w:lastRenderedPageBreak/>
        <w:t>160</w:t>
      </w:r>
      <w:r>
        <w:rPr>
          <w:snapToGrid w:val="0"/>
        </w:rPr>
        <w:t>.</w:t>
      </w:r>
      <w:r>
        <w:rPr>
          <w:snapToGrid w:val="0"/>
        </w:rPr>
        <w:tab/>
        <w:t>Stopping near obstruction</w:t>
      </w:r>
      <w:bookmarkEnd w:id="308"/>
    </w:p>
    <w:p>
      <w:pPr>
        <w:pStyle w:val="Subsection"/>
        <w:keepNext/>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309" w:name="_Toc216771379"/>
      <w:r>
        <w:rPr>
          <w:rStyle w:val="CharSectno"/>
        </w:rPr>
        <w:t>161</w:t>
      </w:r>
      <w:r>
        <w:rPr>
          <w:snapToGrid w:val="0"/>
        </w:rPr>
        <w:t>.</w:t>
      </w:r>
      <w:r>
        <w:rPr>
          <w:snapToGrid w:val="0"/>
        </w:rPr>
        <w:tab/>
        <w:t>Stopping on bridge or in tunnel etc.</w:t>
      </w:r>
      <w:bookmarkEnd w:id="309"/>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lastRenderedPageBreak/>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310" w:name="_Toc216771380"/>
      <w:r>
        <w:rPr>
          <w:rStyle w:val="CharSectno"/>
        </w:rPr>
        <w:t>162</w:t>
      </w:r>
      <w:r>
        <w:rPr>
          <w:snapToGrid w:val="0"/>
        </w:rPr>
        <w:t>.</w:t>
      </w:r>
      <w:r>
        <w:rPr>
          <w:snapToGrid w:val="0"/>
        </w:rPr>
        <w:tab/>
        <w:t>Restriction on stopping vehicle on crests, curves etc.</w:t>
      </w:r>
      <w:bookmarkEnd w:id="310"/>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311" w:name="_Toc216771381"/>
      <w:r>
        <w:rPr>
          <w:rStyle w:val="CharSectno"/>
        </w:rPr>
        <w:t>163</w:t>
      </w:r>
      <w:r>
        <w:rPr>
          <w:snapToGrid w:val="0"/>
        </w:rPr>
        <w:t>.</w:t>
      </w:r>
      <w:r>
        <w:rPr>
          <w:snapToGrid w:val="0"/>
        </w:rPr>
        <w:tab/>
        <w:t>Stopping near fire hydrant etc.</w:t>
      </w:r>
      <w:bookmarkEnd w:id="311"/>
    </w:p>
    <w:p>
      <w:pPr>
        <w:pStyle w:val="Subsection"/>
        <w:keepNext/>
        <w:rPr>
          <w:snapToGrid w:val="0"/>
        </w:rPr>
      </w:pPr>
      <w:r>
        <w:rPr>
          <w:snapToGrid w:val="0"/>
        </w:rPr>
        <w:tab/>
        <w:t>(1)</w:t>
      </w:r>
      <w:r>
        <w:rPr>
          <w:snapToGrid w:val="0"/>
        </w:rPr>
        <w:tab/>
        <w:t xml:space="preserve">A driver must not stop a vehicle so that any portion of the vehicle is within 1 m of a fire hydrant or fire plug, or of any sign </w:t>
      </w:r>
      <w:r>
        <w:rPr>
          <w:snapToGrid w:val="0"/>
        </w:rPr>
        <w:lastRenderedPageBreak/>
        <w:t>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312" w:name="_Toc216771382"/>
      <w:r>
        <w:rPr>
          <w:rStyle w:val="CharSectno"/>
        </w:rPr>
        <w:lastRenderedPageBreak/>
        <w:t>164</w:t>
      </w:r>
      <w:r>
        <w:rPr>
          <w:snapToGrid w:val="0"/>
        </w:rPr>
        <w:t>.</w:t>
      </w:r>
      <w:r>
        <w:rPr>
          <w:snapToGrid w:val="0"/>
        </w:rPr>
        <w:tab/>
        <w:t>Stopping at or near bus stop</w:t>
      </w:r>
      <w:bookmarkEnd w:id="312"/>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313" w:name="_Toc216771383"/>
      <w:r>
        <w:rPr>
          <w:rStyle w:val="CharSectno"/>
        </w:rPr>
        <w:t>165</w:t>
      </w:r>
      <w:r>
        <w:t>.</w:t>
      </w:r>
      <w:r>
        <w:tab/>
        <w:t>Stopping on path, dividing strip, nature strip or painted island</w:t>
      </w:r>
      <w:bookmarkEnd w:id="313"/>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keepNext/>
      </w:pPr>
      <w:r>
        <w:lastRenderedPageBreak/>
        <w:tab/>
        <w:t>(b)</w:t>
      </w:r>
      <w:r>
        <w:tab/>
        <w:t>the driver is permitted to do so under a local law.</w:t>
      </w:r>
    </w:p>
    <w:p>
      <w:pPr>
        <w:pStyle w:val="Penstart"/>
        <w:keepNex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314" w:name="_Toc216771384"/>
      <w:r>
        <w:rPr>
          <w:rStyle w:val="CharSectno"/>
        </w:rPr>
        <w:t>166</w:t>
      </w:r>
      <w:r>
        <w:rPr>
          <w:snapToGrid w:val="0"/>
        </w:rPr>
        <w:t>.</w:t>
      </w:r>
      <w:r>
        <w:rPr>
          <w:snapToGrid w:val="0"/>
        </w:rPr>
        <w:tab/>
        <w:t>Obstructing access to and from path, driveway etc.</w:t>
      </w:r>
      <w:bookmarkEnd w:id="314"/>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lastRenderedPageBreak/>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315" w:name="_Toc216771385"/>
      <w:r>
        <w:rPr>
          <w:rStyle w:val="CharSectno"/>
        </w:rPr>
        <w:t>167</w:t>
      </w:r>
      <w:r>
        <w:rPr>
          <w:snapToGrid w:val="0"/>
        </w:rPr>
        <w:t>.</w:t>
      </w:r>
      <w:r>
        <w:rPr>
          <w:snapToGrid w:val="0"/>
        </w:rPr>
        <w:tab/>
        <w:t>Stopping near letter box</w:t>
      </w:r>
      <w:bookmarkEnd w:id="315"/>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316" w:name="_Toc216771386"/>
      <w:r>
        <w:rPr>
          <w:rStyle w:val="CharSectno"/>
        </w:rPr>
        <w:t>168</w:t>
      </w:r>
      <w:r>
        <w:rPr>
          <w:snapToGrid w:val="0"/>
        </w:rPr>
        <w:t>.</w:t>
      </w:r>
      <w:r>
        <w:rPr>
          <w:snapToGrid w:val="0"/>
        </w:rPr>
        <w:tab/>
        <w:t>Stopping on carriageway — heavy and long vehicles</w:t>
      </w:r>
      <w:bookmarkEnd w:id="316"/>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317" w:name="_Toc216771387"/>
      <w:r>
        <w:rPr>
          <w:rStyle w:val="CharSectno"/>
        </w:rPr>
        <w:t>169</w:t>
      </w:r>
      <w:r>
        <w:rPr>
          <w:snapToGrid w:val="0"/>
        </w:rPr>
        <w:t>.</w:t>
      </w:r>
      <w:r>
        <w:rPr>
          <w:snapToGrid w:val="0"/>
        </w:rPr>
        <w:tab/>
        <w:t>Stopping on carriageway with bicycle parking sign</w:t>
      </w:r>
      <w:bookmarkEnd w:id="317"/>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318" w:name="_Toc216771388"/>
      <w:r>
        <w:rPr>
          <w:rStyle w:val="CharSectno"/>
        </w:rPr>
        <w:lastRenderedPageBreak/>
        <w:t>170</w:t>
      </w:r>
      <w:r>
        <w:rPr>
          <w:snapToGrid w:val="0"/>
        </w:rPr>
        <w:t>.</w:t>
      </w:r>
      <w:r>
        <w:rPr>
          <w:snapToGrid w:val="0"/>
        </w:rPr>
        <w:tab/>
        <w:t>Stopping on carriageway with motor cycle parking sign</w:t>
      </w:r>
      <w:bookmarkEnd w:id="318"/>
    </w:p>
    <w:p>
      <w:pPr>
        <w:pStyle w:val="Subsection"/>
        <w:keepNext/>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319" w:name="_Toc216771389"/>
      <w:r>
        <w:rPr>
          <w:rStyle w:val="CharSectno"/>
        </w:rPr>
        <w:t>171</w:t>
      </w:r>
      <w:r>
        <w:rPr>
          <w:snapToGrid w:val="0"/>
        </w:rPr>
        <w:t>.</w:t>
      </w:r>
      <w:r>
        <w:rPr>
          <w:snapToGrid w:val="0"/>
        </w:rPr>
        <w:tab/>
        <w:t>Stopping in parking area for people with disabilities</w:t>
      </w:r>
      <w:bookmarkEnd w:id="319"/>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lastRenderedPageBreak/>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lastRenderedPageBreak/>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320" w:name="_Toc216427311"/>
      <w:bookmarkStart w:id="321" w:name="_Toc216428138"/>
      <w:bookmarkStart w:id="322" w:name="_Toc216771390"/>
      <w:r>
        <w:rPr>
          <w:rStyle w:val="CharDivNo"/>
        </w:rPr>
        <w:t>Division 7</w:t>
      </w:r>
      <w:r>
        <w:t xml:space="preserve"> — </w:t>
      </w:r>
      <w:r>
        <w:rPr>
          <w:rStyle w:val="CharDivText"/>
        </w:rPr>
        <w:t>Permissive parking signs and parking fees</w:t>
      </w:r>
      <w:bookmarkEnd w:id="320"/>
      <w:bookmarkEnd w:id="321"/>
      <w:bookmarkEnd w:id="322"/>
    </w:p>
    <w:p>
      <w:pPr>
        <w:pStyle w:val="Heading5"/>
        <w:keepNext w:val="0"/>
        <w:keepLines w:val="0"/>
        <w:spacing w:before="260"/>
        <w:rPr>
          <w:snapToGrid w:val="0"/>
        </w:rPr>
      </w:pPr>
      <w:bookmarkStart w:id="323" w:name="_Toc216771391"/>
      <w:r>
        <w:rPr>
          <w:rStyle w:val="CharSectno"/>
        </w:rPr>
        <w:t>172</w:t>
      </w:r>
      <w:r>
        <w:rPr>
          <w:snapToGrid w:val="0"/>
        </w:rPr>
        <w:t>.</w:t>
      </w:r>
      <w:r>
        <w:rPr>
          <w:snapToGrid w:val="0"/>
        </w:rPr>
        <w:tab/>
        <w:t>Information on or with permissive parking signs</w:t>
      </w:r>
      <w:bookmarkEnd w:id="32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lastRenderedPageBreak/>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lastRenderedPageBreak/>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widowControl w:val="0"/>
        <w:tabs>
          <w:tab w:val="left" w:pos="851"/>
        </w:tabs>
        <w:spacing w:before="120" w:after="120"/>
        <w:rPr>
          <w:i/>
        </w:rPr>
      </w:pPr>
      <w:r>
        <w:rPr>
          <w:i/>
        </w:rPr>
        <w:lastRenderedPageBreak/>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24" w:name="_Toc216771392"/>
      <w:r>
        <w:rPr>
          <w:rStyle w:val="CharSectno"/>
        </w:rPr>
        <w:t>173A</w:t>
      </w:r>
      <w:r>
        <w:t>.</w:t>
      </w:r>
      <w:r>
        <w:tab/>
        <w:t>Parking outside times indicated</w:t>
      </w:r>
      <w:bookmarkEnd w:id="324"/>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25" w:name="_Toc216771393"/>
      <w:r>
        <w:rPr>
          <w:rStyle w:val="CharSectno"/>
        </w:rPr>
        <w:lastRenderedPageBreak/>
        <w:t>173</w:t>
      </w:r>
      <w:r>
        <w:rPr>
          <w:snapToGrid w:val="0"/>
        </w:rPr>
        <w:t>.</w:t>
      </w:r>
      <w:r>
        <w:rPr>
          <w:snapToGrid w:val="0"/>
        </w:rPr>
        <w:tab/>
        <w:t>Parking for longer than indicated</w:t>
      </w:r>
      <w:bookmarkEnd w:id="325"/>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326" w:name="_Toc216771394"/>
      <w:r>
        <w:rPr>
          <w:rStyle w:val="CharSectno"/>
        </w:rPr>
        <w:t>174</w:t>
      </w:r>
      <w:r>
        <w:rPr>
          <w:snapToGrid w:val="0"/>
        </w:rPr>
        <w:t>.</w:t>
      </w:r>
      <w:r>
        <w:rPr>
          <w:snapToGrid w:val="0"/>
        </w:rPr>
        <w:tab/>
        <w:t>Time extension for people with disabilities</w:t>
      </w:r>
      <w:bookmarkEnd w:id="326"/>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keepNext/>
      </w:pPr>
      <w:r>
        <w:tab/>
        <w:t>(3)</w:t>
      </w:r>
      <w:r>
        <w:tab/>
        <w:t xml:space="preserve">Despite subregulation (2), if another law of the State permits the driver to park for a longer period than that allowed by </w:t>
      </w:r>
      <w:r>
        <w:lastRenderedPageBreak/>
        <w:t>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27" w:name="_Toc216771395"/>
      <w:r>
        <w:rPr>
          <w:rStyle w:val="CharSectno"/>
        </w:rPr>
        <w:t>175</w:t>
      </w:r>
      <w:r>
        <w:rPr>
          <w:snapToGrid w:val="0"/>
        </w:rPr>
        <w:t>.</w:t>
      </w:r>
      <w:r>
        <w:rPr>
          <w:snapToGrid w:val="0"/>
        </w:rPr>
        <w:tab/>
        <w:t>Parking where fees are payable</w:t>
      </w:r>
      <w:bookmarkEnd w:id="32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328" w:name="_Toc216427317"/>
      <w:bookmarkStart w:id="329" w:name="_Toc216428144"/>
      <w:bookmarkStart w:id="330" w:name="_Toc216771396"/>
      <w:r>
        <w:rPr>
          <w:rStyle w:val="CharDivNo"/>
        </w:rPr>
        <w:t>Division 8</w:t>
      </w:r>
      <w:r>
        <w:t xml:space="preserve"> — </w:t>
      </w:r>
      <w:r>
        <w:rPr>
          <w:rStyle w:val="CharDivText"/>
        </w:rPr>
        <w:t>Parallel parking</w:t>
      </w:r>
      <w:bookmarkEnd w:id="328"/>
      <w:bookmarkEnd w:id="329"/>
      <w:bookmarkEnd w:id="330"/>
    </w:p>
    <w:p>
      <w:pPr>
        <w:pStyle w:val="Heading5"/>
        <w:spacing w:before="180"/>
        <w:rPr>
          <w:snapToGrid w:val="0"/>
        </w:rPr>
      </w:pPr>
      <w:bookmarkStart w:id="331" w:name="_Toc216771397"/>
      <w:r>
        <w:rPr>
          <w:rStyle w:val="CharSectno"/>
        </w:rPr>
        <w:t>176</w:t>
      </w:r>
      <w:r>
        <w:rPr>
          <w:snapToGrid w:val="0"/>
        </w:rPr>
        <w:t>.</w:t>
      </w:r>
      <w:r>
        <w:rPr>
          <w:snapToGrid w:val="0"/>
        </w:rPr>
        <w:tab/>
        <w:t>Parallel parking on carriageway (except in median strip parking area)</w:t>
      </w:r>
      <w:bookmarkEnd w:id="331"/>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lastRenderedPageBreak/>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lastRenderedPageBreak/>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332" w:name="_Toc216771398"/>
      <w:r>
        <w:rPr>
          <w:rStyle w:val="CharSectno"/>
        </w:rPr>
        <w:lastRenderedPageBreak/>
        <w:t>177</w:t>
      </w:r>
      <w:r>
        <w:rPr>
          <w:snapToGrid w:val="0"/>
        </w:rPr>
        <w:t>.</w:t>
      </w:r>
      <w:r>
        <w:rPr>
          <w:snapToGrid w:val="0"/>
        </w:rPr>
        <w:tab/>
        <w:t>Parallel parking in median strip parking area</w:t>
      </w:r>
      <w:bookmarkEnd w:id="332"/>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333" w:name="_Toc216427320"/>
      <w:bookmarkStart w:id="334" w:name="_Toc216428147"/>
      <w:bookmarkStart w:id="335" w:name="_Toc216771399"/>
      <w:r>
        <w:rPr>
          <w:rStyle w:val="CharDivNo"/>
        </w:rPr>
        <w:t>Division 9</w:t>
      </w:r>
      <w:r>
        <w:t xml:space="preserve"> — </w:t>
      </w:r>
      <w:r>
        <w:rPr>
          <w:rStyle w:val="CharDivText"/>
        </w:rPr>
        <w:t>Angle parking</w:t>
      </w:r>
      <w:bookmarkEnd w:id="333"/>
      <w:bookmarkEnd w:id="334"/>
      <w:bookmarkEnd w:id="335"/>
    </w:p>
    <w:p>
      <w:pPr>
        <w:pStyle w:val="Heading5"/>
        <w:spacing w:before="240"/>
        <w:rPr>
          <w:snapToGrid w:val="0"/>
        </w:rPr>
      </w:pPr>
      <w:bookmarkStart w:id="336" w:name="_Toc216771400"/>
      <w:r>
        <w:rPr>
          <w:rStyle w:val="CharSectno"/>
        </w:rPr>
        <w:t>178</w:t>
      </w:r>
      <w:r>
        <w:rPr>
          <w:snapToGrid w:val="0"/>
        </w:rPr>
        <w:t>.</w:t>
      </w:r>
      <w:r>
        <w:rPr>
          <w:snapToGrid w:val="0"/>
        </w:rPr>
        <w:tab/>
        <w:t>Angle parking</w:t>
      </w:r>
      <w:bookmarkEnd w:id="33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lastRenderedPageBreak/>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keepNext/>
        <w:spacing w:before="120"/>
        <w:rPr>
          <w:snapToGrid w:val="0"/>
        </w:rPr>
      </w:pPr>
      <w:r>
        <w:rPr>
          <w:snapToGrid w:val="0"/>
        </w:rPr>
        <w:tab/>
        <w:t>(b)</w:t>
      </w:r>
      <w:r>
        <w:rPr>
          <w:snapToGrid w:val="0"/>
        </w:rPr>
        <w:tab/>
        <w:t xml:space="preserve">if the vehicle is parked on the side of a carriageway — may position the vehicle with either the front or rear of the vehicle nearest to traffic in the marked lane or line of </w:t>
      </w:r>
      <w:r>
        <w:rPr>
          <w:snapToGrid w:val="0"/>
        </w:rPr>
        <w:lastRenderedPageBreak/>
        <w:t>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337" w:name="_Toc216427322"/>
      <w:bookmarkStart w:id="338" w:name="_Toc216428149"/>
      <w:bookmarkStart w:id="339" w:name="_Toc216771401"/>
      <w:r>
        <w:rPr>
          <w:rStyle w:val="CharDivNo"/>
        </w:rPr>
        <w:t>Division 10</w:t>
      </w:r>
      <w:r>
        <w:t xml:space="preserve"> — </w:t>
      </w:r>
      <w:r>
        <w:rPr>
          <w:rStyle w:val="CharDivText"/>
        </w:rPr>
        <w:t>Other parking related provisions</w:t>
      </w:r>
      <w:bookmarkEnd w:id="337"/>
      <w:bookmarkEnd w:id="338"/>
      <w:bookmarkEnd w:id="339"/>
    </w:p>
    <w:p>
      <w:pPr>
        <w:pStyle w:val="Heading5"/>
        <w:keepNext w:val="0"/>
        <w:keepLines w:val="0"/>
        <w:spacing w:before="180"/>
        <w:rPr>
          <w:snapToGrid w:val="0"/>
        </w:rPr>
      </w:pPr>
      <w:bookmarkStart w:id="340" w:name="_Toc216771402"/>
      <w:r>
        <w:rPr>
          <w:rStyle w:val="CharSectno"/>
        </w:rPr>
        <w:t>179</w:t>
      </w:r>
      <w:r>
        <w:rPr>
          <w:snapToGrid w:val="0"/>
        </w:rPr>
        <w:t>.</w:t>
      </w:r>
      <w:r>
        <w:rPr>
          <w:snapToGrid w:val="0"/>
        </w:rPr>
        <w:tab/>
        <w:t>Parking in parking bays</w:t>
      </w:r>
      <w:bookmarkEnd w:id="340"/>
    </w:p>
    <w:p>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341" w:name="_Toc216771403"/>
      <w:r>
        <w:rPr>
          <w:rStyle w:val="CharSectno"/>
        </w:rPr>
        <w:t>180</w:t>
      </w:r>
      <w:r>
        <w:rPr>
          <w:snapToGrid w:val="0"/>
        </w:rPr>
        <w:t>.</w:t>
      </w:r>
      <w:r>
        <w:rPr>
          <w:snapToGrid w:val="0"/>
        </w:rPr>
        <w:tab/>
        <w:t>Entering and leaving median strip parking area</w:t>
      </w:r>
      <w:bookmarkEnd w:id="34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lastRenderedPageBreak/>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342" w:name="_Toc216771404"/>
      <w:r>
        <w:rPr>
          <w:rStyle w:val="CharSectno"/>
        </w:rPr>
        <w:t>181</w:t>
      </w:r>
      <w:r>
        <w:rPr>
          <w:snapToGrid w:val="0"/>
        </w:rPr>
        <w:t>.</w:t>
      </w:r>
      <w:r>
        <w:rPr>
          <w:snapToGrid w:val="0"/>
        </w:rPr>
        <w:tab/>
        <w:t>Making motor vehicle secure</w:t>
      </w:r>
      <w:bookmarkEnd w:id="342"/>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lastRenderedPageBreak/>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343" w:name="_Toc216427326"/>
      <w:bookmarkStart w:id="344" w:name="_Toc216428153"/>
      <w:bookmarkStart w:id="345" w:name="_Toc216771405"/>
      <w:r>
        <w:rPr>
          <w:rStyle w:val="CharPartNo"/>
        </w:rPr>
        <w:lastRenderedPageBreak/>
        <w:t>Part 13</w:t>
      </w:r>
      <w:r>
        <w:t xml:space="preserve"> — </w:t>
      </w:r>
      <w:r>
        <w:rPr>
          <w:rStyle w:val="CharPartText"/>
        </w:rPr>
        <w:t>Lights and warning devices</w:t>
      </w:r>
      <w:bookmarkEnd w:id="343"/>
      <w:bookmarkEnd w:id="344"/>
      <w:bookmarkEnd w:id="345"/>
    </w:p>
    <w:p>
      <w:pPr>
        <w:pStyle w:val="Heading3"/>
        <w:spacing w:before="120"/>
      </w:pPr>
      <w:bookmarkStart w:id="346" w:name="_Toc216427327"/>
      <w:bookmarkStart w:id="347" w:name="_Toc216428154"/>
      <w:bookmarkStart w:id="348" w:name="_Toc216771406"/>
      <w:r>
        <w:rPr>
          <w:rStyle w:val="CharDivNo"/>
        </w:rPr>
        <w:t>Division 1</w:t>
      </w:r>
      <w:r>
        <w:t xml:space="preserve"> — </w:t>
      </w:r>
      <w:r>
        <w:rPr>
          <w:rStyle w:val="CharDivText"/>
        </w:rPr>
        <w:t>Lights on motor vehicles</w:t>
      </w:r>
      <w:bookmarkEnd w:id="346"/>
      <w:bookmarkEnd w:id="347"/>
      <w:bookmarkEnd w:id="348"/>
    </w:p>
    <w:p>
      <w:pPr>
        <w:pStyle w:val="Heading5"/>
        <w:spacing w:before="160"/>
        <w:rPr>
          <w:snapToGrid w:val="0"/>
        </w:rPr>
      </w:pPr>
      <w:bookmarkStart w:id="349" w:name="_Toc216771407"/>
      <w:r>
        <w:rPr>
          <w:rStyle w:val="CharSectno"/>
        </w:rPr>
        <w:t>182</w:t>
      </w:r>
      <w:r>
        <w:rPr>
          <w:snapToGrid w:val="0"/>
        </w:rPr>
        <w:t>.</w:t>
      </w:r>
      <w:r>
        <w:rPr>
          <w:snapToGrid w:val="0"/>
        </w:rPr>
        <w:tab/>
        <w:t>Lights on moving motor vehicles</w:t>
      </w:r>
      <w:bookmarkEnd w:id="349"/>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350" w:name="_Toc216771408"/>
      <w:r>
        <w:rPr>
          <w:rStyle w:val="CharSectno"/>
        </w:rPr>
        <w:t>183</w:t>
      </w:r>
      <w:r>
        <w:rPr>
          <w:snapToGrid w:val="0"/>
        </w:rPr>
        <w:t>.</w:t>
      </w:r>
      <w:r>
        <w:rPr>
          <w:snapToGrid w:val="0"/>
        </w:rPr>
        <w:tab/>
        <w:t>Using fog lights</w:t>
      </w:r>
      <w:bookmarkEnd w:id="350"/>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keepNext/>
        <w:spacing w:before="120"/>
        <w:rPr>
          <w:snapToGrid w:val="0"/>
        </w:rPr>
      </w:pPr>
      <w:r>
        <w:rPr>
          <w:snapToGrid w:val="0"/>
        </w:rPr>
        <w:tab/>
        <w:t>(4)</w:t>
      </w:r>
      <w:r>
        <w:rPr>
          <w:snapToGrid w:val="0"/>
        </w:rPr>
        <w:tab/>
        <w:t xml:space="preserve">A person must not drive a motor vehicle displaying light from a front fog light or front fog lights, if any other light of a power </w:t>
      </w:r>
      <w:r>
        <w:rPr>
          <w:snapToGrid w:val="0"/>
        </w:rPr>
        <w:lastRenderedPageBreak/>
        <w:t>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351" w:name="_Toc216771409"/>
      <w:r>
        <w:rPr>
          <w:rStyle w:val="CharSectno"/>
        </w:rPr>
        <w:t>184</w:t>
      </w:r>
      <w:r>
        <w:rPr>
          <w:snapToGrid w:val="0"/>
        </w:rPr>
        <w:t>.</w:t>
      </w:r>
      <w:r>
        <w:rPr>
          <w:snapToGrid w:val="0"/>
        </w:rPr>
        <w:tab/>
        <w:t>Lights on towed vehicles</w:t>
      </w:r>
      <w:bookmarkEnd w:id="351"/>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keepNext/>
      </w:pPr>
      <w:r>
        <w:lastRenderedPageBreak/>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352" w:name="_Toc216771410"/>
      <w:r>
        <w:rPr>
          <w:rStyle w:val="CharSectno"/>
        </w:rPr>
        <w:t>185</w:t>
      </w:r>
      <w:r>
        <w:rPr>
          <w:snapToGrid w:val="0"/>
        </w:rPr>
        <w:t>.</w:t>
      </w:r>
      <w:r>
        <w:rPr>
          <w:snapToGrid w:val="0"/>
        </w:rPr>
        <w:tab/>
        <w:t>Using headlights on high</w:t>
      </w:r>
      <w:r>
        <w:rPr>
          <w:snapToGrid w:val="0"/>
        </w:rPr>
        <w:noBreakHyphen/>
        <w:t>beam</w:t>
      </w:r>
      <w:bookmarkEnd w:id="352"/>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lastRenderedPageBreak/>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353" w:name="_Toc216771411"/>
      <w:r>
        <w:rPr>
          <w:rStyle w:val="CharSectno"/>
        </w:rPr>
        <w:t>186</w:t>
      </w:r>
      <w:r>
        <w:rPr>
          <w:snapToGrid w:val="0"/>
        </w:rPr>
        <w:t>.</w:t>
      </w:r>
      <w:r>
        <w:rPr>
          <w:snapToGrid w:val="0"/>
        </w:rPr>
        <w:tab/>
        <w:t>Lights not to be used to dazzle other road users</w:t>
      </w:r>
      <w:bookmarkEnd w:id="353"/>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354" w:name="_Toc216771412"/>
      <w:r>
        <w:rPr>
          <w:rStyle w:val="CharSectno"/>
        </w:rPr>
        <w:t>187</w:t>
      </w:r>
      <w:r>
        <w:rPr>
          <w:snapToGrid w:val="0"/>
        </w:rPr>
        <w:t>.</w:t>
      </w:r>
      <w:r>
        <w:rPr>
          <w:snapToGrid w:val="0"/>
        </w:rPr>
        <w:tab/>
        <w:t>Using lights on some stopped vehicles</w:t>
      </w:r>
      <w:bookmarkEnd w:id="354"/>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355" w:name="_Toc216771413"/>
      <w:r>
        <w:rPr>
          <w:rStyle w:val="CharSectno"/>
        </w:rPr>
        <w:t>188</w:t>
      </w:r>
      <w:r>
        <w:rPr>
          <w:snapToGrid w:val="0"/>
        </w:rPr>
        <w:t>.</w:t>
      </w:r>
      <w:r>
        <w:rPr>
          <w:snapToGrid w:val="0"/>
        </w:rPr>
        <w:tab/>
        <w:t>Using hazard warning lights</w:t>
      </w:r>
      <w:bookmarkEnd w:id="355"/>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lastRenderedPageBreak/>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356" w:name="_Toc216427335"/>
      <w:bookmarkStart w:id="357" w:name="_Toc216428162"/>
      <w:bookmarkStart w:id="358" w:name="_Toc216771414"/>
      <w:r>
        <w:rPr>
          <w:rStyle w:val="CharDivNo"/>
        </w:rPr>
        <w:t>Division 2</w:t>
      </w:r>
      <w:r>
        <w:t xml:space="preserve"> — </w:t>
      </w:r>
      <w:r>
        <w:rPr>
          <w:rStyle w:val="CharDivText"/>
        </w:rPr>
        <w:t>Lights on animal</w:t>
      </w:r>
      <w:r>
        <w:rPr>
          <w:rStyle w:val="CharDivText"/>
        </w:rPr>
        <w:noBreakHyphen/>
        <w:t>drawn vehicles</w:t>
      </w:r>
      <w:bookmarkEnd w:id="356"/>
      <w:bookmarkEnd w:id="357"/>
      <w:bookmarkEnd w:id="358"/>
    </w:p>
    <w:p>
      <w:pPr>
        <w:pStyle w:val="Heading5"/>
        <w:rPr>
          <w:snapToGrid w:val="0"/>
        </w:rPr>
      </w:pPr>
      <w:bookmarkStart w:id="359" w:name="_Toc21677141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9"/>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360" w:name="_Toc216427337"/>
      <w:bookmarkStart w:id="361" w:name="_Toc216428164"/>
      <w:bookmarkStart w:id="362" w:name="_Toc216771416"/>
      <w:r>
        <w:rPr>
          <w:rStyle w:val="CharDivNo"/>
        </w:rPr>
        <w:t>Division 3</w:t>
      </w:r>
      <w:r>
        <w:t xml:space="preserve"> — </w:t>
      </w:r>
      <w:r>
        <w:rPr>
          <w:rStyle w:val="CharDivText"/>
        </w:rPr>
        <w:t>Horns</w:t>
      </w:r>
      <w:bookmarkEnd w:id="360"/>
      <w:bookmarkEnd w:id="361"/>
      <w:bookmarkEnd w:id="362"/>
    </w:p>
    <w:p>
      <w:pPr>
        <w:pStyle w:val="Heading5"/>
        <w:spacing w:before="180"/>
        <w:rPr>
          <w:snapToGrid w:val="0"/>
        </w:rPr>
      </w:pPr>
      <w:bookmarkStart w:id="363" w:name="_Toc216771417"/>
      <w:r>
        <w:rPr>
          <w:rStyle w:val="CharSectno"/>
        </w:rPr>
        <w:t>190</w:t>
      </w:r>
      <w:r>
        <w:rPr>
          <w:snapToGrid w:val="0"/>
        </w:rPr>
        <w:t>.</w:t>
      </w:r>
      <w:r>
        <w:rPr>
          <w:snapToGrid w:val="0"/>
        </w:rPr>
        <w:tab/>
        <w:t>Use of horns etc.</w:t>
      </w:r>
      <w:bookmarkEnd w:id="363"/>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364" w:name="_Toc216427339"/>
      <w:bookmarkStart w:id="365" w:name="_Toc216428166"/>
      <w:bookmarkStart w:id="366" w:name="_Toc216771418"/>
      <w:r>
        <w:rPr>
          <w:rStyle w:val="CharDivNo"/>
        </w:rPr>
        <w:lastRenderedPageBreak/>
        <w:t>Division 4</w:t>
      </w:r>
      <w:r>
        <w:t xml:space="preserve"> — </w:t>
      </w:r>
      <w:r>
        <w:rPr>
          <w:rStyle w:val="CharDivText"/>
        </w:rPr>
        <w:t>Portable warning signs for heavy vehicles</w:t>
      </w:r>
      <w:bookmarkEnd w:id="364"/>
      <w:bookmarkEnd w:id="365"/>
      <w:bookmarkEnd w:id="366"/>
    </w:p>
    <w:p>
      <w:pPr>
        <w:pStyle w:val="Heading5"/>
        <w:spacing w:before="180"/>
        <w:rPr>
          <w:snapToGrid w:val="0"/>
        </w:rPr>
      </w:pPr>
      <w:bookmarkStart w:id="367" w:name="_Toc216771419"/>
      <w:r>
        <w:rPr>
          <w:rStyle w:val="CharSectno"/>
        </w:rPr>
        <w:t>191</w:t>
      </w:r>
      <w:r>
        <w:rPr>
          <w:snapToGrid w:val="0"/>
        </w:rPr>
        <w:t>.</w:t>
      </w:r>
      <w:r>
        <w:rPr>
          <w:snapToGrid w:val="0"/>
        </w:rPr>
        <w:tab/>
        <w:t>Portable warning signs for disabled heavy vehicles</w:t>
      </w:r>
      <w:bookmarkEnd w:id="367"/>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lastRenderedPageBreak/>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368" w:name="_Toc216771420"/>
      <w:r>
        <w:rPr>
          <w:rStyle w:val="CharSectno"/>
        </w:rPr>
        <w:t>192</w:t>
      </w:r>
      <w:r>
        <w:rPr>
          <w:snapToGrid w:val="0"/>
        </w:rPr>
        <w:t>.</w:t>
      </w:r>
      <w:r>
        <w:rPr>
          <w:snapToGrid w:val="0"/>
        </w:rPr>
        <w:tab/>
        <w:t>Fallen loadings from heavy vehicles requiring signs</w:t>
      </w:r>
      <w:bookmarkEnd w:id="368"/>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lastRenderedPageBreak/>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 xml:space="preserve">Subregulation (2) does not apply where the load of a heavy vehicle consists of rolls or bales of straw or hay, and straws of </w:t>
      </w:r>
      <w:r>
        <w:rPr>
          <w:snapToGrid w:val="0"/>
        </w:rPr>
        <w:lastRenderedPageBreak/>
        <w:t>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369" w:name="_Toc216771421"/>
      <w:r>
        <w:rPr>
          <w:rStyle w:val="CharSectno"/>
        </w:rPr>
        <w:t>193</w:t>
      </w:r>
      <w:r>
        <w:rPr>
          <w:snapToGrid w:val="0"/>
        </w:rPr>
        <w:t>.</w:t>
      </w:r>
      <w:r>
        <w:rPr>
          <w:snapToGrid w:val="0"/>
        </w:rPr>
        <w:tab/>
        <w:t>Restriction on flashing warning lights</w:t>
      </w:r>
      <w:bookmarkEnd w:id="36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70" w:name="_Toc216427343"/>
      <w:bookmarkStart w:id="371" w:name="_Toc216428170"/>
      <w:bookmarkStart w:id="372" w:name="_Toc216771422"/>
      <w:r>
        <w:rPr>
          <w:rStyle w:val="CharPartNo"/>
        </w:rPr>
        <w:lastRenderedPageBreak/>
        <w:t>Part 14</w:t>
      </w:r>
      <w:r>
        <w:t xml:space="preserve"> — </w:t>
      </w:r>
      <w:r>
        <w:rPr>
          <w:rStyle w:val="CharPartText"/>
        </w:rPr>
        <w:t>Pedestrians</w:t>
      </w:r>
      <w:bookmarkEnd w:id="370"/>
      <w:bookmarkEnd w:id="371"/>
      <w:bookmarkEnd w:id="372"/>
    </w:p>
    <w:p>
      <w:pPr>
        <w:pStyle w:val="Heading3"/>
        <w:spacing w:before="160"/>
      </w:pPr>
      <w:bookmarkStart w:id="373" w:name="_Toc216427344"/>
      <w:bookmarkStart w:id="374" w:name="_Toc216428171"/>
      <w:bookmarkStart w:id="375" w:name="_Toc216771423"/>
      <w:r>
        <w:rPr>
          <w:rStyle w:val="CharDivNo"/>
        </w:rPr>
        <w:t>Division 1</w:t>
      </w:r>
      <w:r>
        <w:t xml:space="preserve"> — </w:t>
      </w:r>
      <w:r>
        <w:rPr>
          <w:rStyle w:val="CharDivText"/>
        </w:rPr>
        <w:t>General</w:t>
      </w:r>
      <w:bookmarkEnd w:id="373"/>
      <w:bookmarkEnd w:id="374"/>
      <w:bookmarkEnd w:id="375"/>
    </w:p>
    <w:p>
      <w:pPr>
        <w:pStyle w:val="Heading5"/>
        <w:spacing w:before="140"/>
        <w:rPr>
          <w:snapToGrid w:val="0"/>
        </w:rPr>
      </w:pPr>
      <w:bookmarkStart w:id="376" w:name="_Toc216771424"/>
      <w:r>
        <w:rPr>
          <w:rStyle w:val="CharSectno"/>
        </w:rPr>
        <w:t>194</w:t>
      </w:r>
      <w:r>
        <w:rPr>
          <w:snapToGrid w:val="0"/>
        </w:rPr>
        <w:t>.</w:t>
      </w:r>
      <w:r>
        <w:rPr>
          <w:snapToGrid w:val="0"/>
        </w:rPr>
        <w:tab/>
        <w:t>No pedestrians signs</w:t>
      </w:r>
      <w:bookmarkEnd w:id="376"/>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377" w:name="_Toc216771425"/>
      <w:r>
        <w:rPr>
          <w:rStyle w:val="CharSectno"/>
        </w:rPr>
        <w:t>195</w:t>
      </w:r>
      <w:r>
        <w:rPr>
          <w:snapToGrid w:val="0"/>
        </w:rPr>
        <w:t>.</w:t>
      </w:r>
      <w:r>
        <w:rPr>
          <w:snapToGrid w:val="0"/>
        </w:rPr>
        <w:tab/>
        <w:t>Pedestrians on road with road access sign</w:t>
      </w:r>
      <w:bookmarkEnd w:id="377"/>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keepNext/>
        <w:spacing w:before="60"/>
        <w:ind w:left="851"/>
        <w:rPr>
          <w:sz w:val="20"/>
        </w:rPr>
      </w:pPr>
      <w:r>
        <w:rPr>
          <w:i/>
          <w:sz w:val="20"/>
        </w:rPr>
        <w:lastRenderedPageBreak/>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378" w:name="_Toc216771426"/>
      <w:r>
        <w:rPr>
          <w:rStyle w:val="CharSectno"/>
        </w:rPr>
        <w:t>196</w:t>
      </w:r>
      <w:r>
        <w:rPr>
          <w:snapToGrid w:val="0"/>
        </w:rPr>
        <w:t>.</w:t>
      </w:r>
      <w:r>
        <w:rPr>
          <w:snapToGrid w:val="0"/>
        </w:rPr>
        <w:tab/>
        <w:t>Crossing carriageway — general</w:t>
      </w:r>
      <w:bookmarkEnd w:id="378"/>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379" w:name="_Toc216771427"/>
      <w:r>
        <w:rPr>
          <w:rStyle w:val="CharSectno"/>
        </w:rPr>
        <w:t>197</w:t>
      </w:r>
      <w:r>
        <w:rPr>
          <w:snapToGrid w:val="0"/>
        </w:rPr>
        <w:t>.</w:t>
      </w:r>
      <w:r>
        <w:rPr>
          <w:snapToGrid w:val="0"/>
        </w:rPr>
        <w:tab/>
        <w:t>Crossing at pedestrian lights</w:t>
      </w:r>
      <w:bookmarkEnd w:id="37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Lines/>
        <w:rPr>
          <w:snapToGrid w:val="0"/>
        </w:rPr>
      </w:pPr>
      <w:r>
        <w:rPr>
          <w:snapToGrid w:val="0"/>
        </w:rPr>
        <w:lastRenderedPageBreak/>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lastRenderedPageBreak/>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380" w:name="_Toc21677142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8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lastRenderedPageBreak/>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381" w:name="_Toc216771429"/>
      <w:r>
        <w:rPr>
          <w:rStyle w:val="CharSectno"/>
        </w:rPr>
        <w:t>199</w:t>
      </w:r>
      <w:r>
        <w:rPr>
          <w:snapToGrid w:val="0"/>
        </w:rPr>
        <w:t>.</w:t>
      </w:r>
      <w:r>
        <w:rPr>
          <w:snapToGrid w:val="0"/>
        </w:rPr>
        <w:tab/>
        <w:t>Crossing carriageway on or near crossing for pedestrians</w:t>
      </w:r>
      <w:bookmarkEnd w:id="381"/>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382" w:name="_Toc216771430"/>
      <w:r>
        <w:rPr>
          <w:rStyle w:val="CharSectno"/>
        </w:rPr>
        <w:t>200</w:t>
      </w:r>
      <w:r>
        <w:rPr>
          <w:snapToGrid w:val="0"/>
        </w:rPr>
        <w:t>.</w:t>
      </w:r>
      <w:r>
        <w:rPr>
          <w:snapToGrid w:val="0"/>
        </w:rPr>
        <w:tab/>
        <w:t>Crossing level crossing</w:t>
      </w:r>
      <w:bookmarkEnd w:id="382"/>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lastRenderedPageBreak/>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383" w:name="_Toc216771431"/>
      <w:r>
        <w:rPr>
          <w:rStyle w:val="CharSectno"/>
        </w:rPr>
        <w:t>201</w:t>
      </w:r>
      <w:r>
        <w:rPr>
          <w:snapToGrid w:val="0"/>
        </w:rPr>
        <w:t>.</w:t>
      </w:r>
      <w:r>
        <w:rPr>
          <w:snapToGrid w:val="0"/>
        </w:rPr>
        <w:tab/>
        <w:t>Pedestrians not to cause obstruction</w:t>
      </w:r>
      <w:bookmarkEnd w:id="383"/>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384" w:name="_Toc216771432"/>
      <w:r>
        <w:rPr>
          <w:rStyle w:val="CharSectno"/>
        </w:rPr>
        <w:lastRenderedPageBreak/>
        <w:t>202</w:t>
      </w:r>
      <w:r>
        <w:rPr>
          <w:snapToGrid w:val="0"/>
        </w:rPr>
        <w:t>.</w:t>
      </w:r>
      <w:r>
        <w:rPr>
          <w:snapToGrid w:val="0"/>
        </w:rPr>
        <w:tab/>
        <w:t>Getting on or into moving vehicle</w:t>
      </w:r>
      <w:bookmarkEnd w:id="384"/>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385" w:name="_Toc216771433"/>
      <w:r>
        <w:rPr>
          <w:rStyle w:val="CharSectno"/>
        </w:rPr>
        <w:t>203</w:t>
      </w:r>
      <w:r>
        <w:rPr>
          <w:snapToGrid w:val="0"/>
        </w:rPr>
        <w:t>.</w:t>
      </w:r>
      <w:r>
        <w:rPr>
          <w:snapToGrid w:val="0"/>
        </w:rPr>
        <w:tab/>
      </w:r>
      <w:r>
        <w:t>Pedestrians travelling along carriageway (except in or on wheeled recreational device, motorised scooter or wheeled toy)</w:t>
      </w:r>
      <w:bookmarkEnd w:id="385"/>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 xml:space="preserve">must, where practicable, travel on the carriageway, or on the side of the carriageway, used by vehicles travelling </w:t>
      </w:r>
      <w:r>
        <w:rPr>
          <w:snapToGrid w:val="0"/>
        </w:rPr>
        <w:lastRenderedPageBreak/>
        <w:t>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386" w:name="_Toc216771434"/>
      <w:r>
        <w:rPr>
          <w:rStyle w:val="CharSectno"/>
        </w:rPr>
        <w:t>204</w:t>
      </w:r>
      <w:r>
        <w:rPr>
          <w:snapToGrid w:val="0"/>
        </w:rPr>
        <w:t>.</w:t>
      </w:r>
      <w:r>
        <w:rPr>
          <w:snapToGrid w:val="0"/>
        </w:rPr>
        <w:tab/>
        <w:t>Pedestrians on part of path designated for bicycles only</w:t>
      </w:r>
      <w:bookmarkEnd w:id="386"/>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keepNext/>
        <w:rPr>
          <w:snapToGrid w:val="0"/>
        </w:rPr>
      </w:pPr>
      <w:r>
        <w:rPr>
          <w:snapToGrid w:val="0"/>
        </w:rPr>
        <w:lastRenderedPageBreak/>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lastRenderedPageBreak/>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387" w:name="_Toc216771435"/>
      <w:r>
        <w:rPr>
          <w:rStyle w:val="CharSectno"/>
        </w:rPr>
        <w:t>205</w:t>
      </w:r>
      <w:r>
        <w:rPr>
          <w:snapToGrid w:val="0"/>
        </w:rPr>
        <w:t>.</w:t>
      </w:r>
      <w:r>
        <w:rPr>
          <w:snapToGrid w:val="0"/>
        </w:rPr>
        <w:tab/>
        <w:t>Games on roads</w:t>
      </w:r>
      <w:bookmarkEnd w:id="387"/>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388" w:name="_Toc216427357"/>
      <w:bookmarkStart w:id="389" w:name="_Toc216428184"/>
      <w:bookmarkStart w:id="390" w:name="_Toc216771436"/>
      <w:r>
        <w:rPr>
          <w:rStyle w:val="CharDivNo"/>
        </w:rPr>
        <w:lastRenderedPageBreak/>
        <w:t>Division 2</w:t>
      </w:r>
      <w:r>
        <w:t> — </w:t>
      </w:r>
      <w:r>
        <w:rPr>
          <w:rStyle w:val="CharDivText"/>
        </w:rPr>
        <w:t>Persons travelling in or on wheeled recreational devices, motorised scooters and wheeled toys</w:t>
      </w:r>
      <w:bookmarkEnd w:id="388"/>
      <w:bookmarkEnd w:id="389"/>
      <w:bookmarkEnd w:id="390"/>
    </w:p>
    <w:p>
      <w:pPr>
        <w:pStyle w:val="Footnoteheading"/>
        <w:keepNext/>
      </w:pPr>
      <w:r>
        <w:tab/>
        <w:t>[Heading inserted: SL 2021/200 r. 47.]</w:t>
      </w:r>
    </w:p>
    <w:p>
      <w:pPr>
        <w:pStyle w:val="Heading5"/>
        <w:keepLines w:val="0"/>
        <w:rPr>
          <w:snapToGrid w:val="0"/>
        </w:rPr>
      </w:pPr>
      <w:bookmarkStart w:id="391" w:name="_Toc216771437"/>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391"/>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lastRenderedPageBreak/>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36.5pt" o:ole="">
            <v:imagedata r:id="rId292" o:title=""/>
          </v:shape>
          <o:OLEObject Type="Embed" ProgID="Word.Picture.8" ShapeID="_x0000_i1025" DrawAspect="Content" ObjectID="_1827404764" r:id="rId293"/>
        </w:object>
      </w:r>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392" w:name="_Toc21677143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92"/>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393" w:name="_Toc21677143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3"/>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394" w:name="_Toc216771440"/>
      <w:r>
        <w:rPr>
          <w:rStyle w:val="CharSectno"/>
        </w:rPr>
        <w:lastRenderedPageBreak/>
        <w:t>209</w:t>
      </w:r>
      <w:r>
        <w:rPr>
          <w:snapToGrid w:val="0"/>
        </w:rPr>
        <w:t>.</w:t>
      </w:r>
      <w:r>
        <w:rPr>
          <w:snapToGrid w:val="0"/>
        </w:rPr>
        <w:tab/>
      </w:r>
      <w:r>
        <w:t>Travelling in or on wheeled recreational device or motorised scooter on separated footpath or bicycle path</w:t>
      </w:r>
      <w:bookmarkEnd w:id="394"/>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395" w:name="_Toc216771441"/>
      <w:r>
        <w:rPr>
          <w:rStyle w:val="CharSectno"/>
        </w:rPr>
        <w:t>209A</w:t>
      </w:r>
      <w:r>
        <w:t>.</w:t>
      </w:r>
      <w:r>
        <w:tab/>
        <w:t>Protective helmets to be worn on motorised scooters</w:t>
      </w:r>
      <w:bookmarkEnd w:id="39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396" w:name="_Toc216771442"/>
      <w:r>
        <w:rPr>
          <w:rStyle w:val="CharSectno"/>
        </w:rPr>
        <w:lastRenderedPageBreak/>
        <w:t>209B</w:t>
      </w:r>
      <w:r>
        <w:t>.</w:t>
      </w:r>
      <w:r>
        <w:tab/>
        <w:t>Travel in hours of darkness or in hazardous weather</w:t>
      </w:r>
      <w:bookmarkEnd w:id="396"/>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397" w:name="_Toc21677144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7"/>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lastRenderedPageBreak/>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398" w:name="_Toc216771444"/>
      <w:r>
        <w:rPr>
          <w:rStyle w:val="CharSectno"/>
        </w:rPr>
        <w:t>210A</w:t>
      </w:r>
      <w:r>
        <w:t>.</w:t>
      </w:r>
      <w:r>
        <w:tab/>
        <w:t>Proper control of motorised scooters</w:t>
      </w:r>
      <w:bookmarkEnd w:id="398"/>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399" w:name="_Toc216427366"/>
      <w:bookmarkStart w:id="400" w:name="_Toc216428193"/>
      <w:bookmarkStart w:id="401" w:name="_Toc216771445"/>
      <w:r>
        <w:rPr>
          <w:rStyle w:val="CharPartNo"/>
        </w:rPr>
        <w:lastRenderedPageBreak/>
        <w:t>Part 15</w:t>
      </w:r>
      <w:r>
        <w:t xml:space="preserve"> — </w:t>
      </w:r>
      <w:r>
        <w:rPr>
          <w:rStyle w:val="CharPartText"/>
        </w:rPr>
        <w:t>Additional provisions for bicycles, electric rideable devices and electric personal transporters (EPTs)</w:t>
      </w:r>
      <w:bookmarkEnd w:id="399"/>
      <w:bookmarkEnd w:id="400"/>
      <w:bookmarkEnd w:id="401"/>
    </w:p>
    <w:p>
      <w:pPr>
        <w:pStyle w:val="Footnoteheading"/>
      </w:pPr>
      <w:r>
        <w:tab/>
        <w:t>[Heading amended: Gazette 12 Apr 2013 p. 1534; SL 2021/200 r. 51.]</w:t>
      </w:r>
    </w:p>
    <w:p>
      <w:pPr>
        <w:pStyle w:val="Heading3"/>
      </w:pPr>
      <w:bookmarkStart w:id="402" w:name="_Toc216427367"/>
      <w:bookmarkStart w:id="403" w:name="_Toc216428194"/>
      <w:bookmarkStart w:id="404" w:name="_Toc216771446"/>
      <w:r>
        <w:rPr>
          <w:rStyle w:val="CharDivNo"/>
        </w:rPr>
        <w:t>Division 1</w:t>
      </w:r>
      <w:r>
        <w:t> — </w:t>
      </w:r>
      <w:r>
        <w:rPr>
          <w:rStyle w:val="CharDivText"/>
        </w:rPr>
        <w:t>Bicycles and electric rideable devices</w:t>
      </w:r>
      <w:bookmarkEnd w:id="402"/>
      <w:bookmarkEnd w:id="403"/>
      <w:bookmarkEnd w:id="404"/>
    </w:p>
    <w:p>
      <w:pPr>
        <w:pStyle w:val="Footnoteheading"/>
      </w:pPr>
      <w:r>
        <w:tab/>
        <w:t>[Heading inserted: SL 2021/200 r. 52.]</w:t>
      </w:r>
    </w:p>
    <w:p>
      <w:pPr>
        <w:pStyle w:val="Heading5"/>
      </w:pPr>
      <w:bookmarkStart w:id="405" w:name="_Toc216771447"/>
      <w:r>
        <w:rPr>
          <w:rStyle w:val="CharSectno"/>
        </w:rPr>
        <w:t>210B</w:t>
      </w:r>
      <w:r>
        <w:t>.</w:t>
      </w:r>
      <w:r>
        <w:tab/>
        <w:t>Electric rideable devices prohibited on certain carriageways</w:t>
      </w:r>
      <w:bookmarkEnd w:id="405"/>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lastRenderedPageBreak/>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406" w:name="_Toc216771448"/>
      <w:r>
        <w:rPr>
          <w:rStyle w:val="CharSectno"/>
        </w:rPr>
        <w:t>211</w:t>
      </w:r>
      <w:r>
        <w:t>.</w:t>
      </w:r>
      <w:r>
        <w:tab/>
        <w:t>Riding bicycles and electric rideable devices</w:t>
      </w:r>
      <w:bookmarkEnd w:id="406"/>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407" w:name="_Toc216771449"/>
      <w:r>
        <w:rPr>
          <w:rStyle w:val="CharSectno"/>
        </w:rPr>
        <w:t>212</w:t>
      </w:r>
      <w:r>
        <w:rPr>
          <w:snapToGrid w:val="0"/>
        </w:rPr>
        <w:t>.</w:t>
      </w:r>
      <w:r>
        <w:rPr>
          <w:snapToGrid w:val="0"/>
        </w:rPr>
        <w:tab/>
      </w:r>
      <w:r>
        <w:t>Carrying persons or animals on bicycles or electric rideable devices</w:t>
      </w:r>
      <w:bookmarkEnd w:id="407"/>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lastRenderedPageBreak/>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408" w:name="_Toc216771450"/>
      <w:r>
        <w:rPr>
          <w:rStyle w:val="CharSectno"/>
        </w:rPr>
        <w:t>213</w:t>
      </w:r>
      <w:r>
        <w:rPr>
          <w:snapToGrid w:val="0"/>
        </w:rPr>
        <w:t>.</w:t>
      </w:r>
      <w:r>
        <w:rPr>
          <w:snapToGrid w:val="0"/>
        </w:rPr>
        <w:tab/>
        <w:t>Riding in bicycle lane</w:t>
      </w:r>
      <w:bookmarkEnd w:id="408"/>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409" w:name="_Toc216771451"/>
      <w:r>
        <w:rPr>
          <w:rStyle w:val="CharSectno"/>
        </w:rPr>
        <w:t>214</w:t>
      </w:r>
      <w:r>
        <w:t>.</w:t>
      </w:r>
      <w:r>
        <w:tab/>
        <w:t>Riding across a crossing</w:t>
      </w:r>
      <w:bookmarkEnd w:id="409"/>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lastRenderedPageBreak/>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410" w:name="_Toc216771452"/>
      <w:r>
        <w:rPr>
          <w:rStyle w:val="CharSectno"/>
        </w:rPr>
        <w:t>215A</w:t>
      </w:r>
      <w:r>
        <w:t>.</w:t>
      </w:r>
      <w:r>
        <w:tab/>
        <w:t>Entering bicycle storage area on bicycle or electric rideable device</w:t>
      </w:r>
      <w:bookmarkEnd w:id="410"/>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411" w:name="_Toc216771453"/>
      <w:r>
        <w:rPr>
          <w:rStyle w:val="CharSectno"/>
        </w:rPr>
        <w:t>215B</w:t>
      </w:r>
      <w:r>
        <w:t>.</w:t>
      </w:r>
      <w:r>
        <w:tab/>
        <w:t>Giving way while entering or in bicycle storage area</w:t>
      </w:r>
      <w:bookmarkEnd w:id="411"/>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keepNext/>
      </w:pPr>
      <w:r>
        <w:tab/>
        <w:t>(c)</w:t>
      </w:r>
      <w:r>
        <w:tab/>
        <w:t>if the area forms part of a lane to which traffic</w:t>
      </w:r>
      <w:r>
        <w:noBreakHyphen/>
        <w:t xml:space="preserve">control signal arrows apply — any motor vehicle that is entering </w:t>
      </w:r>
      <w:r>
        <w:lastRenderedPageBreak/>
        <w:t>or about to enter the area at a time when those arrows are green or yellow.</w:t>
      </w:r>
    </w:p>
    <w:p>
      <w:pPr>
        <w:pStyle w:val="Penstart"/>
      </w:pPr>
      <w:r>
        <w:tab/>
        <w:t>Modified penalty: 2 PU</w:t>
      </w:r>
    </w:p>
    <w:p>
      <w:pPr>
        <w:pStyle w:val="Subsection"/>
        <w:spacing w:before="140"/>
      </w:pPr>
      <w:r>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412" w:name="_Toc216771454"/>
      <w:r>
        <w:rPr>
          <w:rStyle w:val="CharSectno"/>
        </w:rPr>
        <w:t>215</w:t>
      </w:r>
      <w:r>
        <w:rPr>
          <w:snapToGrid w:val="0"/>
        </w:rPr>
        <w:t>.</w:t>
      </w:r>
      <w:r>
        <w:rPr>
          <w:snapToGrid w:val="0"/>
        </w:rPr>
        <w:tab/>
        <w:t>Riding on wrong part of separated footpath</w:t>
      </w:r>
      <w:bookmarkEnd w:id="412"/>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413" w:name="_Toc216771455"/>
      <w:r>
        <w:rPr>
          <w:rStyle w:val="CharSectno"/>
        </w:rPr>
        <w:t>216</w:t>
      </w:r>
      <w:r>
        <w:t>.</w:t>
      </w:r>
      <w:r>
        <w:tab/>
        <w:t>Paths</w:t>
      </w:r>
      <w:bookmarkEnd w:id="413"/>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lastRenderedPageBreak/>
        <w:tab/>
        <w:t>(4)</w:t>
      </w:r>
      <w:r>
        <w:tab/>
        <w:t>The rider of a bicycle or electric rideable device on a path must not ride so that the bicycle or electric rideable device is travelling abreast of any other bicycle or electric rideable device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414" w:name="_Toc216771456"/>
      <w:r>
        <w:rPr>
          <w:rStyle w:val="CharSectno"/>
        </w:rPr>
        <w:t>217</w:t>
      </w:r>
      <w:r>
        <w:rPr>
          <w:snapToGrid w:val="0"/>
        </w:rPr>
        <w:t>.</w:t>
      </w:r>
      <w:r>
        <w:rPr>
          <w:snapToGrid w:val="0"/>
        </w:rPr>
        <w:tab/>
        <w:t>Riding to left of oncoming bicycles or electric rideable devices on path</w:t>
      </w:r>
      <w:bookmarkEnd w:id="414"/>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415" w:name="_Toc216771457"/>
      <w:r>
        <w:rPr>
          <w:rStyle w:val="CharSectno"/>
        </w:rPr>
        <w:t>218</w:t>
      </w:r>
      <w:r>
        <w:rPr>
          <w:snapToGrid w:val="0"/>
        </w:rPr>
        <w:t>.</w:t>
      </w:r>
      <w:r>
        <w:rPr>
          <w:snapToGrid w:val="0"/>
        </w:rPr>
        <w:tab/>
        <w:t>No bicycles signs and markings</w:t>
      </w:r>
      <w:bookmarkEnd w:id="415"/>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lastRenderedPageBreak/>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416" w:name="_Toc216771458"/>
      <w:r>
        <w:rPr>
          <w:rStyle w:val="CharSectno"/>
        </w:rPr>
        <w:lastRenderedPageBreak/>
        <w:t>218A</w:t>
      </w:r>
      <w:r>
        <w:t>.</w:t>
      </w:r>
      <w:r>
        <w:tab/>
        <w:t>No wheeled devices signs</w:t>
      </w:r>
      <w:bookmarkEnd w:id="416"/>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417" w:name="_Toc216771459"/>
      <w:r>
        <w:rPr>
          <w:rStyle w:val="CharSectno"/>
        </w:rPr>
        <w:t>219</w:t>
      </w:r>
      <w:r>
        <w:rPr>
          <w:snapToGrid w:val="0"/>
        </w:rPr>
        <w:t>.</w:t>
      </w:r>
      <w:r>
        <w:rPr>
          <w:snapToGrid w:val="0"/>
        </w:rPr>
        <w:tab/>
      </w:r>
      <w:r>
        <w:t>Riders of bicycles and electric rideable devices not to cause obstruction</w:t>
      </w:r>
      <w:bookmarkEnd w:id="417"/>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418" w:name="_Toc216771460"/>
      <w:r>
        <w:rPr>
          <w:rStyle w:val="CharSectno"/>
        </w:rPr>
        <w:lastRenderedPageBreak/>
        <w:t>220</w:t>
      </w:r>
      <w:r>
        <w:rPr>
          <w:snapToGrid w:val="0"/>
        </w:rPr>
        <w:t>.</w:t>
      </w:r>
      <w:r>
        <w:rPr>
          <w:snapToGrid w:val="0"/>
        </w:rPr>
        <w:tab/>
      </w:r>
      <w:r>
        <w:t>Towing of bicycles or electric rideable devices</w:t>
      </w:r>
      <w:bookmarkEnd w:id="418"/>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 SL 2021/200 r. 66.]</w:t>
      </w:r>
    </w:p>
    <w:p>
      <w:pPr>
        <w:pStyle w:val="Heading5"/>
        <w:rPr>
          <w:snapToGrid w:val="0"/>
        </w:rPr>
      </w:pPr>
      <w:bookmarkStart w:id="419" w:name="_Toc216771461"/>
      <w:r>
        <w:rPr>
          <w:rStyle w:val="CharSectno"/>
        </w:rPr>
        <w:t>221</w:t>
      </w:r>
      <w:r>
        <w:rPr>
          <w:snapToGrid w:val="0"/>
        </w:rPr>
        <w:t>.</w:t>
      </w:r>
      <w:r>
        <w:rPr>
          <w:snapToGrid w:val="0"/>
        </w:rPr>
        <w:tab/>
        <w:t>Riding too close behind motor vehicle</w:t>
      </w:r>
      <w:bookmarkEnd w:id="419"/>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420" w:name="_Toc216771462"/>
      <w:r>
        <w:rPr>
          <w:rStyle w:val="CharSectno"/>
        </w:rPr>
        <w:t>222</w:t>
      </w:r>
      <w:r>
        <w:rPr>
          <w:snapToGrid w:val="0"/>
        </w:rPr>
        <w:t>.</w:t>
      </w:r>
      <w:r>
        <w:rPr>
          <w:snapToGrid w:val="0"/>
        </w:rPr>
        <w:tab/>
      </w:r>
      <w:r>
        <w:t>Riders of bicycles to wear and ensure passengers wear protective helmets</w:t>
      </w:r>
      <w:bookmarkEnd w:id="42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lastRenderedPageBreak/>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421" w:name="_Toc216771463"/>
      <w:r>
        <w:rPr>
          <w:rStyle w:val="CharSectno"/>
        </w:rPr>
        <w:t>223A</w:t>
      </w:r>
      <w:r>
        <w:t>.</w:t>
      </w:r>
      <w:r>
        <w:tab/>
        <w:t>Passengers on bicycles to wear protective helmets</w:t>
      </w:r>
      <w:bookmarkEnd w:id="42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lastRenderedPageBreak/>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422" w:name="_Toc216771464"/>
      <w:r>
        <w:rPr>
          <w:rStyle w:val="CharSectno"/>
        </w:rPr>
        <w:t>223B</w:t>
      </w:r>
      <w:r>
        <w:t>.</w:t>
      </w:r>
      <w:r>
        <w:tab/>
        <w:t>Riders of electric rideable devices to wear protective helmets</w:t>
      </w:r>
      <w:bookmarkEnd w:id="422"/>
    </w:p>
    <w:p>
      <w:pPr>
        <w:pStyle w:val="Subsection"/>
      </w:pPr>
      <w:r>
        <w:tab/>
        <w:t>(1)</w:t>
      </w:r>
      <w:r>
        <w:tab/>
        <w:t xml:space="preserve">In this regulation — </w:t>
      </w:r>
    </w:p>
    <w:p>
      <w:pPr>
        <w:pStyle w:val="Defstart"/>
      </w:pPr>
      <w:r>
        <w:tab/>
      </w:r>
      <w:r>
        <w:rPr>
          <w:rStyle w:val="CharDefText"/>
        </w:rPr>
        <w:t>protective helmet (bicycle)</w:t>
      </w:r>
      <w:r>
        <w:t xml:space="preserve"> means a protective helmet as defined in regulation 222(1);</w:t>
      </w:r>
    </w:p>
    <w:p>
      <w:pPr>
        <w:pStyle w:val="Defstart"/>
      </w:pPr>
      <w:r>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keepNext/>
      </w:pPr>
      <w:r>
        <w:lastRenderedPageBreak/>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423" w:name="_Toc216771465"/>
      <w:r>
        <w:rPr>
          <w:rStyle w:val="CharSectno"/>
        </w:rPr>
        <w:t>223</w:t>
      </w:r>
      <w:r>
        <w:rPr>
          <w:snapToGrid w:val="0"/>
        </w:rPr>
        <w:t>.</w:t>
      </w:r>
      <w:r>
        <w:rPr>
          <w:snapToGrid w:val="0"/>
        </w:rPr>
        <w:tab/>
        <w:t>Riding with person on bicycle trailer</w:t>
      </w:r>
      <w:bookmarkEnd w:id="423"/>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424" w:name="_Toc216771466"/>
      <w:r>
        <w:rPr>
          <w:rStyle w:val="CharSectno"/>
        </w:rPr>
        <w:t>224</w:t>
      </w:r>
      <w:r>
        <w:rPr>
          <w:snapToGrid w:val="0"/>
        </w:rPr>
        <w:t>.</w:t>
      </w:r>
      <w:r>
        <w:rPr>
          <w:snapToGrid w:val="0"/>
        </w:rPr>
        <w:tab/>
      </w:r>
      <w:r>
        <w:t>Lights and other equipment on bicycles and electric rideable devices</w:t>
      </w:r>
      <w:bookmarkEnd w:id="424"/>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lastRenderedPageBreak/>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bicycle or electric rideable device 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keepNext/>
      </w:pPr>
      <w:r>
        <w:lastRenderedPageBreak/>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tab/>
        <w:t>[Regulation 224 amended: Gazette 30 Aug 2011 p. 3518; SL 2020/253 r. 28; SL 2021/200 r. 69.]</w:t>
      </w:r>
    </w:p>
    <w:p>
      <w:pPr>
        <w:pStyle w:val="Heading5"/>
      </w:pPr>
      <w:bookmarkStart w:id="425" w:name="_Toc216771467"/>
      <w:r>
        <w:rPr>
          <w:rStyle w:val="CharSectno"/>
        </w:rPr>
        <w:t>225</w:t>
      </w:r>
      <w:r>
        <w:t>.</w:t>
      </w:r>
      <w:r>
        <w:tab/>
        <w:t>Red bicycle crossing lights</w:t>
      </w:r>
      <w:bookmarkEnd w:id="425"/>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lastRenderedPageBreak/>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426" w:name="_Toc216771468"/>
      <w:r>
        <w:rPr>
          <w:rStyle w:val="CharSectno"/>
        </w:rPr>
        <w:t>226</w:t>
      </w:r>
      <w:r>
        <w:rPr>
          <w:snapToGrid w:val="0"/>
        </w:rPr>
        <w:t>.</w:t>
      </w:r>
      <w:r>
        <w:rPr>
          <w:snapToGrid w:val="0"/>
        </w:rPr>
        <w:tab/>
        <w:t>Stopping for yellow bicycle crossing light</w:t>
      </w:r>
      <w:bookmarkEnd w:id="426"/>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lastRenderedPageBreak/>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427" w:name="_Toc216771469"/>
      <w:r>
        <w:rPr>
          <w:rStyle w:val="CharSectno"/>
        </w:rPr>
        <w:t>227</w:t>
      </w:r>
      <w:r>
        <w:rPr>
          <w:snapToGrid w:val="0"/>
        </w:rPr>
        <w:t>.</w:t>
      </w:r>
      <w:r>
        <w:rPr>
          <w:snapToGrid w:val="0"/>
        </w:rPr>
        <w:tab/>
        <w:t>Proceeding when bicycle crossing lights change to yellow or red</w:t>
      </w:r>
      <w:bookmarkEnd w:id="427"/>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lastRenderedPageBreak/>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428" w:name="_Toc216771470"/>
      <w:r>
        <w:rPr>
          <w:rStyle w:val="CharSectno"/>
        </w:rPr>
        <w:t>228</w:t>
      </w:r>
      <w:r>
        <w:rPr>
          <w:snapToGrid w:val="0"/>
        </w:rPr>
        <w:t>.</w:t>
      </w:r>
      <w:r>
        <w:rPr>
          <w:snapToGrid w:val="0"/>
        </w:rPr>
        <w:tab/>
      </w:r>
      <w:r>
        <w:t>Minimum age to ride power assisted pedal cycle or electric rideable device</w:t>
      </w:r>
      <w:bookmarkEnd w:id="428"/>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tab/>
        <w:t>[Regulation 228 amended: SL 2020/253 r. 28; SL 2021/200 r. 73.]</w:t>
      </w:r>
    </w:p>
    <w:p>
      <w:pPr>
        <w:pStyle w:val="Heading5"/>
        <w:keepNext w:val="0"/>
        <w:keepLines w:val="0"/>
        <w:widowControl w:val="0"/>
        <w:spacing w:before="180"/>
        <w:rPr>
          <w:snapToGrid w:val="0"/>
        </w:rPr>
      </w:pPr>
      <w:bookmarkStart w:id="429" w:name="_Toc216771471"/>
      <w:r>
        <w:rPr>
          <w:rStyle w:val="CharSectno"/>
        </w:rPr>
        <w:t>229</w:t>
      </w:r>
      <w:r>
        <w:rPr>
          <w:snapToGrid w:val="0"/>
        </w:rPr>
        <w:t>.</w:t>
      </w:r>
      <w:r>
        <w:rPr>
          <w:snapToGrid w:val="0"/>
        </w:rPr>
        <w:tab/>
      </w:r>
      <w:r>
        <w:t>Proper control of bicycles and electric rideable devices</w:t>
      </w:r>
      <w:bookmarkEnd w:id="429"/>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w:t>
      </w:r>
      <w:r>
        <w:rPr>
          <w:snapToGrid w:val="0"/>
        </w:rPr>
        <w:lastRenderedPageBreak/>
        <w:t xml:space="preserve">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430" w:name="_Toc216771472"/>
      <w:r>
        <w:rPr>
          <w:rStyle w:val="CharSectno"/>
        </w:rPr>
        <w:t>229A</w:t>
      </w:r>
      <w:r>
        <w:t>.</w:t>
      </w:r>
      <w:r>
        <w:tab/>
        <w:t>Electric rideable device must not have sharp protrusions</w:t>
      </w:r>
      <w:bookmarkEnd w:id="430"/>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431" w:name="_Toc216427394"/>
      <w:bookmarkStart w:id="432" w:name="_Toc216428221"/>
      <w:bookmarkStart w:id="433" w:name="_Toc216771473"/>
      <w:r>
        <w:rPr>
          <w:rStyle w:val="CharDivNo"/>
        </w:rPr>
        <w:t>Division 2</w:t>
      </w:r>
      <w:r>
        <w:t> — </w:t>
      </w:r>
      <w:r>
        <w:rPr>
          <w:rStyle w:val="CharDivText"/>
        </w:rPr>
        <w:t>Electric personal transporters (EPTs)</w:t>
      </w:r>
      <w:bookmarkEnd w:id="431"/>
      <w:bookmarkEnd w:id="432"/>
      <w:bookmarkEnd w:id="433"/>
    </w:p>
    <w:p>
      <w:pPr>
        <w:pStyle w:val="Footnoteheading"/>
      </w:pPr>
      <w:r>
        <w:tab/>
        <w:t>[Heading inserted: Gazette 12 Apr 2013 p. 1535.]</w:t>
      </w:r>
    </w:p>
    <w:p>
      <w:pPr>
        <w:pStyle w:val="Heading4"/>
      </w:pPr>
      <w:bookmarkStart w:id="434" w:name="_Toc216427395"/>
      <w:bookmarkStart w:id="435" w:name="_Toc216428222"/>
      <w:bookmarkStart w:id="436" w:name="_Toc216771474"/>
      <w:r>
        <w:t>Subdivision 1 — Preliminary</w:t>
      </w:r>
      <w:bookmarkEnd w:id="434"/>
      <w:bookmarkEnd w:id="435"/>
      <w:bookmarkEnd w:id="436"/>
    </w:p>
    <w:p>
      <w:pPr>
        <w:pStyle w:val="Footnoteheading"/>
      </w:pPr>
      <w:r>
        <w:tab/>
        <w:t>[Heading inserted: Gazette 12 Apr 2013 p. 1535.]</w:t>
      </w:r>
    </w:p>
    <w:p>
      <w:pPr>
        <w:pStyle w:val="Heading5"/>
      </w:pPr>
      <w:bookmarkStart w:id="437" w:name="_Toc216771475"/>
      <w:r>
        <w:rPr>
          <w:rStyle w:val="CharSectno"/>
        </w:rPr>
        <w:t>230A</w:t>
      </w:r>
      <w:r>
        <w:t>.</w:t>
      </w:r>
      <w:r>
        <w:tab/>
        <w:t>Terms used</w:t>
      </w:r>
      <w:bookmarkEnd w:id="43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438" w:name="_Toc216771476"/>
      <w:r>
        <w:rPr>
          <w:rStyle w:val="CharSectno"/>
        </w:rPr>
        <w:lastRenderedPageBreak/>
        <w:t>230B</w:t>
      </w:r>
      <w:r>
        <w:t>.</w:t>
      </w:r>
      <w:r>
        <w:tab/>
        <w:t>EPTs and EPT use areas</w:t>
      </w:r>
      <w:bookmarkEnd w:id="43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439" w:name="_Toc216427398"/>
      <w:bookmarkStart w:id="440" w:name="_Toc216428225"/>
      <w:bookmarkStart w:id="441" w:name="_Toc216771477"/>
      <w:r>
        <w:t>Subdivision 2 — Provisions for EPT riders</w:t>
      </w:r>
      <w:bookmarkEnd w:id="439"/>
      <w:bookmarkEnd w:id="440"/>
      <w:bookmarkEnd w:id="441"/>
    </w:p>
    <w:p>
      <w:pPr>
        <w:pStyle w:val="Footnoteheading"/>
        <w:keepNext/>
      </w:pPr>
      <w:r>
        <w:tab/>
        <w:t>[Heading inserted: Gazette 12 Apr 2013 p. 1535.]</w:t>
      </w:r>
    </w:p>
    <w:p>
      <w:pPr>
        <w:pStyle w:val="Heading5"/>
        <w:spacing w:before="180"/>
      </w:pPr>
      <w:bookmarkStart w:id="442" w:name="_Toc216771478"/>
      <w:r>
        <w:rPr>
          <w:rStyle w:val="CharSectno"/>
        </w:rPr>
        <w:t>230C</w:t>
      </w:r>
      <w:r>
        <w:t>.</w:t>
      </w:r>
      <w:r>
        <w:tab/>
        <w:t>EPTs to be ridden in EPT use areas only</w:t>
      </w:r>
      <w:bookmarkEnd w:id="442"/>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443" w:name="_Toc216771479"/>
      <w:r>
        <w:rPr>
          <w:rStyle w:val="CharSectno"/>
        </w:rPr>
        <w:t>230D</w:t>
      </w:r>
      <w:r>
        <w:t>.</w:t>
      </w:r>
      <w:r>
        <w:tab/>
        <w:t>Riders to be at least 12 years of age</w:t>
      </w:r>
      <w:bookmarkEnd w:id="443"/>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444" w:name="_Toc216771480"/>
      <w:r>
        <w:rPr>
          <w:rStyle w:val="CharSectno"/>
        </w:rPr>
        <w:lastRenderedPageBreak/>
        <w:t>230E</w:t>
      </w:r>
      <w:r>
        <w:t>.</w:t>
      </w:r>
      <w:r>
        <w:tab/>
        <w:t>EPT to be supplied and supervised by commercial operator</w:t>
      </w:r>
      <w:bookmarkEnd w:id="444"/>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445" w:name="_Toc216771481"/>
      <w:r>
        <w:rPr>
          <w:rStyle w:val="CharSectno"/>
        </w:rPr>
        <w:t>230F</w:t>
      </w:r>
      <w:r>
        <w:t>.</w:t>
      </w:r>
      <w:r>
        <w:tab/>
        <w:t>Riders to wear protective helmets</w:t>
      </w:r>
      <w:bookmarkEnd w:id="445"/>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446" w:name="_Toc216771482"/>
      <w:r>
        <w:rPr>
          <w:rStyle w:val="CharSectno"/>
        </w:rPr>
        <w:t>230G</w:t>
      </w:r>
      <w:r>
        <w:t>.</w:t>
      </w:r>
      <w:r>
        <w:tab/>
        <w:t>Towing of EPTs prohibited</w:t>
      </w:r>
      <w:bookmarkEnd w:id="446"/>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keepNext/>
      </w:pPr>
      <w:r>
        <w:lastRenderedPageBreak/>
        <w:tab/>
        <w:t>(2)</w:t>
      </w:r>
      <w:r>
        <w:tab/>
        <w:t>The driver of a vehicle must not permit the rider of an EPT to attach himself or herself or the EPT to, or be drawn by, or to draw, the vehicle.</w:t>
      </w:r>
    </w:p>
    <w:p>
      <w:pPr>
        <w:pStyle w:val="Penstart"/>
        <w:keepNext/>
      </w:pPr>
      <w:r>
        <w:tab/>
        <w:t>Modified penalty: 2 PU</w:t>
      </w:r>
    </w:p>
    <w:p>
      <w:pPr>
        <w:pStyle w:val="Footnotesection"/>
      </w:pPr>
      <w:r>
        <w:tab/>
        <w:t>[Regulation 230G inserted: Gazette 12 Apr 2013 p. 1536; amended: SL 2020/253 r. 28.]</w:t>
      </w:r>
    </w:p>
    <w:p>
      <w:pPr>
        <w:pStyle w:val="Heading5"/>
      </w:pPr>
      <w:bookmarkStart w:id="447" w:name="_Toc216771483"/>
      <w:r>
        <w:rPr>
          <w:rStyle w:val="CharSectno"/>
        </w:rPr>
        <w:t>230H</w:t>
      </w:r>
      <w:r>
        <w:t>.</w:t>
      </w:r>
      <w:r>
        <w:tab/>
        <w:t>Riding EPTs</w:t>
      </w:r>
      <w:bookmarkEnd w:id="447"/>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448" w:name="_Toc216771484"/>
      <w:r>
        <w:rPr>
          <w:rStyle w:val="CharSectno"/>
        </w:rPr>
        <w:t>230I</w:t>
      </w:r>
      <w:r>
        <w:t>.</w:t>
      </w:r>
      <w:r>
        <w:tab/>
        <w:t>No passengers or animals on EPTs</w:t>
      </w:r>
      <w:bookmarkEnd w:id="448"/>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449" w:name="_Toc216771485"/>
      <w:r>
        <w:rPr>
          <w:rStyle w:val="CharSectno"/>
        </w:rPr>
        <w:t>230J</w:t>
      </w:r>
      <w:r>
        <w:t>.</w:t>
      </w:r>
      <w:r>
        <w:tab/>
        <w:t>EPT rider not to cause obstruction</w:t>
      </w:r>
      <w:bookmarkEnd w:id="449"/>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lastRenderedPageBreak/>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450" w:name="_Toc216427407"/>
      <w:bookmarkStart w:id="451" w:name="_Toc216428234"/>
      <w:bookmarkStart w:id="452" w:name="_Toc216771486"/>
      <w:r>
        <w:t>Subdivision 3 — Provisions for commercial operators of EPTs</w:t>
      </w:r>
      <w:bookmarkEnd w:id="450"/>
      <w:bookmarkEnd w:id="451"/>
      <w:bookmarkEnd w:id="452"/>
    </w:p>
    <w:p>
      <w:pPr>
        <w:pStyle w:val="Footnoteheading"/>
      </w:pPr>
      <w:r>
        <w:tab/>
        <w:t>[Heading inserted: Gazette 12 Apr 2013 p. 1537.]</w:t>
      </w:r>
    </w:p>
    <w:p>
      <w:pPr>
        <w:pStyle w:val="Heading5"/>
        <w:spacing w:before="180"/>
      </w:pPr>
      <w:bookmarkStart w:id="453" w:name="_Toc216771487"/>
      <w:r>
        <w:rPr>
          <w:rStyle w:val="CharSectno"/>
        </w:rPr>
        <w:t>230K</w:t>
      </w:r>
      <w:r>
        <w:t>.</w:t>
      </w:r>
      <w:r>
        <w:tab/>
        <w:t>EPTs not to be able to exceed 10 km/h and to be fitted with warning devices</w:t>
      </w:r>
      <w:bookmarkEnd w:id="453"/>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454" w:name="_Toc216771488"/>
      <w:r>
        <w:rPr>
          <w:rStyle w:val="CharSectno"/>
        </w:rPr>
        <w:t>230L</w:t>
      </w:r>
      <w:r>
        <w:t>.</w:t>
      </w:r>
      <w:r>
        <w:tab/>
        <w:t>EPTs only to be for supervised tours or during training for supervised tours</w:t>
      </w:r>
      <w:bookmarkEnd w:id="454"/>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lastRenderedPageBreak/>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455" w:name="_Toc216771489"/>
      <w:r>
        <w:rPr>
          <w:rStyle w:val="CharSectno"/>
        </w:rPr>
        <w:t>230M</w:t>
      </w:r>
      <w:r>
        <w:t>.</w:t>
      </w:r>
      <w:r>
        <w:tab/>
        <w:t>Supervised tours</w:t>
      </w:r>
      <w:bookmarkEnd w:id="455"/>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lastRenderedPageBreak/>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456" w:name="_Toc216771490"/>
      <w:r>
        <w:rPr>
          <w:rStyle w:val="CharSectno"/>
        </w:rPr>
        <w:t>230N</w:t>
      </w:r>
      <w:r>
        <w:t>.</w:t>
      </w:r>
      <w:r>
        <w:tab/>
        <w:t>Records to be kept and supplied on demand</w:t>
      </w:r>
      <w:bookmarkEnd w:id="456"/>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457" w:name="_Toc216427412"/>
      <w:bookmarkStart w:id="458" w:name="_Toc216428239"/>
      <w:bookmarkStart w:id="459" w:name="_Toc216771491"/>
      <w:r>
        <w:rPr>
          <w:rStyle w:val="CharPartNo"/>
        </w:rPr>
        <w:lastRenderedPageBreak/>
        <w:t>Part 16</w:t>
      </w:r>
      <w:r>
        <w:t xml:space="preserve"> — </w:t>
      </w:r>
      <w:r>
        <w:rPr>
          <w:rStyle w:val="CharPartText"/>
        </w:rPr>
        <w:t>Persons travelling on or in a vehicle</w:t>
      </w:r>
      <w:bookmarkEnd w:id="457"/>
      <w:bookmarkEnd w:id="458"/>
      <w:bookmarkEnd w:id="459"/>
    </w:p>
    <w:p>
      <w:pPr>
        <w:pStyle w:val="Heading3"/>
        <w:spacing w:before="180"/>
      </w:pPr>
      <w:bookmarkStart w:id="460" w:name="_Toc216427413"/>
      <w:bookmarkStart w:id="461" w:name="_Toc216428240"/>
      <w:bookmarkStart w:id="462" w:name="_Toc216771492"/>
      <w:r>
        <w:rPr>
          <w:rStyle w:val="CharDivNo"/>
        </w:rPr>
        <w:t>Division 1</w:t>
      </w:r>
      <w:r>
        <w:t xml:space="preserve"> — </w:t>
      </w:r>
      <w:r>
        <w:rPr>
          <w:rStyle w:val="CharDivText"/>
        </w:rPr>
        <w:t>Preliminary</w:t>
      </w:r>
      <w:bookmarkEnd w:id="460"/>
      <w:bookmarkEnd w:id="461"/>
      <w:bookmarkEnd w:id="462"/>
    </w:p>
    <w:p>
      <w:pPr>
        <w:pStyle w:val="Heading5"/>
        <w:spacing w:before="180"/>
      </w:pPr>
      <w:bookmarkStart w:id="463" w:name="_Toc216771493"/>
      <w:r>
        <w:rPr>
          <w:rStyle w:val="CharSectno"/>
        </w:rPr>
        <w:t>230</w:t>
      </w:r>
      <w:r>
        <w:rPr>
          <w:snapToGrid w:val="0"/>
        </w:rPr>
        <w:t>.</w:t>
      </w:r>
      <w:r>
        <w:rPr>
          <w:snapToGrid w:val="0"/>
        </w:rPr>
        <w:tab/>
        <w:t>Terms used</w:t>
      </w:r>
      <w:bookmarkEnd w:id="46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lastRenderedPageBreak/>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464" w:name="_Toc216771494"/>
      <w:r>
        <w:rPr>
          <w:rStyle w:val="CharSectno"/>
        </w:rPr>
        <w:lastRenderedPageBreak/>
        <w:t>231</w:t>
      </w:r>
      <w:r>
        <w:rPr>
          <w:snapToGrid w:val="0"/>
        </w:rPr>
        <w:t>.</w:t>
      </w:r>
      <w:r>
        <w:rPr>
          <w:snapToGrid w:val="0"/>
        </w:rPr>
        <w:tab/>
        <w:t>Medical certificate</w:t>
      </w:r>
      <w:bookmarkEnd w:id="46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spacing w:before="80"/>
        <w:ind w:left="890" w:hanging="890"/>
      </w:pPr>
      <w:r>
        <w:tab/>
        <w:t>[Regulation 231 amended: Gazette 4 Jun 2010 p. 2414-15; 19 Nov 2010 p. 5753; 23 Dec 2014 p. 4928 and 4929; SL 2020/253 r. 28.]</w:t>
      </w:r>
    </w:p>
    <w:p>
      <w:pPr>
        <w:pStyle w:val="Heading5"/>
      </w:pPr>
      <w:bookmarkStart w:id="465" w:name="_Toc216771495"/>
      <w:r>
        <w:rPr>
          <w:rStyle w:val="CharSectno"/>
        </w:rPr>
        <w:lastRenderedPageBreak/>
        <w:t>231A</w:t>
      </w:r>
      <w:r>
        <w:t>.</w:t>
      </w:r>
      <w:r>
        <w:tab/>
        <w:t>When seatbelt is properly adjusted and securely fastened</w:t>
      </w:r>
      <w:bookmarkEnd w:id="465"/>
    </w:p>
    <w:p>
      <w:pPr>
        <w:pStyle w:val="Subsection"/>
      </w:pPr>
      <w:r>
        <w:tab/>
        <w:t>(1)</w:t>
      </w:r>
      <w:r>
        <w:tab/>
        <w:t xml:space="preserve">For the purposes of this Part, a lap and sash type seatbelt is properly adjusted and securely fastened in relation to a person if — </w:t>
      </w:r>
    </w:p>
    <w:p>
      <w:pPr>
        <w:pStyle w:val="Indenta"/>
      </w:pPr>
      <w:r>
        <w:tab/>
        <w:t>(a)</w:t>
      </w:r>
      <w:r>
        <w:tab/>
        <w:t>the seatbelt is secured in the buckle; and</w:t>
      </w:r>
    </w:p>
    <w:p>
      <w:pPr>
        <w:pStyle w:val="Indenta"/>
      </w:pPr>
      <w:r>
        <w:tab/>
        <w:t>(b)</w:t>
      </w:r>
      <w:r>
        <w:tab/>
        <w:t>the lap portion of the seatbelt is sitting low and firmly over the person’s hips; and</w:t>
      </w:r>
    </w:p>
    <w:p>
      <w:pPr>
        <w:pStyle w:val="Indenta"/>
      </w:pPr>
      <w:r>
        <w:tab/>
        <w:t>(c)</w:t>
      </w:r>
      <w:r>
        <w:tab/>
        <w:t xml:space="preserve">the sash portion of the seatbelt — </w:t>
      </w:r>
    </w:p>
    <w:p>
      <w:pPr>
        <w:pStyle w:val="Indenti"/>
      </w:pPr>
      <w:r>
        <w:tab/>
        <w:t>(i)</w:t>
      </w:r>
      <w:r>
        <w:tab/>
        <w:t>is positioned firmly over the person’s shoulder furthest from the secured buckle; and</w:t>
      </w:r>
    </w:p>
    <w:p>
      <w:pPr>
        <w:pStyle w:val="Indenti"/>
      </w:pPr>
      <w:r>
        <w:tab/>
        <w:t>(ii)</w:t>
      </w:r>
      <w:r>
        <w:tab/>
        <w:t>is not under the person’s arm furthest from the secured buckle or behind the person’s back.</w:t>
      </w:r>
    </w:p>
    <w:p>
      <w:pPr>
        <w:pStyle w:val="Subsection"/>
      </w:pPr>
      <w:r>
        <w:tab/>
        <w:t>(2)</w:t>
      </w:r>
      <w:r>
        <w:tab/>
        <w:t xml:space="preserve">For the purposes of this Part, a lap only type seatbelt is properly adjusted and securely fastened in relation to a person if — </w:t>
      </w:r>
    </w:p>
    <w:p>
      <w:pPr>
        <w:pStyle w:val="Indenta"/>
      </w:pPr>
      <w:r>
        <w:tab/>
        <w:t>(a)</w:t>
      </w:r>
      <w:r>
        <w:tab/>
        <w:t>the seatbelt is secured in the buckle; and</w:t>
      </w:r>
    </w:p>
    <w:p>
      <w:pPr>
        <w:pStyle w:val="Indenta"/>
      </w:pPr>
      <w:r>
        <w:tab/>
        <w:t>(b)</w:t>
      </w:r>
      <w:r>
        <w:tab/>
        <w:t>the seatbelt is sitting low and firmly over the person’s hips.</w:t>
      </w:r>
    </w:p>
    <w:p>
      <w:pPr>
        <w:pStyle w:val="Subsection"/>
      </w:pPr>
      <w:r>
        <w:tab/>
        <w:t>(3)</w:t>
      </w:r>
      <w:r>
        <w:tab/>
        <w:t>Nothing in this regulation affects how a seatbelt that is not a lap and sash type seatbelt or a lap only type seatbelt may be properly adjusted and securely fastened in relation to a person.</w:t>
      </w:r>
    </w:p>
    <w:p>
      <w:pPr>
        <w:pStyle w:val="Footnotesection"/>
      </w:pPr>
      <w:r>
        <w:tab/>
        <w:t>[Regulation 231A inserted: SL 2025/36 r. 10.]</w:t>
      </w:r>
    </w:p>
    <w:p>
      <w:pPr>
        <w:pStyle w:val="Heading3"/>
      </w:pPr>
      <w:bookmarkStart w:id="466" w:name="_Toc216427417"/>
      <w:bookmarkStart w:id="467" w:name="_Toc216428244"/>
      <w:bookmarkStart w:id="468" w:name="_Toc216771496"/>
      <w:r>
        <w:rPr>
          <w:rStyle w:val="CharDivNo"/>
        </w:rPr>
        <w:t>Division 2</w:t>
      </w:r>
      <w:r>
        <w:t> — </w:t>
      </w:r>
      <w:r>
        <w:rPr>
          <w:rStyle w:val="CharDivText"/>
        </w:rPr>
        <w:t>Requirement to wear seatbelts, etc.</w:t>
      </w:r>
      <w:bookmarkEnd w:id="466"/>
      <w:bookmarkEnd w:id="467"/>
      <w:bookmarkEnd w:id="468"/>
    </w:p>
    <w:p>
      <w:pPr>
        <w:pStyle w:val="Footnoteheading"/>
        <w:keepNext/>
      </w:pPr>
      <w:r>
        <w:tab/>
        <w:t>[Heading inserted: Gazette 4 Jun 2010 p. 2401.]</w:t>
      </w:r>
    </w:p>
    <w:p>
      <w:pPr>
        <w:pStyle w:val="Heading5"/>
        <w:spacing w:before="180"/>
      </w:pPr>
      <w:bookmarkStart w:id="469" w:name="_Toc216771497"/>
      <w:r>
        <w:rPr>
          <w:rStyle w:val="CharSectno"/>
        </w:rPr>
        <w:t>232</w:t>
      </w:r>
      <w:r>
        <w:t>.</w:t>
      </w:r>
      <w:r>
        <w:tab/>
        <w:t>Driver to wear seatbelt</w:t>
      </w:r>
      <w:bookmarkEnd w:id="46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lastRenderedPageBreak/>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pPr>
      <w:bookmarkStart w:id="470" w:name="_Toc216771498"/>
      <w:r>
        <w:rPr>
          <w:rStyle w:val="CharSectno"/>
        </w:rPr>
        <w:t>232A</w:t>
      </w:r>
      <w:r>
        <w:t>.</w:t>
      </w:r>
      <w:r>
        <w:tab/>
        <w:t>Driver responsible for passengers</w:t>
      </w:r>
      <w:bookmarkEnd w:id="470"/>
    </w:p>
    <w:p>
      <w:pPr>
        <w:pStyle w:val="Subsection"/>
      </w:pPr>
      <w:r>
        <w:tab/>
        <w:t>(1)</w:t>
      </w:r>
      <w:r>
        <w:tab/>
        <w:t>The driver of a motor vehicle (other than a motor cycle) that is moving, or is stationary but not parked, must ensure that each passenger in or on the vehicle complies with the requirements in regulation 233 or 234 that are applicable to the passenger.</w:t>
      </w:r>
    </w:p>
    <w:p>
      <w:pPr>
        <w:pStyle w:val="Penstart"/>
      </w:pPr>
      <w:r>
        <w:tab/>
        <w:t xml:space="preserve">Points and modified penalty: </w:t>
      </w:r>
      <w:r>
        <w:rPr>
          <w:i/>
          <w:iCs/>
        </w:rPr>
        <w:t>see regulation 235A</w:t>
      </w:r>
      <w:r>
        <w:t>.</w:t>
      </w:r>
    </w:p>
    <w:p>
      <w:pPr>
        <w:pStyle w:val="Subsection"/>
      </w:pPr>
      <w:r>
        <w:tab/>
        <w:t>(2)</w:t>
      </w:r>
      <w:r>
        <w:tab/>
        <w:t xml:space="preserve">It is a defence to a charge of an offence under subregulation (1) to prove that — </w:t>
      </w:r>
    </w:p>
    <w:p>
      <w:pPr>
        <w:pStyle w:val="Indenta"/>
      </w:pPr>
      <w:r>
        <w:tab/>
        <w:t>(a)</w:t>
      </w:r>
      <w:r>
        <w:tab/>
        <w:t>the passenger had reached 16 years of age; and</w:t>
      </w:r>
    </w:p>
    <w:p>
      <w:pPr>
        <w:pStyle w:val="Indenta"/>
      </w:pPr>
      <w:r>
        <w:tab/>
        <w:t>(b)</w:t>
      </w:r>
      <w:r>
        <w:tab/>
        <w:t>the vehicle was a passenger transport vehicle.</w:t>
      </w:r>
    </w:p>
    <w:p>
      <w:pPr>
        <w:pStyle w:val="Footnotesection"/>
      </w:pPr>
      <w:r>
        <w:tab/>
        <w:t>[Regulation 232A inserted: SL 2025/36 r. 11.]</w:t>
      </w:r>
    </w:p>
    <w:p>
      <w:pPr>
        <w:pStyle w:val="Heading5"/>
        <w:spacing w:before="180"/>
      </w:pPr>
      <w:bookmarkStart w:id="471" w:name="_Toc216771499"/>
      <w:r>
        <w:rPr>
          <w:rStyle w:val="CharSectno"/>
        </w:rPr>
        <w:t>233</w:t>
      </w:r>
      <w:r>
        <w:t>.</w:t>
      </w:r>
      <w:r>
        <w:tab/>
        <w:t>Wearing of seatbelts by passengers 16 years old or older</w:t>
      </w:r>
      <w:bookmarkEnd w:id="47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keepNext/>
      </w:pPr>
      <w:r>
        <w:lastRenderedPageBreak/>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Ednotesubsection"/>
      </w:pPr>
      <w:r>
        <w:tab/>
        <w:t>[(3)</w:t>
      </w:r>
      <w:r>
        <w:tab/>
        <w:t>deleted]</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Footnotesection"/>
      </w:pPr>
      <w:r>
        <w:tab/>
        <w:t>[Regulation 233 inserted: Gazette 4 Jun 2010 p. 2402-3; amended: Gazette 19 Nov 2010 p. 5753; 9 Sep 2014 p. 3247; 15 May 2018 p. 1532</w:t>
      </w:r>
      <w:r>
        <w:noBreakHyphen/>
        <w:t>3; 28 Jun 2019 p. 2489; SL 2025/36 r. 12.]</w:t>
      </w:r>
    </w:p>
    <w:p>
      <w:pPr>
        <w:pStyle w:val="Heading5"/>
      </w:pPr>
      <w:bookmarkStart w:id="472" w:name="_Toc216771500"/>
      <w:r>
        <w:rPr>
          <w:rStyle w:val="CharSectno"/>
        </w:rPr>
        <w:lastRenderedPageBreak/>
        <w:t>234</w:t>
      </w:r>
      <w:r>
        <w:t>.</w:t>
      </w:r>
      <w:r>
        <w:tab/>
        <w:t>Wearing of seatbelts by passengers under 16 years old</w:t>
      </w:r>
      <w:bookmarkEnd w:id="472"/>
    </w:p>
    <w:p>
      <w:pPr>
        <w:pStyle w:val="Subsection"/>
      </w:pPr>
      <w:r>
        <w:tab/>
        <w:t>(1)</w:t>
      </w:r>
      <w:r>
        <w:tab/>
        <w:t>This regulation states, for the purposes of regulation 232A(1), the requirements that apply to a passenger in or on a motor vehicle who is under 16 years of age.</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w:t>
      </w:r>
      <w:r>
        <w:lastRenderedPageBreak/>
        <w:t xml:space="preserve">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(6) and (7)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 xml:space="preserve">If a passenger cannot safely be restrained as required by subregulation (4) or (10) because of the passenger’s height or </w:t>
      </w:r>
      <w:r>
        <w:lastRenderedPageBreak/>
        <w:t>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lastRenderedPageBreak/>
        <w:tab/>
        <w:t>(b)</w:t>
      </w:r>
      <w:r>
        <w:tab/>
        <w:t>is rearward facing if, once it restrains a passenger, his or her feet are closer to the rear of the vehicle than his or her head.</w:t>
      </w:r>
    </w:p>
    <w:p>
      <w:pPr>
        <w:pStyle w:val="Footnotesection"/>
      </w:pPr>
      <w:r>
        <w:tab/>
        <w:t>[Regulation 234 inserted: Gazette 4 Jun 2010 p. 2403-6; amended: Gazette 19 Nov 2010 p. 5753</w:t>
      </w:r>
      <w:r>
        <w:noBreakHyphen/>
        <w:t>4; 31 Dec 2013 p. 6569; 15 May 2018 p. 1533</w:t>
      </w:r>
      <w:r>
        <w:noBreakHyphen/>
        <w:t>5; 28 Jun 2019 p. 2489; SL 2025/36 r. 13.]</w:t>
      </w:r>
    </w:p>
    <w:p>
      <w:pPr>
        <w:pStyle w:val="Heading5"/>
      </w:pPr>
      <w:bookmarkStart w:id="473" w:name="_Toc216771501"/>
      <w:r>
        <w:rPr>
          <w:rStyle w:val="CharSectno"/>
        </w:rPr>
        <w:t>235</w:t>
      </w:r>
      <w:r>
        <w:t>.</w:t>
      </w:r>
      <w:r>
        <w:tab/>
        <w:t>Specific exemptions from wearing seatbelts and defences</w:t>
      </w:r>
      <w:bookmarkEnd w:id="473"/>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lastRenderedPageBreak/>
        <w:tab/>
        <w:t>(4)</w:t>
      </w:r>
      <w:r>
        <w:tab/>
        <w:t>Subregulation (3) does not apply to a person charged under regulation 232A(1)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232A(1)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keepNext/>
        <w:spacing w:before="180"/>
      </w:pPr>
      <w:r>
        <w:lastRenderedPageBreak/>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 xml:space="preserve">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w:t>
      </w:r>
      <w:r>
        <w:lastRenderedPageBreak/>
        <w:t>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 SL 2025/36 r. 14.]</w:t>
      </w:r>
    </w:p>
    <w:p>
      <w:pPr>
        <w:pStyle w:val="Heading5"/>
      </w:pPr>
      <w:bookmarkStart w:id="474" w:name="_Toc216771502"/>
      <w:r>
        <w:rPr>
          <w:rStyle w:val="CharSectno"/>
        </w:rPr>
        <w:t>235A</w:t>
      </w:r>
      <w:r>
        <w:t>.</w:t>
      </w:r>
      <w:r>
        <w:tab/>
        <w:t>Penalties for seatbelt offences by driver</w:t>
      </w:r>
      <w:bookmarkEnd w:id="474"/>
    </w:p>
    <w:p>
      <w:pPr>
        <w:pStyle w:val="Subsection"/>
      </w:pPr>
      <w:r>
        <w:tab/>
        <w:t>(1)</w:t>
      </w:r>
      <w:r>
        <w:tab/>
        <w:t>In this regulation —</w:t>
      </w:r>
    </w:p>
    <w:p>
      <w:pPr>
        <w:pStyle w:val="Defstart"/>
      </w:pPr>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lastRenderedPageBreak/>
              <w:t>r. 232(2) with r. 232A(1)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232A(1)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lastRenderedPageBreak/>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232A(1)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232A(1)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232A(1)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232A(1)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 SL 2025/36 r. 15.]</w:t>
      </w:r>
    </w:p>
    <w:p>
      <w:pPr>
        <w:pStyle w:val="Ednotedivision"/>
      </w:pPr>
      <w:r>
        <w:t>[Division 3 (r. 236 and 237) deleted: Gazette 4 Jun 2010 p. 2401.]</w:t>
      </w:r>
    </w:p>
    <w:p>
      <w:pPr>
        <w:pStyle w:val="Heading3"/>
      </w:pPr>
      <w:bookmarkStart w:id="475" w:name="_Toc216427424"/>
      <w:bookmarkStart w:id="476" w:name="_Toc216428251"/>
      <w:bookmarkStart w:id="477" w:name="_Toc216771503"/>
      <w:r>
        <w:rPr>
          <w:rStyle w:val="CharDivNo"/>
        </w:rPr>
        <w:lastRenderedPageBreak/>
        <w:t>Division 4</w:t>
      </w:r>
      <w:r>
        <w:rPr>
          <w:snapToGrid w:val="0"/>
        </w:rPr>
        <w:t xml:space="preserve"> — </w:t>
      </w:r>
      <w:r>
        <w:rPr>
          <w:rStyle w:val="CharDivText"/>
        </w:rPr>
        <w:t>Exceptions</w:t>
      </w:r>
      <w:bookmarkEnd w:id="475"/>
      <w:bookmarkEnd w:id="476"/>
      <w:bookmarkEnd w:id="477"/>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478" w:name="_Toc216771504"/>
      <w:r>
        <w:rPr>
          <w:rStyle w:val="CharSectno"/>
        </w:rPr>
        <w:t>240</w:t>
      </w:r>
      <w:r>
        <w:rPr>
          <w:snapToGrid w:val="0"/>
        </w:rPr>
        <w:t>.</w:t>
      </w:r>
      <w:r>
        <w:rPr>
          <w:snapToGrid w:val="0"/>
        </w:rPr>
        <w:tab/>
        <w:t>Exemptions</w:t>
      </w:r>
      <w:bookmarkEnd w:id="47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479" w:name="_Toc216771505"/>
      <w:r>
        <w:rPr>
          <w:rStyle w:val="CharSectno"/>
        </w:rPr>
        <w:t>241</w:t>
      </w:r>
      <w:r>
        <w:rPr>
          <w:snapToGrid w:val="0"/>
        </w:rPr>
        <w:t>.</w:t>
      </w:r>
      <w:r>
        <w:rPr>
          <w:snapToGrid w:val="0"/>
        </w:rPr>
        <w:tab/>
        <w:t>Police to consider safety of alleged offenders</w:t>
      </w:r>
      <w:bookmarkEnd w:id="47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232(2), 232A(1) or 233(2)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keepNext/>
        <w:rPr>
          <w:snapToGrid w:val="0"/>
        </w:rPr>
      </w:pPr>
      <w:r>
        <w:rPr>
          <w:snapToGrid w:val="0"/>
        </w:rPr>
        <w:lastRenderedPageBreak/>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232(2), 232A(1) or 233(2) </w:t>
      </w:r>
      <w:r>
        <w:rPr>
          <w:snapToGrid w:val="0"/>
        </w:rPr>
        <w:t>when travelling to the specified destination.</w:t>
      </w:r>
    </w:p>
    <w:p>
      <w:pPr>
        <w:pStyle w:val="Footnotesection"/>
      </w:pPr>
      <w:r>
        <w:tab/>
        <w:t>[Regulation 241 amended: Gazette 1 Dec 2000 p. 6756; 4 Jun 2010 p. 2412; 23 Dec 2014 p. 4929; SL 2025/36 r. 16.]</w:t>
      </w:r>
    </w:p>
    <w:p>
      <w:pPr>
        <w:pStyle w:val="Heading3"/>
        <w:keepNext w:val="0"/>
        <w:widowControl w:val="0"/>
      </w:pPr>
      <w:bookmarkStart w:id="480" w:name="_Toc216427427"/>
      <w:bookmarkStart w:id="481" w:name="_Toc216428254"/>
      <w:bookmarkStart w:id="482" w:name="_Toc216771506"/>
      <w:r>
        <w:rPr>
          <w:rStyle w:val="CharDivNo"/>
        </w:rPr>
        <w:t>Division 5</w:t>
      </w:r>
      <w:r>
        <w:rPr>
          <w:snapToGrid w:val="0"/>
        </w:rPr>
        <w:t xml:space="preserve"> — </w:t>
      </w:r>
      <w:r>
        <w:rPr>
          <w:rStyle w:val="CharDivText"/>
        </w:rPr>
        <w:t>Other duties</w:t>
      </w:r>
      <w:bookmarkEnd w:id="480"/>
      <w:bookmarkEnd w:id="481"/>
      <w:bookmarkEnd w:id="482"/>
    </w:p>
    <w:p>
      <w:pPr>
        <w:pStyle w:val="Heading5"/>
        <w:rPr>
          <w:snapToGrid w:val="0"/>
        </w:rPr>
      </w:pPr>
      <w:bookmarkStart w:id="483" w:name="_Toc216771507"/>
      <w:r>
        <w:rPr>
          <w:rStyle w:val="CharSectno"/>
        </w:rPr>
        <w:t>242</w:t>
      </w:r>
      <w:r>
        <w:rPr>
          <w:snapToGrid w:val="0"/>
        </w:rPr>
        <w:t>.</w:t>
      </w:r>
      <w:r>
        <w:rPr>
          <w:snapToGrid w:val="0"/>
        </w:rPr>
        <w:tab/>
        <w:t>Body or limbs protruding from vehicles</w:t>
      </w:r>
      <w:bookmarkEnd w:id="483"/>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lastRenderedPageBreak/>
        <w:tab/>
        <w:t>(b)</w:t>
      </w:r>
      <w:r>
        <w:rPr>
          <w:snapToGrid w:val="0"/>
        </w:rPr>
        <w:tab/>
        <w:t>extending or protruding beyond or through any external door, window or other opening of the vehicle; or</w:t>
      </w:r>
    </w:p>
    <w:p>
      <w:pPr>
        <w:pStyle w:val="Indenta"/>
        <w:keepNext/>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484" w:name="_Toc216771508"/>
      <w:r>
        <w:rPr>
          <w:rStyle w:val="CharSectno"/>
        </w:rPr>
        <w:t>243</w:t>
      </w:r>
      <w:r>
        <w:rPr>
          <w:snapToGrid w:val="0"/>
        </w:rPr>
        <w:t>.</w:t>
      </w:r>
      <w:r>
        <w:rPr>
          <w:snapToGrid w:val="0"/>
        </w:rPr>
        <w:tab/>
        <w:t>Opening doors and alighting from vehicles</w:t>
      </w:r>
      <w:bookmarkEnd w:id="48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485" w:name="_Toc216771509"/>
      <w:r>
        <w:rPr>
          <w:rStyle w:val="CharSectno"/>
        </w:rPr>
        <w:lastRenderedPageBreak/>
        <w:t>244</w:t>
      </w:r>
      <w:r>
        <w:rPr>
          <w:snapToGrid w:val="0"/>
        </w:rPr>
        <w:t>.</w:t>
      </w:r>
      <w:r>
        <w:rPr>
          <w:snapToGrid w:val="0"/>
        </w:rPr>
        <w:tab/>
        <w:t>Drivers and pillion passengers upon motor cycles to wear protective helmets</w:t>
      </w:r>
      <w:bookmarkEnd w:id="48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keepNext/>
        <w:rPr>
          <w:snapToGrid w:val="0"/>
        </w:rPr>
      </w:pPr>
      <w:r>
        <w:rPr>
          <w:snapToGrid w:val="0"/>
        </w:rPr>
        <w:lastRenderedPageBreak/>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486" w:name="_Toc216771510"/>
      <w:r>
        <w:rPr>
          <w:rStyle w:val="CharSectno"/>
        </w:rPr>
        <w:t>245</w:t>
      </w:r>
      <w:r>
        <w:t>.</w:t>
      </w:r>
      <w:r>
        <w:tab/>
        <w:t>Motor cycle rider to be properly seated</w:t>
      </w:r>
      <w:bookmarkEnd w:id="486"/>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487" w:name="_Toc216771511"/>
      <w:r>
        <w:rPr>
          <w:rStyle w:val="CharSectno"/>
        </w:rPr>
        <w:lastRenderedPageBreak/>
        <w:t>246A</w:t>
      </w:r>
      <w:r>
        <w:t>.</w:t>
      </w:r>
      <w:r>
        <w:tab/>
        <w:t>Passengers on 2</w:t>
      </w:r>
      <w:r>
        <w:noBreakHyphen/>
        <w:t>wheeled motor cycles</w:t>
      </w:r>
      <w:bookmarkEnd w:id="487"/>
    </w:p>
    <w:p>
      <w:pPr>
        <w:pStyle w:val="Subsection"/>
        <w:keepNext/>
      </w:pPr>
      <w:r>
        <w:tab/>
        <w:t>(1)</w:t>
      </w:r>
      <w:r>
        <w:tab/>
        <w:t xml:space="preserve">In this regulation — </w:t>
      </w:r>
    </w:p>
    <w:p>
      <w:pPr>
        <w:pStyle w:val="Defstart"/>
        <w:keepNex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488" w:name="_Toc216771512"/>
      <w:r>
        <w:rPr>
          <w:rStyle w:val="CharSectno"/>
        </w:rPr>
        <w:lastRenderedPageBreak/>
        <w:t>246B</w:t>
      </w:r>
      <w:r>
        <w:t>.</w:t>
      </w:r>
      <w:r>
        <w:tab/>
        <w:t>Passengers on trikes and motor cycles with sidecars</w:t>
      </w:r>
      <w:bookmarkEnd w:id="488"/>
    </w:p>
    <w:p>
      <w:pPr>
        <w:pStyle w:val="Subsection"/>
        <w:keepNext/>
      </w:pPr>
      <w:r>
        <w:tab/>
        <w:t>(1)</w:t>
      </w:r>
      <w:r>
        <w:tab/>
        <w:t>In this regulation —</w:t>
      </w:r>
    </w:p>
    <w:p>
      <w:pPr>
        <w:pStyle w:val="Defstart"/>
        <w:keepNex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489" w:name="_Toc216771513"/>
      <w:r>
        <w:rPr>
          <w:rStyle w:val="CharSectno"/>
        </w:rPr>
        <w:t>246</w:t>
      </w:r>
      <w:r>
        <w:rPr>
          <w:snapToGrid w:val="0"/>
        </w:rPr>
        <w:t>.</w:t>
      </w:r>
      <w:r>
        <w:rPr>
          <w:snapToGrid w:val="0"/>
        </w:rPr>
        <w:tab/>
        <w:t>Interfering with driver’s control of vehicle</w:t>
      </w:r>
      <w:bookmarkEnd w:id="489"/>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lastRenderedPageBreak/>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490" w:name="_Toc216427435"/>
      <w:bookmarkStart w:id="491" w:name="_Toc216428262"/>
      <w:bookmarkStart w:id="492" w:name="_Toc216771514"/>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90"/>
      <w:bookmarkEnd w:id="491"/>
      <w:bookmarkEnd w:id="492"/>
    </w:p>
    <w:p>
      <w:pPr>
        <w:pStyle w:val="Footnoteheading"/>
        <w:spacing w:before="80"/>
      </w:pPr>
      <w:r>
        <w:tab/>
        <w:t>[Heading amended: Gazette 13 Nov 2009 p. 4605.]</w:t>
      </w:r>
    </w:p>
    <w:p>
      <w:pPr>
        <w:pStyle w:val="Heading5"/>
        <w:spacing w:before="180"/>
      </w:pPr>
      <w:bookmarkStart w:id="493" w:name="_Toc216771515"/>
      <w:r>
        <w:rPr>
          <w:rStyle w:val="CharSectno"/>
        </w:rPr>
        <w:t>247A</w:t>
      </w:r>
      <w:r>
        <w:t>.</w:t>
      </w:r>
      <w:r>
        <w:tab/>
        <w:t>Application of this Part</w:t>
      </w:r>
      <w:bookmarkEnd w:id="49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94" w:name="_Toc216771516"/>
      <w:r>
        <w:rPr>
          <w:rStyle w:val="CharSectno"/>
        </w:rPr>
        <w:t>247</w:t>
      </w:r>
      <w:r>
        <w:rPr>
          <w:snapToGrid w:val="0"/>
        </w:rPr>
        <w:t>.</w:t>
      </w:r>
      <w:r>
        <w:rPr>
          <w:snapToGrid w:val="0"/>
        </w:rPr>
        <w:tab/>
        <w:t>Stopping for red B light</w:t>
      </w:r>
      <w:bookmarkEnd w:id="494"/>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495" w:name="_Toc216771517"/>
      <w:r>
        <w:rPr>
          <w:rStyle w:val="CharSectno"/>
        </w:rPr>
        <w:t>248</w:t>
      </w:r>
      <w:r>
        <w:rPr>
          <w:snapToGrid w:val="0"/>
        </w:rPr>
        <w:t>.</w:t>
      </w:r>
      <w:r>
        <w:rPr>
          <w:snapToGrid w:val="0"/>
        </w:rPr>
        <w:tab/>
        <w:t>Stopping for yellow B light</w:t>
      </w:r>
      <w:bookmarkEnd w:id="495"/>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496" w:name="_Toc216771518"/>
      <w:r>
        <w:rPr>
          <w:rStyle w:val="CharSectno"/>
        </w:rPr>
        <w:t>249</w:t>
      </w:r>
      <w:r>
        <w:rPr>
          <w:snapToGrid w:val="0"/>
        </w:rPr>
        <w:t>.</w:t>
      </w:r>
      <w:r>
        <w:rPr>
          <w:snapToGrid w:val="0"/>
        </w:rPr>
        <w:tab/>
        <w:t>Exception to stopping for red or yellow B light</w:t>
      </w:r>
      <w:bookmarkEnd w:id="49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97" w:name="_Toc216771519"/>
      <w:r>
        <w:rPr>
          <w:rStyle w:val="CharSectno"/>
        </w:rPr>
        <w:t>250</w:t>
      </w:r>
      <w:r>
        <w:rPr>
          <w:snapToGrid w:val="0"/>
        </w:rPr>
        <w:t>.</w:t>
      </w:r>
      <w:r>
        <w:rPr>
          <w:snapToGrid w:val="0"/>
        </w:rPr>
        <w:tab/>
        <w:t>Proceeding after stopping for red or yellow B light</w:t>
      </w:r>
      <w:bookmarkEnd w:id="497"/>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498" w:name="_Toc21677152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8"/>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lastRenderedPageBreak/>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99" w:name="_Toc216771521"/>
      <w:r>
        <w:rPr>
          <w:rStyle w:val="CharSectno"/>
        </w:rPr>
        <w:t>252</w:t>
      </w:r>
      <w:r>
        <w:rPr>
          <w:snapToGrid w:val="0"/>
        </w:rPr>
        <w:t>.</w:t>
      </w:r>
      <w:r>
        <w:rPr>
          <w:snapToGrid w:val="0"/>
        </w:rPr>
        <w:tab/>
        <w:t>Proceeding when white B light or white arrow is no longer showing</w:t>
      </w:r>
      <w:bookmarkEnd w:id="49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500" w:name="_Toc216427443"/>
      <w:bookmarkStart w:id="501" w:name="_Toc216428270"/>
      <w:bookmarkStart w:id="502" w:name="_Toc216771522"/>
      <w:r>
        <w:rPr>
          <w:rStyle w:val="CharPartNo"/>
        </w:rPr>
        <w:lastRenderedPageBreak/>
        <w:t>Part 18</w:t>
      </w:r>
      <w:r>
        <w:t xml:space="preserve"> — </w:t>
      </w:r>
      <w:r>
        <w:rPr>
          <w:rStyle w:val="CharPartText"/>
        </w:rPr>
        <w:t>Miscellaneous provisions</w:t>
      </w:r>
      <w:bookmarkEnd w:id="500"/>
      <w:bookmarkEnd w:id="501"/>
      <w:bookmarkEnd w:id="502"/>
    </w:p>
    <w:p>
      <w:pPr>
        <w:pStyle w:val="Heading3"/>
      </w:pPr>
      <w:bookmarkStart w:id="503" w:name="_Toc216427444"/>
      <w:bookmarkStart w:id="504" w:name="_Toc216428271"/>
      <w:bookmarkStart w:id="505" w:name="_Toc216771523"/>
      <w:r>
        <w:rPr>
          <w:rStyle w:val="CharDivNo"/>
        </w:rPr>
        <w:t>Division 1</w:t>
      </w:r>
      <w:r>
        <w:t xml:space="preserve"> — </w:t>
      </w:r>
      <w:r>
        <w:rPr>
          <w:rStyle w:val="CharDivText"/>
        </w:rPr>
        <w:t>Miscellaneous provisions for drivers</w:t>
      </w:r>
      <w:bookmarkEnd w:id="503"/>
      <w:bookmarkEnd w:id="504"/>
      <w:bookmarkEnd w:id="505"/>
    </w:p>
    <w:p>
      <w:pPr>
        <w:pStyle w:val="Heading5"/>
        <w:rPr>
          <w:snapToGrid w:val="0"/>
        </w:rPr>
      </w:pPr>
      <w:bookmarkStart w:id="506" w:name="_Toc216771524"/>
      <w:r>
        <w:rPr>
          <w:rStyle w:val="CharSectno"/>
        </w:rPr>
        <w:t>253</w:t>
      </w:r>
      <w:r>
        <w:rPr>
          <w:snapToGrid w:val="0"/>
        </w:rPr>
        <w:t>.</w:t>
      </w:r>
      <w:r>
        <w:rPr>
          <w:snapToGrid w:val="0"/>
        </w:rPr>
        <w:tab/>
        <w:t>Driving on paths</w:t>
      </w:r>
      <w:bookmarkEnd w:id="506"/>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507" w:name="_Toc216771525"/>
      <w:r>
        <w:rPr>
          <w:rStyle w:val="CharSectno"/>
        </w:rPr>
        <w:t>254</w:t>
      </w:r>
      <w:r>
        <w:rPr>
          <w:snapToGrid w:val="0"/>
        </w:rPr>
        <w:t>.</w:t>
      </w:r>
      <w:r>
        <w:rPr>
          <w:snapToGrid w:val="0"/>
        </w:rPr>
        <w:tab/>
        <w:t>Driving on nature strip</w:t>
      </w:r>
      <w:bookmarkEnd w:id="507"/>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lastRenderedPageBreak/>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508" w:name="_Toc216771526"/>
      <w:r>
        <w:rPr>
          <w:rStyle w:val="CharSectno"/>
        </w:rPr>
        <w:lastRenderedPageBreak/>
        <w:t>255</w:t>
      </w:r>
      <w:r>
        <w:rPr>
          <w:snapToGrid w:val="0"/>
        </w:rPr>
        <w:t>.</w:t>
      </w:r>
      <w:r>
        <w:rPr>
          <w:snapToGrid w:val="0"/>
        </w:rPr>
        <w:tab/>
        <w:t>Creating excessive noise</w:t>
      </w:r>
      <w:bookmarkEnd w:id="508"/>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509" w:name="_Toc216771527"/>
      <w:r>
        <w:rPr>
          <w:rStyle w:val="CharSectno"/>
        </w:rPr>
        <w:t>256</w:t>
      </w:r>
      <w:r>
        <w:rPr>
          <w:snapToGrid w:val="0"/>
        </w:rPr>
        <w:t>.</w:t>
      </w:r>
      <w:r>
        <w:rPr>
          <w:snapToGrid w:val="0"/>
        </w:rPr>
        <w:tab/>
        <w:t>Putting glass etc. on roads</w:t>
      </w:r>
      <w:bookmarkEnd w:id="509"/>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lastRenderedPageBreak/>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510" w:name="_Toc216771528"/>
      <w:r>
        <w:rPr>
          <w:rStyle w:val="CharSectno"/>
        </w:rPr>
        <w:t>257</w:t>
      </w:r>
      <w:r>
        <w:rPr>
          <w:snapToGrid w:val="0"/>
        </w:rPr>
        <w:t>.</w:t>
      </w:r>
      <w:r>
        <w:rPr>
          <w:snapToGrid w:val="0"/>
        </w:rPr>
        <w:tab/>
        <w:t>Securing of loads</w:t>
      </w:r>
      <w:bookmarkEnd w:id="510"/>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lastRenderedPageBreak/>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511" w:name="_Toc216771529"/>
      <w:r>
        <w:rPr>
          <w:rStyle w:val="CharSectno"/>
        </w:rPr>
        <w:t>258</w:t>
      </w:r>
      <w:r>
        <w:rPr>
          <w:snapToGrid w:val="0"/>
        </w:rPr>
        <w:t>.</w:t>
      </w:r>
      <w:r>
        <w:rPr>
          <w:snapToGrid w:val="0"/>
        </w:rPr>
        <w:tab/>
        <w:t>Evidentiary provisions relating to securing of loads</w:t>
      </w:r>
      <w:bookmarkEnd w:id="51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lastRenderedPageBreak/>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lastRenderedPageBreak/>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512" w:name="_Toc216771530"/>
      <w:r>
        <w:rPr>
          <w:rStyle w:val="CharSectno"/>
        </w:rPr>
        <w:t>259</w:t>
      </w:r>
      <w:r>
        <w:rPr>
          <w:snapToGrid w:val="0"/>
        </w:rPr>
        <w:t>.</w:t>
      </w:r>
      <w:r>
        <w:rPr>
          <w:snapToGrid w:val="0"/>
        </w:rPr>
        <w:tab/>
        <w:t>Selling papers and cars, hitch</w:t>
      </w:r>
      <w:r>
        <w:rPr>
          <w:snapToGrid w:val="0"/>
        </w:rPr>
        <w:noBreakHyphen/>
        <w:t>hiking etc.</w:t>
      </w:r>
      <w:bookmarkEnd w:id="512"/>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513" w:name="_Toc216771531"/>
      <w:r>
        <w:rPr>
          <w:rStyle w:val="CharSectno"/>
        </w:rPr>
        <w:t>260</w:t>
      </w:r>
      <w:r>
        <w:rPr>
          <w:snapToGrid w:val="0"/>
        </w:rPr>
        <w:t>.</w:t>
      </w:r>
      <w:r>
        <w:rPr>
          <w:snapToGrid w:val="0"/>
        </w:rPr>
        <w:tab/>
      </w:r>
      <w:r>
        <w:t>Requirement to have wheels or tracks</w:t>
      </w:r>
      <w:bookmarkEnd w:id="513"/>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lastRenderedPageBreak/>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514" w:name="_Toc216771532"/>
      <w:r>
        <w:rPr>
          <w:rStyle w:val="CharSectno"/>
        </w:rPr>
        <w:t>261</w:t>
      </w:r>
      <w:r>
        <w:rPr>
          <w:snapToGrid w:val="0"/>
        </w:rPr>
        <w:t>.</w:t>
      </w:r>
      <w:r>
        <w:rPr>
          <w:snapToGrid w:val="0"/>
        </w:rPr>
        <w:tab/>
        <w:t>Driving backwards</w:t>
      </w:r>
      <w:bookmarkEnd w:id="514"/>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515" w:name="_Toc216771533"/>
      <w:r>
        <w:rPr>
          <w:rStyle w:val="CharSectno"/>
        </w:rPr>
        <w:t>263</w:t>
      </w:r>
      <w:r>
        <w:rPr>
          <w:snapToGrid w:val="0"/>
        </w:rPr>
        <w:t>.</w:t>
      </w:r>
      <w:r>
        <w:rPr>
          <w:snapToGrid w:val="0"/>
        </w:rPr>
        <w:tab/>
        <w:t>Drivers to have uninterrupted and undistracted views etc.</w:t>
      </w:r>
      <w:bookmarkEnd w:id="515"/>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lastRenderedPageBreak/>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516" w:name="_Toc216771534"/>
      <w:r>
        <w:rPr>
          <w:rStyle w:val="CharSectno"/>
        </w:rPr>
        <w:t>264A</w:t>
      </w:r>
      <w:r>
        <w:t>.</w:t>
      </w:r>
      <w:r>
        <w:tab/>
        <w:t>Dogs etc. on motor cycles</w:t>
      </w:r>
      <w:bookmarkEnd w:id="516"/>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517" w:name="_Toc216771535"/>
      <w:r>
        <w:rPr>
          <w:rStyle w:val="CharSectno"/>
        </w:rPr>
        <w:lastRenderedPageBreak/>
        <w:t>264</w:t>
      </w:r>
      <w:r>
        <w:rPr>
          <w:snapToGrid w:val="0"/>
        </w:rPr>
        <w:t>.</w:t>
      </w:r>
      <w:r>
        <w:rPr>
          <w:snapToGrid w:val="0"/>
        </w:rPr>
        <w:tab/>
        <w:t>Use of visual display units etc. in vehicle</w:t>
      </w:r>
      <w:bookmarkEnd w:id="517"/>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lastRenderedPageBreak/>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518" w:name="_Toc216771536"/>
      <w:r>
        <w:rPr>
          <w:rStyle w:val="CharSectno"/>
        </w:rPr>
        <w:t>265</w:t>
      </w:r>
      <w:r>
        <w:t>.</w:t>
      </w:r>
      <w:r>
        <w:tab/>
      </w:r>
      <w:r>
        <w:rPr>
          <w:snapToGrid w:val="0"/>
        </w:rPr>
        <w:t>Use of mobile phones</w:t>
      </w:r>
      <w:bookmarkEnd w:id="518"/>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lastRenderedPageBreak/>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 xml:space="preserve">is not secured in a mounting affixed to the vehicle and is not being held by the driver, and the use of the phone does not require the driver, at any time while using it, to press any thing on </w:t>
      </w:r>
      <w:r>
        <w:lastRenderedPageBreak/>
        <w:t>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keepNext/>
      </w:pPr>
      <w:r>
        <w:tab/>
        <w:t>(2A)</w:t>
      </w:r>
      <w:r>
        <w:tab/>
        <w:t xml:space="preserve">For an offence against subregulation (2), the points and modified penalty set out at the foot of this subregulation apply </w:t>
      </w:r>
      <w:r>
        <w:lastRenderedPageBreak/>
        <w:t xml:space="preserve">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519" w:name="_Toc216427458"/>
      <w:bookmarkStart w:id="520" w:name="_Toc216428285"/>
      <w:bookmarkStart w:id="521" w:name="_Toc216771537"/>
      <w:r>
        <w:rPr>
          <w:rStyle w:val="CharDivNo"/>
        </w:rPr>
        <w:lastRenderedPageBreak/>
        <w:t>Division 2</w:t>
      </w:r>
      <w:r>
        <w:t xml:space="preserve"> — </w:t>
      </w:r>
      <w:r>
        <w:rPr>
          <w:rStyle w:val="CharDivText"/>
        </w:rPr>
        <w:t>Provisions for people in charge of animals</w:t>
      </w:r>
      <w:bookmarkEnd w:id="519"/>
      <w:bookmarkEnd w:id="520"/>
      <w:bookmarkEnd w:id="521"/>
    </w:p>
    <w:p>
      <w:pPr>
        <w:pStyle w:val="Heading5"/>
        <w:spacing w:before="120"/>
        <w:rPr>
          <w:snapToGrid w:val="0"/>
        </w:rPr>
      </w:pPr>
      <w:bookmarkStart w:id="522" w:name="_Toc216771538"/>
      <w:r>
        <w:rPr>
          <w:rStyle w:val="CharSectno"/>
        </w:rPr>
        <w:t>267</w:t>
      </w:r>
      <w:r>
        <w:rPr>
          <w:snapToGrid w:val="0"/>
        </w:rPr>
        <w:t>.</w:t>
      </w:r>
      <w:r>
        <w:rPr>
          <w:snapToGrid w:val="0"/>
        </w:rPr>
        <w:tab/>
        <w:t>Leading animals</w:t>
      </w:r>
      <w:bookmarkEnd w:id="522"/>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523" w:name="_Toc216771539"/>
      <w:r>
        <w:rPr>
          <w:rStyle w:val="CharSectno"/>
        </w:rPr>
        <w:t>268</w:t>
      </w:r>
      <w:r>
        <w:rPr>
          <w:snapToGrid w:val="0"/>
        </w:rPr>
        <w:t>.</w:t>
      </w:r>
      <w:r>
        <w:rPr>
          <w:snapToGrid w:val="0"/>
        </w:rPr>
        <w:tab/>
        <w:t>Rider of animal on footpath or nature strip to give way to pedestrians</w:t>
      </w:r>
      <w:bookmarkEnd w:id="523"/>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524" w:name="_Toc216771540"/>
      <w:r>
        <w:rPr>
          <w:rStyle w:val="CharSectno"/>
        </w:rPr>
        <w:t>269</w:t>
      </w:r>
      <w:r>
        <w:rPr>
          <w:snapToGrid w:val="0"/>
        </w:rPr>
        <w:t>.</w:t>
      </w:r>
      <w:r>
        <w:rPr>
          <w:snapToGrid w:val="0"/>
        </w:rPr>
        <w:tab/>
        <w:t>Riding animal alongside more than one other rider</w:t>
      </w:r>
      <w:bookmarkEnd w:id="524"/>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lastRenderedPageBreak/>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525" w:name="_Toc216771541"/>
      <w:r>
        <w:rPr>
          <w:rStyle w:val="CharSectno"/>
        </w:rPr>
        <w:t>270</w:t>
      </w:r>
      <w:r>
        <w:rPr>
          <w:snapToGrid w:val="0"/>
        </w:rPr>
        <w:t>.</w:t>
      </w:r>
      <w:r>
        <w:rPr>
          <w:snapToGrid w:val="0"/>
        </w:rPr>
        <w:tab/>
        <w:t>Proper control of animals</w:t>
      </w:r>
      <w:bookmarkEnd w:id="525"/>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526" w:name="_Toc216427463"/>
      <w:bookmarkStart w:id="527" w:name="_Toc216428290"/>
      <w:bookmarkStart w:id="528" w:name="_Toc216771542"/>
      <w:r>
        <w:rPr>
          <w:rStyle w:val="CharDivNo"/>
        </w:rPr>
        <w:t>Division 3</w:t>
      </w:r>
      <w:r>
        <w:t xml:space="preserve"> — </w:t>
      </w:r>
      <w:r>
        <w:rPr>
          <w:rStyle w:val="CharDivText"/>
        </w:rPr>
        <w:t>Directions by police and authorised persons</w:t>
      </w:r>
      <w:bookmarkEnd w:id="526"/>
      <w:bookmarkEnd w:id="527"/>
      <w:bookmarkEnd w:id="528"/>
    </w:p>
    <w:p>
      <w:pPr>
        <w:pStyle w:val="Heading5"/>
        <w:spacing w:before="180"/>
        <w:rPr>
          <w:snapToGrid w:val="0"/>
        </w:rPr>
      </w:pPr>
      <w:bookmarkStart w:id="529" w:name="_Toc216771543"/>
      <w:r>
        <w:rPr>
          <w:rStyle w:val="CharSectno"/>
        </w:rPr>
        <w:t>271</w:t>
      </w:r>
      <w:r>
        <w:rPr>
          <w:snapToGrid w:val="0"/>
        </w:rPr>
        <w:t>.</w:t>
      </w:r>
      <w:r>
        <w:rPr>
          <w:snapToGrid w:val="0"/>
        </w:rPr>
        <w:tab/>
        <w:t>Authorised person to be declared</w:t>
      </w:r>
      <w:bookmarkEnd w:id="52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530" w:name="_Toc216771544"/>
      <w:r>
        <w:rPr>
          <w:rStyle w:val="CharSectno"/>
        </w:rPr>
        <w:lastRenderedPageBreak/>
        <w:t>272</w:t>
      </w:r>
      <w:r>
        <w:rPr>
          <w:snapToGrid w:val="0"/>
        </w:rPr>
        <w:t>.</w:t>
      </w:r>
      <w:r>
        <w:rPr>
          <w:snapToGrid w:val="0"/>
        </w:rPr>
        <w:tab/>
        <w:t>Obedience to police or authorised persons</w:t>
      </w:r>
      <w:bookmarkEnd w:id="530"/>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lastRenderedPageBreak/>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531" w:name="_Toc216771545"/>
      <w:r>
        <w:rPr>
          <w:rStyle w:val="CharSectno"/>
        </w:rPr>
        <w:t>273</w:t>
      </w:r>
      <w:r>
        <w:rPr>
          <w:snapToGrid w:val="0"/>
        </w:rPr>
        <w:t>.</w:t>
      </w:r>
      <w:r>
        <w:rPr>
          <w:snapToGrid w:val="0"/>
        </w:rPr>
        <w:tab/>
        <w:t>Directions by police</w:t>
      </w:r>
      <w:bookmarkEnd w:id="531"/>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 xml:space="preserve">a signal to proceed may be given by extending the arm and fingers horizontally to the body, and then moving </w:t>
      </w:r>
      <w:r>
        <w:rPr>
          <w:snapToGrid w:val="0"/>
        </w:rPr>
        <w:lastRenderedPageBreak/>
        <w:t>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532" w:name="_Toc216427467"/>
      <w:bookmarkStart w:id="533" w:name="_Toc216428294"/>
      <w:bookmarkStart w:id="534" w:name="_Toc216771546"/>
      <w:r>
        <w:rPr>
          <w:rStyle w:val="CharDivNo"/>
        </w:rPr>
        <w:t>Division 4</w:t>
      </w:r>
      <w:r>
        <w:t xml:space="preserve"> — </w:t>
      </w:r>
      <w:r>
        <w:rPr>
          <w:rStyle w:val="CharDivText"/>
        </w:rPr>
        <w:t>Unattended and unauthorised vehicles and stock on roads</w:t>
      </w:r>
      <w:bookmarkEnd w:id="532"/>
      <w:bookmarkEnd w:id="533"/>
      <w:bookmarkEnd w:id="534"/>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535" w:name="_Toc216771547"/>
      <w:r>
        <w:rPr>
          <w:rStyle w:val="CharSectno"/>
        </w:rPr>
        <w:t>275</w:t>
      </w:r>
      <w:r>
        <w:rPr>
          <w:snapToGrid w:val="0"/>
        </w:rPr>
        <w:t>.</w:t>
      </w:r>
      <w:r>
        <w:rPr>
          <w:snapToGrid w:val="0"/>
        </w:rPr>
        <w:tab/>
        <w:t>Unattended stock on roads</w:t>
      </w:r>
      <w:bookmarkEnd w:id="535"/>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w:t>
      </w:r>
      <w:r>
        <w:rPr>
          <w:snapToGrid w:val="0"/>
        </w:rPr>
        <w:lastRenderedPageBreak/>
        <w:t>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536" w:name="_Toc216771548"/>
      <w:r>
        <w:rPr>
          <w:rStyle w:val="CharSectno"/>
        </w:rPr>
        <w:t>276</w:t>
      </w:r>
      <w:r>
        <w:rPr>
          <w:snapToGrid w:val="0"/>
        </w:rPr>
        <w:t>.</w:t>
      </w:r>
      <w:r>
        <w:rPr>
          <w:snapToGrid w:val="0"/>
        </w:rPr>
        <w:tab/>
        <w:t>Restrictions on driving of stock</w:t>
      </w:r>
      <w:bookmarkEnd w:id="536"/>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537" w:name="_Toc216771549"/>
      <w:r>
        <w:rPr>
          <w:rStyle w:val="CharSectno"/>
        </w:rPr>
        <w:t>277</w:t>
      </w:r>
      <w:r>
        <w:rPr>
          <w:snapToGrid w:val="0"/>
        </w:rPr>
        <w:t>.</w:t>
      </w:r>
      <w:r>
        <w:rPr>
          <w:snapToGrid w:val="0"/>
        </w:rPr>
        <w:tab/>
        <w:t>Permit for driving of stock</w:t>
      </w:r>
      <w:bookmarkEnd w:id="537"/>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538" w:name="_Toc216427471"/>
      <w:bookmarkStart w:id="539" w:name="_Toc216428298"/>
      <w:bookmarkStart w:id="540" w:name="_Toc216771550"/>
      <w:r>
        <w:rPr>
          <w:rStyle w:val="CharDivNo"/>
        </w:rPr>
        <w:lastRenderedPageBreak/>
        <w:t>Division 5</w:t>
      </w:r>
      <w:r>
        <w:t xml:space="preserve"> — </w:t>
      </w:r>
      <w:r>
        <w:rPr>
          <w:rStyle w:val="CharDivText"/>
        </w:rPr>
        <w:t>Towing</w:t>
      </w:r>
      <w:bookmarkEnd w:id="538"/>
      <w:bookmarkEnd w:id="539"/>
      <w:bookmarkEnd w:id="540"/>
    </w:p>
    <w:p>
      <w:pPr>
        <w:pStyle w:val="Heading5"/>
        <w:spacing w:before="240"/>
        <w:rPr>
          <w:snapToGrid w:val="0"/>
        </w:rPr>
      </w:pPr>
      <w:bookmarkStart w:id="541" w:name="_Toc216771551"/>
      <w:r>
        <w:rPr>
          <w:rStyle w:val="CharSectno"/>
        </w:rPr>
        <w:t>278</w:t>
      </w:r>
      <w:r>
        <w:rPr>
          <w:snapToGrid w:val="0"/>
        </w:rPr>
        <w:t>.</w:t>
      </w:r>
      <w:r>
        <w:rPr>
          <w:snapToGrid w:val="0"/>
        </w:rPr>
        <w:tab/>
        <w:t>Towing a vehicle, trailer etc.</w:t>
      </w:r>
      <w:bookmarkEnd w:id="541"/>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keepNext/>
        <w:rPr>
          <w:snapToGrid w:val="0"/>
        </w:rPr>
      </w:pPr>
      <w:r>
        <w:rPr>
          <w:snapToGrid w:val="0"/>
        </w:rPr>
        <w:lastRenderedPageBreak/>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keepNext/>
        <w:spacing w:before="180"/>
      </w:pPr>
      <w:r>
        <w:lastRenderedPageBreak/>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542" w:name="_Toc216771552"/>
      <w:r>
        <w:rPr>
          <w:rStyle w:val="CharSectno"/>
        </w:rPr>
        <w:t>279</w:t>
      </w:r>
      <w:r>
        <w:rPr>
          <w:snapToGrid w:val="0"/>
        </w:rPr>
        <w:t>.</w:t>
      </w:r>
      <w:r>
        <w:rPr>
          <w:snapToGrid w:val="0"/>
        </w:rPr>
        <w:tab/>
        <w:t>Towed vehicles, trailers etc.</w:t>
      </w:r>
      <w:bookmarkEnd w:id="542"/>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543" w:name="_Toc216427474"/>
      <w:bookmarkStart w:id="544" w:name="_Toc216428301"/>
      <w:bookmarkStart w:id="545" w:name="_Toc216771553"/>
      <w:r>
        <w:rPr>
          <w:rStyle w:val="CharPartNo"/>
        </w:rPr>
        <w:lastRenderedPageBreak/>
        <w:t>Part 19</w:t>
      </w:r>
      <w:r>
        <w:t xml:space="preserve"> — </w:t>
      </w:r>
      <w:r>
        <w:rPr>
          <w:rStyle w:val="CharPartText"/>
        </w:rPr>
        <w:t>Exemptions, specific local and transitional provisions</w:t>
      </w:r>
      <w:bookmarkEnd w:id="543"/>
      <w:bookmarkEnd w:id="544"/>
      <w:bookmarkEnd w:id="545"/>
    </w:p>
    <w:p>
      <w:pPr>
        <w:pStyle w:val="Heading3"/>
        <w:spacing w:before="200"/>
      </w:pPr>
      <w:bookmarkStart w:id="546" w:name="_Toc216427475"/>
      <w:bookmarkStart w:id="547" w:name="_Toc216428302"/>
      <w:bookmarkStart w:id="548" w:name="_Toc216771554"/>
      <w:r>
        <w:rPr>
          <w:rStyle w:val="CharDivNo"/>
        </w:rPr>
        <w:t>Division 1</w:t>
      </w:r>
      <w:r>
        <w:t xml:space="preserve"> — </w:t>
      </w:r>
      <w:r>
        <w:rPr>
          <w:rStyle w:val="CharDivText"/>
        </w:rPr>
        <w:t>Exemptions</w:t>
      </w:r>
      <w:bookmarkEnd w:id="546"/>
      <w:bookmarkEnd w:id="547"/>
      <w:bookmarkEnd w:id="548"/>
    </w:p>
    <w:p>
      <w:pPr>
        <w:pStyle w:val="Heading5"/>
        <w:spacing w:before="180"/>
        <w:rPr>
          <w:snapToGrid w:val="0"/>
        </w:rPr>
      </w:pPr>
      <w:bookmarkStart w:id="549" w:name="_Toc216771555"/>
      <w:r>
        <w:rPr>
          <w:rStyle w:val="CharSectno"/>
        </w:rPr>
        <w:t>280</w:t>
      </w:r>
      <w:r>
        <w:rPr>
          <w:snapToGrid w:val="0"/>
        </w:rPr>
        <w:t>.</w:t>
      </w:r>
      <w:r>
        <w:rPr>
          <w:snapToGrid w:val="0"/>
        </w:rPr>
        <w:tab/>
        <w:t>Exemption for drivers of emergency vehicles (police officers)</w:t>
      </w:r>
      <w:bookmarkEnd w:id="54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550" w:name="_Toc216771556"/>
      <w:r>
        <w:rPr>
          <w:rStyle w:val="CharSectno"/>
        </w:rPr>
        <w:t>281</w:t>
      </w:r>
      <w:r>
        <w:rPr>
          <w:snapToGrid w:val="0"/>
        </w:rPr>
        <w:t>.</w:t>
      </w:r>
      <w:r>
        <w:rPr>
          <w:snapToGrid w:val="0"/>
        </w:rPr>
        <w:tab/>
        <w:t>Exemption for drivers of emergency vehicles (other)</w:t>
      </w:r>
      <w:bookmarkEnd w:id="55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lastRenderedPageBreak/>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51" w:name="_Toc216771557"/>
      <w:r>
        <w:rPr>
          <w:rStyle w:val="CharSectno"/>
        </w:rPr>
        <w:t>282A</w:t>
      </w:r>
      <w:r>
        <w:t>.</w:t>
      </w:r>
      <w:r>
        <w:tab/>
        <w:t>Exemption for drivers of vehicles used in police driver training</w:t>
      </w:r>
      <w:bookmarkEnd w:id="55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pPr>
      <w:bookmarkStart w:id="552" w:name="_Toc216352610"/>
      <w:bookmarkStart w:id="553" w:name="_Toc216352932"/>
      <w:bookmarkStart w:id="554" w:name="_Toc216771558"/>
      <w:r>
        <w:rPr>
          <w:rStyle w:val="CharSectno"/>
        </w:rPr>
        <w:lastRenderedPageBreak/>
        <w:t>282B</w:t>
      </w:r>
      <w:r>
        <w:t>.</w:t>
      </w:r>
      <w:r>
        <w:tab/>
        <w:t>Exemption for drivers of vehicles being driven for ambulance driver practical training course</w:t>
      </w:r>
      <w:bookmarkEnd w:id="552"/>
      <w:bookmarkEnd w:id="553"/>
      <w:bookmarkEnd w:id="554"/>
    </w:p>
    <w:p>
      <w:pPr>
        <w:pStyle w:val="Subsection"/>
        <w:keepNext/>
      </w:pPr>
      <w:r>
        <w:tab/>
        <w:t>(1)</w:t>
      </w:r>
      <w:r>
        <w:tab/>
        <w:t>In this regulation —</w:t>
      </w:r>
    </w:p>
    <w:p>
      <w:pPr>
        <w:pStyle w:val="Defstart"/>
      </w:pPr>
      <w:r>
        <w:tab/>
      </w:r>
      <w:r>
        <w:rPr>
          <w:rStyle w:val="CharDefText"/>
        </w:rPr>
        <w:t>Deposited Plan</w:t>
      </w:r>
      <w:r>
        <w:t xml:space="preserve">, followed by a number, means the deposited plan of that number lodged or deposited with the Western Australian Land Information Authority established by the </w:t>
      </w:r>
      <w:r>
        <w:rPr>
          <w:i/>
          <w:iCs/>
        </w:rPr>
        <w:t>Land Information Authority Act 2006</w:t>
      </w:r>
      <w:r>
        <w:t xml:space="preserve"> section 5(1) and approved under a written law;</w:t>
      </w:r>
    </w:p>
    <w:p>
      <w:pPr>
        <w:pStyle w:val="Defstart"/>
      </w:pPr>
      <w:r>
        <w:tab/>
      </w:r>
      <w:r>
        <w:rPr>
          <w:rStyle w:val="CharDefText"/>
        </w:rPr>
        <w:t>provisional licence</w:t>
      </w:r>
      <w:r>
        <w:t xml:space="preserve"> has the meaning given in the </w:t>
      </w:r>
      <w:r>
        <w:rPr>
          <w:i/>
          <w:iCs/>
        </w:rPr>
        <w:t xml:space="preserve">Road Traffic (Authorisation to Drive) Act 2008 </w:t>
      </w:r>
      <w:r>
        <w:t>section 3(1);</w:t>
      </w:r>
    </w:p>
    <w:p>
      <w:pPr>
        <w:pStyle w:val="Defstart"/>
      </w:pPr>
      <w:r>
        <w:tab/>
      </w:r>
      <w:r>
        <w:rPr>
          <w:rStyle w:val="CharDefText"/>
        </w:rPr>
        <w:t>registered training provider</w:t>
      </w:r>
      <w:r>
        <w:t xml:space="preserve"> means — </w:t>
      </w:r>
    </w:p>
    <w:p>
      <w:pPr>
        <w:pStyle w:val="Defpara"/>
      </w:pPr>
      <w:r>
        <w:tab/>
        <w:t>(a)</w:t>
      </w:r>
      <w:r>
        <w:tab/>
        <w:t xml:space="preserve">a registered training provider as defined in the </w:t>
      </w:r>
      <w:r>
        <w:rPr>
          <w:i/>
          <w:iCs/>
        </w:rPr>
        <w:t>Vocational Education and Training Act 1996</w:t>
      </w:r>
      <w:r>
        <w:t xml:space="preserve"> section 5(1); or</w:t>
      </w:r>
    </w:p>
    <w:p>
      <w:pPr>
        <w:pStyle w:val="Defpara"/>
      </w:pPr>
      <w:r>
        <w:tab/>
        <w:t>(b)</w:t>
      </w:r>
      <w:r>
        <w:tab/>
        <w:t xml:space="preserve">an NVR registered training organisation as defined in the </w:t>
      </w:r>
      <w:r>
        <w:rPr>
          <w:i/>
          <w:iCs/>
        </w:rPr>
        <w:t>National Vocational Education and Training Regulator Act 2011</w:t>
      </w:r>
      <w:r>
        <w:t xml:space="preserve"> (Cth) section 3;</w:t>
      </w:r>
    </w:p>
    <w:p>
      <w:pPr>
        <w:pStyle w:val="Defstart"/>
      </w:pPr>
      <w:r>
        <w:tab/>
      </w:r>
      <w:r>
        <w:rPr>
          <w:rStyle w:val="CharDefText"/>
        </w:rPr>
        <w:t>St John Ambulance</w:t>
      </w:r>
      <w:r>
        <w:t xml:space="preserve"> means St John Ambulance Western Australia Ltd (ACN 165 969 406);</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iCs/>
        </w:rPr>
        <w:t>National Vocational Education and Training Regulator Act 2011</w:t>
      </w:r>
      <w:r>
        <w:t xml:space="preserve"> (Cth) section 3) as in force immediately before the commencement of the </w:t>
      </w:r>
      <w:r>
        <w:rPr>
          <w:i/>
        </w:rPr>
        <w:t>Road Traffic Code Amendment Regulations 2025</w:t>
      </w:r>
      <w:r>
        <w:t xml:space="preserve"> regulation 4.</w:t>
      </w:r>
    </w:p>
    <w:p>
      <w:pPr>
        <w:pStyle w:val="Subsection"/>
        <w:rPr>
          <w:rStyle w:val="DraftersNotes"/>
          <w:b w:val="0"/>
          <w:bCs/>
          <w:i w:val="0"/>
          <w:iCs/>
        </w:rPr>
      </w:pPr>
      <w:r>
        <w:tab/>
        <w:t>(2)</w:t>
      </w:r>
      <w:r>
        <w:tab/>
        <w:t>A provision of these regulations does not apply to the driver of a vehicle being driven for the purpose of an ambulance driver practical training course approved under subregulation (3) if —</w:t>
      </w:r>
      <w:r>
        <w:rPr>
          <w:rStyle w:val="DraftersNotes"/>
          <w:bCs/>
          <w:iCs/>
        </w:rPr>
        <w:t xml:space="preserve"> </w:t>
      </w:r>
    </w:p>
    <w:p>
      <w:pPr>
        <w:pStyle w:val="Indenta"/>
      </w:pPr>
      <w:r>
        <w:tab/>
        <w:t>(a)</w:t>
      </w:r>
      <w:r>
        <w:tab/>
        <w:t>the vehicle —</w:t>
      </w:r>
    </w:p>
    <w:p>
      <w:pPr>
        <w:pStyle w:val="Indenti"/>
      </w:pPr>
      <w:r>
        <w:tab/>
        <w:t>(i)</w:t>
      </w:r>
      <w:r>
        <w:tab/>
        <w:t>is an ambulance; and</w:t>
      </w:r>
    </w:p>
    <w:p>
      <w:pPr>
        <w:pStyle w:val="Indenti"/>
      </w:pPr>
      <w:r>
        <w:tab/>
        <w:t>(ii)</w:t>
      </w:r>
      <w:r>
        <w:tab/>
        <w:t>is fitted with dual control brakes; and</w:t>
      </w:r>
    </w:p>
    <w:p>
      <w:pPr>
        <w:pStyle w:val="Indenti"/>
      </w:pPr>
      <w:r>
        <w:lastRenderedPageBreak/>
        <w:tab/>
        <w:t>(iii)</w:t>
      </w:r>
      <w:r>
        <w:tab/>
        <w:t>displays markings indicating that it is being used for training;</w:t>
      </w:r>
    </w:p>
    <w:p>
      <w:pPr>
        <w:pStyle w:val="Indenta"/>
      </w:pPr>
      <w:r>
        <w:tab/>
      </w:r>
      <w:r>
        <w:tab/>
        <w:t>and</w:t>
      </w:r>
    </w:p>
    <w:p>
      <w:pPr>
        <w:pStyle w:val="Indenta"/>
      </w:pPr>
      <w:r>
        <w:tab/>
        <w:t>(b)</w:t>
      </w:r>
      <w:r>
        <w:tab/>
        <w:t>the driver —</w:t>
      </w:r>
    </w:p>
    <w:p>
      <w:pPr>
        <w:pStyle w:val="Indenti"/>
      </w:pPr>
      <w:r>
        <w:tab/>
        <w:t>(i)</w:t>
      </w:r>
      <w:r>
        <w:tab/>
        <w:t>is an ambulance officer employed or engaged (including on a voluntary basis) by St John Ambulance; and</w:t>
      </w:r>
    </w:p>
    <w:p>
      <w:pPr>
        <w:pStyle w:val="Indenti"/>
      </w:pPr>
      <w:r>
        <w:tab/>
        <w:t>(ii)</w:t>
      </w:r>
      <w:r>
        <w:tab/>
        <w:t xml:space="preserve">holds an Australian driver licence that is not a provisional licence; and </w:t>
      </w:r>
    </w:p>
    <w:p>
      <w:pPr>
        <w:pStyle w:val="Indenti"/>
      </w:pPr>
      <w:r>
        <w:tab/>
        <w:t>(iii)</w:t>
      </w:r>
      <w:r>
        <w:tab/>
        <w:t>meets the requirements in subregulation (6);</w:t>
      </w:r>
    </w:p>
    <w:p>
      <w:pPr>
        <w:pStyle w:val="Indenta"/>
      </w:pPr>
      <w:r>
        <w:tab/>
      </w:r>
      <w:r>
        <w:tab/>
        <w:t>and</w:t>
      </w:r>
    </w:p>
    <w:p>
      <w:pPr>
        <w:pStyle w:val="Indenta"/>
      </w:pPr>
      <w:r>
        <w:tab/>
        <w:t>(c)</w:t>
      </w:r>
      <w:r>
        <w:tab/>
        <w:t xml:space="preserve">the driver is driving — </w:t>
      </w:r>
    </w:p>
    <w:p>
      <w:pPr>
        <w:pStyle w:val="Indenti"/>
      </w:pPr>
      <w:r>
        <w:tab/>
        <w:t>(i)</w:t>
      </w:r>
      <w:r>
        <w:tab/>
        <w:t>at a speed of no more than 20 km/h in excess of the speed limit applicable to the area or zone in which the vehicle is being driven; and</w:t>
      </w:r>
    </w:p>
    <w:p>
      <w:pPr>
        <w:pStyle w:val="Indenti"/>
      </w:pPr>
      <w:r>
        <w:tab/>
        <w:t>(ii)</w:t>
      </w:r>
      <w:r>
        <w:tab/>
        <w:t>while displaying a flashing blue or red light on the vehicle or sounding an alarm; and</w:t>
      </w:r>
    </w:p>
    <w:p>
      <w:pPr>
        <w:pStyle w:val="Indenti"/>
      </w:pPr>
      <w:r>
        <w:tab/>
        <w:t>(iii)</w:t>
      </w:r>
      <w:r>
        <w:tab/>
        <w:t>in an area that is not a prohibited area mentioned in subregulation (4);</w:t>
      </w:r>
    </w:p>
    <w:p>
      <w:pPr>
        <w:pStyle w:val="Indenta"/>
      </w:pPr>
      <w:r>
        <w:tab/>
      </w:r>
      <w:r>
        <w:tab/>
        <w:t>and</w:t>
      </w:r>
    </w:p>
    <w:p>
      <w:pPr>
        <w:pStyle w:val="Indenta"/>
      </w:pPr>
      <w:r>
        <w:tab/>
        <w:t>(d)</w:t>
      </w:r>
      <w:r>
        <w:tab/>
        <w:t xml:space="preserve">the driver is driving under the direct supervision of a person who — </w:t>
      </w:r>
    </w:p>
    <w:p>
      <w:pPr>
        <w:pStyle w:val="Indenti"/>
      </w:pPr>
      <w:r>
        <w:tab/>
        <w:t>(i)</w:t>
      </w:r>
      <w:r>
        <w:tab/>
        <w:t>holds an Australian driver licence that is not a provisional licence and that authorises the driving of a motor vehicle of class LR; and</w:t>
      </w:r>
    </w:p>
    <w:p>
      <w:pPr>
        <w:pStyle w:val="Indenti"/>
      </w:pPr>
      <w:r>
        <w:tab/>
        <w:t>(ii)</w:t>
      </w:r>
      <w:r>
        <w:tab/>
        <w:t>is approved under subregulation (5);</w:t>
      </w:r>
    </w:p>
    <w:p>
      <w:pPr>
        <w:pStyle w:val="Indenta"/>
      </w:pPr>
      <w:r>
        <w:tab/>
      </w:r>
      <w:r>
        <w:tab/>
        <w:t>and</w:t>
      </w:r>
    </w:p>
    <w:p>
      <w:pPr>
        <w:pStyle w:val="Indenta"/>
      </w:pPr>
      <w:r>
        <w:tab/>
        <w:t>(e)</w:t>
      </w:r>
      <w:r>
        <w:tab/>
        <w:t>the driver is taking reasonable care; and</w:t>
      </w:r>
    </w:p>
    <w:p>
      <w:pPr>
        <w:pStyle w:val="Indenta"/>
      </w:pPr>
      <w:r>
        <w:tab/>
        <w:t>(f)</w:t>
      </w:r>
      <w:r>
        <w:tab/>
        <w:t>it is reasonable in the circumstances that the provision should not apply.</w:t>
      </w:r>
    </w:p>
    <w:p>
      <w:pPr>
        <w:pStyle w:val="Subsection"/>
      </w:pPr>
      <w:r>
        <w:lastRenderedPageBreak/>
        <w:tab/>
        <w:t>(3)</w:t>
      </w:r>
      <w:r>
        <w:tab/>
        <w:t>For the purposes of subregulation (2), the CEO of St John Ambulance may approve an ambulance driver practical training course that deals with the practical aspects of safely driving an ambulance when performing the duties of an ambulance officer, including under urgent conditions.</w:t>
      </w:r>
    </w:p>
    <w:p>
      <w:pPr>
        <w:pStyle w:val="Subsection"/>
      </w:pPr>
      <w:r>
        <w:tab/>
        <w:t>(4)</w:t>
      </w:r>
      <w:r>
        <w:tab/>
        <w:t>For the purposes of subregulation (2)(c)(iii), each of the following is a prohibited area —</w:t>
      </w:r>
    </w:p>
    <w:p>
      <w:pPr>
        <w:pStyle w:val="Indenta"/>
      </w:pPr>
      <w:r>
        <w:tab/>
        <w:t>(a)</w:t>
      </w:r>
      <w:r>
        <w:tab/>
        <w:t>a school zone;</w:t>
      </w:r>
    </w:p>
    <w:p>
      <w:pPr>
        <w:pStyle w:val="Indenta"/>
      </w:pPr>
      <w:r>
        <w:tab/>
        <w:t>(b)</w:t>
      </w:r>
      <w:r>
        <w:tab/>
        <w:t>a speed limited area or speed zone in which the speed limit applicable to the area or zone is 40 km/h or less;</w:t>
      </w:r>
    </w:p>
    <w:p>
      <w:pPr>
        <w:pStyle w:val="Indenta"/>
      </w:pPr>
      <w:r>
        <w:tab/>
        <w:t>(c)</w:t>
      </w:r>
      <w:r>
        <w:tab/>
        <w:t>a shared zone;</w:t>
      </w:r>
    </w:p>
    <w:p>
      <w:pPr>
        <w:pStyle w:val="Indenta"/>
      </w:pPr>
      <w:r>
        <w:tab/>
        <w:t>(d)</w:t>
      </w:r>
      <w:r>
        <w:tab/>
        <w:t>a pedestrian mall;</w:t>
      </w:r>
    </w:p>
    <w:p>
      <w:pPr>
        <w:pStyle w:val="Indenta"/>
      </w:pPr>
      <w:r>
        <w:tab/>
        <w:t>(e)</w:t>
      </w:r>
      <w:r>
        <w:tab/>
        <w:t>the Perth central business district as delineated in blue and coloured blue on Deposited Plan 430390 version 1 and as shown, for information purposes only, in Schedule 6;</w:t>
      </w:r>
    </w:p>
    <w:p>
      <w:pPr>
        <w:pStyle w:val="Indenta"/>
      </w:pPr>
      <w:r>
        <w:tab/>
        <w:t>(f)</w:t>
      </w:r>
      <w:r>
        <w:tab/>
        <w:t>a roadworks (as defined in regulation 285(4)) site that is identified as a roadworks site by a road sign, road marking or traffic control signal.</w:t>
      </w:r>
    </w:p>
    <w:p>
      <w:pPr>
        <w:pStyle w:val="Subsection"/>
      </w:pPr>
      <w:r>
        <w:tab/>
        <w:t>(5)</w:t>
      </w:r>
      <w:r>
        <w:tab/>
        <w:t xml:space="preserve">For the purposes of subregulation (2)(d)(ii), the CEO of St John Ambulance may approve a person if satisfied that the person — </w:t>
      </w:r>
    </w:p>
    <w:p>
      <w:pPr>
        <w:pStyle w:val="Indenta"/>
      </w:pPr>
      <w:r>
        <w:tab/>
        <w:t>(a)</w:t>
      </w:r>
      <w:r>
        <w:tab/>
        <w:t>holds an Australian driver licence that is not a provisional licence and that authorises the driving of a motor vehicle of class LR; and</w:t>
      </w:r>
    </w:p>
    <w:p>
      <w:pPr>
        <w:pStyle w:val="Indenta"/>
      </w:pPr>
      <w:r>
        <w:tab/>
        <w:t>(b)</w:t>
      </w:r>
      <w:r>
        <w:tab/>
        <w:t xml:space="preserve">has completed either of the following courses provided by a registered training provider — </w:t>
      </w:r>
    </w:p>
    <w:p>
      <w:pPr>
        <w:pStyle w:val="Indenti"/>
      </w:pPr>
      <w:r>
        <w:tab/>
        <w:t>(i)</w:t>
      </w:r>
      <w:r>
        <w:tab/>
        <w:t>TAE40116 Certificate IV in Training and Assessment;</w:t>
      </w:r>
    </w:p>
    <w:p>
      <w:pPr>
        <w:pStyle w:val="Indenti"/>
      </w:pPr>
      <w:r>
        <w:tab/>
        <w:t>(ii)</w:t>
      </w:r>
      <w:r>
        <w:tab/>
        <w:t>TAE40122 Certificate IV in Training and Assessment;</w:t>
      </w:r>
    </w:p>
    <w:p>
      <w:pPr>
        <w:pStyle w:val="Indenta"/>
      </w:pPr>
      <w:r>
        <w:tab/>
      </w:r>
      <w:r>
        <w:tab/>
        <w:t>and</w:t>
      </w:r>
    </w:p>
    <w:p>
      <w:pPr>
        <w:pStyle w:val="Indenta"/>
        <w:keepNext/>
      </w:pPr>
      <w:r>
        <w:lastRenderedPageBreak/>
        <w:tab/>
        <w:t>(c)</w:t>
      </w:r>
      <w:r>
        <w:tab/>
        <w:t>meets the requirements in subregulation (6).</w:t>
      </w:r>
    </w:p>
    <w:p>
      <w:pPr>
        <w:pStyle w:val="PermNoteHeading"/>
      </w:pPr>
      <w:r>
        <w:tab/>
        <w:t>Note for this subregulation:</w:t>
      </w:r>
    </w:p>
    <w:p>
      <w:pPr>
        <w:pStyle w:val="PermNoteText"/>
      </w:pPr>
      <w:r>
        <w:tab/>
      </w:r>
      <w:r>
        <w:tab/>
        <w:t>For the purpose of paragraph (b)(i), TAE40116 Certificate IV in Training and Assessment was superseded by TAE40122 Certificate IV in Training and Assessment on 7 December 2022.</w:t>
      </w:r>
    </w:p>
    <w:p>
      <w:pPr>
        <w:pStyle w:val="Subsection"/>
      </w:pPr>
      <w:r>
        <w:tab/>
        <w:t>(6)</w:t>
      </w:r>
      <w:r>
        <w:tab/>
        <w:t>For the purposes of subregulations (2)(b)(iii) and (5)(c), the person must have completed —</w:t>
      </w:r>
    </w:p>
    <w:p>
      <w:pPr>
        <w:pStyle w:val="Indenta"/>
      </w:pPr>
      <w:r>
        <w:tab/>
        <w:t>(a)</w:t>
      </w:r>
      <w:r>
        <w:tab/>
        <w:t>the unit of competency PUAVEH001 Drive vehicles under operational conditions, provided by a registered training provider permitted by a condition of its registration to deliver that unit of competency; and</w:t>
      </w:r>
    </w:p>
    <w:p>
      <w:pPr>
        <w:pStyle w:val="Indenta"/>
      </w:pPr>
      <w:r>
        <w:tab/>
        <w:t>(b)</w:t>
      </w:r>
      <w:r>
        <w:tab/>
        <w:t>an ambulance driver theory training course approved by the CEO of St John Ambulance under subregulation (7).</w:t>
      </w:r>
    </w:p>
    <w:p>
      <w:pPr>
        <w:pStyle w:val="Subsection"/>
      </w:pPr>
      <w:r>
        <w:tab/>
        <w:t>(7)</w:t>
      </w:r>
      <w:r>
        <w:tab/>
        <w:t>For the purposes of subregulation (6)(b), the CEO of St John Ambulance may approve an ambulance driver theory training course that deals with the theoretical aspects of safely driving an ambulance when performing the duties of an ambulance officer, including under urgent conditions.</w:t>
      </w:r>
    </w:p>
    <w:p>
      <w:pPr>
        <w:pStyle w:val="Footnotesection"/>
      </w:pPr>
      <w:r>
        <w:tab/>
        <w:t>[Regulation 282B inserted: SL 2025/216 r. 4.]</w:t>
      </w:r>
    </w:p>
    <w:p>
      <w:pPr>
        <w:pStyle w:val="Heading5"/>
        <w:rPr>
          <w:snapToGrid w:val="0"/>
        </w:rPr>
      </w:pPr>
      <w:bookmarkStart w:id="555" w:name="_Toc216771559"/>
      <w:r>
        <w:rPr>
          <w:rStyle w:val="CharSectno"/>
        </w:rPr>
        <w:t>282</w:t>
      </w:r>
      <w:r>
        <w:rPr>
          <w:snapToGrid w:val="0"/>
        </w:rPr>
        <w:t>.</w:t>
      </w:r>
      <w:r>
        <w:rPr>
          <w:snapToGrid w:val="0"/>
        </w:rPr>
        <w:tab/>
        <w:t>Stopping and parking exemption for emergency vehicles, police vehicles and authorised persons</w:t>
      </w:r>
      <w:bookmarkEnd w:id="555"/>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lastRenderedPageBreak/>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556" w:name="_Toc216771560"/>
      <w:r>
        <w:rPr>
          <w:rStyle w:val="CharSectno"/>
        </w:rPr>
        <w:t>283</w:t>
      </w:r>
      <w:r>
        <w:rPr>
          <w:snapToGrid w:val="0"/>
        </w:rPr>
        <w:t>.</w:t>
      </w:r>
      <w:r>
        <w:rPr>
          <w:snapToGrid w:val="0"/>
        </w:rPr>
        <w:tab/>
        <w:t>Exemption for police and emergency workers on foot or on patrol</w:t>
      </w:r>
      <w:bookmarkEnd w:id="556"/>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557" w:name="_Toc216771561"/>
      <w:r>
        <w:rPr>
          <w:rStyle w:val="CharSectno"/>
        </w:rPr>
        <w:t>284</w:t>
      </w:r>
      <w:r>
        <w:t>.</w:t>
      </w:r>
      <w:r>
        <w:tab/>
        <w:t>General exemptions from seatbelt provisions</w:t>
      </w:r>
      <w:bookmarkEnd w:id="557"/>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lastRenderedPageBreak/>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t>Regulation 232A(1) does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r>
      <w:r>
        <w:t>passengers on or in</w:t>
      </w:r>
      <w:r>
        <w:rPr>
          <w:snapToGrid w:val="0"/>
        </w:rPr>
        <w:t xml:space="preserve"> an emergency vehicle;</w:t>
      </w:r>
    </w:p>
    <w:p>
      <w:pPr>
        <w:pStyle w:val="Indenta"/>
        <w:keepNext/>
        <w:rPr>
          <w:snapToGrid w:val="0"/>
        </w:rPr>
      </w:pPr>
      <w:r>
        <w:rPr>
          <w:snapToGrid w:val="0"/>
        </w:rPr>
        <w:tab/>
        <w:t>(b)</w:t>
      </w:r>
      <w:r>
        <w:rPr>
          <w:snapToGrid w:val="0"/>
        </w:rPr>
        <w:tab/>
      </w:r>
      <w:r>
        <w:t>passengers on or in</w:t>
      </w:r>
      <w:r>
        <w:rPr>
          <w:snapToGrid w:val="0"/>
        </w:rPr>
        <w:t xml:space="preserve">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 SL 2025/36 r. 17.]</w:t>
      </w:r>
    </w:p>
    <w:p>
      <w:pPr>
        <w:pStyle w:val="Heading5"/>
        <w:spacing w:before="120"/>
        <w:rPr>
          <w:snapToGrid w:val="0"/>
        </w:rPr>
      </w:pPr>
      <w:bookmarkStart w:id="558" w:name="_Toc216771562"/>
      <w:r>
        <w:rPr>
          <w:rStyle w:val="CharSectno"/>
        </w:rPr>
        <w:t>285</w:t>
      </w:r>
      <w:r>
        <w:rPr>
          <w:snapToGrid w:val="0"/>
        </w:rPr>
        <w:t>.</w:t>
      </w:r>
      <w:r>
        <w:rPr>
          <w:snapToGrid w:val="0"/>
        </w:rPr>
        <w:tab/>
        <w:t>Exemption for road workers etc.</w:t>
      </w:r>
      <w:bookmarkEnd w:id="558"/>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lastRenderedPageBreak/>
        <w:tab/>
        <w:t>(2)</w:t>
      </w:r>
      <w:r>
        <w:rPr>
          <w:snapToGrid w:val="0"/>
        </w:rPr>
        <w:tab/>
        <w:t>Subregulation (1) applies to the provisions set out in the Table to this subregulation.</w:t>
      </w:r>
    </w:p>
    <w:p>
      <w:pPr>
        <w:pStyle w:val="THeadingNAm"/>
        <w:spacing w:before="80"/>
      </w:pPr>
      <w:r>
        <w:t>Table</w:t>
      </w:r>
    </w:p>
    <w:tbl>
      <w:tblPr>
        <w:tblW w:w="6198" w:type="dxa"/>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lastRenderedPageBreak/>
              <w:t>Regulation 232A(1) (Driver responsible for passengers)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 SL 2025/36 r. 18.]</w:t>
      </w:r>
    </w:p>
    <w:p>
      <w:pPr>
        <w:pStyle w:val="Heading5"/>
      </w:pPr>
      <w:bookmarkStart w:id="559" w:name="_Toc216771563"/>
      <w:r>
        <w:rPr>
          <w:rStyle w:val="CharSectno"/>
        </w:rPr>
        <w:lastRenderedPageBreak/>
        <w:t>285A</w:t>
      </w:r>
      <w:r>
        <w:t>.</w:t>
      </w:r>
      <w:r>
        <w:tab/>
        <w:t>Exemption for operators of certain measuring equipment</w:t>
      </w:r>
      <w:bookmarkEnd w:id="559"/>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keepNext/>
      </w:pPr>
      <w:r>
        <w:tab/>
        <w:t>(2)</w:t>
      </w:r>
      <w:r>
        <w:tab/>
        <w:t xml:space="preserve">A provision set out in the Table does not apply to a person if — </w:t>
      </w:r>
    </w:p>
    <w:p>
      <w:pPr>
        <w:pStyle w:val="Indenta"/>
      </w:pPr>
      <w:r>
        <w:tab/>
        <w:t>(a)</w:t>
      </w:r>
      <w:r>
        <w:tab/>
        <w:t>the person is acting in the course of their duty relating to the installation, operation, maintenance or cleaning of approved equipment; and</w:t>
      </w:r>
    </w:p>
    <w:p>
      <w:pPr>
        <w:pStyle w:val="Indenta"/>
      </w:pPr>
      <w:r>
        <w:tab/>
        <w:t>(b)</w:t>
      </w:r>
      <w:r>
        <w:tab/>
        <w:t xml:space="preserve">the person is certified by the Commissioner of Police as being competent to install, operate, maintain or clean (as applicable)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lastRenderedPageBreak/>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ind w:left="567" w:hanging="567"/>
            </w:pPr>
            <w:r>
              <w:t>r. 143(2)</w:t>
            </w:r>
          </w:p>
        </w:tc>
        <w:tc>
          <w:tcPr>
            <w:tcW w:w="3940" w:type="dxa"/>
          </w:tcPr>
          <w:p>
            <w:pPr>
              <w:pStyle w:val="TableNAm"/>
            </w:pPr>
            <w:r>
              <w:t>Stopping within 20 m of an intersection with traffic-control signals</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158</w:t>
            </w:r>
          </w:p>
        </w:tc>
        <w:tc>
          <w:tcPr>
            <w:tcW w:w="3940" w:type="dxa"/>
          </w:tcPr>
          <w:p>
            <w:pPr>
              <w:pStyle w:val="TableNAm"/>
            </w:pPr>
            <w:r>
              <w:t>Stopping in a shared zone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lastRenderedPageBreak/>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201(1)</w:t>
            </w:r>
          </w:p>
        </w:tc>
        <w:tc>
          <w:tcPr>
            <w:tcW w:w="3940" w:type="dxa"/>
          </w:tcPr>
          <w:p>
            <w:pPr>
              <w:pStyle w:val="TableNAm"/>
            </w:pPr>
            <w:r>
              <w:t>Person obstructing pedestrians or vehicles on a path or carriageway</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 amended: SL 2025/36 r. 7.]</w:t>
      </w:r>
    </w:p>
    <w:p>
      <w:pPr>
        <w:pStyle w:val="Ednotesection"/>
      </w:pPr>
      <w:r>
        <w:t>[</w:t>
      </w:r>
      <w:r>
        <w:rPr>
          <w:b/>
          <w:bCs/>
        </w:rPr>
        <w:t>285B.</w:t>
      </w:r>
      <w:r>
        <w:tab/>
        <w:t>Deleted: SL 2025/36 r. 8.]</w:t>
      </w:r>
    </w:p>
    <w:p>
      <w:pPr>
        <w:pStyle w:val="Heading5"/>
        <w:rPr>
          <w:snapToGrid w:val="0"/>
        </w:rPr>
      </w:pPr>
      <w:bookmarkStart w:id="560" w:name="_Toc216771564"/>
      <w:r>
        <w:rPr>
          <w:rStyle w:val="CharSectno"/>
        </w:rPr>
        <w:lastRenderedPageBreak/>
        <w:t>286</w:t>
      </w:r>
      <w:r>
        <w:rPr>
          <w:snapToGrid w:val="0"/>
        </w:rPr>
        <w:t>.</w:t>
      </w:r>
      <w:r>
        <w:rPr>
          <w:snapToGrid w:val="0"/>
        </w:rPr>
        <w:tab/>
        <w:t>Exemption for oversize vehicles</w:t>
      </w:r>
      <w:bookmarkEnd w:id="560"/>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lastRenderedPageBreak/>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561" w:name="_Toc216771565"/>
      <w:r>
        <w:rPr>
          <w:rStyle w:val="CharSectno"/>
        </w:rPr>
        <w:t>287</w:t>
      </w:r>
      <w:r>
        <w:rPr>
          <w:snapToGrid w:val="0"/>
        </w:rPr>
        <w:t>.</w:t>
      </w:r>
      <w:r>
        <w:rPr>
          <w:snapToGrid w:val="0"/>
        </w:rPr>
        <w:tab/>
        <w:t>Exemption for tow truck drivers</w:t>
      </w:r>
      <w:bookmarkEnd w:id="56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lastRenderedPageBreak/>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lastRenderedPageBreak/>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62" w:name="_Toc216771566"/>
      <w:r>
        <w:rPr>
          <w:rStyle w:val="CharSectno"/>
        </w:rPr>
        <w:t>288A</w:t>
      </w:r>
      <w:r>
        <w:t>.</w:t>
      </w:r>
      <w:r>
        <w:tab/>
        <w:t>Exemption for motor break</w:t>
      </w:r>
      <w:r>
        <w:noBreakHyphen/>
        <w:t>down service vehicles</w:t>
      </w:r>
      <w:bookmarkEnd w:id="562"/>
    </w:p>
    <w:p>
      <w:pPr>
        <w:pStyle w:val="Subsection"/>
        <w:keepNext/>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lastRenderedPageBreak/>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563" w:name="_Toc216771567"/>
      <w:r>
        <w:rPr>
          <w:rStyle w:val="CharSectno"/>
        </w:rPr>
        <w:t>288B</w:t>
      </w:r>
      <w:r>
        <w:t>.</w:t>
      </w:r>
      <w:r>
        <w:tab/>
        <w:t>Exemption for Main Roads incident response service</w:t>
      </w:r>
      <w:bookmarkEnd w:id="563"/>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564" w:name="_Toc216771568"/>
      <w:r>
        <w:rPr>
          <w:rStyle w:val="CharSectno"/>
        </w:rPr>
        <w:lastRenderedPageBreak/>
        <w:t>288</w:t>
      </w:r>
      <w:r>
        <w:rPr>
          <w:snapToGrid w:val="0"/>
        </w:rPr>
        <w:t>.</w:t>
      </w:r>
      <w:r>
        <w:rPr>
          <w:snapToGrid w:val="0"/>
        </w:rPr>
        <w:tab/>
        <w:t>Exemption for postal vehicles</w:t>
      </w:r>
      <w:bookmarkEnd w:id="564"/>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65" w:name="_Toc216771569"/>
      <w:r>
        <w:rPr>
          <w:rStyle w:val="CharSectno"/>
        </w:rPr>
        <w:t>289</w:t>
      </w:r>
      <w:r>
        <w:rPr>
          <w:snapToGrid w:val="0"/>
        </w:rPr>
        <w:t>.</w:t>
      </w:r>
      <w:r>
        <w:rPr>
          <w:snapToGrid w:val="0"/>
        </w:rPr>
        <w:tab/>
        <w:t>Exemption for certain vehicles displaying flashing warning lights</w:t>
      </w:r>
      <w:bookmarkEnd w:id="56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lastRenderedPageBreak/>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lastRenderedPageBreak/>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lastRenderedPageBreak/>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566" w:name="_Toc216427490"/>
      <w:bookmarkStart w:id="567" w:name="_Toc216428318"/>
      <w:bookmarkStart w:id="568" w:name="_Toc216771570"/>
      <w:r>
        <w:rPr>
          <w:rStyle w:val="CharDivNo"/>
        </w:rPr>
        <w:t>Division 2</w:t>
      </w:r>
      <w:r>
        <w:t xml:space="preserve"> — </w:t>
      </w:r>
      <w:r>
        <w:rPr>
          <w:rStyle w:val="CharDivText"/>
        </w:rPr>
        <w:t>Specific local provisions</w:t>
      </w:r>
      <w:bookmarkEnd w:id="566"/>
      <w:bookmarkEnd w:id="567"/>
      <w:bookmarkEnd w:id="568"/>
    </w:p>
    <w:p>
      <w:pPr>
        <w:pStyle w:val="Heading5"/>
        <w:spacing w:before="240"/>
        <w:rPr>
          <w:snapToGrid w:val="0"/>
        </w:rPr>
      </w:pPr>
      <w:bookmarkStart w:id="569" w:name="_Toc216771571"/>
      <w:r>
        <w:rPr>
          <w:rStyle w:val="CharSectno"/>
        </w:rPr>
        <w:t>290</w:t>
      </w:r>
      <w:r>
        <w:rPr>
          <w:snapToGrid w:val="0"/>
        </w:rPr>
        <w:t>.</w:t>
      </w:r>
      <w:r>
        <w:rPr>
          <w:snapToGrid w:val="0"/>
        </w:rPr>
        <w:tab/>
        <w:t>Processions and public meetings</w:t>
      </w:r>
      <w:bookmarkEnd w:id="569"/>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 xml:space="preserve">A person must not conduct a procession or parade, or take part in a procession or parade that is, to his or her knowledge, </w:t>
      </w:r>
      <w:r>
        <w:rPr>
          <w:snapToGrid w:val="0"/>
        </w:rPr>
        <w:lastRenderedPageBreak/>
        <w:t>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Lines w:val="0"/>
        <w:widowControl w:val="0"/>
        <w:rPr>
          <w:snapToGrid w:val="0"/>
        </w:rPr>
      </w:pPr>
      <w:bookmarkStart w:id="570" w:name="_Toc216771572"/>
      <w:r>
        <w:rPr>
          <w:rStyle w:val="CharSectno"/>
        </w:rPr>
        <w:t>291</w:t>
      </w:r>
      <w:r>
        <w:rPr>
          <w:snapToGrid w:val="0"/>
        </w:rPr>
        <w:t>.</w:t>
      </w:r>
      <w:r>
        <w:rPr>
          <w:snapToGrid w:val="0"/>
        </w:rPr>
        <w:tab/>
        <w:t>Temporary closure of or restriction on use of roads</w:t>
      </w:r>
      <w:bookmarkEnd w:id="57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71" w:name="_Toc216771573"/>
      <w:r>
        <w:rPr>
          <w:rStyle w:val="CharSectno"/>
        </w:rPr>
        <w:t>292</w:t>
      </w:r>
      <w:r>
        <w:rPr>
          <w:snapToGrid w:val="0"/>
        </w:rPr>
        <w:t>.</w:t>
      </w:r>
      <w:r>
        <w:rPr>
          <w:snapToGrid w:val="0"/>
        </w:rPr>
        <w:tab/>
        <w:t>Restrictions on traffic in pedestrian mall</w:t>
      </w:r>
      <w:bookmarkEnd w:id="571"/>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w:t>
      </w:r>
      <w:r>
        <w:rPr>
          <w:snapToGrid w:val="0"/>
        </w:rPr>
        <w:lastRenderedPageBreak/>
        <w:t xml:space="preserve">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keepNext/>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keepNex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572" w:name="_Toc216771574"/>
      <w:r>
        <w:rPr>
          <w:rStyle w:val="CharSectno"/>
        </w:rPr>
        <w:t>292A</w:t>
      </w:r>
      <w:r>
        <w:t>.</w:t>
      </w:r>
      <w:r>
        <w:tab/>
        <w:t>Directions when road under repair etc.</w:t>
      </w:r>
      <w:bookmarkEnd w:id="572"/>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573" w:name="_Toc216427495"/>
      <w:bookmarkStart w:id="574" w:name="_Toc216428323"/>
      <w:bookmarkStart w:id="575" w:name="_Toc216771575"/>
      <w:r>
        <w:rPr>
          <w:rStyle w:val="CharDivNo"/>
        </w:rPr>
        <w:lastRenderedPageBreak/>
        <w:t>Division 3</w:t>
      </w:r>
      <w:r>
        <w:t xml:space="preserve"> — </w:t>
      </w:r>
      <w:r>
        <w:rPr>
          <w:rStyle w:val="CharDivText"/>
        </w:rPr>
        <w:t>Stop lines and give way lines</w:t>
      </w:r>
      <w:bookmarkEnd w:id="573"/>
      <w:bookmarkEnd w:id="574"/>
      <w:bookmarkEnd w:id="575"/>
    </w:p>
    <w:p>
      <w:pPr>
        <w:pStyle w:val="Heading5"/>
        <w:rPr>
          <w:snapToGrid w:val="0"/>
        </w:rPr>
      </w:pPr>
      <w:bookmarkStart w:id="576" w:name="_Toc216771576"/>
      <w:r>
        <w:rPr>
          <w:rStyle w:val="CharSectno"/>
        </w:rPr>
        <w:t>293</w:t>
      </w:r>
      <w:r>
        <w:rPr>
          <w:snapToGrid w:val="0"/>
        </w:rPr>
        <w:t>.</w:t>
      </w:r>
      <w:r>
        <w:rPr>
          <w:snapToGrid w:val="0"/>
        </w:rPr>
        <w:tab/>
        <w:t>Stop signs and stop lines</w:t>
      </w:r>
      <w:bookmarkEnd w:id="57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77" w:name="_Toc216771577"/>
      <w:r>
        <w:rPr>
          <w:rStyle w:val="CharSectno"/>
        </w:rPr>
        <w:t>294</w:t>
      </w:r>
      <w:r>
        <w:rPr>
          <w:snapToGrid w:val="0"/>
        </w:rPr>
        <w:t>.</w:t>
      </w:r>
      <w:r>
        <w:rPr>
          <w:snapToGrid w:val="0"/>
        </w:rPr>
        <w:tab/>
        <w:t>Give way signs and give way lines</w:t>
      </w:r>
      <w:bookmarkEnd w:id="57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lastRenderedPageBreak/>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578" w:name="_Toc216427498"/>
      <w:bookmarkStart w:id="579" w:name="_Toc216428326"/>
      <w:bookmarkStart w:id="580" w:name="_Toc216771578"/>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78"/>
      <w:bookmarkEnd w:id="579"/>
      <w:bookmarkEnd w:id="580"/>
    </w:p>
    <w:p>
      <w:pPr>
        <w:pStyle w:val="Heading5"/>
      </w:pPr>
      <w:bookmarkStart w:id="581" w:name="_Toc216771579"/>
      <w:r>
        <w:rPr>
          <w:rStyle w:val="CharSectno"/>
        </w:rPr>
        <w:t>295</w:t>
      </w:r>
      <w:r>
        <w:rPr>
          <w:snapToGrid w:val="0"/>
        </w:rPr>
        <w:t>.</w:t>
      </w:r>
      <w:r>
        <w:rPr>
          <w:snapToGrid w:val="0"/>
        </w:rPr>
        <w:tab/>
        <w:t>Authorisation to be in writing</w:t>
      </w:r>
      <w:bookmarkEnd w:id="58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82" w:name="_Toc216771580"/>
      <w:r>
        <w:rPr>
          <w:rStyle w:val="CharSectno"/>
        </w:rPr>
        <w:t>296</w:t>
      </w:r>
      <w:r>
        <w:rPr>
          <w:snapToGrid w:val="0"/>
        </w:rPr>
        <w:t>.</w:t>
      </w:r>
      <w:r>
        <w:rPr>
          <w:snapToGrid w:val="0"/>
        </w:rPr>
        <w:tab/>
        <w:t>Delineation of parking areas etc.</w:t>
      </w:r>
      <w:bookmarkEnd w:id="58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583" w:name="_Toc216771581"/>
      <w:r>
        <w:rPr>
          <w:rStyle w:val="CharSectno"/>
        </w:rPr>
        <w:t>297</w:t>
      </w:r>
      <w:r>
        <w:rPr>
          <w:snapToGrid w:val="0"/>
        </w:rPr>
        <w:t>.</w:t>
      </w:r>
      <w:r>
        <w:rPr>
          <w:snapToGrid w:val="0"/>
        </w:rPr>
        <w:tab/>
        <w:t>Power to erect traffic</w:t>
      </w:r>
      <w:r>
        <w:rPr>
          <w:snapToGrid w:val="0"/>
        </w:rPr>
        <w:noBreakHyphen/>
        <w:t>control signals and road signs</w:t>
      </w:r>
      <w:bookmarkEnd w:id="58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 xml:space="preserve">control signal, or </w:t>
      </w:r>
      <w:r>
        <w:rPr>
          <w:snapToGrid w:val="0"/>
        </w:rPr>
        <w:lastRenderedPageBreak/>
        <w:t>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584" w:name="_Toc216771582"/>
      <w:r>
        <w:rPr>
          <w:rStyle w:val="CharSectno"/>
        </w:rPr>
        <w:lastRenderedPageBreak/>
        <w:t>298</w:t>
      </w:r>
      <w:r>
        <w:rPr>
          <w:snapToGrid w:val="0"/>
        </w:rPr>
        <w:t>.</w:t>
      </w:r>
      <w:r>
        <w:rPr>
          <w:snapToGrid w:val="0"/>
        </w:rPr>
        <w:tab/>
        <w:t>Unauthorised use of various traffic</w:t>
      </w:r>
      <w:r>
        <w:rPr>
          <w:snapToGrid w:val="0"/>
        </w:rPr>
        <w:noBreakHyphen/>
        <w:t>related items</w:t>
      </w:r>
      <w:bookmarkEnd w:id="584"/>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585" w:name="_Toc216771583"/>
      <w:r>
        <w:rPr>
          <w:rStyle w:val="CharSectno"/>
        </w:rPr>
        <w:lastRenderedPageBreak/>
        <w:t>299</w:t>
      </w:r>
      <w:r>
        <w:rPr>
          <w:snapToGrid w:val="0"/>
        </w:rPr>
        <w:t>.</w:t>
      </w:r>
      <w:r>
        <w:rPr>
          <w:snapToGrid w:val="0"/>
        </w:rPr>
        <w:tab/>
        <w:t>Limits on operation of signs</w:t>
      </w:r>
      <w:bookmarkEnd w:id="58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86" w:name="_Toc216771584"/>
      <w:r>
        <w:rPr>
          <w:rStyle w:val="CharSectno"/>
        </w:rPr>
        <w:t>300</w:t>
      </w:r>
      <w:r>
        <w:rPr>
          <w:snapToGrid w:val="0"/>
        </w:rPr>
        <w:t>.</w:t>
      </w:r>
      <w:r>
        <w:rPr>
          <w:snapToGrid w:val="0"/>
        </w:rPr>
        <w:tab/>
        <w:t>All traffic</w:t>
      </w:r>
      <w:r>
        <w:rPr>
          <w:snapToGrid w:val="0"/>
        </w:rPr>
        <w:noBreakHyphen/>
        <w:t>control signals and traffic signs to be operative</w:t>
      </w:r>
      <w:bookmarkEnd w:id="58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87" w:name="_Toc216771585"/>
      <w:r>
        <w:rPr>
          <w:rStyle w:val="CharSectno"/>
        </w:rPr>
        <w:t>301</w:t>
      </w:r>
      <w:r>
        <w:rPr>
          <w:snapToGrid w:val="0"/>
        </w:rPr>
        <w:t>.</w:t>
      </w:r>
      <w:r>
        <w:rPr>
          <w:snapToGrid w:val="0"/>
        </w:rPr>
        <w:tab/>
        <w:t>Inscriptions on signs to have effect according to their tenor</w:t>
      </w:r>
      <w:bookmarkEnd w:id="58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88" w:name="_Toc216771586"/>
      <w:r>
        <w:rPr>
          <w:rStyle w:val="CharSectno"/>
        </w:rPr>
        <w:lastRenderedPageBreak/>
        <w:t>302</w:t>
      </w:r>
      <w:r>
        <w:rPr>
          <w:snapToGrid w:val="0"/>
        </w:rPr>
        <w:t>.</w:t>
      </w:r>
      <w:r>
        <w:rPr>
          <w:snapToGrid w:val="0"/>
        </w:rPr>
        <w:tab/>
        <w:t>Variations in traffic signs etc.</w:t>
      </w:r>
      <w:bookmarkEnd w:id="588"/>
    </w:p>
    <w:p>
      <w:pPr>
        <w:pStyle w:val="Subsection"/>
        <w:keepNext/>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lastRenderedPageBreak/>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589" w:name="_Toc216771587"/>
      <w:r>
        <w:rPr>
          <w:rStyle w:val="CharSectno"/>
        </w:rPr>
        <w:t>303A</w:t>
      </w:r>
      <w:r>
        <w:t>.</w:t>
      </w:r>
      <w:r>
        <w:tab/>
        <w:t>Audible lines</w:t>
      </w:r>
      <w:bookmarkEnd w:id="589"/>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590" w:name="_Toc216771588"/>
      <w:r>
        <w:rPr>
          <w:rStyle w:val="CharSectno"/>
        </w:rPr>
        <w:t>303</w:t>
      </w:r>
      <w:r>
        <w:rPr>
          <w:snapToGrid w:val="0"/>
        </w:rPr>
        <w:t>.</w:t>
      </w:r>
      <w:r>
        <w:rPr>
          <w:snapToGrid w:val="0"/>
        </w:rPr>
        <w:tab/>
        <w:t>Operation of signs on holidays</w:t>
      </w:r>
      <w:bookmarkEnd w:id="59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91" w:name="_Toc216771589"/>
      <w:r>
        <w:rPr>
          <w:rStyle w:val="CharSectno"/>
        </w:rPr>
        <w:t>304</w:t>
      </w:r>
      <w:r>
        <w:rPr>
          <w:snapToGrid w:val="0"/>
        </w:rPr>
        <w:t>.</w:t>
      </w:r>
      <w:r>
        <w:rPr>
          <w:snapToGrid w:val="0"/>
        </w:rPr>
        <w:tab/>
        <w:t>Symbols, lights and traffic related items etc.</w:t>
      </w:r>
      <w:bookmarkEnd w:id="59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lastRenderedPageBreak/>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592" w:name="_Toc21677159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9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93" w:name="_Toc216771591"/>
      <w:r>
        <w:rPr>
          <w:rStyle w:val="CharSectno"/>
        </w:rPr>
        <w:t>306</w:t>
      </w:r>
      <w:r>
        <w:t>.</w:t>
      </w:r>
      <w:r>
        <w:tab/>
        <w:t>References to pedestrians or relevant riders crossing carriageway</w:t>
      </w:r>
      <w:bookmarkEnd w:id="593"/>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tabs>
          <w:tab w:val="left" w:pos="570"/>
        </w:tabs>
        <w:sectPr>
          <w:headerReference w:type="even" r:id="rId300"/>
          <w:headerReference w:type="default" r:id="rId301"/>
          <w:headerReference w:type="first" r:id="rId302"/>
          <w:pgSz w:w="11907" w:h="16840" w:code="9"/>
          <w:pgMar w:top="2376" w:right="2404" w:bottom="3544" w:left="2404" w:header="709" w:footer="3544" w:gutter="0"/>
          <w:pgNumType w:start="1"/>
          <w:cols w:space="720"/>
          <w:noEndnote/>
          <w:titlePg/>
          <w:docGrid w:linePitch="326"/>
        </w:sectPr>
      </w:pPr>
    </w:p>
    <w:p>
      <w:pPr>
        <w:pStyle w:val="yScheduleHeading"/>
      </w:pPr>
      <w:bookmarkStart w:id="594" w:name="_Toc216427512"/>
      <w:bookmarkStart w:id="595" w:name="_Toc216428340"/>
      <w:bookmarkStart w:id="596" w:name="_Toc216771592"/>
      <w:r>
        <w:rPr>
          <w:rStyle w:val="CharSchNo"/>
        </w:rPr>
        <w:lastRenderedPageBreak/>
        <w:t>Schedule 1</w:t>
      </w:r>
      <w:r>
        <w:rPr>
          <w:rStyle w:val="CharSDivNo"/>
        </w:rPr>
        <w:t> </w:t>
      </w:r>
      <w:r>
        <w:t>—</w:t>
      </w:r>
      <w:r>
        <w:rPr>
          <w:rStyle w:val="CharSDivText"/>
        </w:rPr>
        <w:t> </w:t>
      </w:r>
      <w:r>
        <w:rPr>
          <w:rStyle w:val="CharSchText"/>
        </w:rPr>
        <w:t>Abbreviations and symbols</w:t>
      </w:r>
      <w:bookmarkEnd w:id="594"/>
      <w:bookmarkEnd w:id="595"/>
      <w:bookmarkEnd w:id="59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97" w:name="_Toc216427513"/>
      <w:bookmarkStart w:id="598" w:name="_Toc216428341"/>
      <w:bookmarkStart w:id="599" w:name="_Toc216771593"/>
      <w:r>
        <w:rPr>
          <w:rStyle w:val="CharSchNo"/>
        </w:rPr>
        <w:lastRenderedPageBreak/>
        <w:t>Schedule 2</w:t>
      </w:r>
      <w:r>
        <w:t xml:space="preserve"> — </w:t>
      </w:r>
      <w:r>
        <w:rPr>
          <w:rStyle w:val="CharSchText"/>
        </w:rPr>
        <w:t>Standard or commonly used traffic signs</w:t>
      </w:r>
      <w:bookmarkEnd w:id="597"/>
      <w:bookmarkEnd w:id="598"/>
      <w:bookmarkEnd w:id="59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lastRenderedPageBreak/>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lastRenderedPageBreak/>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lastRenderedPageBreak/>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lastRenderedPageBreak/>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lastRenderedPageBreak/>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600" w:name="_Toc216427514"/>
      <w:bookmarkStart w:id="601" w:name="_Toc216428342"/>
      <w:bookmarkStart w:id="602" w:name="_Toc216771594"/>
      <w:r>
        <w:rPr>
          <w:rStyle w:val="CharSchNo"/>
        </w:rPr>
        <w:lastRenderedPageBreak/>
        <w:t>Schedule 3</w:t>
      </w:r>
      <w:r>
        <w:t xml:space="preserve"> — </w:t>
      </w:r>
      <w:r>
        <w:rPr>
          <w:rStyle w:val="CharSchText"/>
        </w:rPr>
        <w:t>Other permitted traffic signs</w:t>
      </w:r>
      <w:bookmarkEnd w:id="600"/>
      <w:bookmarkEnd w:id="601"/>
      <w:bookmarkEnd w:id="60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FF44F"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3B8C4412" w14:textId="77777777" w:rsidR="004E2701" w:rsidRDefault="004E2701">
                            <w:pPr>
                              <w:jc w:val="center"/>
                            </w:pPr>
                          </w:p>
                        </w:txbxContent>
                      </v:textbox>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0E20C"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46DF1D71" w14:textId="77777777" w:rsidR="004E2701" w:rsidRDefault="004E2701">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E5D38"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5F619F5B" w14:textId="77777777" w:rsidR="004E2701" w:rsidRDefault="004E2701">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lastRenderedPageBreak/>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603" w:name="_Toc216427515"/>
      <w:bookmarkStart w:id="604" w:name="_Toc216428343"/>
      <w:bookmarkStart w:id="605" w:name="_Toc216771595"/>
      <w:r>
        <w:rPr>
          <w:rStyle w:val="CharSchNo"/>
        </w:rPr>
        <w:lastRenderedPageBreak/>
        <w:t>Schedule 4</w:t>
      </w:r>
      <w:r>
        <w:t xml:space="preserve"> — </w:t>
      </w:r>
      <w:r>
        <w:rPr>
          <w:rStyle w:val="CharSchText"/>
        </w:rPr>
        <w:t>Symbols, lights and traffic</w:t>
      </w:r>
      <w:r>
        <w:rPr>
          <w:rStyle w:val="CharSchText"/>
        </w:rPr>
        <w:noBreakHyphen/>
        <w:t>related items</w:t>
      </w:r>
      <w:bookmarkEnd w:id="603"/>
      <w:bookmarkEnd w:id="604"/>
      <w:bookmarkEnd w:id="60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606" w:name="_Toc216427516"/>
      <w:bookmarkStart w:id="607" w:name="_Toc216428344"/>
      <w:bookmarkStart w:id="608" w:name="_Toc216771596"/>
      <w:r>
        <w:rPr>
          <w:rStyle w:val="CharSchNo"/>
        </w:rPr>
        <w:lastRenderedPageBreak/>
        <w:t>Schedule 5</w:t>
      </w:r>
      <w:r>
        <w:rPr>
          <w:rStyle w:val="CharSDivNo"/>
        </w:rPr>
        <w:t> </w:t>
      </w:r>
      <w:r>
        <w:t>—</w:t>
      </w:r>
      <w:r>
        <w:rPr>
          <w:rStyle w:val="CharSDivText"/>
        </w:rPr>
        <w:t> </w:t>
      </w:r>
      <w:r>
        <w:rPr>
          <w:rStyle w:val="CharSchText"/>
        </w:rPr>
        <w:t>O’Connor Industrial Area</w:t>
      </w:r>
      <w:bookmarkEnd w:id="606"/>
      <w:bookmarkEnd w:id="607"/>
      <w:bookmarkEnd w:id="608"/>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lastRenderedPageBreak/>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yScheduleHeading"/>
      </w:pPr>
      <w:bookmarkStart w:id="609" w:name="_Toc216352612"/>
      <w:bookmarkStart w:id="610" w:name="_Toc216352683"/>
      <w:bookmarkStart w:id="611" w:name="_Toc216352731"/>
      <w:bookmarkStart w:id="612" w:name="_Toc216352934"/>
      <w:bookmarkStart w:id="613" w:name="_Toc216428345"/>
      <w:bookmarkStart w:id="614" w:name="_Toc216771597"/>
      <w:r>
        <w:rPr>
          <w:rStyle w:val="CharSchNo"/>
        </w:rPr>
        <w:lastRenderedPageBreak/>
        <w:t>Schedule 6</w:t>
      </w:r>
      <w:r>
        <w:t> — </w:t>
      </w:r>
      <w:r>
        <w:rPr>
          <w:rStyle w:val="CharSchText"/>
        </w:rPr>
        <w:t>Image of deposited plan showing Perth central business district</w:t>
      </w:r>
      <w:bookmarkEnd w:id="609"/>
      <w:bookmarkEnd w:id="610"/>
      <w:bookmarkEnd w:id="611"/>
      <w:bookmarkEnd w:id="612"/>
      <w:bookmarkEnd w:id="613"/>
      <w:bookmarkEnd w:id="614"/>
    </w:p>
    <w:p>
      <w:pPr>
        <w:pStyle w:val="yShoulderClause"/>
      </w:pPr>
      <w:r>
        <w:t>[r. 282B(4)]</w:t>
      </w:r>
    </w:p>
    <w:p>
      <w:pPr>
        <w:pStyle w:val="yMiscellaneousBody"/>
        <w:jc w:val="center"/>
      </w:pPr>
      <w:r>
        <w:rPr>
          <w:noProof/>
        </w:rPr>
        <w:drawing>
          <wp:inline distT="0" distB="0" distL="0" distR="0">
            <wp:extent cx="4227191" cy="2933445"/>
            <wp:effectExtent l="0" t="953" r="1588" b="1587"/>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rot="16200000">
                      <a:off x="0" y="0"/>
                      <a:ext cx="4349560" cy="3018363"/>
                    </a:xfrm>
                    <a:prstGeom prst="rect">
                      <a:avLst/>
                    </a:prstGeom>
                  </pic:spPr>
                </pic:pic>
              </a:graphicData>
            </a:graphic>
          </wp:inline>
        </w:drawing>
      </w:r>
    </w:p>
    <w:p>
      <w:pPr>
        <w:pStyle w:val="yFootnotesection"/>
      </w:pPr>
      <w:r>
        <w:tab/>
        <w:t>[Schedule 6 inserted: SL 2025/216 r. 5.]</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4"/>
          <w:headerReference w:type="default" r:id="rId425"/>
          <w:headerReference w:type="first" r:id="rId426"/>
          <w:pgSz w:w="11907" w:h="16840" w:code="9"/>
          <w:pgMar w:top="2376" w:right="2404" w:bottom="3544" w:left="2404" w:header="709" w:footer="3544" w:gutter="0"/>
          <w:cols w:space="720"/>
          <w:noEndnote/>
          <w:docGrid w:linePitch="326"/>
        </w:sectPr>
      </w:pPr>
    </w:p>
    <w:p>
      <w:pPr>
        <w:pStyle w:val="nHeading2"/>
      </w:pPr>
      <w:bookmarkStart w:id="616" w:name="_Toc216427517"/>
      <w:bookmarkStart w:id="617" w:name="_Toc216428346"/>
      <w:bookmarkStart w:id="618" w:name="_Toc216771598"/>
      <w:r>
        <w:lastRenderedPageBreak/>
        <w:t>Notes</w:t>
      </w:r>
      <w:bookmarkEnd w:id="616"/>
      <w:bookmarkEnd w:id="617"/>
      <w:bookmarkEnd w:id="618"/>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p>
    <w:p>
      <w:pPr>
        <w:pStyle w:val="nHeading3"/>
      </w:pPr>
      <w:bookmarkStart w:id="619" w:name="_Toc216771599"/>
      <w:r>
        <w:t>Compilation table</w:t>
      </w:r>
      <w:bookmarkEnd w:id="6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nil"/>
            </w:tcBorders>
          </w:tcPr>
          <w:p>
            <w:pPr>
              <w:pStyle w:val="nTable"/>
              <w:spacing w:after="40"/>
              <w:rPr>
                <w:i/>
              </w:rPr>
            </w:pPr>
            <w:r>
              <w:rPr>
                <w:i/>
              </w:rPr>
              <w:t>Road Traffic Code Amendment Regulations (No. 4) 2021</w:t>
            </w:r>
          </w:p>
        </w:tc>
        <w:tc>
          <w:tcPr>
            <w:tcW w:w="1276" w:type="dxa"/>
            <w:tcBorders>
              <w:top w:val="nil"/>
              <w:bottom w:val="nil"/>
            </w:tcBorders>
          </w:tcPr>
          <w:p>
            <w:pPr>
              <w:pStyle w:val="nTable"/>
              <w:keepNext/>
              <w:spacing w:after="40"/>
            </w:pPr>
            <w:r>
              <w:t>SL 2021/200 3 Dec 2021</w:t>
            </w:r>
          </w:p>
        </w:tc>
        <w:tc>
          <w:tcPr>
            <w:tcW w:w="2693" w:type="dxa"/>
            <w:tcBorders>
              <w:top w:val="nil"/>
              <w:bottom w:val="nil"/>
            </w:tcBorders>
          </w:tcPr>
          <w:p>
            <w:pPr>
              <w:pStyle w:val="nTable"/>
              <w:keepNext/>
              <w:spacing w:after="40"/>
              <w:rPr>
                <w:noProof/>
              </w:rPr>
            </w:pPr>
            <w:r>
              <w:rPr>
                <w:noProof/>
              </w:rPr>
              <w:t>r. 1 and 2: 3 Dec 2021 (see r. 2(a));</w:t>
            </w:r>
            <w:r>
              <w:rPr>
                <w:noProof/>
              </w:rPr>
              <w:br/>
              <w:t>Regulations other than r. 1 and 2: 4 Dec 2021 (see r. 2(b))</w:t>
            </w:r>
          </w:p>
        </w:tc>
      </w:tr>
      <w:tr>
        <w:trPr>
          <w:cantSplit/>
        </w:trPr>
        <w:tc>
          <w:tcPr>
            <w:tcW w:w="3119" w:type="dxa"/>
            <w:tcBorders>
              <w:top w:val="nil"/>
              <w:bottom w:val="nil"/>
            </w:tcBorders>
          </w:tcPr>
          <w:p>
            <w:pPr>
              <w:pStyle w:val="nTable"/>
              <w:spacing w:after="40"/>
              <w:rPr>
                <w:iCs/>
              </w:rPr>
            </w:pPr>
            <w:r>
              <w:rPr>
                <w:i/>
              </w:rPr>
              <w:t>Road Safety Regulations Amendment Regulations 2025</w:t>
            </w:r>
            <w:r>
              <w:rPr>
                <w:iCs/>
              </w:rPr>
              <w:t xml:space="preserve"> Pt. 3</w:t>
            </w:r>
          </w:p>
        </w:tc>
        <w:tc>
          <w:tcPr>
            <w:tcW w:w="1276" w:type="dxa"/>
            <w:tcBorders>
              <w:top w:val="nil"/>
              <w:bottom w:val="nil"/>
            </w:tcBorders>
          </w:tcPr>
          <w:p>
            <w:pPr>
              <w:pStyle w:val="nTable"/>
              <w:keepNext/>
              <w:spacing w:after="40"/>
            </w:pPr>
            <w:r>
              <w:t>SL 2025/36 5 Feb 2025</w:t>
            </w:r>
          </w:p>
        </w:tc>
        <w:tc>
          <w:tcPr>
            <w:tcW w:w="2693" w:type="dxa"/>
            <w:tcBorders>
              <w:top w:val="nil"/>
              <w:bottom w:val="nil"/>
            </w:tcBorders>
          </w:tcPr>
          <w:p>
            <w:pPr>
              <w:pStyle w:val="nTable"/>
              <w:keepNext/>
              <w:spacing w:after="40"/>
              <w:rPr>
                <w:noProof/>
              </w:rPr>
            </w:pPr>
            <w:r>
              <w:rPr>
                <w:noProof/>
              </w:rPr>
              <w:t>Pt. 3 (other than Div. 3): 6 Feb 2025 (see r. 2(b));</w:t>
            </w:r>
            <w:r>
              <w:rPr>
                <w:noProof/>
              </w:rPr>
              <w:br/>
            </w:r>
            <w:r>
              <w:t>Pt. 3 Div. 3: 31 Mar 2025 (see r. 2(c))</w:t>
            </w:r>
          </w:p>
        </w:tc>
      </w:tr>
      <w:tr>
        <w:trPr>
          <w:cantSplit/>
        </w:trPr>
        <w:tc>
          <w:tcPr>
            <w:tcW w:w="3119" w:type="dxa"/>
            <w:tcBorders>
              <w:top w:val="nil"/>
              <w:bottom w:val="single" w:sz="4" w:space="0" w:color="auto"/>
            </w:tcBorders>
          </w:tcPr>
          <w:p>
            <w:pPr>
              <w:pStyle w:val="nTable"/>
              <w:spacing w:after="40"/>
              <w:rPr>
                <w:i/>
              </w:rPr>
            </w:pPr>
            <w:r>
              <w:rPr>
                <w:i/>
              </w:rPr>
              <w:lastRenderedPageBreak/>
              <w:t>Road Traffic Code Amendment Regulations 2025</w:t>
            </w:r>
          </w:p>
        </w:tc>
        <w:tc>
          <w:tcPr>
            <w:tcW w:w="1276" w:type="dxa"/>
            <w:tcBorders>
              <w:top w:val="nil"/>
              <w:bottom w:val="single" w:sz="4" w:space="0" w:color="auto"/>
            </w:tcBorders>
          </w:tcPr>
          <w:p>
            <w:pPr>
              <w:pStyle w:val="nTable"/>
              <w:keepNext/>
              <w:spacing w:after="40"/>
            </w:pPr>
            <w:r>
              <w:t>SL 2025/216 17 Dec 2025</w:t>
            </w:r>
          </w:p>
        </w:tc>
        <w:tc>
          <w:tcPr>
            <w:tcW w:w="2693" w:type="dxa"/>
            <w:tcBorders>
              <w:top w:val="nil"/>
              <w:bottom w:val="single" w:sz="4" w:space="0" w:color="auto"/>
            </w:tcBorders>
          </w:tcPr>
          <w:p>
            <w:pPr>
              <w:pStyle w:val="nTable"/>
              <w:keepNext/>
              <w:spacing w:after="40"/>
              <w:rPr>
                <w:noProof/>
              </w:rPr>
            </w:pPr>
            <w:r>
              <w:rPr>
                <w:noProof/>
              </w:rPr>
              <w:t>r. 1 and 2: 17 Dec 2025 (see r. 2(a));</w:t>
            </w:r>
            <w:r>
              <w:rPr>
                <w:noProof/>
              </w:rPr>
              <w:br/>
              <w:t>Regulations other than r. 1 and 2: 18 Dec 2025 (see r. 2(b))</w:t>
            </w:r>
          </w:p>
        </w:tc>
      </w:tr>
    </w:tbl>
    <w:p>
      <w:pPr>
        <w:pStyle w:val="nHeading3"/>
      </w:pPr>
      <w:bookmarkStart w:id="620" w:name="_Toc216771600"/>
      <w:r>
        <w:t>Other notes</w:t>
      </w:r>
      <w:bookmarkEnd w:id="620"/>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w:t>
      </w:r>
      <w:r>
        <w:rPr>
          <w:i/>
          <w:iCs/>
        </w:rPr>
        <w:t> 2021</w:t>
      </w:r>
      <w:r>
        <w:t xml:space="preserve"> r. 4 (SL 2021/30) commenced on </w:t>
      </w:r>
      <w:r>
        <w:rPr>
          <w:noProof/>
        </w:rPr>
        <w:t>27 Mar 2021 (see r. 2(b))</w:t>
      </w:r>
      <w:r>
        <w:t>.</w:t>
      </w:r>
    </w:p>
    <w:p>
      <w:pPr>
        <w:sectPr>
          <w:headerReference w:type="even" r:id="rId427"/>
          <w:headerReference w:type="default" r:id="rId428"/>
          <w:pgSz w:w="11907" w:h="16840" w:code="9"/>
          <w:pgMar w:top="2376" w:right="2404" w:bottom="3544" w:left="2404" w:header="720" w:footer="3544" w:gutter="0"/>
          <w:cols w:space="720"/>
          <w:noEndnote/>
          <w:docGrid w:linePitch="326"/>
        </w:sectPr>
      </w:pPr>
    </w:p>
    <w:p>
      <w:pPr>
        <w:pStyle w:val="nHeading2"/>
        <w:rPr>
          <w:sz w:val="28"/>
        </w:rPr>
      </w:pPr>
      <w:bookmarkStart w:id="622" w:name="_Toc216771601"/>
      <w:r>
        <w:rPr>
          <w:sz w:val="28"/>
        </w:rPr>
        <w:lastRenderedPageBreak/>
        <w:t>Defined terms</w:t>
      </w:r>
      <w:bookmarkEnd w:id="6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2-wheeled motor cycle</w:t>
      </w:r>
      <w:r>
        <w:tab/>
        <w:t>130A(1)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approved equipment</w:t>
      </w:r>
      <w:r>
        <w:tab/>
        <w:t>285A(1)</w:t>
      </w:r>
    </w:p>
    <w:p>
      <w:pPr>
        <w:pStyle w:val="DefinedTerms"/>
      </w:pPr>
      <w:r>
        <w:t>arrester bed</w:t>
      </w:r>
      <w:r>
        <w:tab/>
        <w:t>91A(1)</w:t>
      </w:r>
    </w:p>
    <w:p>
      <w:pPr>
        <w:pStyle w:val="DefinedTerms"/>
      </w:pPr>
      <w:r>
        <w:t>articulated vehicle</w:t>
      </w:r>
      <w:r>
        <w:tab/>
        <w:t>3(1)</w:t>
      </w:r>
    </w:p>
    <w:p>
      <w:pPr>
        <w:pStyle w:val="DefinedTerms"/>
      </w:pPr>
      <w:r>
        <w:t>AS/NZS:1754-1995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 light</w:t>
      </w:r>
      <w:r>
        <w:tab/>
        <w:t>3(1)</w:t>
      </w:r>
    </w:p>
    <w:p>
      <w:pPr>
        <w:pStyle w:val="DefinedTerms"/>
      </w:pPr>
      <w:r>
        <w:t>B lights</w:t>
      </w:r>
      <w:r>
        <w:tab/>
        <w:t>3(1)</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children’s crossing</w:t>
      </w:r>
      <w:r>
        <w:tab/>
        <w:t>3(1)</w:t>
      </w:r>
    </w:p>
    <w:p>
      <w:pPr>
        <w:pStyle w:val="DefinedTerms"/>
      </w:pPr>
      <w:r>
        <w:lastRenderedPageBreak/>
        <w:t>child restraint</w:t>
      </w:r>
      <w:r>
        <w:tab/>
        <w:t>230</w:t>
      </w:r>
    </w:p>
    <w:p>
      <w:pPr>
        <w:pStyle w:val="DefinedTerms"/>
      </w:pPr>
      <w:r>
        <w:t>child safety harness</w:t>
      </w:r>
      <w:r>
        <w:tab/>
        <w:t>230</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corresponding illuminated speed sign</w:t>
      </w:r>
      <w:r>
        <w:tab/>
        <w:t>11A(1)</w:t>
      </w:r>
    </w:p>
    <w:p>
      <w:pPr>
        <w:pStyle w:val="DefinedTerms"/>
      </w:pPr>
      <w:r>
        <w:t>dangerous goods</w:t>
      </w:r>
      <w:r>
        <w:tab/>
        <w:t>184(4)</w:t>
      </w:r>
    </w:p>
    <w:p>
      <w:pPr>
        <w:pStyle w:val="DefinedTerms"/>
      </w:pPr>
      <w:r>
        <w:t>default speed limit</w:t>
      </w:r>
      <w:r>
        <w:tab/>
        <w:t>3(1)</w:t>
      </w:r>
    </w:p>
    <w:p>
      <w:pPr>
        <w:pStyle w:val="DefinedTerms"/>
      </w:pPr>
      <w:r>
        <w:t>Deposited Plan</w:t>
      </w:r>
      <w:r>
        <w:tab/>
        <w:t>282B(1)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electric rideable device</w:t>
      </w:r>
      <w:r>
        <w:tab/>
        <w:t>3(1), 3A(1) and (3)</w:t>
      </w:r>
    </w:p>
    <w:p>
      <w:pPr>
        <w:pStyle w:val="DefinedTerms"/>
      </w:pPr>
      <w:r>
        <w:t>emergency stopping bay</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lastRenderedPageBreak/>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lane filtering</w:t>
      </w:r>
      <w:r>
        <w:tab/>
        <w:t>130B(1) and (2)</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on-demand rank or hail vehicle authorisation</w:t>
      </w:r>
      <w:r>
        <w:tab/>
        <w:t>3(1)</w:t>
      </w:r>
    </w:p>
    <w:p>
      <w:pPr>
        <w:pStyle w:val="DefinedTerms"/>
      </w:pPr>
      <w:r>
        <w:t>one-way carriageway</w:t>
      </w:r>
      <w:r>
        <w:tab/>
        <w:t>3(1)</w:t>
      </w:r>
    </w:p>
    <w:p>
      <w:pPr>
        <w:pStyle w:val="DefinedTerms"/>
      </w:pPr>
      <w:r>
        <w:t xml:space="preserve">operator </w:t>
      </w:r>
      <w:r>
        <w:tab/>
        <w:t>230A</w:t>
      </w:r>
    </w:p>
    <w:p>
      <w:pPr>
        <w:pStyle w:val="DefinedTerms"/>
      </w:pPr>
      <w:r>
        <w:t>overhead controlled lane</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lastRenderedPageBreak/>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protective helmet (bicycle)</w:t>
      </w:r>
      <w:r>
        <w:tab/>
        <w:t>223B(1)</w:t>
      </w:r>
    </w:p>
    <w:p>
      <w:pPr>
        <w:pStyle w:val="DefinedTerms"/>
      </w:pPr>
      <w:r>
        <w:t>protective helmet (motor cycle)</w:t>
      </w:r>
      <w:r>
        <w:tab/>
        <w:t>223B(1)</w:t>
      </w:r>
    </w:p>
    <w:p>
      <w:pPr>
        <w:pStyle w:val="DefinedTerms"/>
      </w:pPr>
      <w:r>
        <w:t>provisional licence</w:t>
      </w:r>
      <w:r>
        <w:tab/>
        <w:t>282B(1)</w:t>
      </w:r>
    </w:p>
    <w:p>
      <w:pPr>
        <w:pStyle w:val="DefinedTerms"/>
      </w:pPr>
      <w:r>
        <w:t>public bus</w:t>
      </w:r>
      <w:r>
        <w:tab/>
        <w:t>3(1), 59(2)</w:t>
      </w:r>
    </w:p>
    <w:p>
      <w:pPr>
        <w:pStyle w:val="DefinedTerms"/>
      </w:pPr>
      <w:r>
        <w:t>rear fog light</w:t>
      </w:r>
      <w:r>
        <w:tab/>
        <w:t>3(1)</w:t>
      </w:r>
    </w:p>
    <w:p>
      <w:pPr>
        <w:pStyle w:val="DefinedTerms"/>
      </w:pPr>
      <w:r>
        <w:t>red X lane</w:t>
      </w:r>
      <w:r>
        <w:tab/>
        <w:t>3(1)</w:t>
      </w:r>
    </w:p>
    <w:p>
      <w:pPr>
        <w:pStyle w:val="DefinedTerms"/>
      </w:pPr>
      <w:r>
        <w:t>registered training provider</w:t>
      </w:r>
      <w:r>
        <w:tab/>
        <w:t>282B(1)</w:t>
      </w:r>
    </w:p>
    <w:p>
      <w:pPr>
        <w:pStyle w:val="DefinedTerms"/>
      </w:pPr>
      <w:r>
        <w:t>relevant rider</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rideable device</w:t>
      </w:r>
      <w:r>
        <w:tab/>
        <w:t>124A(1A)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lastRenderedPageBreak/>
        <w:t>shared path road marking</w:t>
      </w:r>
      <w:r>
        <w:tab/>
        <w:t>3(1)</w:t>
      </w:r>
    </w:p>
    <w:p>
      <w:pPr>
        <w:pStyle w:val="DefinedTerms"/>
      </w:pPr>
      <w:r>
        <w:t>shared zone</w:t>
      </w:r>
      <w:r>
        <w:tab/>
        <w:t>3(1)</w:t>
      </w:r>
    </w:p>
    <w:p>
      <w:pPr>
        <w:pStyle w:val="DefinedTerms"/>
      </w:pPr>
      <w:r>
        <w:t>shared zone sign</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limited area</w:t>
      </w:r>
      <w:r>
        <w:tab/>
        <w:t>3(1)</w:t>
      </w:r>
    </w:p>
    <w:p>
      <w:pPr>
        <w:pStyle w:val="DefinedTerms"/>
      </w:pPr>
      <w:r>
        <w:t>speed limit sign</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 John Ambulance</w:t>
      </w:r>
      <w:r>
        <w:tab/>
        <w:t>282B(1)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T-intersection</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turn line</w:t>
      </w:r>
      <w:r>
        <w:tab/>
        <w:t>3(1)</w:t>
      </w:r>
    </w:p>
    <w:p>
      <w:pPr>
        <w:pStyle w:val="DefinedTerms"/>
      </w:pPr>
      <w:r>
        <w:t>two-up driver</w:t>
      </w:r>
      <w:r>
        <w:tab/>
        <w:t>230</w:t>
      </w:r>
    </w:p>
    <w:p>
      <w:pPr>
        <w:pStyle w:val="DefinedTerms"/>
      </w:pPr>
      <w:r>
        <w:t>two-way carriageway</w:t>
      </w:r>
      <w:r>
        <w:tab/>
        <w:t>3(1)</w:t>
      </w:r>
    </w:p>
    <w:p>
      <w:pPr>
        <w:pStyle w:val="DefinedTerms"/>
      </w:pPr>
      <w:r>
        <w:lastRenderedPageBreak/>
        <w:t>unattended</w:t>
      </w:r>
      <w:r>
        <w:tab/>
        <w:t>141(2), 163(2)</w:t>
      </w:r>
    </w:p>
    <w:p>
      <w:pPr>
        <w:pStyle w:val="DefinedTerms"/>
      </w:pPr>
      <w:r>
        <w:t>unit of competency</w:t>
      </w:r>
      <w:r>
        <w:tab/>
        <w:t>282B(1)</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variable illuminated speed limit sign</w:t>
      </w:r>
      <w:r>
        <w:tab/>
        <w:t>3(1)</w:t>
      </w:r>
    </w:p>
    <w:p>
      <w:pPr>
        <w:pStyle w:val="DefinedTerms"/>
      </w:pPr>
      <w:r>
        <w:t>vehicle</w:t>
      </w:r>
      <w:r>
        <w:tab/>
        <w:t>3(1), 110(2) and (3)</w:t>
      </w:r>
    </w:p>
    <w:p>
      <w:pPr>
        <w:pStyle w:val="DefinedTerms"/>
      </w:pPr>
      <w:r>
        <w:t>Vehicle Standards</w:t>
      </w:r>
      <w:r>
        <w:tab/>
        <w:t>3(1)</w:t>
      </w:r>
    </w:p>
    <w:p>
      <w:pPr>
        <w:pStyle w:val="DefinedTerms"/>
      </w:pPr>
      <w:r>
        <w:t>visual detection equipment</w:t>
      </w:r>
      <w:r>
        <w:tab/>
        <w:t>18A(1)</w:t>
      </w:r>
    </w:p>
    <w:p>
      <w:pPr>
        <w:pStyle w:val="DefinedTerms"/>
      </w:pPr>
      <w:r>
        <w:t>warning device</w:t>
      </w:r>
      <w:r>
        <w:tab/>
        <w:t>224(1A)</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“when blank” sign</w:t>
      </w:r>
      <w:r>
        <w:tab/>
        <w:t>11A(1)</w:t>
      </w:r>
    </w:p>
    <w:p>
      <w:pPr>
        <w:pStyle w:val="DefinedTerms"/>
      </w:pPr>
      <w:r>
        <w:t>works zone</w:t>
      </w:r>
      <w:r>
        <w:tab/>
        <w:t>3(1)</w:t>
      </w:r>
    </w:p>
    <w:p/>
    <w:p>
      <w:pPr>
        <w:sectPr>
          <w:headerReference w:type="even" r:id="rId429"/>
          <w:headerReference w:type="default" r:id="rId4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ge">
                  <wp:posOffset>7505700</wp:posOffset>
                </wp:positionV>
                <wp:extent cx="127000" cy="647700"/>
                <wp:effectExtent l="0" t="0" r="1905" b="0"/>
                <wp:wrapNone/>
                <wp:docPr id="7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F974E2"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BrF+gpBAgAAgAQAAA4A&#10;AAAAAAAAAAAAAAAALgIAAGRycy9lMm9Eb2MueG1sUEsBAi0AFAAGAAgAAAAhAGN/LhvcAAAACQEA&#10;AA8AAAAAAAAAAAAAAAAAmwQAAGRycy9kb3ducmV2LnhtbFBLBQYAAAAABAAEAPMAAACkBQAAAAA=&#10;" stroked="f" strokeweight=".5pt">
                <v:textbox>
                  <w:txbxContent>
                    <w:p w14:paraId="7A13E2A7" w14:textId="19D19637" w:rsidR="004E2701" w:rsidRDefault="00E0763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7246">
                        <w:rPr>
                          <w:sz w:val="16"/>
                        </w:rPr>
                        <w:t>2025</w:t>
                      </w:r>
                      <w:r>
                        <w:rPr>
                          <w:sz w:val="16"/>
                        </w:rPr>
                        <w:fldChar w:fldCharType="end"/>
                      </w:r>
                      <w:r>
                        <w:rPr>
                          <w:sz w:val="16"/>
                        </w:rPr>
                        <w:t>.</w:t>
                      </w:r>
                    </w:p>
                    <w:p w14:paraId="67EB225E" w14:textId="77777777" w:rsidR="004E2701" w:rsidRDefault="00E076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925A2C" w14:textId="7D3C1A17" w:rsidR="004E2701" w:rsidRDefault="00E0763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7246">
                        <w:rPr>
                          <w:sz w:val="16"/>
                        </w:rPr>
                        <w:t>2025</w:t>
                      </w:r>
                      <w:r>
                        <w:rPr>
                          <w:sz w:val="16"/>
                        </w:rPr>
                        <w:fldChar w:fldCharType="end"/>
                      </w:r>
                      <w:r>
                        <w:rPr>
                          <w:sz w:val="16"/>
                        </w:rPr>
                        <w:t>.</w:t>
                      </w:r>
                    </w:p>
                    <w:p w14:paraId="039A24A7" w14:textId="6AB05C39" w:rsidR="004E2701" w:rsidRDefault="00E07632">
                      <w:pPr>
                        <w:ind w:left="2438" w:right="2098"/>
                        <w:jc w:val="center"/>
                        <w:rPr>
                          <w:rFonts w:ascii="Arial" w:hAnsi="Arial" w:cs="Arial"/>
                          <w:sz w:val="12"/>
                        </w:rPr>
                      </w:pPr>
                      <w:r>
                        <w:rPr>
                          <w:rFonts w:ascii="Arial" w:hAnsi="Arial" w:cs="Arial"/>
                          <w:sz w:val="12"/>
                        </w:rPr>
                        <w:t xml:space="preserve">By Authority: </w:t>
                      </w:r>
                      <w:r w:rsidR="007A7246">
                        <w:rPr>
                          <w:rFonts w:ascii="Arial" w:hAnsi="Arial" w:cs="Arial"/>
                          <w:sz w:val="12"/>
                        </w:rPr>
                        <w:t>ROGER JACOBS, Acting</w:t>
                      </w:r>
                      <w:r>
                        <w:rPr>
                          <w:rFonts w:ascii="Arial" w:hAnsi="Arial" w:cs="Arial"/>
                          <w:sz w:val="12"/>
                        </w:rPr>
                        <w:t xml:space="preserve"> Government Printer</w:t>
                      </w:r>
                    </w:p>
                  </w:txbxContent>
                </v:textbox>
                <w10:wrap anchorx="page" anchory="page"/>
              </v:shape>
            </w:pict>
          </mc:Fallback>
        </mc:AlternateContent>
      </w:r>
    </w:p>
    <w:sectPr>
      <w:headerReference w:type="even" r:id="rId431"/>
      <w:headerReference w:type="default" r:id="rId432"/>
      <w:footerReference w:type="even" r:id="rId433"/>
      <w:footerReference w:type="default" r:id="rId434"/>
      <w:headerReference w:type="first" r:id="rId435"/>
      <w:footerReference w:type="first" r:id="rId4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cdxxxi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5" w:name="Schedule"/>
    <w:bookmarkEnd w:id="6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1" w:name="Compilation"/>
    <w:bookmarkEnd w:id="6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3" w:name="DefinedTerms"/>
    <w:bookmarkEnd w:id="6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4" w:name="Coversheet"/>
    <w:bookmarkEnd w:id="6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10110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 w:name="WAFER_20250314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44108_GUID" w:val="fd690cdd-1de7-4fa5-aa87-5c8568df5867"/>
    <w:docVar w:name="WAFER_20251212101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101107_GUID" w:val="6c1ee5ee-7415-45cf-8731-11c6d1bdd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image" Target="media/image277.wmf"/><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7.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0.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header" Target="header1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2.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fontTable" Target="fontTable.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jpeg"/><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4.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6.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8.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7.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header" Target="header9.xml"/><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header" Target="header18.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image" Target="media/image398.png"/><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footer" Target="footer8.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1.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oter" Target="footer9.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3.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5.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86664</Words>
  <Characters>402125</Characters>
  <Application>Microsoft Office Word</Application>
  <DocSecurity>0</DocSecurity>
  <Lines>12971</Lines>
  <Paragraphs>8012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480777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2000 - 05-z0-00</dc:title>
  <dc:subject/>
  <dc:creator/>
  <cp:keywords/>
  <dc:description/>
  <cp:lastModifiedBy>Master Repository Process</cp:lastModifiedBy>
  <cp:revision>4</cp:revision>
  <cp:lastPrinted>2021-03-24T01:37:00Z</cp:lastPrinted>
  <dcterms:created xsi:type="dcterms:W3CDTF">2025-12-16T07:39:00Z</dcterms:created>
  <dcterms:modified xsi:type="dcterms:W3CDTF">2025-12-16T07:40:00Z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20251218</vt:lpwstr>
  </property>
  <property fmtid="{D5CDD505-2E9C-101B-9397-08002B2CF9AE}" pid="8" name="CommencementAsAt">
    <vt:filetime>2025-12-17T16:00:00Z</vt:filetime>
  </property>
  <property fmtid="{D5CDD505-2E9C-101B-9397-08002B2CF9AE}" pid="9" name="CommencementYear">
    <vt:lpwstr>2025</vt:lpwstr>
  </property>
  <property fmtid="{D5CDD505-2E9C-101B-9397-08002B2CF9AE}" pid="10" name="AsAtDate">
    <vt:lpwstr>18 Dec 2025</vt:lpwstr>
  </property>
  <property fmtid="{D5CDD505-2E9C-101B-9397-08002B2CF9AE}" pid="11" name="Suffix">
    <vt:lpwstr>05-z0-00</vt:lpwstr>
  </property>
  <property fmtid="{D5CDD505-2E9C-101B-9397-08002B2CF9AE}" pid="12" name="Official">
    <vt:lpwstr/>
  </property>
</Properties>
</file>